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37A09E9C" w14:textId="77777777" w:rsidR="00F63950" w:rsidRPr="00F63950" w:rsidRDefault="00281949" w:rsidP="00F63950">
      <w:pPr>
        <w:rPr>
          <w:rStyle w:val="platne"/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Obchodní firma: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F63950" w:rsidRPr="00F63950">
        <w:rPr>
          <w:rStyle w:val="platne"/>
          <w:rFonts w:ascii="Calibri" w:hAnsi="Calibri" w:cs="Arial"/>
          <w:sz w:val="20"/>
          <w:szCs w:val="20"/>
        </w:rPr>
        <w:t>ZETOR TRACTORS a.s.</w:t>
      </w:r>
    </w:p>
    <w:p w14:paraId="01A4505A" w14:textId="29FDEAB8" w:rsidR="00281949" w:rsidRPr="00C8591B" w:rsidRDefault="00281949" w:rsidP="0028194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sídlem: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Trnkova 3060/111, Líšeň, 628 00 Brno</w:t>
      </w:r>
    </w:p>
    <w:p w14:paraId="17AB4F3C" w14:textId="2064B19E" w:rsidR="00281949" w:rsidRPr="00C8591B" w:rsidRDefault="00281949" w:rsidP="0028194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IČ, DIČ: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26921782</w:t>
      </w:r>
      <w:r w:rsidRPr="00C8591B">
        <w:rPr>
          <w:rFonts w:ascii="Calibri" w:hAnsi="Calibri" w:cs="Arial"/>
          <w:sz w:val="20"/>
          <w:szCs w:val="20"/>
        </w:rPr>
        <w:t>, CZ</w:t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26921782</w:t>
      </w:r>
    </w:p>
    <w:p w14:paraId="1AA7E073" w14:textId="4E1AC150" w:rsidR="00984316" w:rsidRPr="009933E7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Kontaktní osoba: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Jakub K</w:t>
      </w:r>
      <w:r w:rsidRPr="009933E7">
        <w:rPr>
          <w:rFonts w:ascii="Calibri" w:hAnsi="Calibri"/>
          <w:sz w:val="20"/>
          <w:szCs w:val="20"/>
        </w:rPr>
        <w:t>yloušek</w:t>
      </w:r>
    </w:p>
    <w:p w14:paraId="355A6DE6" w14:textId="77777777" w:rsidR="00984316" w:rsidRPr="009933E7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9933E7">
        <w:rPr>
          <w:rFonts w:ascii="Calibri" w:hAnsi="Calibri"/>
          <w:sz w:val="20"/>
          <w:szCs w:val="20"/>
        </w:rPr>
        <w:t>Telefon, fax:</w:t>
      </w:r>
      <w:r w:rsidRPr="009933E7">
        <w:rPr>
          <w:rFonts w:ascii="Calibri" w:hAnsi="Calibri"/>
          <w:sz w:val="20"/>
          <w:szCs w:val="20"/>
        </w:rPr>
        <w:tab/>
      </w:r>
      <w:r w:rsidRPr="009933E7">
        <w:rPr>
          <w:rFonts w:ascii="Calibri" w:hAnsi="Calibri"/>
          <w:sz w:val="20"/>
          <w:szCs w:val="20"/>
        </w:rPr>
        <w:tab/>
        <w:t>608 613 039</w:t>
      </w:r>
    </w:p>
    <w:p w14:paraId="7B3DF130" w14:textId="57413C38" w:rsidR="00FC5941" w:rsidRPr="009933E7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9933E7">
        <w:rPr>
          <w:rFonts w:ascii="Calibri" w:hAnsi="Calibri"/>
          <w:sz w:val="20"/>
          <w:szCs w:val="20"/>
        </w:rPr>
        <w:t>E-mail:</w:t>
      </w:r>
      <w:r w:rsidRPr="009933E7">
        <w:rPr>
          <w:rFonts w:ascii="Calibri" w:hAnsi="Calibri"/>
          <w:sz w:val="20"/>
          <w:szCs w:val="20"/>
        </w:rPr>
        <w:tab/>
      </w:r>
      <w:r w:rsidRPr="009933E7">
        <w:rPr>
          <w:rFonts w:ascii="Calibri" w:hAnsi="Calibri"/>
          <w:sz w:val="20"/>
          <w:szCs w:val="20"/>
        </w:rPr>
        <w:tab/>
      </w:r>
      <w:r w:rsidRPr="009933E7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77777777" w:rsidR="00C70140" w:rsidRPr="009933E7" w:rsidRDefault="00C70140" w:rsidP="00067CD3">
      <w:pPr>
        <w:jc w:val="both"/>
        <w:rPr>
          <w:rFonts w:ascii="Calibri" w:hAnsi="Calibri"/>
          <w:sz w:val="20"/>
          <w:szCs w:val="20"/>
        </w:rPr>
      </w:pPr>
    </w:p>
    <w:p w14:paraId="48073A11" w14:textId="6F46F256" w:rsidR="00C21B1C" w:rsidRPr="009933E7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9933E7">
        <w:rPr>
          <w:rFonts w:ascii="Calibri" w:hAnsi="Calibri"/>
          <w:b/>
        </w:rPr>
        <w:t>Název zakázky</w:t>
      </w:r>
    </w:p>
    <w:p w14:paraId="775CF0AB" w14:textId="2DD77DCB" w:rsidR="00313B4D" w:rsidRPr="006A1BF9" w:rsidRDefault="006A1BF9" w:rsidP="00C21B1C">
      <w:pPr>
        <w:rPr>
          <w:rFonts w:asciiTheme="minorHAnsi" w:hAnsiTheme="minorHAnsi"/>
          <w:sz w:val="20"/>
          <w:szCs w:val="20"/>
        </w:rPr>
      </w:pPr>
      <w:r w:rsidRPr="006A1BF9">
        <w:rPr>
          <w:rFonts w:asciiTheme="minorHAnsi" w:hAnsiTheme="minorHAnsi"/>
          <w:sz w:val="20"/>
          <w:szCs w:val="20"/>
        </w:rPr>
        <w:t xml:space="preserve">ZETOR TRACTORS a.s. - Zařízení pro VaV - </w:t>
      </w:r>
      <w:r w:rsidR="000C5FBD">
        <w:rPr>
          <w:rFonts w:asciiTheme="minorHAnsi" w:hAnsiTheme="minorHAnsi"/>
          <w:sz w:val="20"/>
          <w:szCs w:val="20"/>
        </w:rPr>
        <w:t>11</w:t>
      </w:r>
    </w:p>
    <w:p w14:paraId="562BDF73" w14:textId="77777777" w:rsidR="006A1BF9" w:rsidRPr="00C21B1C" w:rsidRDefault="006A1BF9" w:rsidP="00C21B1C">
      <w:pPr>
        <w:rPr>
          <w:rFonts w:asciiTheme="minorHAnsi" w:hAnsiTheme="minorHAnsi"/>
          <w:sz w:val="20"/>
          <w:szCs w:val="20"/>
        </w:rPr>
      </w:pPr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3F7DE832" w:rsidR="00732A92" w:rsidRPr="00C21B1C" w:rsidRDefault="00C21B1C" w:rsidP="00067CD3">
      <w:pPr>
        <w:jc w:val="both"/>
        <w:rPr>
          <w:rFonts w:ascii="Calibri" w:hAnsi="Calibri"/>
          <w:sz w:val="20"/>
          <w:szCs w:val="20"/>
        </w:rPr>
      </w:pPr>
      <w:r w:rsidRPr="00C21B1C">
        <w:rPr>
          <w:rFonts w:ascii="Calibri" w:hAnsi="Calibri"/>
          <w:sz w:val="20"/>
          <w:szCs w:val="20"/>
        </w:rPr>
        <w:t>D</w:t>
      </w:r>
      <w:r w:rsidR="00732A92" w:rsidRPr="00C21B1C">
        <w:rPr>
          <w:rFonts w:ascii="Calibri" w:hAnsi="Calibri"/>
          <w:sz w:val="20"/>
          <w:szCs w:val="20"/>
        </w:rPr>
        <w:t>odávka</w:t>
      </w:r>
      <w:r w:rsidR="00281949">
        <w:rPr>
          <w:rFonts w:ascii="Calibri" w:hAnsi="Calibri"/>
          <w:sz w:val="20"/>
          <w:szCs w:val="20"/>
        </w:rPr>
        <w:t>.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9933E7" w:rsidRDefault="00C21B1C" w:rsidP="000C5FBD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9933E7">
        <w:rPr>
          <w:b/>
          <w:sz w:val="24"/>
          <w:szCs w:val="24"/>
        </w:rPr>
        <w:t>Předmět zakázky</w:t>
      </w:r>
    </w:p>
    <w:p w14:paraId="6E8D6F7A" w14:textId="5CD67E04" w:rsidR="0097795D" w:rsidRDefault="0097795D" w:rsidP="0097795D">
      <w:pPr>
        <w:pStyle w:val="Zkladntext21"/>
        <w:widowControl/>
        <w:spacing w:before="0" w:line="240" w:lineRule="auto"/>
        <w:contextualSpacing/>
        <w:jc w:val="both"/>
        <w:rPr>
          <w:rFonts w:asciiTheme="minorHAnsi" w:hAnsiTheme="minorHAnsi" w:cstheme="minorHAnsi"/>
          <w:sz w:val="20"/>
        </w:rPr>
      </w:pPr>
      <w:r w:rsidRPr="00346722">
        <w:rPr>
          <w:rFonts w:asciiTheme="minorHAnsi" w:hAnsiTheme="minorHAnsi" w:cstheme="minorHAnsi"/>
          <w:b w:val="0"/>
          <w:sz w:val="20"/>
        </w:rPr>
        <w:t xml:space="preserve">Předmět zakázky je komplexní dodání </w:t>
      </w:r>
      <w:r w:rsidRPr="00145723">
        <w:rPr>
          <w:rFonts w:asciiTheme="minorHAnsi" w:hAnsiTheme="minorHAnsi" w:cstheme="minorHAnsi"/>
          <w:sz w:val="20"/>
        </w:rPr>
        <w:t>Techno</w:t>
      </w:r>
      <w:r>
        <w:rPr>
          <w:rFonts w:asciiTheme="minorHAnsi" w:hAnsiTheme="minorHAnsi" w:cstheme="minorHAnsi"/>
          <w:sz w:val="20"/>
        </w:rPr>
        <w:t xml:space="preserve">logie 3 dynamometrů (či brzd) </w:t>
      </w:r>
      <w:r w:rsidRPr="00145723">
        <w:rPr>
          <w:rFonts w:asciiTheme="minorHAnsi" w:hAnsiTheme="minorHAnsi" w:cstheme="minorHAnsi"/>
          <w:sz w:val="20"/>
        </w:rPr>
        <w:t xml:space="preserve">s příslušenstvím a </w:t>
      </w:r>
      <w:r>
        <w:rPr>
          <w:rFonts w:asciiTheme="minorHAnsi" w:hAnsiTheme="minorHAnsi" w:cstheme="minorHAnsi"/>
          <w:sz w:val="20"/>
        </w:rPr>
        <w:t xml:space="preserve">součinnost při </w:t>
      </w:r>
      <w:r w:rsidRPr="00145723">
        <w:rPr>
          <w:rFonts w:asciiTheme="minorHAnsi" w:hAnsiTheme="minorHAnsi" w:cstheme="minorHAnsi"/>
          <w:sz w:val="20"/>
        </w:rPr>
        <w:t>uvedení do provozu technologie jednoho motorového boxu</w:t>
      </w:r>
      <w:r w:rsidRPr="00346722">
        <w:rPr>
          <w:rFonts w:asciiTheme="minorHAnsi" w:hAnsiTheme="minorHAnsi" w:cstheme="minorHAnsi"/>
          <w:b w:val="0"/>
          <w:sz w:val="20"/>
        </w:rPr>
        <w:t xml:space="preserve"> do stavebně připraveného zkušebního boxu</w:t>
      </w:r>
      <w:r>
        <w:rPr>
          <w:rFonts w:asciiTheme="minorHAnsi" w:hAnsiTheme="minorHAnsi" w:cstheme="minorHAnsi"/>
          <w:b w:val="0"/>
          <w:sz w:val="20"/>
        </w:rPr>
        <w:t>,</w:t>
      </w:r>
      <w:r w:rsidRPr="00346722">
        <w:rPr>
          <w:rFonts w:asciiTheme="minorHAnsi" w:hAnsiTheme="minorHAnsi" w:cstheme="minorHAnsi"/>
          <w:b w:val="0"/>
          <w:sz w:val="20"/>
        </w:rPr>
        <w:t xml:space="preserve"> včetně podpůrných technologi</w:t>
      </w:r>
      <w:r>
        <w:rPr>
          <w:rFonts w:asciiTheme="minorHAnsi" w:hAnsiTheme="minorHAnsi" w:cstheme="minorHAnsi"/>
          <w:b w:val="0"/>
          <w:sz w:val="20"/>
        </w:rPr>
        <w:t>í:</w:t>
      </w:r>
    </w:p>
    <w:p w14:paraId="42FA7FCD" w14:textId="2BAD4E20" w:rsidR="0097795D" w:rsidRPr="00D9362F" w:rsidRDefault="0097795D" w:rsidP="0097795D">
      <w:pPr>
        <w:pStyle w:val="Zkladntext21"/>
        <w:widowControl/>
        <w:numPr>
          <w:ilvl w:val="0"/>
          <w:numId w:val="40"/>
        </w:numPr>
        <w:spacing w:before="0" w:line="240" w:lineRule="auto"/>
        <w:contextualSpacing/>
        <w:jc w:val="both"/>
        <w:rPr>
          <w:rFonts w:asciiTheme="minorHAnsi" w:hAnsiTheme="minorHAnsi" w:cstheme="minorHAnsi"/>
          <w:b w:val="0"/>
          <w:sz w:val="20"/>
        </w:rPr>
      </w:pPr>
      <w:r w:rsidRPr="0097795D">
        <w:rPr>
          <w:rFonts w:asciiTheme="minorHAnsi" w:hAnsiTheme="minorHAnsi" w:cstheme="minorHAnsi"/>
          <w:b w:val="0"/>
          <w:sz w:val="20"/>
        </w:rPr>
        <w:t>3 dynamometry</w:t>
      </w:r>
    </w:p>
    <w:p w14:paraId="1F05A548" w14:textId="329ADFF7" w:rsidR="0097795D" w:rsidRDefault="0097795D" w:rsidP="0097795D">
      <w:pPr>
        <w:pStyle w:val="Zkladntext21"/>
        <w:widowControl/>
        <w:numPr>
          <w:ilvl w:val="0"/>
          <w:numId w:val="40"/>
        </w:numPr>
        <w:spacing w:before="0" w:line="240" w:lineRule="auto"/>
        <w:contextualSpacing/>
        <w:jc w:val="both"/>
        <w:rPr>
          <w:rFonts w:asciiTheme="minorHAnsi" w:hAnsiTheme="minorHAnsi" w:cstheme="minorHAnsi"/>
          <w:b w:val="0"/>
          <w:sz w:val="20"/>
        </w:rPr>
      </w:pPr>
      <w:r w:rsidRPr="00D9362F">
        <w:rPr>
          <w:rFonts w:asciiTheme="minorHAnsi" w:hAnsiTheme="minorHAnsi" w:cstheme="minorHAnsi"/>
          <w:b w:val="0"/>
          <w:sz w:val="20"/>
        </w:rPr>
        <w:t>systém pro manipulaci a přestavení dynamometrů</w:t>
      </w:r>
    </w:p>
    <w:p w14:paraId="36A26B69" w14:textId="77777777" w:rsidR="0097795D" w:rsidRDefault="0097795D" w:rsidP="0097795D">
      <w:pPr>
        <w:pStyle w:val="Zkladntext21"/>
        <w:widowControl/>
        <w:numPr>
          <w:ilvl w:val="0"/>
          <w:numId w:val="40"/>
        </w:numPr>
        <w:spacing w:before="0" w:line="240" w:lineRule="auto"/>
        <w:contextualSpacing/>
        <w:jc w:val="both"/>
        <w:rPr>
          <w:rFonts w:asciiTheme="minorHAnsi" w:hAnsiTheme="minorHAnsi" w:cstheme="minorHAnsi"/>
          <w:b w:val="0"/>
          <w:sz w:val="20"/>
        </w:rPr>
      </w:pPr>
      <w:r w:rsidRPr="00F43DE6">
        <w:rPr>
          <w:rFonts w:asciiTheme="minorHAnsi" w:hAnsiTheme="minorHAnsi" w:cstheme="minorHAnsi"/>
          <w:b w:val="0"/>
          <w:sz w:val="20"/>
        </w:rPr>
        <w:t xml:space="preserve">nastavitelný systém zvedání a přípravy fixace </w:t>
      </w:r>
      <w:r w:rsidRPr="0097795D">
        <w:rPr>
          <w:rFonts w:asciiTheme="minorHAnsi" w:hAnsiTheme="minorHAnsi" w:cstheme="minorHAnsi"/>
          <w:b w:val="0"/>
          <w:sz w:val="20"/>
        </w:rPr>
        <w:t>zkoušených traktorů</w:t>
      </w:r>
    </w:p>
    <w:p w14:paraId="0FFF7416" w14:textId="3FF203FD" w:rsidR="0097795D" w:rsidRPr="00F43DE6" w:rsidRDefault="0097795D" w:rsidP="0097795D">
      <w:pPr>
        <w:pStyle w:val="Zkladntext21"/>
        <w:numPr>
          <w:ilvl w:val="0"/>
          <w:numId w:val="40"/>
        </w:numPr>
        <w:contextualSpacing/>
        <w:jc w:val="both"/>
        <w:rPr>
          <w:rFonts w:asciiTheme="minorHAnsi" w:hAnsiTheme="minorHAnsi" w:cstheme="minorHAnsi"/>
          <w:b w:val="0"/>
          <w:sz w:val="20"/>
        </w:rPr>
      </w:pPr>
      <w:r w:rsidRPr="00F43DE6">
        <w:rPr>
          <w:rFonts w:asciiTheme="minorHAnsi" w:hAnsiTheme="minorHAnsi" w:cstheme="minorHAnsi"/>
          <w:b w:val="0"/>
          <w:sz w:val="20"/>
        </w:rPr>
        <w:t xml:space="preserve">nezávislý elektricky regulovatelný pohon, pro alternativu </w:t>
      </w:r>
      <w:r w:rsidR="006C1CC3">
        <w:rPr>
          <w:rFonts w:asciiTheme="minorHAnsi" w:hAnsiTheme="minorHAnsi" w:cstheme="minorHAnsi"/>
          <w:b w:val="0"/>
          <w:sz w:val="20"/>
        </w:rPr>
        <w:t>pohonu bez spalovacího motoru; a</w:t>
      </w:r>
    </w:p>
    <w:p w14:paraId="56153AC5" w14:textId="65E5E794" w:rsidR="0097795D" w:rsidRPr="00F43DE6" w:rsidRDefault="0097795D" w:rsidP="0097795D">
      <w:pPr>
        <w:pStyle w:val="Zkladntext21"/>
        <w:numPr>
          <w:ilvl w:val="0"/>
          <w:numId w:val="40"/>
        </w:numPr>
        <w:contextualSpacing/>
        <w:jc w:val="both"/>
        <w:rPr>
          <w:rFonts w:asciiTheme="minorHAnsi" w:hAnsiTheme="minorHAnsi" w:cstheme="minorHAnsi"/>
          <w:b w:val="0"/>
          <w:sz w:val="20"/>
        </w:rPr>
      </w:pPr>
      <w:r w:rsidRPr="00F43DE6">
        <w:rPr>
          <w:rFonts w:asciiTheme="minorHAnsi" w:hAnsiTheme="minorHAnsi" w:cstheme="minorHAnsi"/>
          <w:b w:val="0"/>
          <w:sz w:val="20"/>
        </w:rPr>
        <w:t>spotřeboměr, sada č</w:t>
      </w:r>
      <w:r w:rsidR="006C1CC3">
        <w:rPr>
          <w:rFonts w:asciiTheme="minorHAnsi" w:hAnsiTheme="minorHAnsi" w:cstheme="minorHAnsi"/>
          <w:b w:val="0"/>
          <w:sz w:val="20"/>
        </w:rPr>
        <w:t>idel a měřidel s příslušenstvím.</w:t>
      </w:r>
    </w:p>
    <w:p w14:paraId="428FD7FA" w14:textId="77777777" w:rsidR="006C1CC3" w:rsidRDefault="006C1CC3" w:rsidP="000C5FBD">
      <w:pPr>
        <w:pStyle w:val="Zkladntext21"/>
        <w:widowControl/>
        <w:spacing w:before="0" w:line="240" w:lineRule="auto"/>
        <w:jc w:val="both"/>
        <w:rPr>
          <w:rFonts w:asciiTheme="minorHAnsi" w:hAnsiTheme="minorHAnsi" w:cstheme="minorHAnsi"/>
          <w:b w:val="0"/>
          <w:sz w:val="20"/>
        </w:rPr>
      </w:pPr>
    </w:p>
    <w:p w14:paraId="71A53507" w14:textId="31FC6174" w:rsidR="009933E7" w:rsidRPr="000C5FBD" w:rsidRDefault="00BA0C96" w:rsidP="000C5FBD">
      <w:pPr>
        <w:pStyle w:val="Zkladntext21"/>
        <w:widowControl/>
        <w:spacing w:before="0" w:line="240" w:lineRule="auto"/>
        <w:jc w:val="both"/>
        <w:rPr>
          <w:rFonts w:asciiTheme="minorHAnsi" w:hAnsiTheme="minorHAnsi" w:cstheme="minorHAnsi"/>
          <w:color w:val="000000" w:themeColor="text1"/>
          <w:sz w:val="20"/>
        </w:rPr>
      </w:pPr>
      <w:r w:rsidRPr="000C5FBD">
        <w:rPr>
          <w:rFonts w:asciiTheme="minorHAnsi" w:hAnsiTheme="minorHAnsi" w:cstheme="minorHAnsi"/>
          <w:color w:val="000000" w:themeColor="text1"/>
          <w:sz w:val="20"/>
        </w:rPr>
        <w:t>Podrobný popis předmětu zakázky je v ZD.</w:t>
      </w:r>
    </w:p>
    <w:p w14:paraId="1F1EABB9" w14:textId="27C4BCF7" w:rsidR="00C52E09" w:rsidRDefault="00C52E09" w:rsidP="00C52E09">
      <w:pPr>
        <w:pStyle w:val="m877630944950696241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 w:rsidRPr="002D0EF7">
        <w:rPr>
          <w:rFonts w:asciiTheme="minorHAnsi" w:hAnsiTheme="minorHAnsi" w:cs="Arial"/>
          <w:sz w:val="20"/>
          <w:szCs w:val="20"/>
        </w:rPr>
        <w:t xml:space="preserve">Předpokládaná hodnota zakázky činí: </w:t>
      </w:r>
      <w:r w:rsidR="005F0012">
        <w:rPr>
          <w:rFonts w:asciiTheme="minorHAnsi" w:hAnsiTheme="minorHAnsi" w:cs="Arial"/>
          <w:sz w:val="20"/>
          <w:szCs w:val="20"/>
        </w:rPr>
        <w:t>17,32</w:t>
      </w:r>
      <w:bookmarkStart w:id="0" w:name="_GoBack"/>
      <w:bookmarkEnd w:id="0"/>
      <w:r w:rsidRPr="002D0EF7">
        <w:rPr>
          <w:rFonts w:asciiTheme="minorHAnsi" w:hAnsiTheme="minorHAnsi" w:cs="Arial"/>
          <w:sz w:val="20"/>
          <w:szCs w:val="20"/>
        </w:rPr>
        <w:t xml:space="preserve"> mil. Kč.</w:t>
      </w:r>
    </w:p>
    <w:p w14:paraId="5E9786EB" w14:textId="77777777" w:rsidR="009B4F7F" w:rsidRDefault="00C52E09" w:rsidP="009B4F7F">
      <w:pPr>
        <w:pStyle w:val="m877630944950696241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 w:rsidRPr="002D0EF7">
        <w:rPr>
          <w:rFonts w:asciiTheme="minorHAnsi" w:hAnsiTheme="minorHAnsi" w:cs="Arial"/>
          <w:sz w:val="20"/>
          <w:szCs w:val="20"/>
        </w:rPr>
        <w:t>Zadavatel nepřipouští variantní řešení nabídky.</w:t>
      </w:r>
    </w:p>
    <w:p w14:paraId="21990598" w14:textId="761FDBE8" w:rsidR="00C52E09" w:rsidRDefault="00C52E09" w:rsidP="009B4F7F">
      <w:pPr>
        <w:pStyle w:val="m877630944950696241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Zadavatel nepřipouští dílčí plnění.</w:t>
      </w:r>
    </w:p>
    <w:p w14:paraId="45AB870E" w14:textId="77777777" w:rsidR="000C5FBD" w:rsidRPr="00FE4324" w:rsidRDefault="000C5FBD" w:rsidP="00067CD3">
      <w:pPr>
        <w:jc w:val="both"/>
        <w:rPr>
          <w:rFonts w:ascii="Calibri" w:hAnsi="Calibri" w:cs="Arial"/>
          <w:sz w:val="20"/>
          <w:szCs w:val="20"/>
        </w:rPr>
      </w:pPr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</w:p>
    <w:p w14:paraId="04072B66" w14:textId="7D5E96CB" w:rsidR="00C52E09" w:rsidRPr="00FE4324" w:rsidRDefault="00C52E09" w:rsidP="00C52E09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adresu zadavatele: </w:t>
      </w:r>
      <w:r w:rsidRPr="00A05934">
        <w:rPr>
          <w:rStyle w:val="platne"/>
          <w:rFonts w:ascii="Calibri" w:hAnsi="Calibri" w:cs="Arial"/>
          <w:b/>
          <w:sz w:val="20"/>
          <w:szCs w:val="20"/>
        </w:rPr>
        <w:t>Trnkova 3060/111, Líšeň, 628 00 Brno</w:t>
      </w:r>
      <w:r w:rsidRPr="00243BA7">
        <w:rPr>
          <w:rFonts w:ascii="Calibri" w:hAnsi="Calibri" w:cs="Calibri"/>
          <w:b/>
          <w:bCs/>
          <w:sz w:val="20"/>
          <w:szCs w:val="20"/>
        </w:rPr>
        <w:t>.</w:t>
      </w:r>
      <w:r w:rsidRPr="00243BA7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243BA7">
        <w:rPr>
          <w:rFonts w:ascii="Calibri" w:hAnsi="Calibri" w:cs="Calibri"/>
          <w:b/>
          <w:sz w:val="20"/>
          <w:szCs w:val="20"/>
        </w:rPr>
        <w:t xml:space="preserve">do </w:t>
      </w:r>
      <w:r w:rsidR="000C5FBD">
        <w:rPr>
          <w:rFonts w:ascii="Calibri" w:hAnsi="Calibri" w:cs="Calibri"/>
          <w:b/>
          <w:sz w:val="20"/>
          <w:szCs w:val="20"/>
        </w:rPr>
        <w:t>10</w:t>
      </w:r>
      <w:r>
        <w:rPr>
          <w:rFonts w:ascii="Calibri" w:hAnsi="Calibri" w:cs="Calibri"/>
          <w:b/>
          <w:sz w:val="20"/>
          <w:szCs w:val="20"/>
        </w:rPr>
        <w:t>. </w:t>
      </w:r>
      <w:r w:rsidR="000C5FBD">
        <w:rPr>
          <w:rFonts w:ascii="Calibri" w:hAnsi="Calibri" w:cs="Calibri"/>
          <w:b/>
          <w:sz w:val="20"/>
          <w:szCs w:val="20"/>
        </w:rPr>
        <w:t>12</w:t>
      </w:r>
      <w:r>
        <w:rPr>
          <w:rFonts w:ascii="Calibri" w:hAnsi="Calibri" w:cs="Calibri"/>
          <w:b/>
          <w:sz w:val="20"/>
          <w:szCs w:val="20"/>
        </w:rPr>
        <w:t>. </w:t>
      </w:r>
      <w:r w:rsidRPr="00574676">
        <w:rPr>
          <w:rFonts w:ascii="Calibri" w:hAnsi="Calibri" w:cs="Calibri"/>
          <w:b/>
          <w:sz w:val="20"/>
          <w:szCs w:val="20"/>
        </w:rPr>
        <w:t>201</w:t>
      </w:r>
      <w:r>
        <w:rPr>
          <w:rFonts w:ascii="Calibri" w:hAnsi="Calibri" w:cs="Calibri"/>
          <w:b/>
          <w:sz w:val="20"/>
          <w:szCs w:val="20"/>
        </w:rPr>
        <w:t>8</w:t>
      </w:r>
      <w:r w:rsidRPr="00574676">
        <w:rPr>
          <w:rFonts w:ascii="Calibri" w:hAnsi="Calibri" w:cs="Calibri"/>
          <w:b/>
          <w:sz w:val="20"/>
          <w:szCs w:val="20"/>
        </w:rPr>
        <w:t xml:space="preserve"> do 10:00 hod.</w:t>
      </w:r>
      <w:r w:rsidRPr="00574676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skon</w:t>
      </w:r>
      <w:r w:rsidRPr="00243BA7">
        <w:rPr>
          <w:rFonts w:ascii="Calibri" w:hAnsi="Calibri" w:cs="Calibri"/>
          <w:sz w:val="20"/>
          <w:szCs w:val="20"/>
        </w:rPr>
        <w:t>čení</w:t>
      </w:r>
      <w:r w:rsidRPr="00754A32">
        <w:rPr>
          <w:rFonts w:ascii="Calibri" w:hAnsi="Calibri" w:cs="Calibri"/>
          <w:sz w:val="20"/>
          <w:szCs w:val="20"/>
        </w:rPr>
        <w:t xml:space="preserve"> lhůty pro podání nabídek.</w:t>
      </w:r>
      <w:r>
        <w:rPr>
          <w:rFonts w:ascii="Calibri" w:hAnsi="Calibri" w:cs="Calibri"/>
          <w:sz w:val="20"/>
          <w:szCs w:val="20"/>
        </w:rPr>
        <w:t xml:space="preserve"> </w:t>
      </w: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Kylouška (tel. 608 613 039, e-mail: </w:t>
      </w:r>
      <w:hyperlink r:id="rId9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2218A619" w14:textId="77777777" w:rsidR="00C52E09" w:rsidRPr="00FE4324" w:rsidRDefault="00C52E09" w:rsidP="00C52E09">
      <w:pPr>
        <w:jc w:val="both"/>
        <w:rPr>
          <w:rFonts w:ascii="Calibri" w:hAnsi="Calibri"/>
          <w:sz w:val="20"/>
          <w:szCs w:val="20"/>
        </w:rPr>
      </w:pPr>
    </w:p>
    <w:p w14:paraId="26A8CFD8" w14:textId="77777777" w:rsidR="00C52E09" w:rsidRDefault="00C52E09" w:rsidP="00C52E09">
      <w:pPr>
        <w:jc w:val="both"/>
        <w:rPr>
          <w:rFonts w:asciiTheme="minorHAnsi" w:hAnsiTheme="minorHAnsi"/>
          <w:sz w:val="20"/>
          <w:szCs w:val="20"/>
        </w:rPr>
      </w:pPr>
      <w:r w:rsidRPr="00755597">
        <w:rPr>
          <w:rFonts w:ascii="Calibri" w:hAnsi="Calibri"/>
          <w:sz w:val="20"/>
          <w:szCs w:val="20"/>
        </w:rPr>
        <w:t xml:space="preserve">Otevírání obálek proběhne na výše uvedeném místě pro </w:t>
      </w:r>
      <w:r w:rsidRPr="00B855FB">
        <w:rPr>
          <w:rFonts w:asciiTheme="minorHAnsi" w:hAnsiTheme="minorHAnsi"/>
          <w:sz w:val="20"/>
          <w:szCs w:val="20"/>
        </w:rPr>
        <w:t xml:space="preserve">doručení nabídek, a to ve stejný čas, kdy vyprší lhůta pro podání nabídek. Otevírání nabídek je přístupné </w:t>
      </w:r>
      <w:r>
        <w:rPr>
          <w:rFonts w:asciiTheme="minorHAnsi" w:hAnsiTheme="minorHAnsi"/>
          <w:sz w:val="20"/>
          <w:szCs w:val="20"/>
        </w:rPr>
        <w:t xml:space="preserve">všem </w:t>
      </w:r>
      <w:r w:rsidRPr="00B855FB">
        <w:rPr>
          <w:rFonts w:asciiTheme="minorHAnsi" w:hAnsiTheme="minorHAnsi"/>
          <w:sz w:val="20"/>
          <w:szCs w:val="20"/>
        </w:rPr>
        <w:t xml:space="preserve">účastníkům, kteří podali nabídku ve lhůtě pro podání nabídek. </w:t>
      </w:r>
      <w:r>
        <w:rPr>
          <w:rFonts w:asciiTheme="minorHAnsi" w:hAnsiTheme="minorHAnsi"/>
          <w:sz w:val="20"/>
          <w:szCs w:val="20"/>
        </w:rPr>
        <w:t>O</w:t>
      </w:r>
      <w:r w:rsidRPr="00B855FB">
        <w:rPr>
          <w:rFonts w:asciiTheme="minorHAnsi" w:hAnsiTheme="minorHAnsi"/>
          <w:sz w:val="20"/>
          <w:szCs w:val="20"/>
        </w:rPr>
        <w:t>soby přítomné otevírání nabídek</w:t>
      </w:r>
      <w:r>
        <w:rPr>
          <w:rFonts w:asciiTheme="minorHAnsi" w:hAnsiTheme="minorHAnsi"/>
          <w:sz w:val="20"/>
          <w:szCs w:val="20"/>
        </w:rPr>
        <w:t xml:space="preserve"> budou seznámeny s</w:t>
      </w:r>
      <w:r w:rsidRPr="00B855FB">
        <w:rPr>
          <w:rFonts w:asciiTheme="minorHAnsi" w:hAnsiTheme="minorHAnsi"/>
          <w:sz w:val="20"/>
          <w:szCs w:val="20"/>
        </w:rPr>
        <w:t xml:space="preserve"> veškerými číselně vyjádřitelnými parametry kritérií hodnocení z jednotlivých nabídek</w:t>
      </w:r>
    </w:p>
    <w:p w14:paraId="1EBAEC47" w14:textId="77777777" w:rsidR="00C52E09" w:rsidRDefault="00C52E09" w:rsidP="00067CD3">
      <w:pPr>
        <w:jc w:val="both"/>
        <w:rPr>
          <w:rFonts w:ascii="Calibri" w:hAnsi="Calibri"/>
          <w:sz w:val="20"/>
          <w:szCs w:val="20"/>
        </w:rPr>
      </w:pPr>
    </w:p>
    <w:p w14:paraId="2FAD1993" w14:textId="77777777" w:rsidR="00C52E09" w:rsidRPr="00FE4324" w:rsidRDefault="00C52E09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2B8E9E88" w:rsidR="00F21F19" w:rsidRPr="00C21B1C" w:rsidRDefault="00D04861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</w:t>
      </w:r>
      <w:r w:rsidR="00A05934">
        <w:rPr>
          <w:rFonts w:asciiTheme="minorHAnsi" w:hAnsiTheme="minorHAnsi"/>
          <w:sz w:val="20"/>
          <w:szCs w:val="20"/>
        </w:rPr>
        <w:t xml:space="preserve"> či jeho část,</w:t>
      </w:r>
      <w:r w:rsidR="00F21F19" w:rsidRPr="00732283">
        <w:rPr>
          <w:rFonts w:asciiTheme="minorHAnsi" w:hAnsiTheme="minorHAnsi"/>
          <w:sz w:val="20"/>
          <w:szCs w:val="20"/>
        </w:rPr>
        <w:t xml:space="preserve"> a to v souladu s Pravidly pro OP PIK.</w:t>
      </w:r>
    </w:p>
    <w:sectPr w:rsidR="00F21F19" w:rsidRPr="00C21B1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D1444" w14:textId="77777777" w:rsidR="00781FAB" w:rsidRDefault="00781FAB">
      <w:r>
        <w:separator/>
      </w:r>
    </w:p>
  </w:endnote>
  <w:endnote w:type="continuationSeparator" w:id="0">
    <w:p w14:paraId="0E4E588D" w14:textId="77777777" w:rsidR="00781FAB" w:rsidRDefault="00781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1272232A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5F0012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5F0012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EF517" w14:textId="77777777" w:rsidR="00781FAB" w:rsidRDefault="00781FAB">
      <w:r>
        <w:separator/>
      </w:r>
    </w:p>
  </w:footnote>
  <w:footnote w:type="continuationSeparator" w:id="0">
    <w:p w14:paraId="357B5854" w14:textId="77777777" w:rsidR="00781FAB" w:rsidRDefault="00781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09CB9D0F" w:rsidR="00CE5336" w:rsidRPr="0069068F" w:rsidRDefault="00C21B1C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9710B"/>
    <w:multiLevelType w:val="hybridMultilevel"/>
    <w:tmpl w:val="EA1A6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5055F51"/>
    <w:multiLevelType w:val="hybridMultilevel"/>
    <w:tmpl w:val="D4068A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74071260"/>
    <w:multiLevelType w:val="hybridMultilevel"/>
    <w:tmpl w:val="50D8E6FE"/>
    <w:lvl w:ilvl="0" w:tplc="040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7"/>
  </w:num>
  <w:num w:numId="3">
    <w:abstractNumId w:val="15"/>
  </w:num>
  <w:num w:numId="4">
    <w:abstractNumId w:val="3"/>
  </w:num>
  <w:num w:numId="5">
    <w:abstractNumId w:val="28"/>
  </w:num>
  <w:num w:numId="6">
    <w:abstractNumId w:val="8"/>
  </w:num>
  <w:num w:numId="7">
    <w:abstractNumId w:val="6"/>
  </w:num>
  <w:num w:numId="8">
    <w:abstractNumId w:val="34"/>
  </w:num>
  <w:num w:numId="9">
    <w:abstractNumId w:val="19"/>
  </w:num>
  <w:num w:numId="10">
    <w:abstractNumId w:val="4"/>
  </w:num>
  <w:num w:numId="11">
    <w:abstractNumId w:val="2"/>
  </w:num>
  <w:num w:numId="12">
    <w:abstractNumId w:val="21"/>
  </w:num>
  <w:num w:numId="13">
    <w:abstractNumId w:val="27"/>
  </w:num>
  <w:num w:numId="14">
    <w:abstractNumId w:val="24"/>
  </w:num>
  <w:num w:numId="15">
    <w:abstractNumId w:val="23"/>
  </w:num>
  <w:num w:numId="16">
    <w:abstractNumId w:val="11"/>
  </w:num>
  <w:num w:numId="17">
    <w:abstractNumId w:val="32"/>
  </w:num>
  <w:num w:numId="18">
    <w:abstractNumId w:val="1"/>
  </w:num>
  <w:num w:numId="19">
    <w:abstractNumId w:val="17"/>
  </w:num>
  <w:num w:numId="20">
    <w:abstractNumId w:val="7"/>
  </w:num>
  <w:num w:numId="21">
    <w:abstractNumId w:val="36"/>
  </w:num>
  <w:num w:numId="22">
    <w:abstractNumId w:val="35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6"/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8"/>
  </w:num>
  <w:num w:numId="32">
    <w:abstractNumId w:val="26"/>
  </w:num>
  <w:num w:numId="33">
    <w:abstractNumId w:val="31"/>
  </w:num>
  <w:num w:numId="34">
    <w:abstractNumId w:val="16"/>
  </w:num>
  <w:num w:numId="35">
    <w:abstractNumId w:val="33"/>
  </w:num>
  <w:num w:numId="36">
    <w:abstractNumId w:val="30"/>
  </w:num>
  <w:num w:numId="37">
    <w:abstractNumId w:val="9"/>
  </w:num>
  <w:num w:numId="38">
    <w:abstractNumId w:val="20"/>
  </w:num>
  <w:num w:numId="39">
    <w:abstractNumId w:val="22"/>
  </w:num>
  <w:num w:numId="40">
    <w:abstractNumId w:val="38"/>
  </w:num>
  <w:num w:numId="41">
    <w:abstractNumId w:val="29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1C15"/>
    <w:rsid w:val="00055AAE"/>
    <w:rsid w:val="00067CD3"/>
    <w:rsid w:val="000809FA"/>
    <w:rsid w:val="0009068E"/>
    <w:rsid w:val="000A4F35"/>
    <w:rsid w:val="000A6159"/>
    <w:rsid w:val="000C5FBD"/>
    <w:rsid w:val="000E3A2B"/>
    <w:rsid w:val="000E595B"/>
    <w:rsid w:val="000F1FE4"/>
    <w:rsid w:val="0010369A"/>
    <w:rsid w:val="00113032"/>
    <w:rsid w:val="001263C5"/>
    <w:rsid w:val="001443CC"/>
    <w:rsid w:val="00151F69"/>
    <w:rsid w:val="00152A89"/>
    <w:rsid w:val="00162D8D"/>
    <w:rsid w:val="00163693"/>
    <w:rsid w:val="00165A95"/>
    <w:rsid w:val="00185F1D"/>
    <w:rsid w:val="001863DE"/>
    <w:rsid w:val="001A0AE9"/>
    <w:rsid w:val="001A6A89"/>
    <w:rsid w:val="001B0DB7"/>
    <w:rsid w:val="001D3CF9"/>
    <w:rsid w:val="001E4DCE"/>
    <w:rsid w:val="001E52A5"/>
    <w:rsid w:val="001F425F"/>
    <w:rsid w:val="00201340"/>
    <w:rsid w:val="00215590"/>
    <w:rsid w:val="002374C5"/>
    <w:rsid w:val="00243BA7"/>
    <w:rsid w:val="00245EDB"/>
    <w:rsid w:val="00251A51"/>
    <w:rsid w:val="0026260C"/>
    <w:rsid w:val="002635A0"/>
    <w:rsid w:val="00267863"/>
    <w:rsid w:val="002739AF"/>
    <w:rsid w:val="00276730"/>
    <w:rsid w:val="00280833"/>
    <w:rsid w:val="00281949"/>
    <w:rsid w:val="00281FFA"/>
    <w:rsid w:val="00282AD3"/>
    <w:rsid w:val="00286905"/>
    <w:rsid w:val="00290A02"/>
    <w:rsid w:val="00290FF2"/>
    <w:rsid w:val="00295318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3B4D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7242D"/>
    <w:rsid w:val="00481205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31E39"/>
    <w:rsid w:val="00533BEC"/>
    <w:rsid w:val="005439E9"/>
    <w:rsid w:val="00554239"/>
    <w:rsid w:val="00562D39"/>
    <w:rsid w:val="00570C46"/>
    <w:rsid w:val="0057222C"/>
    <w:rsid w:val="00572C93"/>
    <w:rsid w:val="00591A06"/>
    <w:rsid w:val="005B411B"/>
    <w:rsid w:val="005B46F5"/>
    <w:rsid w:val="005C5C60"/>
    <w:rsid w:val="005D1405"/>
    <w:rsid w:val="005F0012"/>
    <w:rsid w:val="00600DBA"/>
    <w:rsid w:val="006126C7"/>
    <w:rsid w:val="006245EE"/>
    <w:rsid w:val="006269D1"/>
    <w:rsid w:val="0065152A"/>
    <w:rsid w:val="006560EB"/>
    <w:rsid w:val="00667FD1"/>
    <w:rsid w:val="00677702"/>
    <w:rsid w:val="006809ED"/>
    <w:rsid w:val="0068270F"/>
    <w:rsid w:val="0069068F"/>
    <w:rsid w:val="006A1BF9"/>
    <w:rsid w:val="006A2165"/>
    <w:rsid w:val="006B06F9"/>
    <w:rsid w:val="006B7E7A"/>
    <w:rsid w:val="006C1CC3"/>
    <w:rsid w:val="006E5DF5"/>
    <w:rsid w:val="006E7E7E"/>
    <w:rsid w:val="006F35A3"/>
    <w:rsid w:val="00700500"/>
    <w:rsid w:val="007075CC"/>
    <w:rsid w:val="007130D4"/>
    <w:rsid w:val="007171EA"/>
    <w:rsid w:val="00732283"/>
    <w:rsid w:val="00732807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81FAB"/>
    <w:rsid w:val="007A082B"/>
    <w:rsid w:val="007A6029"/>
    <w:rsid w:val="007B430B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64CD2"/>
    <w:rsid w:val="0087494F"/>
    <w:rsid w:val="008822B6"/>
    <w:rsid w:val="00885DE4"/>
    <w:rsid w:val="008946B8"/>
    <w:rsid w:val="008B347A"/>
    <w:rsid w:val="008B4803"/>
    <w:rsid w:val="008E4A2E"/>
    <w:rsid w:val="008E5FFD"/>
    <w:rsid w:val="008E65BF"/>
    <w:rsid w:val="00915535"/>
    <w:rsid w:val="009303CA"/>
    <w:rsid w:val="00941E0F"/>
    <w:rsid w:val="00944CF9"/>
    <w:rsid w:val="0096114F"/>
    <w:rsid w:val="00965E20"/>
    <w:rsid w:val="00966708"/>
    <w:rsid w:val="0097120E"/>
    <w:rsid w:val="00972103"/>
    <w:rsid w:val="00974716"/>
    <w:rsid w:val="0097795D"/>
    <w:rsid w:val="00984316"/>
    <w:rsid w:val="00984CA1"/>
    <w:rsid w:val="009852A7"/>
    <w:rsid w:val="009933E7"/>
    <w:rsid w:val="009B1839"/>
    <w:rsid w:val="009B4EE9"/>
    <w:rsid w:val="009B4F7F"/>
    <w:rsid w:val="009B62B8"/>
    <w:rsid w:val="009C6E0B"/>
    <w:rsid w:val="009D7C83"/>
    <w:rsid w:val="009E2DC9"/>
    <w:rsid w:val="009E4C49"/>
    <w:rsid w:val="009F680B"/>
    <w:rsid w:val="00A0283F"/>
    <w:rsid w:val="00A05934"/>
    <w:rsid w:val="00A13A08"/>
    <w:rsid w:val="00A152F9"/>
    <w:rsid w:val="00A26D38"/>
    <w:rsid w:val="00A3721D"/>
    <w:rsid w:val="00A42F8A"/>
    <w:rsid w:val="00A56B31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8121E"/>
    <w:rsid w:val="00B8441D"/>
    <w:rsid w:val="00BA0C96"/>
    <w:rsid w:val="00BC5C8F"/>
    <w:rsid w:val="00BC77F0"/>
    <w:rsid w:val="00BE4560"/>
    <w:rsid w:val="00C01CFB"/>
    <w:rsid w:val="00C02EC6"/>
    <w:rsid w:val="00C21B1C"/>
    <w:rsid w:val="00C44F4A"/>
    <w:rsid w:val="00C51730"/>
    <w:rsid w:val="00C5298C"/>
    <w:rsid w:val="00C52E09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6171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6969"/>
    <w:rsid w:val="00DD5581"/>
    <w:rsid w:val="00DE00F9"/>
    <w:rsid w:val="00DF3D11"/>
    <w:rsid w:val="00DF4303"/>
    <w:rsid w:val="00E01639"/>
    <w:rsid w:val="00E14BD8"/>
    <w:rsid w:val="00E3518C"/>
    <w:rsid w:val="00E379EB"/>
    <w:rsid w:val="00E37F07"/>
    <w:rsid w:val="00E44815"/>
    <w:rsid w:val="00E630DC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5391C"/>
    <w:rsid w:val="00F63950"/>
    <w:rsid w:val="00F63A8D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  <w:style w:type="paragraph" w:customStyle="1" w:styleId="Zkladntext21">
    <w:name w:val="Základní text 21"/>
    <w:basedOn w:val="Normln"/>
    <w:rsid w:val="00D26171"/>
    <w:pPr>
      <w:widowControl w:val="0"/>
      <w:spacing w:before="120" w:line="240" w:lineRule="atLeast"/>
      <w:jc w:val="center"/>
    </w:pPr>
    <w:rPr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  <w:style w:type="paragraph" w:customStyle="1" w:styleId="Zkladntext21">
    <w:name w:val="Základní text 21"/>
    <w:basedOn w:val="Normln"/>
    <w:rsid w:val="00D26171"/>
    <w:pPr>
      <w:widowControl w:val="0"/>
      <w:spacing w:before="120" w:line="240" w:lineRule="atLeast"/>
      <w:jc w:val="center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DD8915-7C7E-4699-81FD-EB047991E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351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2421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6</cp:revision>
  <cp:lastPrinted>2013-09-18T12:45:00Z</cp:lastPrinted>
  <dcterms:created xsi:type="dcterms:W3CDTF">2018-10-31T18:49:00Z</dcterms:created>
  <dcterms:modified xsi:type="dcterms:W3CDTF">2018-11-02T09:11:00Z</dcterms:modified>
</cp:coreProperties>
</file>