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0C" w:rsidRPr="00AE4F68" w:rsidRDefault="0064020C" w:rsidP="0064020C">
      <w:pPr>
        <w:rPr>
          <w:i/>
          <w:sz w:val="22"/>
          <w:szCs w:val="22"/>
        </w:rPr>
      </w:pPr>
      <w:bookmarkStart w:id="0" w:name="_GoBack"/>
      <w:r w:rsidRPr="00AE4F68">
        <w:rPr>
          <w:i/>
          <w:sz w:val="22"/>
          <w:szCs w:val="22"/>
        </w:rPr>
        <w:t>Příloha č. 4 – Návrh kupní smlouvy – část B</w:t>
      </w:r>
      <w:bookmarkEnd w:id="0"/>
    </w:p>
    <w:p w:rsidR="0064020C" w:rsidRPr="00AE4F68" w:rsidRDefault="0064020C" w:rsidP="0064020C"/>
    <w:p w:rsidR="0064020C" w:rsidRPr="00AE4F68" w:rsidRDefault="0064020C" w:rsidP="0064020C">
      <w:pPr>
        <w:ind w:right="-284"/>
        <w:jc w:val="center"/>
        <w:rPr>
          <w:b/>
        </w:rPr>
      </w:pPr>
      <w:r w:rsidRPr="00AE4F68">
        <w:rPr>
          <w:b/>
        </w:rPr>
        <w:t>Kupní smlouva</w:t>
      </w:r>
    </w:p>
    <w:p w:rsidR="0064020C" w:rsidRPr="00AE4F68" w:rsidRDefault="0064020C" w:rsidP="0064020C">
      <w:pPr>
        <w:ind w:right="-284"/>
        <w:jc w:val="center"/>
      </w:pPr>
    </w:p>
    <w:p w:rsidR="0064020C" w:rsidRPr="00AE4F68" w:rsidRDefault="0064020C" w:rsidP="0064020C">
      <w:pPr>
        <w:tabs>
          <w:tab w:val="right" w:leader="dot" w:pos="3969"/>
          <w:tab w:val="right" w:leader="dot" w:pos="5670"/>
        </w:tabs>
        <w:spacing w:after="120" w:line="360" w:lineRule="auto"/>
        <w:jc w:val="center"/>
      </w:pPr>
      <w:r w:rsidRPr="00AE4F68">
        <w:t>uzavřená podle § 2079 zákona č. 89/2012 Sb., občanský zákoník, ve znění pozdějších předpisů (dále jen „občanský zákoník“)</w:t>
      </w:r>
    </w:p>
    <w:p w:rsidR="0064020C" w:rsidRPr="00AE4F68" w:rsidRDefault="0064020C" w:rsidP="0064020C">
      <w:pPr>
        <w:jc w:val="both"/>
      </w:pPr>
    </w:p>
    <w:p w:rsidR="0064020C" w:rsidRPr="00AE4F68" w:rsidRDefault="0064020C" w:rsidP="0064020C">
      <w:pPr>
        <w:jc w:val="both"/>
      </w:pPr>
    </w:p>
    <w:p w:rsidR="0064020C" w:rsidRPr="00AE4F68" w:rsidRDefault="0064020C" w:rsidP="0064020C">
      <w:pPr>
        <w:jc w:val="both"/>
      </w:pPr>
    </w:p>
    <w:p w:rsidR="0064020C" w:rsidRPr="00AE4F68" w:rsidRDefault="0064020C" w:rsidP="0064020C">
      <w:pPr>
        <w:jc w:val="both"/>
      </w:pPr>
    </w:p>
    <w:p w:rsidR="0064020C" w:rsidRPr="00AE4F68" w:rsidRDefault="0064020C" w:rsidP="0064020C">
      <w:pPr>
        <w:jc w:val="center"/>
        <w:rPr>
          <w:b/>
        </w:rPr>
      </w:pPr>
      <w:r w:rsidRPr="00AE4F68">
        <w:rPr>
          <w:b/>
        </w:rPr>
        <w:t>Článek I</w:t>
      </w:r>
    </w:p>
    <w:p w:rsidR="0064020C" w:rsidRPr="00AE4F68" w:rsidRDefault="0064020C" w:rsidP="0064020C">
      <w:pPr>
        <w:jc w:val="center"/>
        <w:rPr>
          <w:b/>
          <w:u w:val="single"/>
        </w:rPr>
      </w:pPr>
      <w:r w:rsidRPr="00AE4F68">
        <w:rPr>
          <w:b/>
          <w:u w:val="single"/>
        </w:rPr>
        <w:t>Smluvní strany</w:t>
      </w:r>
    </w:p>
    <w:p w:rsidR="0064020C" w:rsidRPr="00AE4F68" w:rsidRDefault="0064020C" w:rsidP="0064020C">
      <w:pPr>
        <w:jc w:val="center"/>
        <w:rPr>
          <w:b/>
          <w:u w:val="single"/>
        </w:rPr>
      </w:pPr>
    </w:p>
    <w:p w:rsidR="0064020C" w:rsidRPr="00AE4F68" w:rsidRDefault="0064020C" w:rsidP="0064020C">
      <w:pPr>
        <w:pStyle w:val="Nadpis1"/>
        <w:ind w:left="2124" w:hanging="2124"/>
        <w:rPr>
          <w:rFonts w:ascii="Times New Roman" w:hAnsi="Times New Roman" w:cs="Times New Roman"/>
          <w:bCs w:val="0"/>
          <w:sz w:val="24"/>
          <w:szCs w:val="24"/>
        </w:rPr>
      </w:pPr>
      <w:r w:rsidRPr="00AE4F68">
        <w:rPr>
          <w:rFonts w:ascii="Times New Roman" w:hAnsi="Times New Roman" w:cs="Times New Roman"/>
          <w:sz w:val="24"/>
          <w:szCs w:val="24"/>
        </w:rPr>
        <w:t>Kupující:</w:t>
      </w:r>
      <w:r w:rsidRPr="00AE4F68">
        <w:rPr>
          <w:rFonts w:ascii="Times New Roman" w:hAnsi="Times New Roman" w:cs="Times New Roman"/>
          <w:sz w:val="24"/>
          <w:szCs w:val="24"/>
        </w:rPr>
        <w:tab/>
      </w:r>
      <w:r w:rsidRPr="00AE4F68">
        <w:rPr>
          <w:rFonts w:ascii="Times New Roman" w:hAnsi="Times New Roman" w:cs="Times New Roman"/>
          <w:noProof/>
          <w:sz w:val="24"/>
          <w:szCs w:val="24"/>
        </w:rPr>
        <w:t>Základní škola Velké Opatovice, okres Blansko</w:t>
      </w:r>
      <w:r w:rsidRPr="00AE4F68">
        <w:rPr>
          <w:rFonts w:ascii="Times New Roman" w:hAnsi="Times New Roman" w:cs="Times New Roman"/>
          <w:sz w:val="24"/>
          <w:szCs w:val="24"/>
        </w:rPr>
        <w:tab/>
        <w:t xml:space="preserve">             </w:t>
      </w:r>
    </w:p>
    <w:p w:rsidR="0064020C" w:rsidRPr="00AE4F68" w:rsidRDefault="0064020C" w:rsidP="0064020C">
      <w:pPr>
        <w:pStyle w:val="Nadpis1"/>
        <w:ind w:left="1416" w:firstLine="708"/>
        <w:rPr>
          <w:rFonts w:ascii="Times New Roman" w:hAnsi="Times New Roman" w:cs="Times New Roman"/>
          <w:bCs w:val="0"/>
          <w:sz w:val="24"/>
          <w:szCs w:val="24"/>
        </w:rPr>
      </w:pPr>
      <w:r w:rsidRPr="00AE4F68">
        <w:rPr>
          <w:rFonts w:ascii="Times New Roman" w:hAnsi="Times New Roman" w:cs="Times New Roman"/>
          <w:sz w:val="24"/>
          <w:szCs w:val="24"/>
        </w:rPr>
        <w:t xml:space="preserve">se sídlem: </w:t>
      </w:r>
      <w:r w:rsidRPr="00AE4F68">
        <w:rPr>
          <w:rFonts w:ascii="Times New Roman" w:hAnsi="Times New Roman" w:cs="Times New Roman"/>
          <w:noProof/>
          <w:sz w:val="24"/>
          <w:szCs w:val="24"/>
        </w:rPr>
        <w:t>Pod Strážnicí 499, 67963 Velké Opatovice</w:t>
      </w:r>
    </w:p>
    <w:p w:rsidR="0064020C" w:rsidRPr="00AE4F68" w:rsidRDefault="0064020C" w:rsidP="0064020C">
      <w:pPr>
        <w:ind w:left="1416" w:firstLine="708"/>
        <w:jc w:val="both"/>
      </w:pPr>
      <w:r w:rsidRPr="00AE4F68">
        <w:t xml:space="preserve">IČO: </w:t>
      </w:r>
      <w:smartTag w:uri="urn:schemas-microsoft-com:office:smarttags" w:element="phone">
        <w:smartTagPr>
          <w:attr w:uri="urn:schemas-microsoft-com:office:office" w:name="ls" w:val="trans"/>
        </w:smartTagPr>
        <w:r w:rsidRPr="00AE4F68">
          <w:rPr>
            <w:noProof/>
          </w:rPr>
          <w:t>62073591</w:t>
        </w:r>
      </w:smartTag>
    </w:p>
    <w:p w:rsidR="0064020C" w:rsidRPr="00AE4F68" w:rsidRDefault="0064020C" w:rsidP="0064020C">
      <w:pPr>
        <w:pStyle w:val="Nadpis1"/>
        <w:ind w:left="1416" w:firstLine="708"/>
        <w:rPr>
          <w:rFonts w:ascii="Times New Roman" w:hAnsi="Times New Roman" w:cs="Times New Roman"/>
          <w:bCs w:val="0"/>
          <w:sz w:val="24"/>
          <w:szCs w:val="24"/>
        </w:rPr>
      </w:pPr>
      <w:r w:rsidRPr="00AE4F68">
        <w:rPr>
          <w:rFonts w:ascii="Times New Roman" w:hAnsi="Times New Roman" w:cs="Times New Roman"/>
          <w:sz w:val="24"/>
          <w:szCs w:val="24"/>
        </w:rPr>
        <w:t xml:space="preserve">zastoupený: </w:t>
      </w:r>
      <w:r w:rsidRPr="00AE4F68">
        <w:rPr>
          <w:rFonts w:ascii="Times New Roman" w:hAnsi="Times New Roman" w:cs="Times New Roman"/>
          <w:noProof/>
          <w:sz w:val="24"/>
          <w:szCs w:val="24"/>
        </w:rPr>
        <w:t>Mgr. Karin Petrželkovou</w:t>
      </w:r>
      <w:r w:rsidRPr="00AE4F68">
        <w:rPr>
          <w:rFonts w:ascii="Times New Roman" w:hAnsi="Times New Roman" w:cs="Times New Roman"/>
          <w:sz w:val="24"/>
          <w:szCs w:val="24"/>
        </w:rPr>
        <w:t xml:space="preserve">, </w:t>
      </w:r>
      <w:r w:rsidRPr="00AE4F68">
        <w:rPr>
          <w:rFonts w:ascii="Times New Roman" w:hAnsi="Times New Roman" w:cs="Times New Roman"/>
          <w:noProof/>
          <w:sz w:val="24"/>
          <w:szCs w:val="24"/>
        </w:rPr>
        <w:t>ředitelkou školy</w:t>
      </w:r>
    </w:p>
    <w:p w:rsidR="0064020C" w:rsidRPr="00AE4F68" w:rsidRDefault="0064020C" w:rsidP="0064020C">
      <w:r w:rsidRPr="00AE4F68">
        <w:tab/>
      </w:r>
      <w:r w:rsidRPr="00AE4F68">
        <w:tab/>
      </w:r>
      <w:r w:rsidRPr="00AE4F68">
        <w:tab/>
        <w:t xml:space="preserve">tel.: </w:t>
      </w:r>
      <w:smartTag w:uri="urn:schemas-microsoft-com:office:smarttags" w:element="phone">
        <w:smartTagPr>
          <w:attr w:uri="urn:schemas-microsoft-com:office:office" w:name="ls" w:val="trans"/>
        </w:smartTagPr>
        <w:r w:rsidRPr="00AE4F68">
          <w:t xml:space="preserve">+420 </w:t>
        </w:r>
        <w:r w:rsidRPr="00AE4F68">
          <w:rPr>
            <w:noProof/>
          </w:rPr>
          <w:t>516498913</w:t>
        </w:r>
      </w:smartTag>
    </w:p>
    <w:p w:rsidR="0064020C" w:rsidRPr="00AE4F68" w:rsidRDefault="0064020C" w:rsidP="0064020C">
      <w:pPr>
        <w:jc w:val="both"/>
      </w:pPr>
      <w:r w:rsidRPr="00AE4F68">
        <w:t xml:space="preserve">                    </w:t>
      </w:r>
      <w:r w:rsidRPr="00AE4F68">
        <w:tab/>
      </w:r>
      <w:r w:rsidRPr="00AE4F68">
        <w:tab/>
        <w:t xml:space="preserve">e-mail: </w:t>
      </w:r>
      <w:r w:rsidRPr="00AE4F68">
        <w:rPr>
          <w:noProof/>
        </w:rPr>
        <w:t>zsvop@zsvelkeopatovice.cz</w:t>
      </w:r>
    </w:p>
    <w:p w:rsidR="0064020C" w:rsidRPr="00AE4F68" w:rsidRDefault="0064020C" w:rsidP="0064020C">
      <w:pPr>
        <w:jc w:val="both"/>
      </w:pPr>
    </w:p>
    <w:p w:rsidR="0064020C" w:rsidRPr="00AE4F68" w:rsidRDefault="0064020C" w:rsidP="0064020C">
      <w:r w:rsidRPr="00AE4F68">
        <w:t xml:space="preserve">                                      (dále jen „kupující“)</w:t>
      </w:r>
      <w:r w:rsidRPr="00AE4F68">
        <w:tab/>
      </w:r>
      <w:r w:rsidRPr="00AE4F68">
        <w:tab/>
      </w:r>
    </w:p>
    <w:p w:rsidR="0064020C" w:rsidRPr="00AE4F68" w:rsidRDefault="0064020C" w:rsidP="0064020C">
      <w:pPr>
        <w:jc w:val="center"/>
      </w:pPr>
    </w:p>
    <w:p w:rsidR="0064020C" w:rsidRPr="00AE4F68" w:rsidRDefault="0064020C" w:rsidP="0064020C">
      <w:pPr>
        <w:jc w:val="both"/>
        <w:rPr>
          <w:highlight w:val="yellow"/>
        </w:rPr>
      </w:pPr>
      <w:r w:rsidRPr="00AE4F68">
        <w:rPr>
          <w:b/>
        </w:rPr>
        <w:t>Prodávající:</w:t>
      </w:r>
      <w:r w:rsidRPr="00AE4F68">
        <w:tab/>
      </w:r>
      <w:r w:rsidRPr="00AE4F68">
        <w:tab/>
      </w:r>
      <w:r w:rsidRPr="00AE4F68">
        <w:rPr>
          <w:b/>
          <w:highlight w:val="yellow"/>
        </w:rPr>
        <w:t>název ……………………………</w:t>
      </w:r>
      <w:proofErr w:type="gramStart"/>
      <w:r w:rsidRPr="00AE4F68">
        <w:rPr>
          <w:b/>
          <w:highlight w:val="yellow"/>
        </w:rPr>
        <w:t>…..</w:t>
      </w:r>
      <w:proofErr w:type="gramEnd"/>
    </w:p>
    <w:p w:rsidR="0064020C" w:rsidRPr="00AE4F68" w:rsidRDefault="0064020C" w:rsidP="0064020C">
      <w:pPr>
        <w:jc w:val="both"/>
        <w:rPr>
          <w:highlight w:val="yellow"/>
        </w:rPr>
      </w:pPr>
      <w:r w:rsidRPr="00AE4F68">
        <w:tab/>
      </w:r>
      <w:r w:rsidRPr="00AE4F68">
        <w:tab/>
      </w:r>
      <w:r w:rsidRPr="00AE4F68">
        <w:tab/>
      </w:r>
      <w:r w:rsidRPr="00AE4F68">
        <w:rPr>
          <w:highlight w:val="yellow"/>
        </w:rPr>
        <w:t>se sídlem: ……………………………………….</w:t>
      </w:r>
    </w:p>
    <w:p w:rsidR="0064020C" w:rsidRPr="00AE4F68" w:rsidRDefault="0064020C" w:rsidP="0064020C">
      <w:pPr>
        <w:ind w:left="1416" w:firstLine="708"/>
        <w:jc w:val="both"/>
        <w:rPr>
          <w:highlight w:val="yellow"/>
        </w:rPr>
      </w:pPr>
      <w:r w:rsidRPr="00AE4F68">
        <w:rPr>
          <w:highlight w:val="yellow"/>
        </w:rPr>
        <w:t>IČO: …………………………………….</w:t>
      </w:r>
    </w:p>
    <w:p w:rsidR="0064020C" w:rsidRPr="00AE4F68" w:rsidRDefault="0064020C" w:rsidP="0064020C">
      <w:pPr>
        <w:ind w:left="1416" w:firstLine="708"/>
        <w:jc w:val="both"/>
        <w:rPr>
          <w:highlight w:val="yellow"/>
        </w:rPr>
      </w:pPr>
      <w:r w:rsidRPr="00AE4F68">
        <w:rPr>
          <w:highlight w:val="yellow"/>
        </w:rPr>
        <w:t>DIČ: ……………………………………….</w:t>
      </w:r>
    </w:p>
    <w:p w:rsidR="0064020C" w:rsidRPr="00AE4F68" w:rsidRDefault="0064020C" w:rsidP="0064020C">
      <w:pPr>
        <w:ind w:left="1416" w:firstLine="708"/>
        <w:jc w:val="both"/>
        <w:rPr>
          <w:highlight w:val="yellow"/>
        </w:rPr>
      </w:pPr>
      <w:r w:rsidRPr="00AE4F68">
        <w:rPr>
          <w:highlight w:val="yellow"/>
        </w:rPr>
        <w:t>č. ú.: …………………………………………….</w:t>
      </w:r>
    </w:p>
    <w:p w:rsidR="0064020C" w:rsidRPr="00AE4F68" w:rsidRDefault="0064020C" w:rsidP="0064020C">
      <w:pPr>
        <w:ind w:left="1416" w:firstLine="708"/>
        <w:jc w:val="both"/>
        <w:rPr>
          <w:highlight w:val="yellow"/>
        </w:rPr>
      </w:pPr>
      <w:r w:rsidRPr="00AE4F68">
        <w:rPr>
          <w:highlight w:val="yellow"/>
        </w:rPr>
        <w:t>zastoupený ……………………………………….</w:t>
      </w:r>
    </w:p>
    <w:p w:rsidR="0064020C" w:rsidRPr="00AE4F68" w:rsidRDefault="0064020C" w:rsidP="0064020C">
      <w:pPr>
        <w:ind w:left="1416" w:firstLine="708"/>
        <w:jc w:val="both"/>
        <w:rPr>
          <w:highlight w:val="yellow"/>
        </w:rPr>
      </w:pPr>
      <w:r w:rsidRPr="00AE4F68">
        <w:rPr>
          <w:highlight w:val="yellow"/>
        </w:rPr>
        <w:t>tel. ………………………………………</w:t>
      </w:r>
    </w:p>
    <w:p w:rsidR="0064020C" w:rsidRPr="00AE4F68" w:rsidRDefault="0064020C" w:rsidP="0064020C">
      <w:pPr>
        <w:ind w:left="1416" w:firstLine="708"/>
        <w:jc w:val="both"/>
      </w:pPr>
      <w:r w:rsidRPr="00AE4F68">
        <w:rPr>
          <w:highlight w:val="yellow"/>
        </w:rPr>
        <w:t>e-mail: ……………………………………………</w:t>
      </w:r>
      <w:proofErr w:type="gramStart"/>
      <w:r w:rsidRPr="00AE4F68">
        <w:rPr>
          <w:highlight w:val="yellow"/>
        </w:rPr>
        <w:t>…..</w:t>
      </w:r>
      <w:proofErr w:type="gramEnd"/>
    </w:p>
    <w:p w:rsidR="0064020C" w:rsidRPr="00AE4F68" w:rsidRDefault="0064020C" w:rsidP="0064020C">
      <w:pPr>
        <w:ind w:left="1416" w:firstLine="708"/>
        <w:jc w:val="both"/>
      </w:pPr>
      <w:r w:rsidRPr="00AE4F68">
        <w:t>(dále jen „prodávající“)</w:t>
      </w:r>
    </w:p>
    <w:p w:rsidR="0064020C" w:rsidRPr="00AE4F68" w:rsidRDefault="0064020C" w:rsidP="0064020C">
      <w:pPr>
        <w:ind w:left="1416" w:firstLine="708"/>
        <w:jc w:val="both"/>
      </w:pPr>
    </w:p>
    <w:p w:rsidR="0064020C" w:rsidRPr="00AE4F68" w:rsidRDefault="0064020C" w:rsidP="0064020C">
      <w:pPr>
        <w:tabs>
          <w:tab w:val="left" w:pos="8222"/>
        </w:tabs>
        <w:jc w:val="center"/>
      </w:pPr>
    </w:p>
    <w:p w:rsidR="0064020C" w:rsidRPr="00AE4F68" w:rsidRDefault="0064020C" w:rsidP="0064020C">
      <w:pPr>
        <w:tabs>
          <w:tab w:val="left" w:pos="8222"/>
        </w:tabs>
        <w:jc w:val="center"/>
        <w:rPr>
          <w:b/>
        </w:rPr>
      </w:pPr>
      <w:r w:rsidRPr="00AE4F68">
        <w:rPr>
          <w:b/>
        </w:rPr>
        <w:t xml:space="preserve">  Článek II</w:t>
      </w:r>
    </w:p>
    <w:p w:rsidR="0064020C" w:rsidRPr="00AE4F68" w:rsidRDefault="0064020C" w:rsidP="0064020C">
      <w:pPr>
        <w:jc w:val="center"/>
        <w:rPr>
          <w:b/>
          <w:u w:val="single"/>
        </w:rPr>
      </w:pPr>
      <w:r w:rsidRPr="00AE4F68">
        <w:rPr>
          <w:b/>
          <w:u w:val="single"/>
        </w:rPr>
        <w:t>Předmět smlouvy</w:t>
      </w:r>
    </w:p>
    <w:p w:rsidR="0064020C" w:rsidRPr="00AE4F68" w:rsidRDefault="0064020C" w:rsidP="0064020C">
      <w:pPr>
        <w:widowControl w:val="0"/>
        <w:numPr>
          <w:ilvl w:val="0"/>
          <w:numId w:val="1"/>
        </w:numPr>
        <w:suppressLineNumbers/>
        <w:tabs>
          <w:tab w:val="left" w:pos="360"/>
          <w:tab w:val="right" w:pos="9639"/>
        </w:tabs>
        <w:spacing w:before="240" w:after="240"/>
        <w:jc w:val="both"/>
      </w:pPr>
      <w:r w:rsidRPr="00AE4F68">
        <w:t>Na základě této smlouvy se prodávající zavazuje dodat kupujícímu zboží a převést na něj vlastnické právo ke zboží, za podmínek dohodnutých v dalších ustanoveních smlouvy. Kupující se zavazuje zboží bez vad předané převzít a zaplatit za ně prodávajícímu kupní cenu, specifikovanou v čl. IV smlouvy, na základě dohodnutých platebních podmínek.</w:t>
      </w:r>
    </w:p>
    <w:p w:rsidR="0064020C" w:rsidRPr="00AE4F68" w:rsidRDefault="0064020C" w:rsidP="0064020C">
      <w:pPr>
        <w:widowControl w:val="0"/>
        <w:numPr>
          <w:ilvl w:val="0"/>
          <w:numId w:val="1"/>
        </w:numPr>
        <w:suppressLineNumbers/>
        <w:tabs>
          <w:tab w:val="left" w:pos="360"/>
          <w:tab w:val="right" w:pos="9639"/>
        </w:tabs>
        <w:spacing w:before="240" w:after="240"/>
        <w:jc w:val="both"/>
      </w:pPr>
      <w:r w:rsidRPr="00AE4F68">
        <w:t xml:space="preserve">Předmětem smlouvy je dodávka školního nábytku (PC kolečkových židlí) dle nabídky dodané v rámci veřejné zakázky Dodávka školního nábytku – část B. Podrobná specifikace předmětu smlouvy je obsažena v Příloze č. 1 smlouvy, jež byla zároveň součástí nabídky prodávajícího v ukončeném výběrovém řízení. Prodávající se zavazuje dodat kupujícímu zboží ve smluveném množství, jakosti, provedení, termínech a ceně. </w:t>
      </w:r>
      <w:r w:rsidRPr="00AE4F68">
        <w:lastRenderedPageBreak/>
        <w:t>Dále je prodávající povinen předat kupujícímu doklady, které se ke zboží vztahují a umožnit kupujícímu nabýt vlastnické právo ke zboží. Součástí předmětu smlouvy je poskytnutí náhradního plnění na předmět plnění a doprava předmětu smlouvy na místo plnění.</w:t>
      </w:r>
    </w:p>
    <w:p w:rsidR="0064020C" w:rsidRPr="00AE4F68" w:rsidRDefault="0064020C" w:rsidP="0064020C">
      <w:pPr>
        <w:widowControl w:val="0"/>
        <w:numPr>
          <w:ilvl w:val="0"/>
          <w:numId w:val="1"/>
        </w:numPr>
        <w:suppressLineNumbers/>
        <w:tabs>
          <w:tab w:val="left" w:pos="360"/>
          <w:tab w:val="right" w:pos="9639"/>
        </w:tabs>
        <w:spacing w:before="240" w:after="240"/>
        <w:jc w:val="both"/>
      </w:pPr>
      <w:r w:rsidRPr="00AE4F68">
        <w:t>Prodávající se zavazuje dodržovat při plnění předmětu smlouvy opatření bezpečnosti, požární ochrany a ochrany zdraví při práci.</w:t>
      </w:r>
    </w:p>
    <w:p w:rsidR="0064020C" w:rsidRPr="00AE4F68" w:rsidRDefault="0064020C" w:rsidP="0064020C">
      <w:pPr>
        <w:widowControl w:val="0"/>
        <w:numPr>
          <w:ilvl w:val="0"/>
          <w:numId w:val="1"/>
        </w:numPr>
        <w:suppressLineNumbers/>
        <w:tabs>
          <w:tab w:val="left" w:pos="360"/>
          <w:tab w:val="right" w:pos="9639"/>
        </w:tabs>
        <w:spacing w:before="240" w:after="240"/>
        <w:jc w:val="both"/>
      </w:pPr>
      <w:r w:rsidRPr="00AE4F68">
        <w:t>Prodávající se zavazuje splnit předmět smlouvy prostřednictvím osob s potřebnou kvalifikací a odborností.</w:t>
      </w:r>
    </w:p>
    <w:p w:rsidR="0064020C" w:rsidRPr="00AE4F68" w:rsidRDefault="0064020C" w:rsidP="0064020C">
      <w:pPr>
        <w:jc w:val="center"/>
      </w:pPr>
    </w:p>
    <w:p w:rsidR="0064020C" w:rsidRPr="00AE4F68" w:rsidRDefault="0064020C" w:rsidP="0064020C">
      <w:pPr>
        <w:jc w:val="center"/>
        <w:rPr>
          <w:b/>
        </w:rPr>
      </w:pPr>
      <w:r w:rsidRPr="00AE4F68">
        <w:rPr>
          <w:b/>
        </w:rPr>
        <w:t>Článek III</w:t>
      </w:r>
    </w:p>
    <w:p w:rsidR="0064020C" w:rsidRPr="00AE4F68" w:rsidRDefault="0064020C" w:rsidP="0064020C">
      <w:pPr>
        <w:jc w:val="center"/>
        <w:rPr>
          <w:b/>
          <w:u w:val="single"/>
        </w:rPr>
      </w:pPr>
      <w:r w:rsidRPr="00AE4F68">
        <w:rPr>
          <w:b/>
          <w:u w:val="single"/>
        </w:rPr>
        <w:t>Dodání zboží – termín a místo plnění</w:t>
      </w:r>
    </w:p>
    <w:p w:rsidR="0064020C" w:rsidRPr="00AE4F68" w:rsidRDefault="0064020C" w:rsidP="0064020C">
      <w:pPr>
        <w:jc w:val="center"/>
      </w:pPr>
    </w:p>
    <w:p w:rsidR="0064020C" w:rsidRPr="00AE4F68" w:rsidRDefault="0064020C" w:rsidP="0064020C">
      <w:pPr>
        <w:widowControl w:val="0"/>
        <w:numPr>
          <w:ilvl w:val="0"/>
          <w:numId w:val="2"/>
        </w:numPr>
        <w:suppressLineNumbers/>
        <w:tabs>
          <w:tab w:val="left" w:pos="360"/>
          <w:tab w:val="right" w:pos="9639"/>
        </w:tabs>
        <w:spacing w:before="240" w:after="240"/>
        <w:jc w:val="both"/>
      </w:pPr>
      <w:r w:rsidRPr="00AE4F68">
        <w:t xml:space="preserve">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 </w:t>
      </w:r>
    </w:p>
    <w:p w:rsidR="0064020C" w:rsidRPr="00AE4F68" w:rsidRDefault="0064020C" w:rsidP="0064020C">
      <w:pPr>
        <w:widowControl w:val="0"/>
        <w:numPr>
          <w:ilvl w:val="0"/>
          <w:numId w:val="2"/>
        </w:numPr>
        <w:suppressLineNumbers/>
        <w:tabs>
          <w:tab w:val="left" w:pos="360"/>
          <w:tab w:val="right" w:pos="9639"/>
        </w:tabs>
        <w:spacing w:before="240" w:after="240"/>
        <w:jc w:val="both"/>
      </w:pPr>
      <w:r w:rsidRPr="00AE4F68">
        <w:t xml:space="preserve">Prodávající se zavazuje dodat zboží v jedné dodávce nejpozději do </w:t>
      </w:r>
      <w:r w:rsidRPr="00AE4F68">
        <w:rPr>
          <w:highlight w:val="yellow"/>
        </w:rPr>
        <w:t>…</w:t>
      </w:r>
      <w:r w:rsidRPr="00AE4F68">
        <w:t xml:space="preserve"> týdnů od data nabytí platnosti a účinnosti této smlouvy. Datum a čas předání zboží oznámí prodávající kupujícímu nejpozději 2 pracovní dny před tímto datem.</w:t>
      </w:r>
    </w:p>
    <w:p w:rsidR="0064020C" w:rsidRPr="00AE4F68" w:rsidRDefault="0064020C" w:rsidP="0064020C">
      <w:pPr>
        <w:widowControl w:val="0"/>
        <w:numPr>
          <w:ilvl w:val="0"/>
          <w:numId w:val="2"/>
        </w:numPr>
        <w:suppressLineNumbers/>
        <w:tabs>
          <w:tab w:val="left" w:pos="360"/>
          <w:tab w:val="right" w:pos="9639"/>
        </w:tabs>
        <w:spacing w:before="240" w:after="240"/>
        <w:jc w:val="both"/>
      </w:pPr>
      <w:r w:rsidRPr="00AE4F68">
        <w:t>Zboží bude protokolárně předáno v místě sídla kupujícího: Pod Strážnicí 499, 67963 Velké Opatovice. Kupující potvrdí svým podpisem protokol o převzetí zboží (dodací list). Zboží bude předáno ve smontovaném a plně funkčním stavu.</w:t>
      </w:r>
    </w:p>
    <w:p w:rsidR="0064020C" w:rsidRPr="00AE4F68" w:rsidRDefault="0064020C" w:rsidP="0064020C">
      <w:pPr>
        <w:widowControl w:val="0"/>
        <w:numPr>
          <w:ilvl w:val="0"/>
          <w:numId w:val="2"/>
        </w:numPr>
        <w:suppressLineNumbers/>
        <w:tabs>
          <w:tab w:val="left" w:pos="360"/>
          <w:tab w:val="right" w:pos="9639"/>
        </w:tabs>
        <w:spacing w:before="240" w:after="240"/>
        <w:jc w:val="both"/>
      </w:pPr>
      <w:r w:rsidRPr="00AE4F68">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64020C" w:rsidRPr="00AE4F68" w:rsidRDefault="0064020C" w:rsidP="0064020C">
      <w:pPr>
        <w:jc w:val="center"/>
      </w:pPr>
    </w:p>
    <w:p w:rsidR="0064020C" w:rsidRPr="00AE4F68" w:rsidRDefault="0064020C" w:rsidP="0064020C">
      <w:pPr>
        <w:jc w:val="center"/>
        <w:rPr>
          <w:b/>
        </w:rPr>
      </w:pPr>
      <w:r w:rsidRPr="00AE4F68">
        <w:rPr>
          <w:b/>
        </w:rPr>
        <w:t>Článek IV</w:t>
      </w:r>
    </w:p>
    <w:p w:rsidR="0064020C" w:rsidRPr="00AE4F68" w:rsidRDefault="0064020C" w:rsidP="0064020C">
      <w:pPr>
        <w:jc w:val="center"/>
        <w:rPr>
          <w:b/>
          <w:u w:val="single"/>
        </w:rPr>
      </w:pPr>
      <w:r w:rsidRPr="00AE4F68">
        <w:rPr>
          <w:b/>
          <w:u w:val="single"/>
        </w:rPr>
        <w:t>Cena za zboží a platební podmínky</w:t>
      </w:r>
    </w:p>
    <w:p w:rsidR="0064020C" w:rsidRPr="00AE4F68" w:rsidRDefault="0064020C" w:rsidP="0064020C">
      <w:pPr>
        <w:tabs>
          <w:tab w:val="left" w:pos="1057"/>
        </w:tabs>
      </w:pPr>
      <w:r w:rsidRPr="00AE4F68">
        <w:tab/>
      </w:r>
    </w:p>
    <w:p w:rsidR="0064020C" w:rsidRPr="00AE4F68" w:rsidRDefault="0064020C" w:rsidP="0064020C">
      <w:pPr>
        <w:widowControl w:val="0"/>
        <w:numPr>
          <w:ilvl w:val="0"/>
          <w:numId w:val="3"/>
        </w:numPr>
        <w:suppressLineNumbers/>
        <w:tabs>
          <w:tab w:val="left" w:pos="360"/>
          <w:tab w:val="right" w:pos="9639"/>
        </w:tabs>
        <w:spacing w:before="240" w:after="240"/>
        <w:jc w:val="both"/>
      </w:pPr>
      <w:r w:rsidRPr="00AE4F68">
        <w:t xml:space="preserve">Cena za dílo je smluvena následovně: s nepřekročitelným horním limitem ceny bez DPH je </w:t>
      </w:r>
      <w:r w:rsidRPr="00AE4F68">
        <w:rPr>
          <w:highlight w:val="yellow"/>
        </w:rPr>
        <w:t>………………….</w:t>
      </w:r>
      <w:r w:rsidRPr="00AE4F68">
        <w:t xml:space="preserve">,- Kč, celková výše DPH je </w:t>
      </w:r>
      <w:r w:rsidRPr="00AE4F68">
        <w:rPr>
          <w:highlight w:val="yellow"/>
        </w:rPr>
        <w:t>…………</w:t>
      </w:r>
      <w:proofErr w:type="gramStart"/>
      <w:r w:rsidRPr="00AE4F68">
        <w:rPr>
          <w:highlight w:val="yellow"/>
        </w:rPr>
        <w:t>…..</w:t>
      </w:r>
      <w:r w:rsidRPr="00AE4F68">
        <w:t xml:space="preserve"> Kč</w:t>
      </w:r>
      <w:proofErr w:type="gramEnd"/>
      <w:r w:rsidRPr="00AE4F68">
        <w:t xml:space="preserve"> a celková cena za dílo s DPH je </w:t>
      </w:r>
      <w:r w:rsidRPr="00AE4F68">
        <w:rPr>
          <w:highlight w:val="yellow"/>
        </w:rPr>
        <w:t>……………………</w:t>
      </w:r>
      <w:r w:rsidRPr="00AE4F68">
        <w:t xml:space="preserve"> Kč (slovy: </w:t>
      </w:r>
      <w:r w:rsidRPr="00AE4F68">
        <w:rPr>
          <w:highlight w:val="yellow"/>
        </w:rPr>
        <w:t>………………………….</w:t>
      </w:r>
      <w:r w:rsidRPr="00AE4F68">
        <w:t>).  Výši ceny zhotovitel doložil při podpisu této smlouvy v Příloze číslo 2 (položkový rozpočet). Cena za zboží zahrnuje veškeré náklady a poplatky potřebné k řádnému splnění předmětu smlouvy.</w:t>
      </w:r>
    </w:p>
    <w:p w:rsidR="0064020C" w:rsidRPr="00AE4F68" w:rsidRDefault="0064020C" w:rsidP="0064020C">
      <w:pPr>
        <w:widowControl w:val="0"/>
        <w:numPr>
          <w:ilvl w:val="0"/>
          <w:numId w:val="3"/>
        </w:numPr>
        <w:suppressLineNumbers/>
        <w:tabs>
          <w:tab w:val="left" w:pos="360"/>
          <w:tab w:val="right" w:pos="9639"/>
        </w:tabs>
        <w:spacing w:before="240" w:after="240"/>
        <w:jc w:val="both"/>
      </w:pPr>
      <w:r w:rsidRPr="00AE4F68">
        <w:t xml:space="preserve">Prodávající má právo vystavit kupujícímu daňový doklad (fakturu) až po řádném předání zboží a po jeho protokolárním převzetí. </w:t>
      </w:r>
    </w:p>
    <w:p w:rsidR="0064020C" w:rsidRPr="00AE4F68" w:rsidRDefault="0064020C" w:rsidP="0064020C">
      <w:pPr>
        <w:widowControl w:val="0"/>
        <w:numPr>
          <w:ilvl w:val="0"/>
          <w:numId w:val="3"/>
        </w:numPr>
        <w:suppressLineNumbers/>
        <w:tabs>
          <w:tab w:val="left" w:pos="360"/>
          <w:tab w:val="right" w:pos="9639"/>
        </w:tabs>
        <w:spacing w:before="240" w:after="240"/>
        <w:jc w:val="both"/>
      </w:pPr>
      <w:r w:rsidRPr="00AE4F68">
        <w:t xml:space="preserve">Faktury musí mít všechny náležitosti daňového dokladu dle § 28 zákona č. 235/2004 Sb., o dani z přidané hodnoty, ve znění pozdějších předpisů.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w:t>
      </w:r>
      <w:r w:rsidRPr="00AE4F68">
        <w:lastRenderedPageBreak/>
        <w:t>faktury.</w:t>
      </w:r>
    </w:p>
    <w:p w:rsidR="0064020C" w:rsidRPr="00AE4F68" w:rsidRDefault="0064020C" w:rsidP="0064020C">
      <w:pPr>
        <w:numPr>
          <w:ilvl w:val="0"/>
          <w:numId w:val="3"/>
        </w:numPr>
        <w:spacing w:before="120" w:after="120"/>
        <w:jc w:val="both"/>
      </w:pPr>
      <w:r w:rsidRPr="00AE4F68">
        <w:t>Faktura bude splatná do 14 dnů. Zhotovitel je povinen vystavit daňový doklad do 15 dní ode dne uskutečnění zdanitelného plnění a doručit jej prokazatelně objednateli do 5 kalendářních dnů ode dne vystavení.</w:t>
      </w:r>
    </w:p>
    <w:p w:rsidR="0064020C" w:rsidRPr="00AE4F68" w:rsidRDefault="0064020C" w:rsidP="0064020C">
      <w:pPr>
        <w:widowControl w:val="0"/>
        <w:numPr>
          <w:ilvl w:val="0"/>
          <w:numId w:val="3"/>
        </w:numPr>
        <w:suppressLineNumbers/>
        <w:tabs>
          <w:tab w:val="left" w:pos="360"/>
          <w:tab w:val="right" w:pos="9639"/>
        </w:tabs>
        <w:spacing w:before="240" w:after="240"/>
        <w:jc w:val="both"/>
      </w:pPr>
      <w:r w:rsidRPr="00AE4F68">
        <w:t>Kupující se zavazuje provést úhradu kupní ceny bezhotovostním převodem na účet prodávajícího. Číslo bankovního účtu bude uvedeno na faktuře. Za den úhrady se považuje den, kdy byla fakturovaná částka odepsána z účtu kupujícího</w:t>
      </w:r>
    </w:p>
    <w:p w:rsidR="0064020C" w:rsidRPr="00AE4F68" w:rsidRDefault="0064020C" w:rsidP="0064020C">
      <w:pPr>
        <w:jc w:val="center"/>
      </w:pPr>
    </w:p>
    <w:p w:rsidR="0064020C" w:rsidRPr="00AE4F68" w:rsidRDefault="0064020C" w:rsidP="0064020C">
      <w:pPr>
        <w:jc w:val="center"/>
        <w:rPr>
          <w:b/>
        </w:rPr>
      </w:pPr>
      <w:r w:rsidRPr="00AE4F68">
        <w:rPr>
          <w:b/>
        </w:rPr>
        <w:t>Článek V</w:t>
      </w:r>
    </w:p>
    <w:p w:rsidR="0064020C" w:rsidRPr="00AE4F68" w:rsidRDefault="0064020C" w:rsidP="0064020C">
      <w:pPr>
        <w:jc w:val="center"/>
        <w:rPr>
          <w:b/>
          <w:u w:val="single"/>
        </w:rPr>
      </w:pPr>
      <w:r w:rsidRPr="00AE4F68">
        <w:rPr>
          <w:b/>
          <w:u w:val="single"/>
        </w:rPr>
        <w:t>Záruční podmínky</w:t>
      </w:r>
    </w:p>
    <w:p w:rsidR="0064020C" w:rsidRPr="00AE4F68" w:rsidRDefault="0064020C" w:rsidP="0064020C">
      <w:pPr>
        <w:jc w:val="center"/>
      </w:pP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Prodávající odpovídá za vady zjevné, skryté i právní, které má zboží v době jeho předání kupujícímu a dále za ty vady, které se na zboží vyskytnou v záruční době.</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Prodávající se zavazuje, že předané zboží bude prosté jakýchkoli vad a bude mít vlastnosti dle této smlouvy, obecně závazných právních předpisů a norem a vlastnosti v  první jakosti kvality provedení.</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Prodávající poskytuje na dodané zboží záruku: v délce 60 měsíců na židli</w:t>
      </w:r>
      <w:r w:rsidRPr="00AE4F68">
        <w:rPr>
          <w:highlight w:val="yellow"/>
        </w:rPr>
        <w:t>………</w:t>
      </w:r>
      <w:proofErr w:type="gramStart"/>
      <w:r w:rsidRPr="00AE4F68">
        <w:rPr>
          <w:highlight w:val="yellow"/>
        </w:rPr>
        <w:t>…..</w:t>
      </w:r>
      <w:r w:rsidRPr="00AE4F68">
        <w:t xml:space="preserve"> a v délce</w:t>
      </w:r>
      <w:proofErr w:type="gramEnd"/>
      <w:r w:rsidRPr="00AE4F68">
        <w:t xml:space="preserve"> </w:t>
      </w:r>
      <w:r w:rsidRPr="00AE4F68">
        <w:rPr>
          <w:highlight w:val="yellow"/>
        </w:rPr>
        <w:t>………</w:t>
      </w:r>
      <w:r w:rsidRPr="00AE4F68">
        <w:t xml:space="preserve"> měsíců na židli</w:t>
      </w:r>
      <w:r w:rsidRPr="00AE4F68">
        <w:rPr>
          <w:highlight w:val="yellow"/>
        </w:rPr>
        <w:t>……………….</w:t>
      </w:r>
      <w:r w:rsidRPr="00AE4F68">
        <w:t xml:space="preserve"> </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 xml:space="preserve">Záruční doba počíná běžet od dne následujícího po dni převzetí zboží kupujícím, které je uvedeno v předávacím protokolu podepsaném oběma smluvními stranami. </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 xml:space="preserve">Záruční servis se prodávající zavazuje provádět u kupujícího, a to formou opravy zboží na místě či dodáním náhradního zboží zdarma. Toto náhradní zboží musí být totožných či obdobných technických parametrů jako zboží vadné a kupující bude oprávněn je bezplatně užívat obvyklým způsobem až do doby převzetí opraveného zboží. Náklady spojené s dopravou vadného i náhradního zboží nese prodávající v plné výši. </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Prodávající nastoupí k odstranění reklamovaných vad u kupujícího nejpozději do 3 pracovních dnů od nahlášení závady.</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64020C" w:rsidRPr="00AE4F68" w:rsidRDefault="0064020C" w:rsidP="0064020C">
      <w:pPr>
        <w:widowControl w:val="0"/>
        <w:numPr>
          <w:ilvl w:val="0"/>
          <w:numId w:val="4"/>
        </w:numPr>
        <w:suppressLineNumbers/>
        <w:tabs>
          <w:tab w:val="left" w:pos="360"/>
          <w:tab w:val="right" w:pos="9639"/>
        </w:tabs>
        <w:spacing w:before="240" w:after="240"/>
        <w:jc w:val="both"/>
      </w:pPr>
      <w:r w:rsidRPr="00AE4F68">
        <w:lastRenderedPageBreak/>
        <w:t>Prodávající se zavazuje zřídit a po celou záruční a pozáruční dobu udržovat v provozu telefonické a e-mailové kontaktní místo pro hlášení závad:</w:t>
      </w:r>
    </w:p>
    <w:p w:rsidR="0064020C" w:rsidRPr="00AE4F68" w:rsidRDefault="0064020C" w:rsidP="0064020C">
      <w:pPr>
        <w:widowControl w:val="0"/>
        <w:suppressLineNumbers/>
        <w:tabs>
          <w:tab w:val="left" w:pos="360"/>
          <w:tab w:val="right" w:pos="9639"/>
        </w:tabs>
        <w:spacing w:before="240" w:after="240"/>
        <w:ind w:left="567"/>
      </w:pPr>
      <w:r w:rsidRPr="00AE4F68">
        <w:t>GSM:</w:t>
      </w:r>
      <w:r w:rsidRPr="00AE4F68">
        <w:rPr>
          <w:highlight w:val="yellow"/>
        </w:rPr>
        <w:t>……………………</w:t>
      </w:r>
      <w:proofErr w:type="gramStart"/>
      <w:r w:rsidRPr="00AE4F68">
        <w:rPr>
          <w:highlight w:val="yellow"/>
        </w:rPr>
        <w:t>…..</w:t>
      </w:r>
      <w:proofErr w:type="gramEnd"/>
      <w:r w:rsidRPr="00AE4F68">
        <w:tab/>
      </w:r>
      <w:r w:rsidRPr="00AE4F68">
        <w:tab/>
      </w:r>
    </w:p>
    <w:p w:rsidR="0064020C" w:rsidRPr="00AE4F68" w:rsidRDefault="0064020C" w:rsidP="0064020C">
      <w:pPr>
        <w:widowControl w:val="0"/>
        <w:suppressLineNumbers/>
        <w:tabs>
          <w:tab w:val="left" w:pos="360"/>
          <w:tab w:val="right" w:pos="9639"/>
        </w:tabs>
        <w:spacing w:before="240" w:after="240"/>
        <w:ind w:left="567"/>
        <w:jc w:val="both"/>
        <w:rPr>
          <w:highlight w:val="yellow"/>
        </w:rPr>
      </w:pPr>
      <w:r w:rsidRPr="00AE4F68">
        <w:t xml:space="preserve">E-mail: </w:t>
      </w:r>
      <w:r w:rsidRPr="00AE4F68">
        <w:rPr>
          <w:highlight w:val="yellow"/>
        </w:rPr>
        <w:t>……………………………</w:t>
      </w:r>
      <w:proofErr w:type="gramStart"/>
      <w:r w:rsidRPr="00AE4F68">
        <w:rPr>
          <w:highlight w:val="yellow"/>
        </w:rPr>
        <w:t>…..</w:t>
      </w:r>
      <w:proofErr w:type="gramEnd"/>
    </w:p>
    <w:p w:rsidR="0064020C" w:rsidRPr="00AE4F68" w:rsidRDefault="0064020C" w:rsidP="0064020C">
      <w:pPr>
        <w:widowControl w:val="0"/>
        <w:suppressLineNumbers/>
        <w:tabs>
          <w:tab w:val="left" w:pos="360"/>
          <w:tab w:val="right" w:pos="9639"/>
        </w:tabs>
        <w:spacing w:before="240" w:after="240"/>
        <w:ind w:left="567"/>
        <w:jc w:val="both"/>
        <w:rPr>
          <w:highlight w:val="yellow"/>
        </w:rPr>
      </w:pPr>
      <w:r w:rsidRPr="00AE4F68">
        <w:t xml:space="preserve">Kontaktní osoba: </w:t>
      </w:r>
      <w:r w:rsidRPr="00AE4F68">
        <w:rPr>
          <w:highlight w:val="yellow"/>
        </w:rPr>
        <w:t>…………………………………….</w:t>
      </w:r>
    </w:p>
    <w:p w:rsidR="0064020C" w:rsidRPr="00AE4F68" w:rsidRDefault="0064020C" w:rsidP="0064020C">
      <w:pPr>
        <w:jc w:val="center"/>
        <w:rPr>
          <w:b/>
        </w:rPr>
      </w:pPr>
    </w:p>
    <w:p w:rsidR="0064020C" w:rsidRPr="00AE4F68" w:rsidRDefault="0064020C" w:rsidP="0064020C">
      <w:pPr>
        <w:jc w:val="center"/>
        <w:rPr>
          <w:b/>
        </w:rPr>
      </w:pPr>
    </w:p>
    <w:p w:rsidR="0064020C" w:rsidRPr="00AE4F68" w:rsidRDefault="0064020C" w:rsidP="0064020C">
      <w:pPr>
        <w:jc w:val="center"/>
        <w:rPr>
          <w:b/>
        </w:rPr>
      </w:pPr>
      <w:r w:rsidRPr="00AE4F68">
        <w:rPr>
          <w:b/>
        </w:rPr>
        <w:t>Článek VI</w:t>
      </w:r>
    </w:p>
    <w:p w:rsidR="0064020C" w:rsidRPr="00AE4F68" w:rsidRDefault="0064020C" w:rsidP="0064020C">
      <w:pPr>
        <w:jc w:val="center"/>
        <w:rPr>
          <w:b/>
          <w:u w:val="single"/>
        </w:rPr>
      </w:pPr>
      <w:r w:rsidRPr="00AE4F68">
        <w:rPr>
          <w:b/>
          <w:u w:val="single"/>
        </w:rPr>
        <w:t>Sankční ustanovení</w:t>
      </w:r>
    </w:p>
    <w:p w:rsidR="0064020C" w:rsidRPr="00AE4F68" w:rsidRDefault="0064020C" w:rsidP="0064020C">
      <w:pPr>
        <w:jc w:val="center"/>
        <w:rPr>
          <w:b/>
        </w:rPr>
      </w:pPr>
    </w:p>
    <w:p w:rsidR="0064020C" w:rsidRPr="00AE4F68" w:rsidRDefault="0064020C" w:rsidP="0064020C">
      <w:pPr>
        <w:ind w:firstLine="360"/>
        <w:jc w:val="center"/>
        <w:rPr>
          <w:b/>
        </w:rPr>
      </w:pPr>
    </w:p>
    <w:p w:rsidR="0064020C" w:rsidRPr="00AE4F68" w:rsidRDefault="0064020C" w:rsidP="0064020C">
      <w:pPr>
        <w:widowControl w:val="0"/>
        <w:numPr>
          <w:ilvl w:val="0"/>
          <w:numId w:val="5"/>
        </w:numPr>
        <w:suppressLineNumbers/>
        <w:tabs>
          <w:tab w:val="left" w:pos="360"/>
          <w:tab w:val="right" w:pos="9639"/>
        </w:tabs>
        <w:spacing w:before="240" w:after="240"/>
        <w:jc w:val="both"/>
      </w:pPr>
      <w:r w:rsidRPr="00AE4F68">
        <w:t>Pro případ porušení uvedených smluvních povinností dohodly smluvní strany níže uvedené smluvní pokuty, jejichž sjednáním není dotčen nárok kupujícího na náhradu škody způsobenou porušením povinnosti, zajištěnou smluvní pokutou. Pohledávka kupujícího na zaplacení smluvní pokuty může být započítána s pohledávkou prodávajícího na zaplacení ceny za zboží.</w:t>
      </w:r>
    </w:p>
    <w:p w:rsidR="0064020C" w:rsidRPr="00AE4F68" w:rsidRDefault="0064020C" w:rsidP="0064020C">
      <w:pPr>
        <w:widowControl w:val="0"/>
        <w:numPr>
          <w:ilvl w:val="0"/>
          <w:numId w:val="5"/>
        </w:numPr>
        <w:suppressLineNumbers/>
        <w:tabs>
          <w:tab w:val="left" w:pos="360"/>
          <w:tab w:val="right" w:pos="9639"/>
        </w:tabs>
        <w:spacing w:before="240" w:after="240"/>
        <w:jc w:val="both"/>
      </w:pPr>
      <w:r w:rsidRPr="00AE4F68">
        <w:t xml:space="preserve">Kupující má právo požadovat na prodávajícím při nedodržení termínu předání zboží dle čl. III odst. 2 smlouvy smluvní pokutu ve výši 0,05 % z ceny za zboží, s jehož dodáním je prodávající v prodlení, a to za každý započatý den prodlení. Při nedodržení stanoveného termínu předání zboží je kupující oprávněn také od smlouvy odstoupit. </w:t>
      </w:r>
    </w:p>
    <w:p w:rsidR="0064020C" w:rsidRPr="00AE4F68" w:rsidRDefault="0064020C" w:rsidP="0064020C">
      <w:pPr>
        <w:widowControl w:val="0"/>
        <w:numPr>
          <w:ilvl w:val="0"/>
          <w:numId w:val="5"/>
        </w:numPr>
        <w:suppressLineNumbers/>
        <w:tabs>
          <w:tab w:val="left" w:pos="360"/>
          <w:tab w:val="right" w:pos="9639"/>
        </w:tabs>
        <w:spacing w:before="240" w:after="240"/>
        <w:jc w:val="both"/>
      </w:pPr>
      <w:r w:rsidRPr="00AE4F68">
        <w:t xml:space="preserve">Při nedodržení termínu nástupu prodávajícího k odstranění reklamovaných vad u kupujícího dle čl. V. odst. 7 smlouvy je kupující oprávněn požadovat na prodávajícím smluvní pokutu ve výši 200,- Kč za každý započatý den prodlení.  </w:t>
      </w:r>
    </w:p>
    <w:p w:rsidR="0064020C" w:rsidRPr="00AE4F68" w:rsidRDefault="0064020C" w:rsidP="0064020C">
      <w:pPr>
        <w:widowControl w:val="0"/>
        <w:numPr>
          <w:ilvl w:val="0"/>
          <w:numId w:val="5"/>
        </w:numPr>
        <w:suppressLineNumbers/>
        <w:tabs>
          <w:tab w:val="left" w:pos="360"/>
          <w:tab w:val="right" w:pos="9639"/>
        </w:tabs>
        <w:spacing w:before="240" w:after="240"/>
        <w:jc w:val="both"/>
      </w:pPr>
      <w:r w:rsidRPr="00AE4F68">
        <w:t>Prodávající má právo požadovat na kupujícím při nedodržení termínu splatnosti faktury zákonný úrok z prodlení.</w:t>
      </w:r>
    </w:p>
    <w:p w:rsidR="0064020C" w:rsidRPr="00AE4F68" w:rsidRDefault="0064020C" w:rsidP="0064020C">
      <w:pPr>
        <w:rPr>
          <w:b/>
        </w:rPr>
      </w:pPr>
    </w:p>
    <w:p w:rsidR="0064020C" w:rsidRPr="00AE4F68" w:rsidRDefault="0064020C" w:rsidP="0064020C">
      <w:pPr>
        <w:jc w:val="center"/>
        <w:rPr>
          <w:b/>
        </w:rPr>
      </w:pPr>
    </w:p>
    <w:p w:rsidR="0064020C" w:rsidRPr="00AE4F68" w:rsidRDefault="0064020C" w:rsidP="0064020C">
      <w:pPr>
        <w:jc w:val="center"/>
        <w:rPr>
          <w:b/>
        </w:rPr>
      </w:pPr>
      <w:r w:rsidRPr="00AE4F68">
        <w:rPr>
          <w:b/>
        </w:rPr>
        <w:t xml:space="preserve">Článek VII   </w:t>
      </w:r>
    </w:p>
    <w:p w:rsidR="0064020C" w:rsidRPr="00AE4F68" w:rsidRDefault="0064020C" w:rsidP="0064020C">
      <w:pPr>
        <w:jc w:val="center"/>
        <w:rPr>
          <w:b/>
          <w:u w:val="single"/>
        </w:rPr>
      </w:pPr>
      <w:r w:rsidRPr="00AE4F68">
        <w:rPr>
          <w:b/>
          <w:u w:val="single"/>
        </w:rPr>
        <w:t>Závěrečná ustanovení</w:t>
      </w:r>
    </w:p>
    <w:p w:rsidR="0064020C" w:rsidRPr="00AE4F68" w:rsidRDefault="0064020C" w:rsidP="0064020C">
      <w:pPr>
        <w:spacing w:before="120"/>
        <w:jc w:val="center"/>
      </w:pP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 xml:space="preserve">Tuto smlouvu lze měnit pouze oboustranně odsouhlasenými, písemnými a průběžně </w:t>
      </w:r>
      <w:r w:rsidRPr="00AE4F68">
        <w:lastRenderedPageBreak/>
        <w:t>číslovanými dodatky, podepsanými oprávněnými zástupci obou smluvních stran.</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Případné spory vzniklé z této smlouvy budou řešeny podle platné právní úpravy věcně a místně příslušnými soudy České republiky.</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 xml:space="preserve">Smluvní strany se dohodly, že právní vztahy založené touto smlouvou se budou řídit příslušnými ustanoveními občanského zákoníku. </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 xml:space="preserve">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 </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 xml:space="preserve">Nedílnou součást této smlouvy tvoří jako příloha této smlouvy: </w:t>
      </w:r>
    </w:p>
    <w:p w:rsidR="0064020C" w:rsidRPr="00AE4F68" w:rsidRDefault="0064020C" w:rsidP="0064020C">
      <w:pPr>
        <w:pStyle w:val="Zkladntext"/>
        <w:jc w:val="left"/>
        <w:rPr>
          <w:rFonts w:ascii="Times New Roman" w:hAnsi="Times New Roman" w:cs="Times New Roman"/>
          <w:bCs/>
        </w:rPr>
      </w:pPr>
      <w:r w:rsidRPr="00AE4F68">
        <w:rPr>
          <w:rFonts w:ascii="Times New Roman" w:hAnsi="Times New Roman" w:cs="Times New Roman"/>
          <w:bCs/>
        </w:rPr>
        <w:t xml:space="preserve">Příloha č. 1 – technická specifikace předmětu smlouvy </w:t>
      </w:r>
    </w:p>
    <w:p w:rsidR="0064020C" w:rsidRPr="00AE4F68" w:rsidRDefault="0064020C" w:rsidP="0064020C">
      <w:pPr>
        <w:pStyle w:val="Zkladntext"/>
        <w:jc w:val="left"/>
        <w:rPr>
          <w:rFonts w:ascii="Times New Roman" w:hAnsi="Times New Roman" w:cs="Times New Roman"/>
          <w:bCs/>
        </w:rPr>
      </w:pPr>
      <w:r w:rsidRPr="00AE4F68">
        <w:rPr>
          <w:rFonts w:ascii="Times New Roman" w:hAnsi="Times New Roman" w:cs="Times New Roman"/>
          <w:bCs/>
        </w:rPr>
        <w:t>Příloha č. 2 – specifikace ceny za zboží.</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 xml:space="preserve">Tato smlouva nabývá platnosti a účinnosti v den jejího podpisu oběma smluvními stranami. </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Smluvní strany konstatují, že tato smlouva byla vyhotovena ve 2 stejnopisech, z nichž kupující obdrží 1 vyhotovení a prodávající rovněž 1 vyhotovení. Každý stejnopis má právní sílu originálu.</w:t>
      </w:r>
    </w:p>
    <w:p w:rsidR="0064020C" w:rsidRPr="00AE4F68" w:rsidRDefault="0064020C" w:rsidP="0064020C">
      <w:pPr>
        <w:widowControl w:val="0"/>
        <w:numPr>
          <w:ilvl w:val="0"/>
          <w:numId w:val="6"/>
        </w:numPr>
        <w:suppressLineNumbers/>
        <w:tabs>
          <w:tab w:val="left" w:pos="360"/>
          <w:tab w:val="right" w:pos="9639"/>
        </w:tabs>
        <w:spacing w:before="240" w:after="240"/>
        <w:jc w:val="both"/>
      </w:pPr>
      <w:r w:rsidRPr="00AE4F68">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64020C" w:rsidRPr="00AE4F68" w:rsidRDefault="0064020C" w:rsidP="0064020C">
      <w:r w:rsidRPr="00AE4F68">
        <w:rPr>
          <w:noProof/>
        </w:rPr>
        <w:t>Ve Velkých Opatovicích</w:t>
      </w:r>
      <w:r w:rsidRPr="00AE4F68">
        <w:t xml:space="preserve"> dne:                              V </w:t>
      </w:r>
      <w:r w:rsidRPr="00AE4F68">
        <w:rPr>
          <w:highlight w:val="yellow"/>
        </w:rPr>
        <w:t>……………………</w:t>
      </w:r>
      <w:proofErr w:type="gramStart"/>
      <w:r w:rsidRPr="00AE4F68">
        <w:rPr>
          <w:highlight w:val="yellow"/>
        </w:rPr>
        <w:t>…</w:t>
      </w:r>
      <w:r w:rsidRPr="00AE4F68">
        <w:t>.dne</w:t>
      </w:r>
      <w:proofErr w:type="gramEnd"/>
      <w:r w:rsidRPr="00AE4F68">
        <w:rPr>
          <w:highlight w:val="yellow"/>
        </w:rPr>
        <w:t>………………</w:t>
      </w:r>
    </w:p>
    <w:p w:rsidR="0064020C" w:rsidRPr="00AE4F68" w:rsidRDefault="0064020C" w:rsidP="0064020C"/>
    <w:p w:rsidR="0064020C" w:rsidRPr="00AE4F68" w:rsidRDefault="0064020C" w:rsidP="0064020C"/>
    <w:p w:rsidR="0064020C" w:rsidRPr="00AE4F68" w:rsidRDefault="0064020C" w:rsidP="0064020C"/>
    <w:p w:rsidR="0064020C" w:rsidRPr="00AE4F68" w:rsidRDefault="0064020C" w:rsidP="0064020C"/>
    <w:p w:rsidR="0064020C" w:rsidRPr="00AE4F68" w:rsidRDefault="0064020C" w:rsidP="0064020C"/>
    <w:p w:rsidR="0064020C" w:rsidRPr="00AE4F68" w:rsidRDefault="0064020C" w:rsidP="0064020C"/>
    <w:p w:rsidR="0064020C" w:rsidRPr="00AE4F68" w:rsidRDefault="0064020C" w:rsidP="0064020C">
      <w:r w:rsidRPr="00AE4F68">
        <w:tab/>
      </w:r>
    </w:p>
    <w:p w:rsidR="0064020C" w:rsidRPr="00AE4F68" w:rsidRDefault="0064020C" w:rsidP="0064020C">
      <w:r w:rsidRPr="00AE4F68">
        <w:t xml:space="preserve">…………………………………….                    </w:t>
      </w:r>
      <w:r w:rsidRPr="00AE4F68">
        <w:rPr>
          <w:highlight w:val="yellow"/>
        </w:rPr>
        <w:t>…………………….…………………….</w:t>
      </w:r>
    </w:p>
    <w:p w:rsidR="0064020C" w:rsidRPr="00AE4F68" w:rsidRDefault="0064020C" w:rsidP="0064020C">
      <w:pPr>
        <w:jc w:val="center"/>
      </w:pPr>
    </w:p>
    <w:p w:rsidR="0064020C" w:rsidRPr="00AE4F68" w:rsidRDefault="0064020C" w:rsidP="0064020C">
      <w:r w:rsidRPr="00AE4F68">
        <w:t xml:space="preserve">za kupujícího </w:t>
      </w:r>
      <w:r w:rsidRPr="00AE4F68">
        <w:tab/>
      </w:r>
      <w:r w:rsidRPr="00AE4F68">
        <w:tab/>
      </w:r>
      <w:r w:rsidRPr="00AE4F68">
        <w:tab/>
      </w:r>
      <w:r w:rsidRPr="00AE4F68">
        <w:tab/>
      </w:r>
      <w:r w:rsidRPr="00AE4F68">
        <w:tab/>
      </w:r>
      <w:r w:rsidRPr="00AE4F68">
        <w:tab/>
        <w:t>za prodávajícího</w:t>
      </w:r>
    </w:p>
    <w:p w:rsidR="0064020C" w:rsidRPr="00AE4F68" w:rsidRDefault="0064020C" w:rsidP="0064020C">
      <w:pPr>
        <w:jc w:val="both"/>
      </w:pPr>
      <w:r w:rsidRPr="00AE4F68">
        <w:rPr>
          <w:noProof/>
        </w:rPr>
        <w:t xml:space="preserve">Mgr. Karin Petrželková                                           </w:t>
      </w:r>
      <w:r w:rsidRPr="00AE4F68">
        <w:t xml:space="preserve"> </w:t>
      </w:r>
      <w:r w:rsidRPr="00AE4F68">
        <w:tab/>
      </w:r>
      <w:r w:rsidRPr="00AE4F68">
        <w:rPr>
          <w:highlight w:val="yellow"/>
        </w:rPr>
        <w:t>……………………………….</w:t>
      </w:r>
    </w:p>
    <w:p w:rsidR="00A36B85" w:rsidRDefault="0064020C" w:rsidP="0064020C">
      <w:pPr>
        <w:jc w:val="both"/>
      </w:pPr>
      <w:r w:rsidRPr="00AE4F68">
        <w:t>ředitelka školy</w:t>
      </w:r>
      <w:r w:rsidRPr="00AE4F68">
        <w:tab/>
      </w:r>
      <w:r w:rsidRPr="00AE4F68">
        <w:tab/>
      </w:r>
      <w:r w:rsidRPr="00AE4F68">
        <w:tab/>
      </w:r>
      <w:r w:rsidRPr="00AE4F68">
        <w:tab/>
      </w:r>
      <w:r w:rsidRPr="00AE4F68">
        <w:tab/>
      </w:r>
      <w:r w:rsidRPr="00AE4F68">
        <w:rPr>
          <w:highlight w:val="yellow"/>
        </w:rPr>
        <w:t>……………………………</w:t>
      </w:r>
      <w:r w:rsidRPr="00AE4F68">
        <w:t>.</w:t>
      </w:r>
    </w:p>
    <w:sectPr w:rsidR="00A36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5F28"/>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7922A8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511C5300"/>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5135156D"/>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7C7A2708"/>
    <w:multiLevelType w:val="hybridMultilevel"/>
    <w:tmpl w:val="7F6CC22C"/>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FA82FBF"/>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0C"/>
    <w:rsid w:val="0064020C"/>
    <w:rsid w:val="00A36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F6C92ABF-2801-4052-8480-BF9FE0DA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020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64020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4020C"/>
    <w:rPr>
      <w:rFonts w:ascii="Arial" w:eastAsia="Times New Roman" w:hAnsi="Arial" w:cs="Arial"/>
      <w:b/>
      <w:bCs/>
      <w:kern w:val="32"/>
      <w:sz w:val="32"/>
      <w:szCs w:val="32"/>
      <w:lang w:eastAsia="cs-CZ"/>
    </w:rPr>
  </w:style>
  <w:style w:type="paragraph" w:styleId="Zkladntext">
    <w:name w:val="Body Text"/>
    <w:aliases w:val="Standard paragraph"/>
    <w:basedOn w:val="Normln"/>
    <w:link w:val="ZkladntextChar"/>
    <w:rsid w:val="00640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64020C"/>
    <w:rPr>
      <w:rFonts w:ascii="Arial" w:eastAsia="Times New Roman" w:hAnsi="Arial" w:cs="Aria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9247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Velké Opatovice20</dc:creator>
  <cp:keywords/>
  <dc:description/>
  <cp:lastModifiedBy>ZŠ Velké Opatovice20</cp:lastModifiedBy>
  <cp:revision>1</cp:revision>
  <dcterms:created xsi:type="dcterms:W3CDTF">2015-07-19T20:05:00Z</dcterms:created>
  <dcterms:modified xsi:type="dcterms:W3CDTF">2015-07-19T20:07:00Z</dcterms:modified>
</cp:coreProperties>
</file>