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046F" w14:textId="77777777" w:rsidR="001651A9" w:rsidRPr="007F233F" w:rsidRDefault="001651A9" w:rsidP="001651A9">
      <w:pPr>
        <w:pStyle w:val="Nzev"/>
        <w:spacing w:before="120"/>
        <w:rPr>
          <w:rFonts w:asciiTheme="minorHAnsi" w:hAnsiTheme="minorHAnsi" w:cstheme="minorHAnsi"/>
          <w:sz w:val="20"/>
          <w:lang w:val="cs-CZ"/>
        </w:rPr>
      </w:pPr>
      <w:r w:rsidRPr="006735B5">
        <w:rPr>
          <w:rFonts w:asciiTheme="minorHAnsi" w:hAnsiTheme="minorHAnsi" w:cstheme="minorHAnsi"/>
          <w:sz w:val="20"/>
        </w:rPr>
        <w:t>Smlouva o dodávce</w:t>
      </w:r>
      <w:r w:rsidR="007F233F">
        <w:rPr>
          <w:rFonts w:asciiTheme="minorHAnsi" w:hAnsiTheme="minorHAnsi" w:cstheme="minorHAnsi"/>
          <w:sz w:val="20"/>
          <w:lang w:val="cs-CZ"/>
        </w:rPr>
        <w:t xml:space="preserve"> – závazný návrh</w:t>
      </w:r>
    </w:p>
    <w:p w14:paraId="54AD10D5" w14:textId="77777777" w:rsidR="001651A9" w:rsidRPr="006735B5" w:rsidRDefault="001651A9" w:rsidP="001651A9">
      <w:pPr>
        <w:pStyle w:val="Nadpis2"/>
        <w:tabs>
          <w:tab w:val="left" w:pos="0"/>
          <w:tab w:val="left" w:pos="360"/>
        </w:tabs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uzavřená v souladu s ustanovením § </w:t>
      </w:r>
      <w:smartTag w:uri="urn:schemas-microsoft-com:office:smarttags" w:element="metricconverter">
        <w:smartTagPr>
          <w:attr w:name="ProductID" w:val="2079 a"/>
        </w:smartTagPr>
        <w:r w:rsidRPr="006735B5">
          <w:rPr>
            <w:rFonts w:asciiTheme="minorHAnsi" w:hAnsiTheme="minorHAnsi" w:cstheme="minorHAnsi"/>
            <w:b w:val="0"/>
            <w:i w:val="0"/>
            <w:sz w:val="20"/>
            <w:szCs w:val="20"/>
          </w:rPr>
          <w:t>2079 a</w:t>
        </w:r>
      </w:smartTag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násl. zákona č. 89/2012 Sb., Občanský zákoník v platném znění, níže uvedeného dne, měsíce a roku mezi smluvními stranami tohoto znění:</w:t>
      </w:r>
    </w:p>
    <w:p w14:paraId="0E6B948C" w14:textId="77777777" w:rsidR="001651A9" w:rsidRPr="006735B5" w:rsidRDefault="001651A9" w:rsidP="001651A9">
      <w:pPr>
        <w:rPr>
          <w:rFonts w:asciiTheme="minorHAnsi" w:hAnsiTheme="minorHAnsi" w:cstheme="minorHAnsi"/>
          <w:lang w:val="x-none" w:eastAsia="x-none"/>
        </w:rPr>
      </w:pPr>
    </w:p>
    <w:p w14:paraId="502E782E" w14:textId="77777777" w:rsidR="001651A9" w:rsidRPr="006735B5" w:rsidRDefault="001651A9" w:rsidP="001651A9">
      <w:pPr>
        <w:rPr>
          <w:rFonts w:asciiTheme="minorHAnsi" w:hAnsiTheme="minorHAnsi" w:cstheme="minorHAnsi"/>
        </w:rPr>
      </w:pPr>
    </w:p>
    <w:p w14:paraId="21C554D4" w14:textId="77777777" w:rsidR="00891971" w:rsidRPr="006735B5" w:rsidRDefault="001651A9" w:rsidP="00891971">
      <w:pPr>
        <w:tabs>
          <w:tab w:val="left" w:pos="2880"/>
        </w:tabs>
        <w:jc w:val="both"/>
        <w:rPr>
          <w:rFonts w:asciiTheme="minorHAnsi" w:hAnsiTheme="minorHAnsi" w:cstheme="minorHAnsi"/>
          <w:b/>
        </w:rPr>
      </w:pPr>
      <w:r w:rsidRPr="006735B5">
        <w:rPr>
          <w:rFonts w:asciiTheme="minorHAnsi" w:hAnsiTheme="minorHAnsi" w:cstheme="minorHAnsi"/>
          <w:b/>
        </w:rPr>
        <w:t>Dodavatel:</w:t>
      </w:r>
      <w:r w:rsidR="00891971">
        <w:rPr>
          <w:rFonts w:asciiTheme="minorHAnsi" w:hAnsiTheme="minorHAnsi" w:cstheme="minorHAnsi"/>
          <w:b/>
        </w:rPr>
        <w:tab/>
      </w:r>
      <w:r w:rsidR="001F45C7" w:rsidRPr="001F45C7">
        <w:rPr>
          <w:rFonts w:asciiTheme="minorHAnsi" w:hAnsiTheme="minorHAnsi" w:cstheme="minorHAnsi"/>
          <w:b/>
          <w:highlight w:val="yellow"/>
        </w:rPr>
        <w:t>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b/>
          <w:highlight w:val="yellow"/>
        </w:rPr>
        <w:t>…..</w:t>
      </w:r>
      <w:proofErr w:type="gramEnd"/>
      <w:r w:rsidR="00891971" w:rsidRPr="006735B5">
        <w:rPr>
          <w:rFonts w:asciiTheme="minorHAnsi" w:hAnsiTheme="minorHAnsi" w:cstheme="minorHAnsi"/>
          <w:b/>
        </w:rPr>
        <w:tab/>
      </w:r>
      <w:r w:rsidR="00891971" w:rsidRPr="006735B5">
        <w:rPr>
          <w:rFonts w:asciiTheme="minorHAnsi" w:hAnsiTheme="minorHAnsi" w:cstheme="minorHAnsi"/>
          <w:b/>
        </w:rPr>
        <w:tab/>
      </w:r>
      <w:r w:rsidR="00891971" w:rsidRPr="006735B5">
        <w:rPr>
          <w:rFonts w:asciiTheme="minorHAnsi" w:hAnsiTheme="minorHAnsi" w:cstheme="minorHAnsi"/>
          <w:b/>
        </w:rPr>
        <w:tab/>
      </w:r>
      <w:r w:rsidR="00891971" w:rsidRPr="006735B5">
        <w:rPr>
          <w:rFonts w:asciiTheme="minorHAnsi" w:hAnsiTheme="minorHAnsi" w:cstheme="minorHAnsi"/>
          <w:b/>
        </w:rPr>
        <w:tab/>
      </w:r>
    </w:p>
    <w:p w14:paraId="2A5413DF" w14:textId="77777777" w:rsidR="00891971" w:rsidRPr="006735B5" w:rsidRDefault="00891971" w:rsidP="00891971">
      <w:pPr>
        <w:tabs>
          <w:tab w:val="left" w:pos="2880"/>
        </w:tabs>
        <w:jc w:val="both"/>
        <w:rPr>
          <w:rFonts w:asciiTheme="minorHAnsi" w:hAnsiTheme="minorHAnsi" w:cstheme="minorHAnsi"/>
          <w:b/>
        </w:rPr>
      </w:pPr>
      <w:r w:rsidRPr="006735B5">
        <w:rPr>
          <w:rFonts w:asciiTheme="minorHAnsi" w:hAnsiTheme="minorHAnsi" w:cstheme="minorHAnsi"/>
        </w:rPr>
        <w:t xml:space="preserve">se sídlem:  </w:t>
      </w:r>
      <w:r w:rsidRPr="006735B5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768B1718" w14:textId="77777777" w:rsidR="00891971" w:rsidRPr="006735B5" w:rsidRDefault="00891971" w:rsidP="00891971">
      <w:pPr>
        <w:tabs>
          <w:tab w:val="left" w:pos="2880"/>
        </w:tabs>
        <w:rPr>
          <w:rFonts w:asciiTheme="minorHAnsi" w:hAnsiTheme="minorHAnsi" w:cstheme="minorHAnsi"/>
        </w:rPr>
      </w:pPr>
      <w:r w:rsidRPr="006735B5">
        <w:rPr>
          <w:rFonts w:asciiTheme="minorHAnsi" w:hAnsiTheme="minorHAnsi" w:cstheme="minorHAnsi"/>
        </w:rPr>
        <w:t xml:space="preserve">IČ: </w:t>
      </w:r>
      <w:r w:rsidRPr="006735B5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</w:t>
      </w:r>
      <w:r w:rsidRPr="006735B5">
        <w:rPr>
          <w:rFonts w:asciiTheme="minorHAnsi" w:hAnsiTheme="minorHAnsi" w:cstheme="minorHAnsi"/>
        </w:rPr>
        <w:tab/>
      </w:r>
      <w:r w:rsidRPr="006735B5">
        <w:rPr>
          <w:rFonts w:asciiTheme="minorHAnsi" w:hAnsiTheme="minorHAnsi" w:cstheme="minorHAnsi"/>
        </w:rPr>
        <w:tab/>
      </w:r>
      <w:r w:rsidRPr="006735B5">
        <w:rPr>
          <w:rFonts w:asciiTheme="minorHAnsi" w:hAnsiTheme="minorHAnsi" w:cstheme="minorHAnsi"/>
        </w:rPr>
        <w:tab/>
      </w:r>
      <w:r w:rsidRPr="006735B5">
        <w:rPr>
          <w:rFonts w:asciiTheme="minorHAnsi" w:hAnsiTheme="minorHAnsi" w:cstheme="minorHAnsi"/>
        </w:rPr>
        <w:tab/>
      </w:r>
      <w:r w:rsidRPr="006735B5">
        <w:rPr>
          <w:rFonts w:asciiTheme="minorHAnsi" w:hAnsiTheme="minorHAnsi" w:cstheme="minorHAnsi"/>
        </w:rPr>
        <w:tab/>
      </w:r>
    </w:p>
    <w:p w14:paraId="5101DFB1" w14:textId="77777777" w:rsidR="001F45C7" w:rsidRDefault="00891971" w:rsidP="001651A9">
      <w:pPr>
        <w:tabs>
          <w:tab w:val="left" w:pos="2880"/>
        </w:tabs>
        <w:jc w:val="both"/>
        <w:rPr>
          <w:rFonts w:asciiTheme="minorHAnsi" w:hAnsiTheme="minorHAnsi" w:cstheme="minorHAnsi"/>
        </w:rPr>
      </w:pPr>
      <w:r w:rsidRPr="006735B5">
        <w:rPr>
          <w:rFonts w:asciiTheme="minorHAnsi" w:hAnsiTheme="minorHAnsi" w:cstheme="minorHAnsi"/>
        </w:rPr>
        <w:t xml:space="preserve">DIČ: </w:t>
      </w:r>
      <w:r w:rsidRPr="006735B5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</w:t>
      </w:r>
    </w:p>
    <w:p w14:paraId="4FEF5966" w14:textId="77777777" w:rsidR="001651A9" w:rsidRPr="00B25E11" w:rsidRDefault="001651A9" w:rsidP="001651A9">
      <w:pPr>
        <w:tabs>
          <w:tab w:val="left" w:pos="2880"/>
        </w:tabs>
        <w:jc w:val="both"/>
        <w:rPr>
          <w:rFonts w:asciiTheme="minorHAnsi" w:hAnsiTheme="minorHAnsi" w:cstheme="minorHAnsi"/>
        </w:rPr>
      </w:pPr>
      <w:r w:rsidRPr="00B25E11">
        <w:rPr>
          <w:rFonts w:asciiTheme="minorHAnsi" w:hAnsiTheme="minorHAnsi" w:cstheme="minorHAnsi"/>
        </w:rPr>
        <w:t>zastoupena:</w:t>
      </w:r>
      <w:r w:rsidRPr="00B25E11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2C457E90" w14:textId="77777777" w:rsidR="001651A9" w:rsidRPr="00B25E11" w:rsidRDefault="001651A9" w:rsidP="001651A9">
      <w:pPr>
        <w:tabs>
          <w:tab w:val="left" w:pos="2880"/>
        </w:tabs>
        <w:jc w:val="both"/>
        <w:rPr>
          <w:rFonts w:asciiTheme="minorHAnsi" w:hAnsiTheme="minorHAnsi" w:cstheme="minorHAnsi"/>
        </w:rPr>
      </w:pPr>
      <w:r w:rsidRPr="00B25E11">
        <w:rPr>
          <w:rFonts w:asciiTheme="minorHAnsi" w:hAnsiTheme="minorHAnsi" w:cstheme="minorHAnsi"/>
        </w:rPr>
        <w:t>bankovní spojení:</w:t>
      </w:r>
      <w:r w:rsidRPr="00B25E11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highlight w:val="yellow"/>
        </w:rPr>
        <w:t>…..</w:t>
      </w:r>
      <w:proofErr w:type="gramEnd"/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</w:p>
    <w:p w14:paraId="0115325B" w14:textId="77777777" w:rsidR="001651A9" w:rsidRPr="00B25E11" w:rsidRDefault="001651A9" w:rsidP="001651A9">
      <w:pPr>
        <w:tabs>
          <w:tab w:val="left" w:pos="2880"/>
        </w:tabs>
        <w:jc w:val="both"/>
        <w:rPr>
          <w:rFonts w:asciiTheme="minorHAnsi" w:hAnsiTheme="minorHAnsi" w:cstheme="minorHAnsi"/>
        </w:rPr>
      </w:pPr>
      <w:r w:rsidRPr="00B25E11">
        <w:rPr>
          <w:rFonts w:asciiTheme="minorHAnsi" w:hAnsiTheme="minorHAnsi" w:cstheme="minorHAnsi"/>
        </w:rPr>
        <w:t xml:space="preserve">číslo účtu: </w:t>
      </w:r>
      <w:r w:rsidRPr="00B25E11">
        <w:rPr>
          <w:rFonts w:asciiTheme="minorHAnsi" w:hAnsiTheme="minorHAnsi" w:cstheme="minorHAnsi"/>
        </w:rPr>
        <w:tab/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highlight w:val="yellow"/>
        </w:rPr>
        <w:t>…..</w:t>
      </w:r>
      <w:proofErr w:type="gramEnd"/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</w:p>
    <w:p w14:paraId="253990F2" w14:textId="77777777" w:rsidR="00891971" w:rsidRPr="00B25E11" w:rsidRDefault="001651A9" w:rsidP="00891971">
      <w:pPr>
        <w:rPr>
          <w:rFonts w:asciiTheme="minorHAnsi" w:hAnsiTheme="minorHAnsi" w:cstheme="minorHAnsi"/>
          <w:bCs/>
        </w:rPr>
      </w:pPr>
      <w:r w:rsidRPr="00B25E11">
        <w:rPr>
          <w:rFonts w:asciiTheme="minorHAnsi" w:hAnsiTheme="minorHAnsi" w:cstheme="minorHAnsi"/>
        </w:rPr>
        <w:t xml:space="preserve">firma zapsaná v </w:t>
      </w:r>
      <w:r w:rsidR="001F45C7" w:rsidRPr="001F45C7">
        <w:rPr>
          <w:rFonts w:asciiTheme="minorHAnsi" w:hAnsiTheme="minorHAnsi" w:cstheme="minorHAnsi"/>
          <w:highlight w:val="yellow"/>
        </w:rPr>
        <w:t>…………………………………………………………………………………………</w:t>
      </w:r>
      <w:proofErr w:type="gramStart"/>
      <w:r w:rsidR="001F45C7" w:rsidRPr="001F45C7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2C7A5D1F" w14:textId="77777777" w:rsidR="001651A9" w:rsidRPr="00B25E11" w:rsidRDefault="001651A9" w:rsidP="001651A9">
      <w:pPr>
        <w:rPr>
          <w:rFonts w:asciiTheme="minorHAnsi" w:hAnsiTheme="minorHAnsi" w:cstheme="minorHAnsi"/>
          <w:b/>
        </w:rPr>
      </w:pPr>
      <w:r w:rsidRPr="00B25E11">
        <w:rPr>
          <w:rFonts w:asciiTheme="minorHAnsi" w:hAnsiTheme="minorHAnsi" w:cstheme="minorHAnsi"/>
          <w:b/>
        </w:rPr>
        <w:t>dále jen „dodavatel“</w:t>
      </w:r>
    </w:p>
    <w:p w14:paraId="6D533EFF" w14:textId="77777777" w:rsidR="001651A9" w:rsidRPr="00B25E11" w:rsidRDefault="001651A9" w:rsidP="001651A9">
      <w:pPr>
        <w:rPr>
          <w:rFonts w:asciiTheme="minorHAnsi" w:hAnsiTheme="minorHAnsi" w:cstheme="minorHAnsi"/>
        </w:rPr>
      </w:pPr>
    </w:p>
    <w:p w14:paraId="2DA49ED5" w14:textId="77777777" w:rsidR="006735B5" w:rsidRPr="00B25E11" w:rsidRDefault="001651A9" w:rsidP="001C39F0">
      <w:pPr>
        <w:rPr>
          <w:rFonts w:asciiTheme="minorHAnsi" w:hAnsiTheme="minorHAnsi" w:cstheme="minorHAnsi"/>
          <w:b/>
        </w:rPr>
      </w:pPr>
      <w:r w:rsidRPr="00B25E11">
        <w:rPr>
          <w:rFonts w:asciiTheme="minorHAnsi" w:hAnsiTheme="minorHAnsi" w:cstheme="minorHAnsi"/>
        </w:rPr>
        <w:t xml:space="preserve"> </w:t>
      </w:r>
      <w:r w:rsidRPr="00B25E11">
        <w:rPr>
          <w:rFonts w:asciiTheme="minorHAnsi" w:hAnsiTheme="minorHAnsi" w:cstheme="minorHAnsi"/>
          <w:b/>
        </w:rPr>
        <w:t>Objednatel:</w:t>
      </w:r>
      <w:r w:rsidRPr="00B25E11">
        <w:rPr>
          <w:rFonts w:asciiTheme="minorHAnsi" w:hAnsiTheme="minorHAnsi" w:cstheme="minorHAnsi"/>
          <w:b/>
        </w:rPr>
        <w:tab/>
      </w:r>
      <w:r w:rsidR="00B25E11" w:rsidRPr="00B25E11">
        <w:rPr>
          <w:rFonts w:asciiTheme="minorHAnsi" w:hAnsiTheme="minorHAnsi" w:cstheme="minorHAnsi"/>
          <w:b/>
        </w:rPr>
        <w:t>VIPAX, a.s.</w:t>
      </w:r>
      <w:r w:rsidRPr="00B25E11">
        <w:rPr>
          <w:rFonts w:asciiTheme="minorHAnsi" w:hAnsiTheme="minorHAnsi" w:cstheme="minorHAnsi"/>
          <w:b/>
        </w:rPr>
        <w:tab/>
      </w:r>
      <w:r w:rsidRPr="00B25E11">
        <w:rPr>
          <w:rFonts w:asciiTheme="minorHAnsi" w:hAnsiTheme="minorHAnsi" w:cstheme="minorHAnsi"/>
          <w:b/>
        </w:rPr>
        <w:tab/>
      </w:r>
      <w:r w:rsidRPr="00B25E11">
        <w:rPr>
          <w:rFonts w:asciiTheme="minorHAnsi" w:hAnsiTheme="minorHAnsi" w:cstheme="minorHAnsi"/>
          <w:b/>
        </w:rPr>
        <w:tab/>
      </w:r>
      <w:r w:rsidRPr="00B25E11">
        <w:rPr>
          <w:rFonts w:asciiTheme="minorHAnsi" w:hAnsiTheme="minorHAnsi" w:cstheme="minorHAnsi"/>
          <w:b/>
        </w:rPr>
        <w:tab/>
      </w:r>
      <w:r w:rsidRPr="00B25E11">
        <w:rPr>
          <w:rFonts w:asciiTheme="minorHAnsi" w:hAnsiTheme="minorHAnsi" w:cstheme="minorHAnsi"/>
          <w:b/>
        </w:rPr>
        <w:tab/>
      </w:r>
    </w:p>
    <w:p w14:paraId="1F6E19B0" w14:textId="77777777" w:rsidR="001651A9" w:rsidRPr="00B25E11" w:rsidRDefault="001651A9" w:rsidP="001651A9">
      <w:pPr>
        <w:tabs>
          <w:tab w:val="left" w:pos="2880"/>
        </w:tabs>
        <w:jc w:val="both"/>
        <w:rPr>
          <w:rFonts w:asciiTheme="minorHAnsi" w:hAnsiTheme="minorHAnsi" w:cstheme="minorHAnsi"/>
          <w:b/>
        </w:rPr>
      </w:pPr>
      <w:r w:rsidRPr="00B25E11">
        <w:rPr>
          <w:rFonts w:asciiTheme="minorHAnsi" w:hAnsiTheme="minorHAnsi" w:cstheme="minorHAnsi"/>
        </w:rPr>
        <w:t xml:space="preserve">se sídlem:  </w:t>
      </w:r>
      <w:r w:rsidRPr="00B25E11">
        <w:rPr>
          <w:rFonts w:asciiTheme="minorHAnsi" w:hAnsiTheme="minorHAnsi" w:cstheme="minorHAnsi"/>
        </w:rPr>
        <w:tab/>
      </w:r>
      <w:r w:rsidR="00B25E11" w:rsidRPr="00B25E11">
        <w:rPr>
          <w:rFonts w:asciiTheme="minorHAnsi" w:hAnsiTheme="minorHAnsi" w:cstheme="minorHAnsi"/>
          <w:color w:val="000000"/>
        </w:rPr>
        <w:t>Průmyslová 539, 763 17 Lukov</w:t>
      </w:r>
      <w:r w:rsidRPr="00B25E11">
        <w:rPr>
          <w:rFonts w:asciiTheme="minorHAnsi" w:hAnsiTheme="minorHAnsi" w:cstheme="minorHAnsi"/>
        </w:rPr>
        <w:tab/>
      </w:r>
    </w:p>
    <w:p w14:paraId="5DDC3347" w14:textId="77777777" w:rsidR="001651A9" w:rsidRPr="00B25E11" w:rsidRDefault="001651A9" w:rsidP="001651A9">
      <w:pPr>
        <w:tabs>
          <w:tab w:val="left" w:pos="2880"/>
        </w:tabs>
        <w:rPr>
          <w:rFonts w:asciiTheme="minorHAnsi" w:hAnsiTheme="minorHAnsi" w:cstheme="minorHAnsi"/>
        </w:rPr>
      </w:pPr>
      <w:r w:rsidRPr="00B25E11">
        <w:rPr>
          <w:rFonts w:asciiTheme="minorHAnsi" w:hAnsiTheme="minorHAnsi" w:cstheme="minorHAnsi"/>
        </w:rPr>
        <w:t xml:space="preserve">IČ: </w:t>
      </w:r>
      <w:r w:rsidRPr="00B25E11">
        <w:rPr>
          <w:rFonts w:asciiTheme="minorHAnsi" w:hAnsiTheme="minorHAnsi" w:cstheme="minorHAnsi"/>
        </w:rPr>
        <w:tab/>
      </w:r>
      <w:r w:rsidR="00B25E11" w:rsidRPr="00B25E11">
        <w:rPr>
          <w:rFonts w:asciiTheme="minorHAnsi" w:hAnsiTheme="minorHAnsi" w:cstheme="minorHAnsi"/>
        </w:rPr>
        <w:t>262 45 841</w:t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  <w:r w:rsidRPr="00B25E11">
        <w:rPr>
          <w:rFonts w:asciiTheme="minorHAnsi" w:hAnsiTheme="minorHAnsi" w:cstheme="minorHAnsi"/>
        </w:rPr>
        <w:tab/>
      </w:r>
    </w:p>
    <w:p w14:paraId="63A8096D" w14:textId="77777777" w:rsidR="00B25E11" w:rsidRPr="00B25E11" w:rsidRDefault="001651A9" w:rsidP="00B25E11">
      <w:pPr>
        <w:tabs>
          <w:tab w:val="left" w:pos="2880"/>
        </w:tabs>
        <w:jc w:val="both"/>
        <w:rPr>
          <w:rFonts w:asciiTheme="minorHAnsi" w:hAnsiTheme="minorHAnsi" w:cstheme="minorHAnsi"/>
        </w:rPr>
      </w:pPr>
      <w:r w:rsidRPr="00B25E11">
        <w:rPr>
          <w:rFonts w:asciiTheme="minorHAnsi" w:hAnsiTheme="minorHAnsi" w:cstheme="minorHAnsi"/>
        </w:rPr>
        <w:t xml:space="preserve">DIČ: </w:t>
      </w:r>
      <w:r w:rsidRPr="00B25E11">
        <w:rPr>
          <w:rFonts w:asciiTheme="minorHAnsi" w:hAnsiTheme="minorHAnsi" w:cstheme="minorHAnsi"/>
        </w:rPr>
        <w:tab/>
      </w:r>
      <w:r w:rsidR="00B25E11" w:rsidRPr="00B25E11">
        <w:rPr>
          <w:rFonts w:asciiTheme="minorHAnsi" w:hAnsiTheme="minorHAnsi" w:cstheme="minorHAnsi"/>
        </w:rPr>
        <w:t xml:space="preserve">CZ26245841 </w:t>
      </w:r>
    </w:p>
    <w:p w14:paraId="407E843F" w14:textId="77777777" w:rsidR="00B25E11" w:rsidRPr="00B25E11" w:rsidRDefault="001651A9" w:rsidP="00B25E11">
      <w:pPr>
        <w:tabs>
          <w:tab w:val="left" w:pos="2880"/>
        </w:tabs>
        <w:jc w:val="both"/>
        <w:rPr>
          <w:rFonts w:asciiTheme="minorHAnsi" w:hAnsiTheme="minorHAnsi" w:cstheme="minorHAnsi"/>
          <w:b/>
        </w:rPr>
      </w:pPr>
      <w:r w:rsidRPr="00B25E11">
        <w:rPr>
          <w:rFonts w:asciiTheme="minorHAnsi" w:hAnsiTheme="minorHAnsi" w:cstheme="minorHAnsi"/>
        </w:rPr>
        <w:t>zastoupena:</w:t>
      </w:r>
      <w:r w:rsidRPr="00B25E11">
        <w:rPr>
          <w:rFonts w:asciiTheme="minorHAnsi" w:hAnsiTheme="minorHAnsi" w:cstheme="minorHAnsi"/>
        </w:rPr>
        <w:tab/>
      </w:r>
      <w:r w:rsidR="00B25E11" w:rsidRPr="00B25E11">
        <w:rPr>
          <w:rFonts w:asciiTheme="minorHAnsi" w:hAnsiTheme="minorHAnsi" w:cstheme="minorHAnsi"/>
          <w:color w:val="000000"/>
        </w:rPr>
        <w:t>Petr Jadrníček</w:t>
      </w:r>
      <w:r w:rsidRPr="00B25E11">
        <w:rPr>
          <w:rFonts w:asciiTheme="minorHAnsi" w:hAnsiTheme="minorHAnsi" w:cstheme="minorHAnsi"/>
        </w:rPr>
        <w:t>, jednatel společnosti</w:t>
      </w:r>
      <w:r w:rsidRPr="00B25E11">
        <w:rPr>
          <w:rFonts w:asciiTheme="minorHAnsi" w:hAnsiTheme="minorHAnsi" w:cstheme="minorHAnsi"/>
          <w:b/>
        </w:rPr>
        <w:tab/>
      </w:r>
    </w:p>
    <w:p w14:paraId="50A44312" w14:textId="77777777" w:rsidR="00B25E11" w:rsidRPr="00B25E11" w:rsidRDefault="00B25E11" w:rsidP="00B25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firma </w:t>
      </w:r>
      <w:r w:rsidRPr="00B25E11">
        <w:rPr>
          <w:rFonts w:asciiTheme="minorHAnsi" w:hAnsiTheme="minorHAnsi" w:cstheme="minorHAnsi"/>
          <w:color w:val="000000"/>
        </w:rPr>
        <w:t xml:space="preserve">zapsána v </w:t>
      </w:r>
      <w:r w:rsidRPr="00B25E11">
        <w:rPr>
          <w:rFonts w:asciiTheme="minorHAnsi" w:hAnsiTheme="minorHAnsi" w:cstheme="minorHAnsi"/>
        </w:rPr>
        <w:t>obchodním rejstříku vedeném Krajským soudem v Brně, oddíl B, vložka 3568</w:t>
      </w:r>
    </w:p>
    <w:p w14:paraId="48ADEFBE" w14:textId="77777777" w:rsidR="001651A9" w:rsidRPr="00B25E11" w:rsidRDefault="001651A9" w:rsidP="006735B5">
      <w:pPr>
        <w:tabs>
          <w:tab w:val="left" w:pos="2880"/>
        </w:tabs>
        <w:rPr>
          <w:rFonts w:asciiTheme="minorHAnsi" w:hAnsiTheme="minorHAnsi" w:cstheme="minorHAnsi"/>
          <w:b/>
        </w:rPr>
      </w:pPr>
      <w:r w:rsidRPr="00B25E11">
        <w:rPr>
          <w:rFonts w:asciiTheme="minorHAnsi" w:hAnsiTheme="minorHAnsi" w:cstheme="minorHAnsi"/>
          <w:b/>
        </w:rPr>
        <w:t xml:space="preserve">dále jen „objednatel“  </w:t>
      </w:r>
    </w:p>
    <w:p w14:paraId="53D31C92" w14:textId="77777777" w:rsidR="001651A9" w:rsidRPr="006735B5" w:rsidRDefault="001651A9" w:rsidP="001651A9">
      <w:pPr>
        <w:pStyle w:val="Nadpis1"/>
        <w:ind w:left="567" w:hanging="567"/>
        <w:jc w:val="left"/>
        <w:rPr>
          <w:rFonts w:asciiTheme="minorHAnsi" w:hAnsiTheme="minorHAnsi" w:cstheme="minorHAnsi"/>
          <w:sz w:val="20"/>
        </w:rPr>
      </w:pPr>
      <w:r w:rsidRPr="006735B5">
        <w:rPr>
          <w:rFonts w:asciiTheme="minorHAnsi" w:hAnsiTheme="minorHAnsi" w:cstheme="minorHAnsi"/>
          <w:sz w:val="20"/>
        </w:rPr>
        <w:br/>
      </w:r>
    </w:p>
    <w:p w14:paraId="64FBF0FE" w14:textId="77777777" w:rsidR="001651A9" w:rsidRPr="006735B5" w:rsidRDefault="001651A9" w:rsidP="006735B5">
      <w:pPr>
        <w:pStyle w:val="Nadpis1"/>
        <w:keepNext w:val="0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lang w:val="cs-CZ"/>
        </w:rPr>
      </w:pPr>
      <w:bookmarkStart w:id="0" w:name="_Toc423698605"/>
      <w:r w:rsidRPr="006735B5">
        <w:rPr>
          <w:rFonts w:asciiTheme="minorHAnsi" w:hAnsiTheme="minorHAnsi" w:cstheme="minorHAnsi"/>
          <w:sz w:val="20"/>
          <w:lang w:val="cs-CZ"/>
        </w:rPr>
        <w:t>Předmět</w:t>
      </w:r>
      <w:r w:rsidRPr="006735B5">
        <w:rPr>
          <w:rFonts w:asciiTheme="minorHAnsi" w:hAnsiTheme="minorHAnsi" w:cstheme="minorHAnsi"/>
          <w:sz w:val="20"/>
        </w:rPr>
        <w:t xml:space="preserve"> smlouvy</w:t>
      </w:r>
      <w:bookmarkStart w:id="1" w:name="_Toc423698606"/>
      <w:bookmarkEnd w:id="0"/>
    </w:p>
    <w:p w14:paraId="305925F4" w14:textId="77777777" w:rsidR="001651A9" w:rsidRPr="005E7519" w:rsidRDefault="001651A9" w:rsidP="00C3247A">
      <w:pPr>
        <w:pStyle w:val="Nadpis1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sz w:val="20"/>
          <w:lang w:val="cs-CZ"/>
        </w:rPr>
      </w:pPr>
      <w:r w:rsidRPr="006735B5">
        <w:rPr>
          <w:rFonts w:asciiTheme="minorHAnsi" w:hAnsiTheme="minorHAnsi" w:cstheme="minorHAnsi"/>
          <w:b w:val="0"/>
          <w:sz w:val="20"/>
          <w:lang w:val="cs-CZ"/>
        </w:rPr>
        <w:t xml:space="preserve">Předmět smlouvy </w:t>
      </w:r>
      <w:r w:rsidR="007C7CFE">
        <w:rPr>
          <w:rFonts w:asciiTheme="minorHAnsi" w:hAnsiTheme="minorHAnsi" w:cstheme="minorHAnsi"/>
          <w:b w:val="0"/>
          <w:sz w:val="20"/>
          <w:lang w:val="cs-CZ"/>
        </w:rPr>
        <w:t>je</w:t>
      </w:r>
      <w:r w:rsidR="00664691">
        <w:rPr>
          <w:rFonts w:asciiTheme="minorHAnsi" w:hAnsiTheme="minorHAnsi" w:cstheme="minorHAnsi"/>
          <w:b w:val="0"/>
          <w:sz w:val="20"/>
          <w:lang w:val="cs-CZ"/>
        </w:rPr>
        <w:t xml:space="preserve"> dodávka</w:t>
      </w:r>
      <w:r w:rsidR="007C7CFE">
        <w:rPr>
          <w:rFonts w:asciiTheme="minorHAnsi" w:hAnsiTheme="minorHAnsi" w:cstheme="minorHAnsi"/>
          <w:b w:val="0"/>
          <w:sz w:val="20"/>
          <w:lang w:val="cs-CZ"/>
        </w:rPr>
        <w:t xml:space="preserve"> </w:t>
      </w:r>
      <w:r w:rsidR="007C7CFE" w:rsidRPr="007C7CFE">
        <w:rPr>
          <w:rFonts w:asciiTheme="minorHAnsi" w:hAnsiTheme="minorHAnsi" w:cstheme="minorHAnsi"/>
          <w:sz w:val="20"/>
          <w:lang w:val="cs-CZ"/>
        </w:rPr>
        <w:t xml:space="preserve">3D </w:t>
      </w:r>
      <w:r w:rsidR="00B25E11">
        <w:rPr>
          <w:rFonts w:asciiTheme="minorHAnsi" w:hAnsiTheme="minorHAnsi" w:cstheme="minorHAnsi"/>
          <w:sz w:val="20"/>
          <w:lang w:val="cs-CZ"/>
        </w:rPr>
        <w:t xml:space="preserve">CAD </w:t>
      </w:r>
      <w:r w:rsidR="004B1ECB">
        <w:rPr>
          <w:rFonts w:asciiTheme="minorHAnsi" w:hAnsiTheme="minorHAnsi" w:cstheme="minorHAnsi"/>
          <w:sz w:val="20"/>
          <w:lang w:val="cs-CZ"/>
        </w:rPr>
        <w:t>konstrukčního software v rozsahu nabídky podané do výběrového řízení č. 01/2019</w:t>
      </w:r>
      <w:r w:rsidR="00B25E11">
        <w:rPr>
          <w:rFonts w:asciiTheme="minorHAnsi" w:hAnsiTheme="minorHAnsi" w:cstheme="minorHAnsi"/>
          <w:sz w:val="20"/>
          <w:lang w:val="cs-CZ"/>
        </w:rPr>
        <w:t>,</w:t>
      </w:r>
      <w:r w:rsidR="007C7CFE" w:rsidRPr="007C7CFE">
        <w:rPr>
          <w:rFonts w:asciiTheme="minorHAnsi" w:hAnsiTheme="minorHAnsi" w:cstheme="minorHAnsi"/>
          <w:sz w:val="20"/>
          <w:lang w:val="cs-CZ"/>
        </w:rPr>
        <w:t xml:space="preserve"> </w:t>
      </w:r>
      <w:r w:rsidRPr="006735B5">
        <w:rPr>
          <w:rFonts w:asciiTheme="minorHAnsi" w:hAnsiTheme="minorHAnsi" w:cstheme="minorHAnsi"/>
          <w:b w:val="0"/>
          <w:sz w:val="20"/>
          <w:lang w:val="cs-CZ"/>
        </w:rPr>
        <w:t xml:space="preserve">dále označován v této smlouvě jen slovem </w:t>
      </w:r>
      <w:r w:rsidR="00664691">
        <w:rPr>
          <w:rFonts w:asciiTheme="minorHAnsi" w:hAnsiTheme="minorHAnsi" w:cstheme="minorHAnsi"/>
          <w:b w:val="0"/>
          <w:sz w:val="20"/>
          <w:lang w:val="cs-CZ"/>
        </w:rPr>
        <w:t>„</w:t>
      </w:r>
      <w:r w:rsidRPr="006735B5">
        <w:rPr>
          <w:rFonts w:asciiTheme="minorHAnsi" w:hAnsiTheme="minorHAnsi" w:cstheme="minorHAnsi"/>
          <w:b w:val="0"/>
          <w:sz w:val="20"/>
          <w:lang w:val="cs-CZ"/>
        </w:rPr>
        <w:t>dodávka</w:t>
      </w:r>
      <w:r w:rsidR="00664691">
        <w:rPr>
          <w:rFonts w:asciiTheme="minorHAnsi" w:hAnsiTheme="minorHAnsi" w:cstheme="minorHAnsi"/>
          <w:b w:val="0"/>
          <w:sz w:val="20"/>
          <w:lang w:val="cs-CZ"/>
        </w:rPr>
        <w:t>“</w:t>
      </w:r>
      <w:r w:rsidRPr="006735B5">
        <w:rPr>
          <w:rFonts w:asciiTheme="minorHAnsi" w:hAnsiTheme="minorHAnsi" w:cstheme="minorHAnsi"/>
          <w:b w:val="0"/>
          <w:sz w:val="20"/>
          <w:lang w:val="cs-CZ"/>
        </w:rPr>
        <w:t xml:space="preserve"> </w:t>
      </w:r>
      <w:r w:rsidR="00C7770D" w:rsidRPr="005E7519">
        <w:rPr>
          <w:rFonts w:asciiTheme="minorHAnsi" w:hAnsiTheme="minorHAnsi" w:cstheme="minorHAnsi"/>
          <w:b w:val="0"/>
          <w:sz w:val="20"/>
          <w:lang w:val="cs-CZ"/>
        </w:rPr>
        <w:t xml:space="preserve">nebo </w:t>
      </w:r>
      <w:r w:rsidR="00664691" w:rsidRPr="005E7519">
        <w:rPr>
          <w:rFonts w:asciiTheme="minorHAnsi" w:hAnsiTheme="minorHAnsi" w:cstheme="minorHAnsi"/>
          <w:b w:val="0"/>
          <w:sz w:val="20"/>
          <w:lang w:val="cs-CZ"/>
        </w:rPr>
        <w:t>„</w:t>
      </w:r>
      <w:r w:rsidR="00C7770D" w:rsidRPr="005E7519">
        <w:rPr>
          <w:rFonts w:asciiTheme="minorHAnsi" w:hAnsiTheme="minorHAnsi" w:cstheme="minorHAnsi"/>
          <w:b w:val="0"/>
          <w:sz w:val="20"/>
          <w:lang w:val="cs-CZ"/>
        </w:rPr>
        <w:t>software</w:t>
      </w:r>
      <w:r w:rsidR="00664691" w:rsidRPr="005E7519">
        <w:rPr>
          <w:rFonts w:asciiTheme="minorHAnsi" w:hAnsiTheme="minorHAnsi" w:cstheme="minorHAnsi"/>
          <w:b w:val="0"/>
          <w:sz w:val="20"/>
          <w:lang w:val="cs-CZ"/>
        </w:rPr>
        <w:t>“</w:t>
      </w:r>
      <w:r w:rsidR="00C7770D" w:rsidRPr="005E7519">
        <w:rPr>
          <w:rFonts w:asciiTheme="minorHAnsi" w:hAnsiTheme="minorHAnsi" w:cstheme="minorHAnsi"/>
          <w:b w:val="0"/>
          <w:sz w:val="20"/>
          <w:lang w:val="cs-CZ"/>
        </w:rPr>
        <w:t xml:space="preserve"> </w:t>
      </w:r>
      <w:r w:rsidRPr="005E7519">
        <w:rPr>
          <w:rFonts w:asciiTheme="minorHAnsi" w:hAnsiTheme="minorHAnsi" w:cstheme="minorHAnsi"/>
          <w:b w:val="0"/>
          <w:sz w:val="20"/>
          <w:lang w:val="cs-CZ"/>
        </w:rPr>
        <w:t>a je popsán v </w:t>
      </w:r>
      <w:r w:rsidR="00C7770D" w:rsidRPr="005E7519">
        <w:rPr>
          <w:rFonts w:asciiTheme="minorHAnsi" w:hAnsiTheme="minorHAnsi" w:cstheme="minorHAnsi"/>
          <w:b w:val="0"/>
          <w:sz w:val="20"/>
          <w:lang w:val="cs-CZ"/>
        </w:rPr>
        <w:t>P</w:t>
      </w:r>
      <w:r w:rsidRPr="005E7519">
        <w:rPr>
          <w:rFonts w:asciiTheme="minorHAnsi" w:hAnsiTheme="minorHAnsi" w:cstheme="minorHAnsi"/>
          <w:b w:val="0"/>
          <w:sz w:val="20"/>
          <w:lang w:val="cs-CZ"/>
        </w:rPr>
        <w:t xml:space="preserve">říloze č. 1 této smlouvy </w:t>
      </w:r>
      <w:r w:rsidR="00AA5375">
        <w:rPr>
          <w:rFonts w:asciiTheme="minorHAnsi" w:hAnsiTheme="minorHAnsi" w:cstheme="minorHAnsi"/>
          <w:b w:val="0"/>
          <w:sz w:val="20"/>
          <w:lang w:val="cs-CZ"/>
        </w:rPr>
        <w:t>–</w:t>
      </w:r>
      <w:r w:rsidRPr="005E7519">
        <w:rPr>
          <w:rFonts w:asciiTheme="minorHAnsi" w:hAnsiTheme="minorHAnsi" w:cstheme="minorHAnsi"/>
          <w:b w:val="0"/>
          <w:sz w:val="20"/>
          <w:lang w:val="cs-CZ"/>
        </w:rPr>
        <w:t xml:space="preserve"> </w:t>
      </w:r>
      <w:r w:rsidR="00C7770D" w:rsidRPr="005E7519">
        <w:rPr>
          <w:rFonts w:asciiTheme="minorHAnsi" w:hAnsiTheme="minorHAnsi" w:cstheme="minorHAnsi"/>
          <w:b w:val="0"/>
          <w:sz w:val="20"/>
          <w:lang w:val="cs-CZ"/>
        </w:rPr>
        <w:t>N</w:t>
      </w:r>
      <w:r w:rsidRPr="005E7519">
        <w:rPr>
          <w:rFonts w:asciiTheme="minorHAnsi" w:hAnsiTheme="minorHAnsi" w:cstheme="minorHAnsi"/>
          <w:b w:val="0"/>
          <w:sz w:val="20"/>
          <w:lang w:val="cs-CZ"/>
        </w:rPr>
        <w:t>abídka</w:t>
      </w:r>
      <w:bookmarkEnd w:id="1"/>
      <w:r w:rsidR="00AA5375">
        <w:rPr>
          <w:rFonts w:asciiTheme="minorHAnsi" w:hAnsiTheme="minorHAnsi" w:cstheme="minorHAnsi"/>
          <w:b w:val="0"/>
          <w:sz w:val="20"/>
          <w:lang w:val="cs-CZ"/>
        </w:rPr>
        <w:t xml:space="preserve"> výběrového řízení číslo</w:t>
      </w:r>
      <w:r w:rsidR="00AA5375" w:rsidRPr="00AA5375">
        <w:rPr>
          <w:rFonts w:asciiTheme="minorHAnsi" w:hAnsiTheme="minorHAnsi" w:cstheme="minorHAnsi"/>
          <w:b w:val="0"/>
          <w:sz w:val="20"/>
          <w:highlight w:val="yellow"/>
          <w:lang w:val="cs-CZ"/>
        </w:rPr>
        <w:t>………………………</w:t>
      </w:r>
      <w:proofErr w:type="gramStart"/>
      <w:r w:rsidR="00AA5375" w:rsidRPr="00AA5375">
        <w:rPr>
          <w:rFonts w:asciiTheme="minorHAnsi" w:hAnsiTheme="minorHAnsi" w:cstheme="minorHAnsi"/>
          <w:b w:val="0"/>
          <w:sz w:val="20"/>
          <w:highlight w:val="yellow"/>
          <w:lang w:val="cs-CZ"/>
        </w:rPr>
        <w:t>….</w:t>
      </w:r>
      <w:r w:rsidRPr="00AA5375">
        <w:rPr>
          <w:rFonts w:asciiTheme="minorHAnsi" w:hAnsiTheme="minorHAnsi" w:cstheme="minorHAnsi"/>
          <w:b w:val="0"/>
          <w:sz w:val="20"/>
          <w:highlight w:val="yellow"/>
          <w:lang w:val="cs-CZ"/>
        </w:rPr>
        <w:t>.</w:t>
      </w:r>
      <w:r w:rsidR="00AA5375" w:rsidRPr="00AA5375">
        <w:rPr>
          <w:rFonts w:asciiTheme="minorHAnsi" w:hAnsiTheme="minorHAnsi" w:cstheme="minorHAnsi"/>
          <w:b w:val="0"/>
          <w:sz w:val="20"/>
          <w:highlight w:val="yellow"/>
          <w:lang w:val="cs-CZ"/>
        </w:rPr>
        <w:t>,</w:t>
      </w:r>
      <w:r w:rsidR="00AA5375">
        <w:rPr>
          <w:rFonts w:asciiTheme="minorHAnsi" w:hAnsiTheme="minorHAnsi" w:cstheme="minorHAnsi"/>
          <w:b w:val="0"/>
          <w:sz w:val="20"/>
          <w:lang w:val="cs-CZ"/>
        </w:rPr>
        <w:t xml:space="preserve"> ze</w:t>
      </w:r>
      <w:proofErr w:type="gramEnd"/>
      <w:r w:rsidR="00AA5375">
        <w:rPr>
          <w:rFonts w:asciiTheme="minorHAnsi" w:hAnsiTheme="minorHAnsi" w:cstheme="minorHAnsi"/>
          <w:b w:val="0"/>
          <w:sz w:val="20"/>
          <w:lang w:val="cs-CZ"/>
        </w:rPr>
        <w:t xml:space="preserve"> dne </w:t>
      </w:r>
      <w:r w:rsidR="00AA5375" w:rsidRPr="00AA5375">
        <w:rPr>
          <w:rFonts w:asciiTheme="minorHAnsi" w:hAnsiTheme="minorHAnsi" w:cstheme="minorHAnsi"/>
          <w:b w:val="0"/>
          <w:sz w:val="20"/>
          <w:highlight w:val="yellow"/>
          <w:lang w:val="cs-CZ"/>
        </w:rPr>
        <w:t>……………………….</w:t>
      </w:r>
      <w:r w:rsidR="00AA5375">
        <w:rPr>
          <w:rFonts w:asciiTheme="minorHAnsi" w:hAnsiTheme="minorHAnsi" w:cstheme="minorHAnsi"/>
          <w:b w:val="0"/>
          <w:sz w:val="20"/>
          <w:lang w:val="cs-CZ"/>
        </w:rPr>
        <w:t xml:space="preserve"> .</w:t>
      </w:r>
    </w:p>
    <w:p w14:paraId="6711C7C5" w14:textId="77777777" w:rsidR="001651A9" w:rsidRPr="005E7519" w:rsidRDefault="001651A9" w:rsidP="00C3247A">
      <w:pPr>
        <w:pStyle w:val="Nadpis1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sz w:val="20"/>
          <w:lang w:val="cs-CZ"/>
        </w:rPr>
      </w:pPr>
      <w:r w:rsidRPr="005E7519">
        <w:rPr>
          <w:rFonts w:asciiTheme="minorHAnsi" w:hAnsiTheme="minorHAnsi" w:cstheme="minorHAnsi"/>
          <w:b w:val="0"/>
          <w:sz w:val="20"/>
          <w:lang w:val="cs-CZ"/>
        </w:rPr>
        <w:t xml:space="preserve">Předmětem smlouvy je poskytnutí práva pro užívání </w:t>
      </w:r>
      <w:r w:rsidR="00891971" w:rsidRPr="005E7519">
        <w:rPr>
          <w:rFonts w:asciiTheme="minorHAnsi" w:hAnsiTheme="minorHAnsi" w:cstheme="minorHAnsi"/>
          <w:b w:val="0"/>
          <w:sz w:val="20"/>
          <w:lang w:val="cs-CZ"/>
        </w:rPr>
        <w:t xml:space="preserve">stálé / trvalé </w:t>
      </w:r>
      <w:r w:rsidR="008A0C98" w:rsidRPr="005E7519">
        <w:rPr>
          <w:rFonts w:asciiTheme="minorHAnsi" w:hAnsiTheme="minorHAnsi" w:cstheme="minorHAnsi"/>
          <w:b w:val="0"/>
          <w:sz w:val="20"/>
          <w:lang w:val="cs-CZ"/>
        </w:rPr>
        <w:t xml:space="preserve">licence </w:t>
      </w:r>
      <w:r w:rsidRPr="005E7519">
        <w:rPr>
          <w:rFonts w:asciiTheme="minorHAnsi" w:hAnsiTheme="minorHAnsi" w:cstheme="minorHAnsi"/>
          <w:b w:val="0"/>
          <w:sz w:val="20"/>
          <w:lang w:val="cs-CZ"/>
        </w:rPr>
        <w:t>software</w:t>
      </w:r>
      <w:r w:rsidR="00B25E11">
        <w:rPr>
          <w:rFonts w:asciiTheme="minorHAnsi" w:hAnsiTheme="minorHAnsi" w:cstheme="minorHAnsi"/>
          <w:b w:val="0"/>
          <w:sz w:val="20"/>
          <w:lang w:val="cs-CZ"/>
        </w:rPr>
        <w:t>.</w:t>
      </w:r>
    </w:p>
    <w:p w14:paraId="3029D15F" w14:textId="77777777" w:rsidR="001651A9" w:rsidRDefault="001651A9" w:rsidP="00C3247A">
      <w:pPr>
        <w:pStyle w:val="Nadpis1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sz w:val="20"/>
          <w:lang w:val="cs-CZ"/>
        </w:rPr>
      </w:pPr>
      <w:r w:rsidRPr="005E7519">
        <w:rPr>
          <w:rFonts w:asciiTheme="minorHAnsi" w:hAnsiTheme="minorHAnsi" w:cstheme="minorHAnsi"/>
          <w:b w:val="0"/>
          <w:sz w:val="20"/>
          <w:lang w:val="cs-CZ"/>
        </w:rPr>
        <w:t xml:space="preserve">Dodavatel prohlašuje, že </w:t>
      </w:r>
      <w:r w:rsidRPr="00C3247A">
        <w:rPr>
          <w:rFonts w:asciiTheme="minorHAnsi" w:hAnsiTheme="minorHAnsi" w:cstheme="minorHAnsi"/>
          <w:b w:val="0"/>
          <w:sz w:val="20"/>
          <w:lang w:val="cs-CZ"/>
        </w:rPr>
        <w:t>je jakožto poskytovatel licence oprávněn poskytovat licenci k software včetně příslušné dokumentace.</w:t>
      </w:r>
      <w:bookmarkStart w:id="2" w:name="_Toc423698607"/>
      <w:r w:rsidRPr="00C3247A">
        <w:rPr>
          <w:rFonts w:asciiTheme="minorHAnsi" w:hAnsiTheme="minorHAnsi" w:cstheme="minorHAnsi"/>
          <w:b w:val="0"/>
          <w:sz w:val="20"/>
          <w:lang w:val="cs-CZ"/>
        </w:rPr>
        <w:t xml:space="preserve"> </w:t>
      </w:r>
    </w:p>
    <w:p w14:paraId="4F51E634" w14:textId="77777777" w:rsidR="004338E4" w:rsidRPr="004338E4" w:rsidRDefault="004338E4" w:rsidP="004338E4">
      <w:pPr>
        <w:rPr>
          <w:lang w:eastAsia="x-none"/>
        </w:rPr>
      </w:pPr>
    </w:p>
    <w:p w14:paraId="13F937AE" w14:textId="132B9621" w:rsidR="004338E4" w:rsidRPr="00992255" w:rsidRDefault="004338E4" w:rsidP="00992255">
      <w:pPr>
        <w:pStyle w:val="Nadpis1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sz w:val="20"/>
          <w:lang w:val="cs-CZ"/>
        </w:rPr>
      </w:pPr>
      <w:r w:rsidRPr="00992255">
        <w:rPr>
          <w:rFonts w:asciiTheme="minorHAnsi" w:hAnsiTheme="minorHAnsi" w:cstheme="minorHAnsi"/>
          <w:b w:val="0"/>
          <w:sz w:val="20"/>
          <w:lang w:val="cs-CZ"/>
        </w:rPr>
        <w:t xml:space="preserve">Součástí předmětu smlouvy je </w:t>
      </w:r>
      <w:r w:rsidR="001C39F0" w:rsidRPr="00992255">
        <w:rPr>
          <w:rFonts w:asciiTheme="minorHAnsi" w:hAnsiTheme="minorHAnsi" w:cstheme="minorHAnsi"/>
          <w:b w:val="0"/>
          <w:sz w:val="20"/>
          <w:lang w:val="cs-CZ"/>
        </w:rPr>
        <w:t>také</w:t>
      </w:r>
      <w:r w:rsidRPr="00992255">
        <w:rPr>
          <w:rFonts w:asciiTheme="minorHAnsi" w:hAnsiTheme="minorHAnsi" w:cstheme="minorHAnsi"/>
          <w:b w:val="0"/>
          <w:sz w:val="20"/>
          <w:lang w:val="cs-CZ"/>
        </w:rPr>
        <w:t xml:space="preserve"> implementac</w:t>
      </w:r>
      <w:r w:rsidR="001C39F0" w:rsidRPr="00992255">
        <w:rPr>
          <w:rFonts w:asciiTheme="minorHAnsi" w:hAnsiTheme="minorHAnsi" w:cstheme="minorHAnsi"/>
          <w:b w:val="0"/>
          <w:sz w:val="20"/>
          <w:lang w:val="cs-CZ"/>
        </w:rPr>
        <w:t xml:space="preserve">e SW na místě instalace, </w:t>
      </w:r>
      <w:r w:rsidR="001A50A4" w:rsidRPr="00992255">
        <w:rPr>
          <w:rFonts w:asciiTheme="minorHAnsi" w:hAnsiTheme="minorHAnsi" w:cstheme="minorHAnsi"/>
          <w:b w:val="0"/>
          <w:sz w:val="20"/>
          <w:lang w:val="cs-CZ"/>
        </w:rPr>
        <w:t>vč. parametrizace výrobků</w:t>
      </w:r>
      <w:r w:rsidR="00F71EB5" w:rsidRPr="00992255">
        <w:rPr>
          <w:rFonts w:asciiTheme="minorHAnsi" w:hAnsiTheme="minorHAnsi" w:cstheme="minorHAnsi"/>
          <w:b w:val="0"/>
          <w:sz w:val="20"/>
          <w:lang w:val="cs-CZ"/>
        </w:rPr>
        <w:t xml:space="preserve"> a napojení na ERP zadavatele</w:t>
      </w:r>
      <w:r w:rsidR="001C39F0" w:rsidRPr="00992255">
        <w:rPr>
          <w:rFonts w:asciiTheme="minorHAnsi" w:hAnsiTheme="minorHAnsi" w:cstheme="minorHAnsi"/>
          <w:b w:val="0"/>
          <w:sz w:val="20"/>
          <w:lang w:val="cs-CZ"/>
        </w:rPr>
        <w:t>.</w:t>
      </w:r>
    </w:p>
    <w:p w14:paraId="5AD9B912" w14:textId="77777777" w:rsidR="001651A9" w:rsidRPr="001C39F0" w:rsidRDefault="001651A9" w:rsidP="006735B5">
      <w:pPr>
        <w:rPr>
          <w:lang w:eastAsia="x-none"/>
        </w:rPr>
      </w:pPr>
    </w:p>
    <w:p w14:paraId="6D9DBD7B" w14:textId="77777777" w:rsidR="001651A9" w:rsidRPr="005E7519" w:rsidRDefault="001651A9" w:rsidP="006735B5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5E7519">
        <w:rPr>
          <w:rFonts w:asciiTheme="minorHAnsi" w:hAnsiTheme="minorHAnsi" w:cstheme="minorHAnsi"/>
          <w:b/>
        </w:rPr>
        <w:t xml:space="preserve">Čas a </w:t>
      </w:r>
      <w:r w:rsidRPr="005E7519">
        <w:rPr>
          <w:rFonts w:asciiTheme="minorHAnsi" w:hAnsiTheme="minorHAnsi" w:cstheme="minorHAnsi"/>
          <w:b/>
          <w:lang w:val="x-none" w:eastAsia="x-none"/>
        </w:rPr>
        <w:t>místo</w:t>
      </w:r>
      <w:r w:rsidRPr="005E7519">
        <w:rPr>
          <w:rFonts w:asciiTheme="minorHAnsi" w:hAnsiTheme="minorHAnsi" w:cstheme="minorHAnsi"/>
          <w:b/>
        </w:rPr>
        <w:t xml:space="preserve"> plnění</w:t>
      </w:r>
      <w:bookmarkEnd w:id="2"/>
    </w:p>
    <w:p w14:paraId="577AFEA2" w14:textId="77777777" w:rsidR="001651A9" w:rsidRPr="00FE3C8B" w:rsidRDefault="006F73DE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</w:pPr>
      <w:bookmarkStart w:id="3" w:name="_Toc423698608"/>
      <w:r w:rsidRPr="005E7519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Software</w:t>
      </w:r>
      <w:r w:rsidR="001651A9" w:rsidRPr="005E751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bude </w:t>
      </w:r>
      <w:r w:rsidRPr="005E7519">
        <w:rPr>
          <w:rFonts w:asciiTheme="minorHAnsi" w:hAnsiTheme="minorHAnsi" w:cstheme="minorHAnsi"/>
          <w:i w:val="0"/>
          <w:sz w:val="20"/>
          <w:szCs w:val="20"/>
        </w:rPr>
        <w:t>dodán</w:t>
      </w:r>
      <w:r w:rsidR="001651A9" w:rsidRPr="005E7519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bookmarkStart w:id="4" w:name="_Toc423698609"/>
      <w:bookmarkEnd w:id="3"/>
      <w:r w:rsidR="001651A9" w:rsidRPr="005E7519">
        <w:rPr>
          <w:rFonts w:asciiTheme="minorHAnsi" w:hAnsiTheme="minorHAnsi" w:cstheme="minorHAnsi"/>
          <w:i w:val="0"/>
          <w:sz w:val="20"/>
          <w:szCs w:val="20"/>
        </w:rPr>
        <w:t xml:space="preserve">nejpozději do </w:t>
      </w:r>
      <w:r w:rsidR="007E0B69" w:rsidRPr="007E0B69">
        <w:rPr>
          <w:rFonts w:asciiTheme="minorHAnsi" w:hAnsiTheme="minorHAnsi" w:cstheme="minorHAnsi"/>
          <w:i w:val="0"/>
          <w:sz w:val="20"/>
          <w:szCs w:val="20"/>
          <w:highlight w:val="yellow"/>
          <w:lang w:val="cs-CZ"/>
        </w:rPr>
        <w:t>…………………….</w:t>
      </w:r>
      <w:r w:rsidR="001651A9" w:rsidRPr="005E7519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gramStart"/>
      <w:r w:rsidR="001651A9" w:rsidRPr="005E7519">
        <w:rPr>
          <w:rFonts w:asciiTheme="minorHAnsi" w:hAnsiTheme="minorHAnsi" w:cstheme="minorHAnsi"/>
          <w:i w:val="0"/>
          <w:sz w:val="20"/>
          <w:szCs w:val="20"/>
        </w:rPr>
        <w:t>kalendářních</w:t>
      </w:r>
      <w:proofErr w:type="gramEnd"/>
      <w:r w:rsidR="001651A9" w:rsidRPr="005E7519">
        <w:rPr>
          <w:rFonts w:asciiTheme="minorHAnsi" w:hAnsiTheme="minorHAnsi" w:cstheme="minorHAnsi"/>
          <w:i w:val="0"/>
          <w:sz w:val="20"/>
          <w:szCs w:val="20"/>
        </w:rPr>
        <w:t xml:space="preserve"> dní</w:t>
      </w:r>
      <w:r w:rsidR="001651A9" w:rsidRPr="005E751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, </w:t>
      </w:r>
      <w:r w:rsidR="008C48CD" w:rsidRPr="005E751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kdy lhůta začíná běžet od následujícího dne po </w:t>
      </w:r>
      <w:r w:rsidR="008C48CD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podpisu</w:t>
      </w:r>
      <w:r w:rsidR="008C48CD"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této smlouvy</w:t>
      </w:r>
      <w:r w:rsidR="001651A9"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  <w:r w:rsidR="001651A9" w:rsidRPr="00FE3C8B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24877CDF" w14:textId="77777777" w:rsidR="001651A9" w:rsidRPr="00FE3C8B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5" w:name="_Toc423698610"/>
      <w:bookmarkEnd w:id="4"/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Místo plnění je na adrese </w:t>
      </w:r>
      <w:bookmarkEnd w:id="5"/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sídla objednatele </w:t>
      </w:r>
      <w:r w:rsidRPr="00FE3C8B">
        <w:rPr>
          <w:rFonts w:asciiTheme="minorHAnsi" w:hAnsiTheme="minorHAnsi" w:cstheme="minorHAnsi"/>
          <w:i w:val="0"/>
          <w:sz w:val="20"/>
          <w:szCs w:val="20"/>
        </w:rPr>
        <w:t xml:space="preserve">– </w:t>
      </w:r>
      <w:r w:rsidR="00FE3C8B" w:rsidRPr="00FE3C8B">
        <w:rPr>
          <w:rFonts w:asciiTheme="minorHAnsi" w:hAnsiTheme="minorHAnsi" w:cstheme="minorHAnsi"/>
          <w:i w:val="0"/>
          <w:sz w:val="20"/>
          <w:szCs w:val="20"/>
        </w:rPr>
        <w:t>Průmyslová 539, 763 17Lukov</w:t>
      </w:r>
    </w:p>
    <w:p w14:paraId="7CCE3FB0" w14:textId="77777777" w:rsidR="001651A9" w:rsidRPr="00FE3C8B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6" w:name="_Toc423698611"/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V případě zpoždění dodávky prokazatelně vinou dodavatele bude dodavatelem uhrazena smluvní pokuta 0,05 % za každý den prodlení z dlužné částky dodávky.</w:t>
      </w:r>
      <w:bookmarkEnd w:id="6"/>
    </w:p>
    <w:p w14:paraId="0F6E4A7C" w14:textId="77777777" w:rsidR="001651A9" w:rsidRPr="006735B5" w:rsidRDefault="001651A9" w:rsidP="006735B5">
      <w:pPr>
        <w:pStyle w:val="Nadpis1"/>
        <w:keepNext w:val="0"/>
        <w:ind w:left="567" w:hanging="567"/>
        <w:rPr>
          <w:rFonts w:asciiTheme="minorHAnsi" w:hAnsiTheme="minorHAnsi" w:cstheme="minorHAnsi"/>
          <w:b w:val="0"/>
          <w:sz w:val="20"/>
        </w:rPr>
      </w:pPr>
    </w:p>
    <w:p w14:paraId="152C4127" w14:textId="77777777" w:rsidR="001651A9" w:rsidRPr="006735B5" w:rsidRDefault="001651A9" w:rsidP="006735B5">
      <w:pPr>
        <w:pStyle w:val="Nadpis1"/>
        <w:keepNext w:val="0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7" w:name="_Toc423698613"/>
      <w:r w:rsidRPr="006735B5">
        <w:rPr>
          <w:rFonts w:asciiTheme="minorHAnsi" w:hAnsiTheme="minorHAnsi" w:cstheme="minorHAnsi"/>
          <w:sz w:val="20"/>
        </w:rPr>
        <w:t>Cena</w:t>
      </w:r>
      <w:bookmarkEnd w:id="7"/>
    </w:p>
    <w:p w14:paraId="5DCC414B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8" w:name="_Toc423698614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Smluvní strany se dohodly na celkové smluvní ceně dodávky ve výši</w:t>
      </w:r>
      <w:bookmarkEnd w:id="8"/>
    </w:p>
    <w:p w14:paraId="7FF1C910" w14:textId="77777777" w:rsidR="001651A9" w:rsidRPr="006735B5" w:rsidRDefault="001651A9" w:rsidP="006735B5">
      <w:pPr>
        <w:tabs>
          <w:tab w:val="left" w:pos="426"/>
          <w:tab w:val="left" w:pos="5103"/>
        </w:tabs>
        <w:spacing w:after="120"/>
        <w:ind w:left="360"/>
        <w:jc w:val="both"/>
        <w:rPr>
          <w:rFonts w:asciiTheme="minorHAnsi" w:hAnsiTheme="minorHAnsi" w:cstheme="minorHAnsi"/>
          <w:b/>
        </w:rPr>
      </w:pPr>
    </w:p>
    <w:p w14:paraId="79BB5D73" w14:textId="77777777" w:rsidR="001651A9" w:rsidRPr="006735B5" w:rsidRDefault="00892A03" w:rsidP="00FE3C8B">
      <w:pPr>
        <w:tabs>
          <w:tab w:val="left" w:pos="426"/>
          <w:tab w:val="left" w:pos="3402"/>
        </w:tabs>
        <w:spacing w:after="120"/>
        <w:jc w:val="both"/>
        <w:rPr>
          <w:rFonts w:asciiTheme="minorHAnsi" w:hAnsiTheme="minorHAnsi" w:cstheme="minorHAnsi"/>
          <w:b/>
          <w:shd w:val="clear" w:color="auto" w:fill="FFFF00"/>
        </w:rPr>
      </w:pPr>
      <w:r>
        <w:rPr>
          <w:rFonts w:asciiTheme="minorHAnsi" w:hAnsiTheme="minorHAnsi" w:cstheme="minorHAnsi"/>
          <w:b/>
        </w:rPr>
        <w:tab/>
      </w:r>
      <w:r w:rsidR="001651A9" w:rsidRPr="006735B5">
        <w:rPr>
          <w:rFonts w:asciiTheme="minorHAnsi" w:hAnsiTheme="minorHAnsi" w:cstheme="minorHAnsi"/>
          <w:b/>
        </w:rPr>
        <w:t>Cena celkem bez DPH</w:t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7E0B69" w:rsidRPr="007E0B69">
        <w:rPr>
          <w:rFonts w:asciiTheme="minorHAnsi" w:hAnsiTheme="minorHAnsi" w:cstheme="minorHAnsi"/>
          <w:b/>
          <w:highlight w:val="yellow"/>
        </w:rPr>
        <w:t>…………………</w:t>
      </w:r>
      <w:proofErr w:type="gramStart"/>
      <w:r w:rsidR="007E0B69" w:rsidRPr="007E0B69">
        <w:rPr>
          <w:rFonts w:asciiTheme="minorHAnsi" w:hAnsiTheme="minorHAnsi" w:cstheme="minorHAnsi"/>
          <w:b/>
          <w:highlight w:val="yellow"/>
        </w:rPr>
        <w:t>…..</w:t>
      </w:r>
      <w:r w:rsidR="007E0B69">
        <w:rPr>
          <w:rFonts w:asciiTheme="minorHAnsi" w:hAnsiTheme="minorHAnsi" w:cstheme="minorHAnsi"/>
          <w:b/>
        </w:rPr>
        <w:t>, měna</w:t>
      </w:r>
      <w:proofErr w:type="gramEnd"/>
      <w:r w:rsidR="007E0B69">
        <w:rPr>
          <w:rFonts w:asciiTheme="minorHAnsi" w:hAnsiTheme="minorHAnsi" w:cstheme="minorHAnsi"/>
          <w:b/>
        </w:rPr>
        <w:t xml:space="preserve">: </w:t>
      </w:r>
      <w:r w:rsidR="007E0B69" w:rsidRPr="007E0B69">
        <w:rPr>
          <w:rFonts w:asciiTheme="minorHAnsi" w:hAnsiTheme="minorHAnsi" w:cstheme="minorHAnsi"/>
          <w:b/>
          <w:highlight w:val="yellow"/>
        </w:rPr>
        <w:t>………………..</w:t>
      </w:r>
      <w:r w:rsidR="001651A9" w:rsidRPr="00891971">
        <w:rPr>
          <w:rFonts w:asciiTheme="minorHAnsi" w:hAnsiTheme="minorHAnsi" w:cstheme="minorHAnsi"/>
          <w:b/>
        </w:rPr>
        <w:t xml:space="preserve">  </w:t>
      </w:r>
    </w:p>
    <w:p w14:paraId="23FD01AF" w14:textId="77777777" w:rsidR="001651A9" w:rsidRPr="006735B5" w:rsidRDefault="00892A03" w:rsidP="00FE3C8B">
      <w:pPr>
        <w:tabs>
          <w:tab w:val="left" w:pos="426"/>
          <w:tab w:val="left" w:pos="3402"/>
          <w:tab w:val="left" w:pos="3686"/>
          <w:tab w:val="left" w:pos="3828"/>
        </w:tabs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6735B5">
        <w:rPr>
          <w:rFonts w:asciiTheme="minorHAnsi" w:hAnsiTheme="minorHAnsi" w:cstheme="minorHAnsi"/>
          <w:b/>
        </w:rPr>
        <w:t>Celkem DPH</w:t>
      </w:r>
      <w:bookmarkStart w:id="9" w:name="_Hlk525215962"/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bookmarkEnd w:id="9"/>
      <w:r w:rsidR="007E0B69" w:rsidRPr="007E0B69">
        <w:rPr>
          <w:rFonts w:asciiTheme="minorHAnsi" w:hAnsiTheme="minorHAnsi" w:cstheme="minorHAnsi"/>
          <w:b/>
          <w:highlight w:val="yellow"/>
        </w:rPr>
        <w:t>…………………</w:t>
      </w:r>
      <w:proofErr w:type="gramStart"/>
      <w:r w:rsidR="007E0B69" w:rsidRPr="007E0B69">
        <w:rPr>
          <w:rFonts w:asciiTheme="minorHAnsi" w:hAnsiTheme="minorHAnsi" w:cstheme="minorHAnsi"/>
          <w:b/>
          <w:highlight w:val="yellow"/>
        </w:rPr>
        <w:t>…..</w:t>
      </w:r>
      <w:r w:rsidR="007E0B69">
        <w:rPr>
          <w:rFonts w:asciiTheme="minorHAnsi" w:hAnsiTheme="minorHAnsi" w:cstheme="minorHAnsi"/>
          <w:b/>
        </w:rPr>
        <w:t>, měna</w:t>
      </w:r>
      <w:proofErr w:type="gramEnd"/>
      <w:r w:rsidR="007E0B69">
        <w:rPr>
          <w:rFonts w:asciiTheme="minorHAnsi" w:hAnsiTheme="minorHAnsi" w:cstheme="minorHAnsi"/>
          <w:b/>
        </w:rPr>
        <w:t xml:space="preserve">: </w:t>
      </w:r>
      <w:r w:rsidR="007E0B69" w:rsidRPr="007E0B69">
        <w:rPr>
          <w:rFonts w:asciiTheme="minorHAnsi" w:hAnsiTheme="minorHAnsi" w:cstheme="minorHAnsi"/>
          <w:b/>
          <w:highlight w:val="yellow"/>
        </w:rPr>
        <w:t>………………..</w:t>
      </w:r>
      <w:r w:rsidR="001651A9" w:rsidRPr="006735B5">
        <w:rPr>
          <w:rFonts w:asciiTheme="minorHAnsi" w:hAnsiTheme="minorHAnsi" w:cstheme="minorHAnsi"/>
          <w:b/>
        </w:rPr>
        <w:t xml:space="preserve">  </w:t>
      </w:r>
    </w:p>
    <w:p w14:paraId="3C36689F" w14:textId="77777777" w:rsidR="001651A9" w:rsidRPr="006735B5" w:rsidRDefault="00892A03" w:rsidP="00FE3C8B">
      <w:pPr>
        <w:tabs>
          <w:tab w:val="left" w:pos="426"/>
          <w:tab w:val="left" w:pos="3402"/>
          <w:tab w:val="left" w:pos="3600"/>
          <w:tab w:val="left" w:pos="3828"/>
        </w:tabs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1651A9" w:rsidRPr="006735B5">
        <w:rPr>
          <w:rFonts w:asciiTheme="minorHAnsi" w:hAnsiTheme="minorHAnsi" w:cstheme="minorHAnsi"/>
          <w:b/>
        </w:rPr>
        <w:t>Cena celkem včetně DPH</w:t>
      </w:r>
      <w:bookmarkStart w:id="10" w:name="_Hlk525215975"/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r w:rsidR="00FE3C8B">
        <w:rPr>
          <w:rFonts w:asciiTheme="minorHAnsi" w:hAnsiTheme="minorHAnsi" w:cstheme="minorHAnsi"/>
          <w:b/>
        </w:rPr>
        <w:tab/>
      </w:r>
      <w:bookmarkEnd w:id="10"/>
      <w:r w:rsidR="007E0B69" w:rsidRPr="007E0B69">
        <w:rPr>
          <w:rFonts w:asciiTheme="minorHAnsi" w:hAnsiTheme="minorHAnsi" w:cstheme="minorHAnsi"/>
          <w:b/>
          <w:highlight w:val="yellow"/>
        </w:rPr>
        <w:t>…………………</w:t>
      </w:r>
      <w:proofErr w:type="gramStart"/>
      <w:r w:rsidR="007E0B69" w:rsidRPr="007E0B69">
        <w:rPr>
          <w:rFonts w:asciiTheme="minorHAnsi" w:hAnsiTheme="minorHAnsi" w:cstheme="minorHAnsi"/>
          <w:b/>
          <w:highlight w:val="yellow"/>
        </w:rPr>
        <w:t>…..</w:t>
      </w:r>
      <w:r w:rsidR="007E0B69">
        <w:rPr>
          <w:rFonts w:asciiTheme="minorHAnsi" w:hAnsiTheme="minorHAnsi" w:cstheme="minorHAnsi"/>
          <w:b/>
        </w:rPr>
        <w:t>, měna</w:t>
      </w:r>
      <w:proofErr w:type="gramEnd"/>
      <w:r w:rsidR="007E0B69">
        <w:rPr>
          <w:rFonts w:asciiTheme="minorHAnsi" w:hAnsiTheme="minorHAnsi" w:cstheme="minorHAnsi"/>
          <w:b/>
        </w:rPr>
        <w:t xml:space="preserve">: </w:t>
      </w:r>
      <w:r w:rsidR="007E0B69" w:rsidRPr="007E0B69">
        <w:rPr>
          <w:rFonts w:asciiTheme="minorHAnsi" w:hAnsiTheme="minorHAnsi" w:cstheme="minorHAnsi"/>
          <w:b/>
          <w:highlight w:val="yellow"/>
        </w:rPr>
        <w:t>………………..</w:t>
      </w:r>
    </w:p>
    <w:p w14:paraId="0E5871A2" w14:textId="77777777" w:rsidR="001651A9" w:rsidRPr="006735B5" w:rsidRDefault="001651A9" w:rsidP="006735B5">
      <w:pPr>
        <w:ind w:left="708"/>
        <w:rPr>
          <w:rFonts w:asciiTheme="minorHAnsi" w:hAnsiTheme="minorHAnsi" w:cstheme="minorHAnsi"/>
          <w:lang w:eastAsia="x-none"/>
        </w:rPr>
      </w:pPr>
    </w:p>
    <w:p w14:paraId="720C0D78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Smluvní cenu není možné změnit. Dojde-li však v průběhu dodávky ke změně zákonné sazby DPH, je dodavatel od okamžiku nabytí účinnosti změny sazby DPH povinen účtovat objednateli  k ceně bez DPH platnou sazbu DPH. O této skutečnosti nejsou smluvní strany povinny uzavírat dodatek k této smlouvě.</w:t>
      </w:r>
    </w:p>
    <w:p w14:paraId="536DA895" w14:textId="77777777" w:rsidR="001651A9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11" w:name="_Toc423698616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Dohodnutá cena byla určena jako cena pevná, ve smyslu odst.1, § 2, zákona </w:t>
      </w:r>
      <w:r w:rsidR="0086660E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č. 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526/</w:t>
      </w:r>
      <w:r w:rsidR="0086660E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19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90 Sb. o cenách, ve znění pozdějších předpisů a nepodléhá žádným změnám.</w:t>
      </w:r>
      <w:bookmarkEnd w:id="11"/>
    </w:p>
    <w:p w14:paraId="30E93CDD" w14:textId="77777777" w:rsidR="00C7770D" w:rsidRDefault="00C7770D" w:rsidP="00C7770D">
      <w:pPr>
        <w:rPr>
          <w:lang w:val="x-none" w:eastAsia="x-none"/>
        </w:rPr>
      </w:pPr>
    </w:p>
    <w:p w14:paraId="7ED0B0DD" w14:textId="77777777" w:rsidR="00C7770D" w:rsidRPr="00C7770D" w:rsidRDefault="00C7770D" w:rsidP="00C7770D">
      <w:pPr>
        <w:rPr>
          <w:lang w:val="x-none" w:eastAsia="x-none"/>
        </w:rPr>
      </w:pPr>
    </w:p>
    <w:p w14:paraId="271E1289" w14:textId="77777777" w:rsidR="001651A9" w:rsidRPr="006735B5" w:rsidRDefault="001651A9" w:rsidP="001651A9">
      <w:pPr>
        <w:pStyle w:val="Nadpis1"/>
        <w:keepNext w:val="0"/>
        <w:ind w:left="567" w:hanging="567"/>
        <w:rPr>
          <w:rFonts w:asciiTheme="minorHAnsi" w:hAnsiTheme="minorHAnsi" w:cstheme="minorHAnsi"/>
          <w:b w:val="0"/>
          <w:sz w:val="20"/>
        </w:rPr>
      </w:pPr>
    </w:p>
    <w:p w14:paraId="47B9DC2C" w14:textId="77777777" w:rsidR="001651A9" w:rsidRPr="006735B5" w:rsidRDefault="001651A9" w:rsidP="001651A9">
      <w:pPr>
        <w:pStyle w:val="Nadpis1"/>
        <w:keepNext w:val="0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12" w:name="_Toc423698617"/>
      <w:r w:rsidRPr="006735B5">
        <w:rPr>
          <w:rFonts w:asciiTheme="minorHAnsi" w:hAnsiTheme="minorHAnsi" w:cstheme="minorHAnsi"/>
          <w:sz w:val="20"/>
        </w:rPr>
        <w:t>Platební podmínky</w:t>
      </w:r>
      <w:bookmarkEnd w:id="12"/>
    </w:p>
    <w:p w14:paraId="40406BFC" w14:textId="6375B0FE" w:rsidR="008C48CD" w:rsidRPr="00FE3C8B" w:rsidRDefault="008C48CD" w:rsidP="008C48CD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13" w:name="_Toc423698619"/>
      <w:r w:rsidRPr="0089197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Objednatel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se zavazuje v rámci dodávky zaplatit dodavateli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zálohu z kupní ceny. Záloha ve výši 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15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% z kupní ceny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bude 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objednatelem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uhrazena na základě zálohové faktury, která bude vystavena nejpozději do 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14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kalendářních dní po podpisu Smlouvy o dodávce. Vyúčtovací </w:t>
      </w:r>
      <w:r w:rsidR="00F71EB5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závěrečná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faktura (daňový doklad) bude vystavena dodavatelem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a odeslána objednateli </w:t>
      </w:r>
      <w:r w:rsidR="00F71EB5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po předání díla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.</w:t>
      </w:r>
    </w:p>
    <w:p w14:paraId="027B80E3" w14:textId="009A84E6" w:rsidR="008C48CD" w:rsidRPr="00FE3C8B" w:rsidRDefault="008C48CD" w:rsidP="008C48CD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Lhůta splatnosti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zálohové faktury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je do 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14 kalendářních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dní ode dne doručení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zálohové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faktury objednatelem</w:t>
      </w:r>
      <w:r w:rsidR="002E7FF0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, lhůta splatnosti závěrečné vyúčtovací faktury je 30 kalendářních dní ode dne doručení faktury</w:t>
      </w: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. Povinnost zaplatit je splněna dnem připsání příslušné částky na účet dodavatele.</w:t>
      </w:r>
    </w:p>
    <w:p w14:paraId="570C2BE0" w14:textId="77777777" w:rsidR="00FE3C8B" w:rsidRPr="00FE3C8B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Fak</w:t>
      </w:r>
      <w:bookmarkEnd w:id="13"/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tura musí obsahovat náležitosti stanovené platnými právními předpisy (zákona č. 89/2012 Sb., Občanský zákoník, v platném znění). </w:t>
      </w:r>
    </w:p>
    <w:p w14:paraId="08FC1F0D" w14:textId="77777777" w:rsidR="001651A9" w:rsidRPr="00FE3C8B" w:rsidRDefault="001651A9" w:rsidP="007E0B69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E0B6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Kromě těchto náležitostí je </w:t>
      </w:r>
      <w:r w:rsidR="00F86D9D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dodavatel</w:t>
      </w:r>
      <w:r w:rsidRPr="007E0B6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povinen vyznačit na faktuře i tyto skutečnosti – dodávku a její p</w:t>
      </w:r>
      <w:r w:rsidR="00C7770D" w:rsidRPr="007E0B6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řesnou </w:t>
      </w:r>
      <w:r w:rsidRPr="007E0B6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specifikaci, vlastnoruční podpis vystavitele včetně kontaktního telefonu odpovědné osoby, odkaz na smlouvu a také číslo </w:t>
      </w:r>
      <w:r w:rsidR="007E0B69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a název </w:t>
      </w:r>
      <w:r w:rsidRPr="007E0B69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projektu: </w:t>
      </w:r>
      <w:r w:rsidR="007E0B69" w:rsidRPr="007E0B69">
        <w:rPr>
          <w:rFonts w:asciiTheme="minorHAnsi" w:hAnsiTheme="minorHAnsi" w:cstheme="minorHAnsi"/>
          <w:b w:val="0"/>
          <w:i w:val="0"/>
          <w:sz w:val="20"/>
          <w:szCs w:val="20"/>
        </w:rPr>
        <w:t>CZ.01.1.02/0.0/0.0/16_049/0009824 - Inovace požárních, bezpečnostních a speciálních průmyslových uzávěrů objektů</w:t>
      </w:r>
      <w:r w:rsidRPr="007E0B69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</w:p>
    <w:p w14:paraId="4B3FE4B4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14" w:name="_Toc423698620"/>
      <w:r w:rsidRPr="00FE3C8B">
        <w:rPr>
          <w:rFonts w:asciiTheme="minorHAnsi" w:hAnsiTheme="minorHAnsi" w:cstheme="minorHAnsi"/>
          <w:b w:val="0"/>
          <w:i w:val="0"/>
          <w:sz w:val="20"/>
          <w:szCs w:val="20"/>
        </w:rPr>
        <w:t>Sjednává se úrok z prodlení za opožděné zaplacení faktury ve výši 0,05 % z dlužné částky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za každý den prodlení počítaje od data termínu platby uvedeno na faktuře.</w:t>
      </w:r>
      <w:bookmarkEnd w:id="14"/>
    </w:p>
    <w:p w14:paraId="6D35A2F5" w14:textId="77777777" w:rsidR="001651A9" w:rsidRPr="006735B5" w:rsidRDefault="001651A9" w:rsidP="001651A9">
      <w:pPr>
        <w:pStyle w:val="Nadpis1"/>
        <w:keepNext w:val="0"/>
        <w:ind w:left="567" w:hanging="567"/>
        <w:jc w:val="left"/>
        <w:rPr>
          <w:rFonts w:asciiTheme="minorHAnsi" w:hAnsiTheme="minorHAnsi" w:cstheme="minorHAnsi"/>
          <w:b w:val="0"/>
          <w:sz w:val="20"/>
        </w:rPr>
      </w:pPr>
    </w:p>
    <w:p w14:paraId="3DB97B7A" w14:textId="77777777" w:rsidR="001651A9" w:rsidRPr="006735B5" w:rsidRDefault="001651A9" w:rsidP="006735B5">
      <w:pPr>
        <w:pStyle w:val="Nadpis1"/>
        <w:keepNext w:val="0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15" w:name="_Toc423698622"/>
      <w:r w:rsidRPr="006735B5">
        <w:rPr>
          <w:rFonts w:asciiTheme="minorHAnsi" w:hAnsiTheme="minorHAnsi" w:cstheme="minorHAnsi"/>
          <w:sz w:val="20"/>
        </w:rPr>
        <w:t>Splnění dodávky předmětu plnění</w:t>
      </w:r>
      <w:bookmarkEnd w:id="15"/>
    </w:p>
    <w:p w14:paraId="0FC2D582" w14:textId="639A540C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16" w:name="_Toc423698623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Dodání bude provedeno formou  e-mailového zaslání licenčních kódů tj. přihlašovacích údajů a postupů pro stažení a instalaci licencí</w:t>
      </w:r>
      <w:bookmarkEnd w:id="16"/>
      <w:r w:rsidR="004338E4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, dále implementací SW na místě instalace</w:t>
      </w:r>
      <w:r w:rsidR="006746DF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vč. </w:t>
      </w:r>
      <w:r w:rsidR="00992255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p</w:t>
      </w:r>
      <w:r w:rsidR="006746DF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arametrizace </w:t>
      </w:r>
      <w:r w:rsidR="00992255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výrobků </w:t>
      </w:r>
      <w:r w:rsidR="006746DF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a napojení na ERP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</w:p>
    <w:p w14:paraId="40859C11" w14:textId="77777777" w:rsidR="001651A9" w:rsidRPr="006735B5" w:rsidRDefault="001651A9" w:rsidP="001651A9">
      <w:pPr>
        <w:pStyle w:val="Nadpis1"/>
        <w:keepNext w:val="0"/>
        <w:ind w:left="567" w:hanging="567"/>
        <w:rPr>
          <w:rFonts w:asciiTheme="minorHAnsi" w:hAnsiTheme="minorHAnsi" w:cstheme="minorHAnsi"/>
          <w:b w:val="0"/>
          <w:sz w:val="20"/>
        </w:rPr>
      </w:pPr>
    </w:p>
    <w:p w14:paraId="60C108B9" w14:textId="77777777" w:rsidR="001651A9" w:rsidRPr="006735B5" w:rsidRDefault="001651A9" w:rsidP="001651A9">
      <w:pPr>
        <w:pStyle w:val="Nadpis1"/>
        <w:keepNext w:val="0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17" w:name="_Toc423698625"/>
      <w:r w:rsidRPr="006735B5">
        <w:rPr>
          <w:rFonts w:asciiTheme="minorHAnsi" w:hAnsiTheme="minorHAnsi" w:cstheme="minorHAnsi"/>
          <w:sz w:val="20"/>
        </w:rPr>
        <w:t>Povinnosti dodavatele</w:t>
      </w:r>
      <w:bookmarkEnd w:id="17"/>
    </w:p>
    <w:p w14:paraId="68788529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18" w:name="_Toc423698626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Zajistit mlčenlivost svých pracovníků o skutečnostech, o kterých se dozví v souvislosti s dodávkou.</w:t>
      </w:r>
      <w:bookmarkEnd w:id="18"/>
    </w:p>
    <w:p w14:paraId="72995B92" w14:textId="77777777" w:rsidR="001651A9" w:rsidRPr="006735B5" w:rsidRDefault="001651A9" w:rsidP="001651A9">
      <w:pPr>
        <w:rPr>
          <w:rFonts w:asciiTheme="minorHAnsi" w:hAnsiTheme="minorHAnsi" w:cstheme="minorHAnsi"/>
          <w:lang w:val="x-none" w:eastAsia="x-none"/>
        </w:rPr>
      </w:pPr>
    </w:p>
    <w:p w14:paraId="005ADC8A" w14:textId="77777777" w:rsidR="001651A9" w:rsidRPr="006735B5" w:rsidRDefault="001651A9" w:rsidP="001651A9">
      <w:pPr>
        <w:pStyle w:val="Nadpis1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19" w:name="_Toc423698628"/>
      <w:r w:rsidRPr="006735B5">
        <w:rPr>
          <w:rFonts w:asciiTheme="minorHAnsi" w:hAnsiTheme="minorHAnsi" w:cstheme="minorHAnsi"/>
          <w:sz w:val="20"/>
        </w:rPr>
        <w:t>Povinnosti objednatele</w:t>
      </w:r>
      <w:bookmarkEnd w:id="19"/>
    </w:p>
    <w:p w14:paraId="38CB4E35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20" w:name="_Toc423698629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Po splnění  předmětu plnění dle čl. 5 podepsat dodací list s případným uvedením nedostatků v plnění. V případě odmítnutí podpisu dodacího listu bez uvedení důvodů se považuje dodací list za podepsaný. Důvod odmítnutí podpisu musí být v přímé souvislosti s plněním dle čl. 1.</w:t>
      </w:r>
      <w:bookmarkEnd w:id="20"/>
    </w:p>
    <w:p w14:paraId="6A842A4F" w14:textId="77777777" w:rsidR="001651A9" w:rsidRPr="006735B5" w:rsidRDefault="001651A9" w:rsidP="001651A9">
      <w:pPr>
        <w:rPr>
          <w:rFonts w:asciiTheme="minorHAnsi" w:hAnsiTheme="minorHAnsi" w:cstheme="minorHAnsi"/>
          <w:lang w:val="x-none" w:eastAsia="x-none"/>
        </w:rPr>
      </w:pPr>
    </w:p>
    <w:p w14:paraId="6B5805DE" w14:textId="77777777" w:rsidR="001651A9" w:rsidRPr="006735B5" w:rsidRDefault="001651A9" w:rsidP="001651A9">
      <w:pPr>
        <w:pStyle w:val="Nadpis1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bookmarkStart w:id="21" w:name="_Toc423698635"/>
      <w:r w:rsidRPr="006735B5">
        <w:rPr>
          <w:rFonts w:asciiTheme="minorHAnsi" w:hAnsiTheme="minorHAnsi" w:cstheme="minorHAnsi"/>
          <w:sz w:val="20"/>
        </w:rPr>
        <w:t>Jiná ujednání</w:t>
      </w:r>
      <w:bookmarkEnd w:id="21"/>
    </w:p>
    <w:p w14:paraId="2AE60871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Smlouva nabývá platnosti a účinnosti dnem, kdy dojde k oboustrannému vyjádření souhlasu s obsahem smlouvy.</w:t>
      </w:r>
    </w:p>
    <w:p w14:paraId="55DE9504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Tato smlouva je vyhotovena ve čtyřech stejnopisech s platností originálu podepsaných oprávněnými zástupci smluvních stran, přičemž objednatel obdrží tři a dodavatel jedno vyhotovení.</w:t>
      </w:r>
    </w:p>
    <w:p w14:paraId="57079C9C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22" w:name="_Toc423698638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Podmínky smlouvy se mohou upravovat nebo doplňovat pouze formou písemného dodatku ke smlouvě, podepsaného oběma smluvními stranami.</w:t>
      </w:r>
      <w:bookmarkEnd w:id="22"/>
    </w:p>
    <w:p w14:paraId="5A0FE490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23" w:name="_Toc423698639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Vztahy touto smlouvou neupravené se řídí příslušnými ustanoveními občanského zákoníku.</w:t>
      </w:r>
      <w:bookmarkEnd w:id="23"/>
    </w:p>
    <w:p w14:paraId="2EC044A0" w14:textId="77777777" w:rsidR="001651A9" w:rsidRPr="00A3119B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A3119B">
        <w:rPr>
          <w:rFonts w:asciiTheme="minorHAnsi" w:hAnsiTheme="minorHAnsi" w:cstheme="minorHAnsi"/>
          <w:i w:val="0"/>
          <w:sz w:val="20"/>
          <w:szCs w:val="20"/>
        </w:rPr>
        <w:t>V souladu s </w:t>
      </w:r>
      <w:proofErr w:type="spellStart"/>
      <w:r w:rsidRPr="00A3119B">
        <w:rPr>
          <w:rFonts w:asciiTheme="minorHAnsi" w:hAnsiTheme="minorHAnsi" w:cstheme="minorHAnsi"/>
          <w:i w:val="0"/>
          <w:sz w:val="20"/>
          <w:szCs w:val="20"/>
        </w:rPr>
        <w:t>ust</w:t>
      </w:r>
      <w:proofErr w:type="spellEnd"/>
      <w:r w:rsidRPr="00A3119B">
        <w:rPr>
          <w:rFonts w:asciiTheme="minorHAnsi" w:hAnsiTheme="minorHAnsi" w:cstheme="minorHAnsi"/>
          <w:i w:val="0"/>
          <w:sz w:val="20"/>
          <w:szCs w:val="20"/>
        </w:rPr>
        <w:t xml:space="preserve">. § 2 e) zákona č. 320/2001 Sb., o finanční kontrole ve veřejné správě, </w:t>
      </w:r>
      <w:r w:rsidR="00F86D9D">
        <w:rPr>
          <w:rFonts w:asciiTheme="minorHAnsi" w:hAnsiTheme="minorHAnsi" w:cstheme="minorHAnsi"/>
          <w:i w:val="0"/>
          <w:sz w:val="20"/>
          <w:szCs w:val="20"/>
          <w:lang w:val="cs-CZ"/>
        </w:rPr>
        <w:t xml:space="preserve">ve znění pozdějších předpisů, </w:t>
      </w:r>
      <w:r w:rsidRPr="00A3119B">
        <w:rPr>
          <w:rFonts w:asciiTheme="minorHAnsi" w:hAnsiTheme="minorHAnsi" w:cstheme="minorHAnsi"/>
          <w:i w:val="0"/>
          <w:sz w:val="20"/>
          <w:szCs w:val="20"/>
        </w:rPr>
        <w:t xml:space="preserve">je </w:t>
      </w:r>
      <w:r w:rsidR="00F86D9D">
        <w:rPr>
          <w:rFonts w:asciiTheme="minorHAnsi" w:hAnsiTheme="minorHAnsi" w:cstheme="minorHAnsi"/>
          <w:i w:val="0"/>
          <w:sz w:val="20"/>
          <w:szCs w:val="20"/>
          <w:lang w:val="cs-CZ"/>
        </w:rPr>
        <w:t>dodavatel</w:t>
      </w:r>
      <w:r w:rsidRPr="00A3119B">
        <w:rPr>
          <w:rFonts w:asciiTheme="minorHAnsi" w:hAnsiTheme="minorHAnsi" w:cstheme="minorHAnsi"/>
          <w:i w:val="0"/>
          <w:sz w:val="20"/>
          <w:szCs w:val="20"/>
        </w:rPr>
        <w:t xml:space="preserve"> osobou povinnou spolupůsobit při výkonu finanční kontroly.</w:t>
      </w:r>
    </w:p>
    <w:p w14:paraId="21157F93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24" w:name="_Toc423698643"/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Objednatel je příjemcem dotace na dodávku této smlouvy z dotačního programu v rámci Operačního programu Podnikání a inovace pro konkurenceschop</w:t>
      </w:r>
      <w:r w:rsidR="00F86D9D">
        <w:rPr>
          <w:rFonts w:asciiTheme="minorHAnsi" w:hAnsiTheme="minorHAnsi" w:cstheme="minorHAnsi"/>
          <w:b w:val="0"/>
          <w:i w:val="0"/>
          <w:sz w:val="20"/>
          <w:szCs w:val="20"/>
        </w:rPr>
        <w:t>nost (OP PIK) – program Inovace</w:t>
      </w:r>
      <w:r w:rsidR="00F86D9D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.</w:t>
      </w:r>
    </w:p>
    <w:p w14:paraId="50CBEEE3" w14:textId="77777777" w:rsidR="001651A9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Nebezpečí škody na hmotných i nehmotných věcech přechází na objedn</w:t>
      </w:r>
      <w:r w:rsidR="00BC6544">
        <w:rPr>
          <w:rFonts w:asciiTheme="minorHAnsi" w:hAnsiTheme="minorHAnsi" w:cstheme="minorHAnsi"/>
          <w:b w:val="0"/>
          <w:i w:val="0"/>
          <w:sz w:val="20"/>
          <w:szCs w:val="20"/>
        </w:rPr>
        <w:t>atele dnem převzetí dodávky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, nebo jestliže tak objednatel neučiní včas, v době, kdy mu dodavatel umožní nakládat s dodávkou a objednatel poruší smlouvu tím, že dodávku nepřevezme.</w:t>
      </w:r>
      <w:bookmarkEnd w:id="24"/>
    </w:p>
    <w:p w14:paraId="27D4F8B5" w14:textId="064C5A87" w:rsidR="00E03645" w:rsidRPr="00E03645" w:rsidRDefault="00E03645" w:rsidP="00E0364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E03645">
        <w:rPr>
          <w:rFonts w:asciiTheme="minorHAnsi" w:hAnsiTheme="minorHAnsi" w:cstheme="minorHAnsi"/>
          <w:b w:val="0"/>
          <w:i w:val="0"/>
          <w:sz w:val="20"/>
          <w:szCs w:val="20"/>
        </w:rPr>
        <w:t>V případě aplikace rozšiřujících obchodních podmínek Zhotovitele nad rámec této smlouvy (např. formou Všeobecných obchodních podmínek, Licenčních podmínek či obdobných jiných obchodních ujednání) upravujících obchodní vztahy zhotovitele a objednatele mají ujednání v této Smlouvě přednost před zněním rozšiřujících obchodních podmínek, a to v případě, kdy obsah rozšiřujících obchodních podmínek, popř. jejich jednotlivá ujednání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>,</w:t>
      </w:r>
      <w:bookmarkStart w:id="25" w:name="_GoBack"/>
      <w:bookmarkEnd w:id="25"/>
      <w:r w:rsidRPr="00E0364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se budou odchylovat od ujednání sjednaných v této smlouvě. Ustanovení </w:t>
      </w:r>
      <w:r w:rsidRPr="00E03645">
        <w:rPr>
          <w:rFonts w:asciiTheme="minorHAnsi" w:hAnsiTheme="minorHAnsi" w:cstheme="minorHAnsi"/>
          <w:b w:val="0"/>
          <w:i w:val="0"/>
          <w:sz w:val="20"/>
          <w:szCs w:val="20"/>
        </w:rPr>
        <w:lastRenderedPageBreak/>
        <w:t xml:space="preserve">rozšiřujících obchodních podmínek, které nemohl objednatel rozumně očekávat, je neúčinné, nepřijal-li je objednatel výslovným souhlasem. </w:t>
      </w:r>
    </w:p>
    <w:p w14:paraId="13B045A1" w14:textId="77777777" w:rsidR="00E03645" w:rsidRPr="00E03645" w:rsidRDefault="00E03645" w:rsidP="00E03645">
      <w:pPr>
        <w:rPr>
          <w:lang w:eastAsia="x-none"/>
        </w:rPr>
      </w:pPr>
    </w:p>
    <w:p w14:paraId="3A98550E" w14:textId="77777777" w:rsidR="001651A9" w:rsidRPr="006735B5" w:rsidRDefault="001651A9" w:rsidP="006735B5">
      <w:pPr>
        <w:pStyle w:val="Nadpis2"/>
        <w:keepNext w:val="0"/>
        <w:numPr>
          <w:ilvl w:val="1"/>
          <w:numId w:val="1"/>
        </w:numPr>
        <w:spacing w:before="120"/>
        <w:ind w:left="431" w:hanging="431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Nedílnou součástí této smlouvy je Příloha č.</w:t>
      </w:r>
      <w:r w:rsidR="00A3119B">
        <w:rPr>
          <w:rFonts w:asciiTheme="minorHAnsi" w:hAnsiTheme="minorHAnsi" w:cstheme="minorHAnsi"/>
          <w:b w:val="0"/>
          <w:i w:val="0"/>
          <w:sz w:val="20"/>
          <w:szCs w:val="20"/>
          <w:lang w:val="cs-CZ"/>
        </w:rPr>
        <w:t xml:space="preserve"> </w:t>
      </w:r>
      <w:r w:rsidRPr="006735B5">
        <w:rPr>
          <w:rFonts w:asciiTheme="minorHAnsi" w:hAnsiTheme="minorHAnsi" w:cstheme="minorHAnsi"/>
          <w:b w:val="0"/>
          <w:i w:val="0"/>
          <w:sz w:val="20"/>
          <w:szCs w:val="20"/>
        </w:rPr>
        <w:t>1 – Nabídka.</w:t>
      </w:r>
    </w:p>
    <w:p w14:paraId="0103C4B8" w14:textId="77777777" w:rsidR="001651A9" w:rsidRPr="006735B5" w:rsidRDefault="001651A9" w:rsidP="001651A9">
      <w:pPr>
        <w:rPr>
          <w:rFonts w:asciiTheme="minorHAnsi" w:hAnsiTheme="minorHAnsi" w:cstheme="minorHAnsi"/>
        </w:rPr>
      </w:pPr>
    </w:p>
    <w:p w14:paraId="089E7707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48F327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3A4F993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B072277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F75372E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ED2BE92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5E5BF3B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9E60C41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97100F1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F3DE389" w14:textId="77777777" w:rsidR="00F86D9D" w:rsidRPr="00030557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 </w:t>
      </w:r>
      <w:r w:rsidRPr="00C041FF">
        <w:rPr>
          <w:rFonts w:asciiTheme="minorHAnsi" w:hAnsiTheme="minorHAnsi"/>
          <w:color w:val="000000"/>
          <w:sz w:val="22"/>
          <w:szCs w:val="22"/>
          <w:highlight w:val="yellow"/>
        </w:rPr>
        <w:t>………………………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041FF">
        <w:rPr>
          <w:rFonts w:asciiTheme="minorHAnsi" w:hAnsiTheme="minorHAnsi"/>
          <w:color w:val="000000"/>
          <w:sz w:val="22"/>
          <w:szCs w:val="22"/>
          <w:highlight w:val="yellow"/>
        </w:rPr>
        <w:t>dne 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V ……………………… dne ………………………………</w:t>
      </w:r>
    </w:p>
    <w:p w14:paraId="244ECB46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D9015C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9162AD3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27592A1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C041FF">
        <w:rPr>
          <w:rFonts w:asciiTheme="minorHAnsi" w:hAnsiTheme="minorHAnsi"/>
          <w:color w:val="000000"/>
          <w:sz w:val="22"/>
          <w:szCs w:val="22"/>
          <w:highlight w:val="yellow"/>
        </w:rPr>
        <w:t>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</w:t>
      </w:r>
    </w:p>
    <w:p w14:paraId="63870A3F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podpis)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(podpis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4EA0F1F8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F6FA431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8FAB142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46F196D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2F4C61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Dodavatel: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Objednatel:</w:t>
      </w:r>
    </w:p>
    <w:p w14:paraId="429200A7" w14:textId="77777777" w:rsidR="00F86D9D" w:rsidRPr="007C594E" w:rsidRDefault="00F86D9D" w:rsidP="00F86D9D">
      <w:pPr>
        <w:tabs>
          <w:tab w:val="left" w:pos="1429"/>
        </w:tabs>
        <w:ind w:left="720" w:hanging="720"/>
        <w:jc w:val="both"/>
        <w:rPr>
          <w:rStyle w:val="preformatted"/>
          <w:rFonts w:asciiTheme="minorHAnsi" w:hAnsiTheme="minorHAnsi"/>
          <w:sz w:val="22"/>
          <w:szCs w:val="22"/>
        </w:rPr>
      </w:pPr>
      <w:r w:rsidRPr="00C041FF">
        <w:rPr>
          <w:rFonts w:asciiTheme="minorHAnsi" w:hAnsiTheme="minorHAnsi"/>
          <w:color w:val="000000"/>
          <w:sz w:val="22"/>
          <w:szCs w:val="22"/>
          <w:highlight w:val="yellow"/>
        </w:rPr>
        <w:t>…………………………………………………………………</w:t>
      </w:r>
      <w:r w:rsidRPr="007C594E">
        <w:rPr>
          <w:rFonts w:asciiTheme="minorHAnsi" w:hAnsiTheme="minorHAnsi"/>
          <w:color w:val="000000"/>
          <w:sz w:val="22"/>
          <w:szCs w:val="22"/>
        </w:rPr>
        <w:tab/>
      </w:r>
      <w:r w:rsidRPr="007C594E">
        <w:rPr>
          <w:rFonts w:asciiTheme="minorHAnsi" w:hAnsiTheme="minorHAnsi"/>
          <w:color w:val="000000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>VIPAX</w:t>
      </w:r>
      <w:r w:rsidRPr="007C594E">
        <w:rPr>
          <w:rStyle w:val="preformatted"/>
          <w:rFonts w:asciiTheme="minorHAnsi" w:hAnsiTheme="minorHAnsi"/>
          <w:sz w:val="22"/>
          <w:szCs w:val="22"/>
        </w:rPr>
        <w:t>, a.s.</w:t>
      </w:r>
    </w:p>
    <w:p w14:paraId="762FD138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Style w:val="preformatted"/>
          <w:rFonts w:asciiTheme="minorHAnsi" w:hAnsiTheme="minorHAnsi"/>
          <w:sz w:val="22"/>
          <w:szCs w:val="22"/>
        </w:rPr>
      </w:pPr>
    </w:p>
    <w:p w14:paraId="237A4748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Style w:val="preformatted"/>
          <w:rFonts w:asciiTheme="minorHAnsi" w:hAnsiTheme="minorHAnsi"/>
          <w:sz w:val="22"/>
          <w:szCs w:val="22"/>
        </w:rPr>
      </w:pPr>
      <w:r w:rsidRPr="00C041FF">
        <w:rPr>
          <w:rStyle w:val="preformatted"/>
          <w:rFonts w:asciiTheme="minorHAnsi" w:hAnsiTheme="minorHAnsi"/>
          <w:sz w:val="22"/>
          <w:szCs w:val="22"/>
          <w:highlight w:val="yellow"/>
        </w:rPr>
        <w:t>….............................................................</w:t>
      </w:r>
      <w:r>
        <w:rPr>
          <w:rStyle w:val="preformatted"/>
          <w:rFonts w:asciiTheme="minorHAnsi" w:hAnsiTheme="minorHAnsi"/>
          <w:sz w:val="22"/>
          <w:szCs w:val="22"/>
        </w:rPr>
        <w:t>.</w:t>
      </w:r>
      <w:r>
        <w:rPr>
          <w:rStyle w:val="preformatted"/>
          <w:rFonts w:asciiTheme="minorHAnsi" w:hAnsiTheme="minorHAnsi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ab/>
        <w:t>…........................................................……</w:t>
      </w:r>
    </w:p>
    <w:p w14:paraId="250D6B67" w14:textId="77777777" w:rsidR="00F86D9D" w:rsidRDefault="00F86D9D" w:rsidP="00F86D9D">
      <w:pPr>
        <w:tabs>
          <w:tab w:val="left" w:pos="1429"/>
        </w:tabs>
        <w:ind w:left="720" w:hanging="720"/>
        <w:jc w:val="both"/>
        <w:rPr>
          <w:rStyle w:val="preformatted"/>
          <w:rFonts w:asciiTheme="minorHAnsi" w:hAnsiTheme="minorHAnsi"/>
          <w:sz w:val="22"/>
          <w:szCs w:val="22"/>
        </w:rPr>
      </w:pPr>
      <w:r>
        <w:rPr>
          <w:rStyle w:val="preformatted"/>
          <w:rFonts w:asciiTheme="minorHAnsi" w:hAnsiTheme="minorHAnsi"/>
          <w:sz w:val="22"/>
          <w:szCs w:val="22"/>
        </w:rPr>
        <w:t xml:space="preserve">(oprávněná </w:t>
      </w:r>
      <w:proofErr w:type="gramStart"/>
      <w:r>
        <w:rPr>
          <w:rStyle w:val="preformatted"/>
          <w:rFonts w:asciiTheme="minorHAnsi" w:hAnsiTheme="minorHAnsi"/>
          <w:sz w:val="22"/>
          <w:szCs w:val="22"/>
        </w:rPr>
        <w:t>osoba)</w:t>
      </w:r>
      <w:r>
        <w:rPr>
          <w:rStyle w:val="preformatted"/>
          <w:rFonts w:asciiTheme="minorHAnsi" w:hAnsiTheme="minorHAnsi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ab/>
      </w:r>
      <w:r>
        <w:rPr>
          <w:rStyle w:val="preformatted"/>
          <w:rFonts w:asciiTheme="minorHAnsi" w:hAnsiTheme="minorHAnsi"/>
          <w:sz w:val="22"/>
          <w:szCs w:val="22"/>
        </w:rPr>
        <w:tab/>
        <w:t>(oprávněná</w:t>
      </w:r>
      <w:proofErr w:type="gramEnd"/>
      <w:r>
        <w:rPr>
          <w:rStyle w:val="preformatted"/>
          <w:rFonts w:asciiTheme="minorHAnsi" w:hAnsiTheme="minorHAnsi"/>
          <w:sz w:val="22"/>
          <w:szCs w:val="22"/>
        </w:rPr>
        <w:t xml:space="preserve"> osoba)</w:t>
      </w:r>
    </w:p>
    <w:p w14:paraId="0EDE0485" w14:textId="77777777" w:rsidR="00BA41BF" w:rsidRPr="006735B5" w:rsidRDefault="00BA41BF">
      <w:pPr>
        <w:rPr>
          <w:rFonts w:asciiTheme="minorHAnsi" w:hAnsiTheme="minorHAnsi" w:cstheme="minorHAnsi"/>
        </w:rPr>
      </w:pPr>
    </w:p>
    <w:sectPr w:rsidR="00BA41BF" w:rsidRPr="006735B5" w:rsidSect="00794778">
      <w:pgSz w:w="11906" w:h="16838"/>
      <w:pgMar w:top="680" w:right="1417" w:bottom="68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0594D9" w15:done="0"/>
  <w15:commentEx w15:paraId="512C242B" w15:done="0"/>
  <w15:commentEx w15:paraId="25746F92" w15:done="0"/>
  <w15:commentEx w15:paraId="7EE907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4825"/>
    <w:multiLevelType w:val="multilevel"/>
    <w:tmpl w:val="B136D7E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9"/>
    <w:rsid w:val="001412B3"/>
    <w:rsid w:val="001651A9"/>
    <w:rsid w:val="001A50A4"/>
    <w:rsid w:val="001C39F0"/>
    <w:rsid w:val="001F45C7"/>
    <w:rsid w:val="00230BA1"/>
    <w:rsid w:val="00272EA2"/>
    <w:rsid w:val="002A303A"/>
    <w:rsid w:val="002E7FF0"/>
    <w:rsid w:val="004338E4"/>
    <w:rsid w:val="00447FF2"/>
    <w:rsid w:val="004B1ECB"/>
    <w:rsid w:val="004B466E"/>
    <w:rsid w:val="00517CA4"/>
    <w:rsid w:val="005236D9"/>
    <w:rsid w:val="00562842"/>
    <w:rsid w:val="005E7519"/>
    <w:rsid w:val="00610F00"/>
    <w:rsid w:val="00664691"/>
    <w:rsid w:val="006735B5"/>
    <w:rsid w:val="006746DF"/>
    <w:rsid w:val="006F73DE"/>
    <w:rsid w:val="00794778"/>
    <w:rsid w:val="007C7CFE"/>
    <w:rsid w:val="007E0B69"/>
    <w:rsid w:val="007F233F"/>
    <w:rsid w:val="00851243"/>
    <w:rsid w:val="0086660E"/>
    <w:rsid w:val="00891971"/>
    <w:rsid w:val="00892A03"/>
    <w:rsid w:val="008A0C98"/>
    <w:rsid w:val="008C48CD"/>
    <w:rsid w:val="008E7A5E"/>
    <w:rsid w:val="00992255"/>
    <w:rsid w:val="00A3119B"/>
    <w:rsid w:val="00AA5375"/>
    <w:rsid w:val="00AF2C7D"/>
    <w:rsid w:val="00B25E11"/>
    <w:rsid w:val="00BA41BF"/>
    <w:rsid w:val="00BC6544"/>
    <w:rsid w:val="00C20931"/>
    <w:rsid w:val="00C3247A"/>
    <w:rsid w:val="00C7770D"/>
    <w:rsid w:val="00E03645"/>
    <w:rsid w:val="00E47D7B"/>
    <w:rsid w:val="00F54AF1"/>
    <w:rsid w:val="00F71EB5"/>
    <w:rsid w:val="00F86D9D"/>
    <w:rsid w:val="00FC7993"/>
    <w:rsid w:val="00FE1A1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9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1A9"/>
    <w:pPr>
      <w:keepNext/>
      <w:jc w:val="center"/>
      <w:outlineLvl w:val="0"/>
    </w:pPr>
    <w:rPr>
      <w:rFonts w:ascii="Arial" w:hAnsi="Arial"/>
      <w:b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65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1A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1651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zev">
    <w:name w:val="Title"/>
    <w:basedOn w:val="Normln"/>
    <w:next w:val="Podtitul"/>
    <w:link w:val="NzevChar"/>
    <w:qFormat/>
    <w:rsid w:val="001651A9"/>
    <w:pPr>
      <w:widowControl w:val="0"/>
      <w:suppressAutoHyphens/>
      <w:jc w:val="center"/>
    </w:pPr>
    <w:rPr>
      <w:rFonts w:ascii="Arial" w:hAnsi="Arial"/>
      <w:b/>
      <w:color w:val="000000"/>
      <w:sz w:val="40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651A9"/>
    <w:rPr>
      <w:rFonts w:ascii="Arial" w:eastAsia="Times New Roman" w:hAnsi="Arial" w:cs="Times New Roman"/>
      <w:b/>
      <w:color w:val="000000"/>
      <w:sz w:val="40"/>
      <w:szCs w:val="20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51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651A9"/>
    <w:rPr>
      <w:rFonts w:eastAsiaTheme="minorEastAsia"/>
      <w:color w:val="5A5A5A" w:themeColor="text1" w:themeTint="A5"/>
      <w:spacing w:val="15"/>
      <w:lang w:eastAsia="cs-CZ"/>
    </w:rPr>
  </w:style>
  <w:style w:type="character" w:styleId="Odkaznakoment">
    <w:name w:val="annotation reference"/>
    <w:basedOn w:val="Standardnpsmoodstavce"/>
    <w:semiHidden/>
    <w:unhideWhenUsed/>
    <w:rsid w:val="00AA53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5375"/>
  </w:style>
  <w:style w:type="character" w:customStyle="1" w:styleId="TextkomenteChar">
    <w:name w:val="Text komentáře Char"/>
    <w:basedOn w:val="Standardnpsmoodstavce"/>
    <w:link w:val="Textkomente"/>
    <w:semiHidden/>
    <w:rsid w:val="00AA53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3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3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3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7E0B69"/>
  </w:style>
  <w:style w:type="character" w:customStyle="1" w:styleId="preformatted">
    <w:name w:val="preformatted"/>
    <w:basedOn w:val="Standardnpsmoodstavce"/>
    <w:rsid w:val="00F86D9D"/>
  </w:style>
  <w:style w:type="paragraph" w:styleId="Odstavecseseznamem">
    <w:name w:val="List Paragraph"/>
    <w:basedOn w:val="Normln"/>
    <w:uiPriority w:val="34"/>
    <w:qFormat/>
    <w:rsid w:val="0043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1A9"/>
    <w:pPr>
      <w:keepNext/>
      <w:jc w:val="center"/>
      <w:outlineLvl w:val="0"/>
    </w:pPr>
    <w:rPr>
      <w:rFonts w:ascii="Arial" w:hAnsi="Arial"/>
      <w:b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65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1A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1651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zev">
    <w:name w:val="Title"/>
    <w:basedOn w:val="Normln"/>
    <w:next w:val="Podtitul"/>
    <w:link w:val="NzevChar"/>
    <w:qFormat/>
    <w:rsid w:val="001651A9"/>
    <w:pPr>
      <w:widowControl w:val="0"/>
      <w:suppressAutoHyphens/>
      <w:jc w:val="center"/>
    </w:pPr>
    <w:rPr>
      <w:rFonts w:ascii="Arial" w:hAnsi="Arial"/>
      <w:b/>
      <w:color w:val="000000"/>
      <w:sz w:val="40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651A9"/>
    <w:rPr>
      <w:rFonts w:ascii="Arial" w:eastAsia="Times New Roman" w:hAnsi="Arial" w:cs="Times New Roman"/>
      <w:b/>
      <w:color w:val="000000"/>
      <w:sz w:val="40"/>
      <w:szCs w:val="20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51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651A9"/>
    <w:rPr>
      <w:rFonts w:eastAsiaTheme="minorEastAsia"/>
      <w:color w:val="5A5A5A" w:themeColor="text1" w:themeTint="A5"/>
      <w:spacing w:val="15"/>
      <w:lang w:eastAsia="cs-CZ"/>
    </w:rPr>
  </w:style>
  <w:style w:type="character" w:styleId="Odkaznakoment">
    <w:name w:val="annotation reference"/>
    <w:basedOn w:val="Standardnpsmoodstavce"/>
    <w:semiHidden/>
    <w:unhideWhenUsed/>
    <w:rsid w:val="00AA53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5375"/>
  </w:style>
  <w:style w:type="character" w:customStyle="1" w:styleId="TextkomenteChar">
    <w:name w:val="Text komentáře Char"/>
    <w:basedOn w:val="Standardnpsmoodstavce"/>
    <w:link w:val="Textkomente"/>
    <w:semiHidden/>
    <w:rsid w:val="00AA53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3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3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3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7E0B69"/>
  </w:style>
  <w:style w:type="character" w:customStyle="1" w:styleId="preformatted">
    <w:name w:val="preformatted"/>
    <w:basedOn w:val="Standardnpsmoodstavce"/>
    <w:rsid w:val="00F86D9D"/>
  </w:style>
  <w:style w:type="paragraph" w:styleId="Odstavecseseznamem">
    <w:name w:val="List Paragraph"/>
    <w:basedOn w:val="Normln"/>
    <w:uiPriority w:val="34"/>
    <w:qFormat/>
    <w:rsid w:val="0043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Foglová</dc:creator>
  <cp:keywords/>
  <dc:description/>
  <cp:lastModifiedBy>Slovak</cp:lastModifiedBy>
  <cp:revision>7</cp:revision>
  <cp:lastPrinted>2018-09-20T12:11:00Z</cp:lastPrinted>
  <dcterms:created xsi:type="dcterms:W3CDTF">2019-03-08T12:55:00Z</dcterms:created>
  <dcterms:modified xsi:type="dcterms:W3CDTF">2019-03-12T10:32:00Z</dcterms:modified>
</cp:coreProperties>
</file>