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5B" w:rsidRPr="00954E5E" w:rsidRDefault="002D015B" w:rsidP="00A476A9">
      <w:pPr>
        <w:spacing w:after="0"/>
        <w:jc w:val="center"/>
        <w:rPr>
          <w:rFonts w:cs="Calibri"/>
          <w:spacing w:val="100"/>
          <w:sz w:val="52"/>
          <w:szCs w:val="52"/>
        </w:rPr>
      </w:pPr>
      <w:r w:rsidRPr="00954E5E">
        <w:rPr>
          <w:rFonts w:cs="Calibri"/>
          <w:spacing w:val="100"/>
          <w:sz w:val="52"/>
          <w:szCs w:val="52"/>
        </w:rPr>
        <w:t>ZADÁVACÍ DOKUMENTACE</w:t>
      </w:r>
    </w:p>
    <w:p w:rsidR="002D015B" w:rsidRPr="00954E5E" w:rsidRDefault="002D015B" w:rsidP="00A476A9">
      <w:pPr>
        <w:spacing w:after="0"/>
        <w:rPr>
          <w:rFonts w:cs="Calibri"/>
        </w:rPr>
      </w:pPr>
    </w:p>
    <w:p w:rsidR="002D015B" w:rsidRPr="00954E5E" w:rsidRDefault="002D015B" w:rsidP="00A476A9">
      <w:pPr>
        <w:spacing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Pr="00954E5E">
        <w:rPr>
          <w:rFonts w:cs="Calibri"/>
          <w:sz w:val="24"/>
          <w:szCs w:val="24"/>
        </w:rPr>
        <w:t>pracovaná v rozsahu ustanovení hlavy IV zákona č. 137/2006 Sb., o veřejných zakázkách v platném znění</w:t>
      </w:r>
    </w:p>
    <w:p w:rsidR="002D015B" w:rsidRPr="00954E5E" w:rsidRDefault="002D015B" w:rsidP="00A476A9">
      <w:pPr>
        <w:spacing w:after="0" w:line="360" w:lineRule="auto"/>
        <w:rPr>
          <w:rFonts w:cs="Calibri"/>
        </w:rPr>
      </w:pPr>
    </w:p>
    <w:p w:rsidR="002D015B" w:rsidRPr="00954E5E" w:rsidRDefault="002D015B" w:rsidP="00A476A9">
      <w:pPr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954E5E">
        <w:rPr>
          <w:rFonts w:cs="Calibri"/>
          <w:b/>
          <w:sz w:val="24"/>
          <w:szCs w:val="24"/>
        </w:rPr>
        <w:t xml:space="preserve">VEŘEJNÁ ZAKÁZKA </w:t>
      </w:r>
      <w:r w:rsidRPr="000C5E96">
        <w:rPr>
          <w:rFonts w:cs="Calibri"/>
          <w:b/>
          <w:sz w:val="24"/>
          <w:szCs w:val="24"/>
        </w:rPr>
        <w:t>NA  STAVEBNÍ PRÁCE</w:t>
      </w:r>
      <w:r w:rsidRPr="00954E5E">
        <w:rPr>
          <w:rFonts w:cs="Calibri"/>
          <w:b/>
          <w:sz w:val="24"/>
          <w:szCs w:val="24"/>
        </w:rPr>
        <w:t xml:space="preserve"> – zadávaná dle § 38 zákona </w:t>
      </w:r>
      <w:r w:rsidRPr="00954E5E">
        <w:rPr>
          <w:rFonts w:cs="Calibri"/>
          <w:b/>
          <w:sz w:val="24"/>
          <w:szCs w:val="24"/>
        </w:rPr>
        <w:br/>
        <w:t>č. 137/2006 Sb., o veřejných zakázkách v platném znění</w:t>
      </w:r>
    </w:p>
    <w:p w:rsidR="002D015B" w:rsidRPr="00954E5E" w:rsidRDefault="002D015B" w:rsidP="00A476A9">
      <w:pPr>
        <w:spacing w:after="0"/>
        <w:rPr>
          <w:rFonts w:cs="Calibri"/>
        </w:rPr>
      </w:pPr>
    </w:p>
    <w:p w:rsidR="002D015B" w:rsidRPr="00954E5E" w:rsidRDefault="002D015B" w:rsidP="00A476A9">
      <w:pPr>
        <w:spacing w:after="0"/>
        <w:rPr>
          <w:rFonts w:cs="Calibri"/>
        </w:rPr>
      </w:pPr>
    </w:p>
    <w:p w:rsidR="002D015B" w:rsidRPr="00954E5E" w:rsidRDefault="002D015B" w:rsidP="00A476A9">
      <w:pPr>
        <w:spacing w:after="0"/>
        <w:rPr>
          <w:rFonts w:cs="Calibri"/>
        </w:rPr>
      </w:pPr>
    </w:p>
    <w:p w:rsidR="002D015B" w:rsidRDefault="002D015B" w:rsidP="00A476A9">
      <w:pPr>
        <w:spacing w:after="0"/>
        <w:rPr>
          <w:rFonts w:cs="Calibri"/>
        </w:rPr>
      </w:pPr>
    </w:p>
    <w:p w:rsidR="002D015B" w:rsidRDefault="002D015B" w:rsidP="00A476A9">
      <w:pPr>
        <w:spacing w:after="0"/>
        <w:rPr>
          <w:rFonts w:cs="Calibri"/>
        </w:rPr>
      </w:pPr>
    </w:p>
    <w:p w:rsidR="002D015B" w:rsidRDefault="002D015B" w:rsidP="00A476A9">
      <w:pPr>
        <w:spacing w:after="0"/>
        <w:rPr>
          <w:rFonts w:cs="Calibri"/>
        </w:rPr>
      </w:pPr>
    </w:p>
    <w:p w:rsidR="002D015B" w:rsidRPr="00954E5E" w:rsidRDefault="002D015B" w:rsidP="00A476A9">
      <w:pPr>
        <w:spacing w:after="0"/>
        <w:rPr>
          <w:rFonts w:cs="Calibri"/>
        </w:rPr>
      </w:pPr>
    </w:p>
    <w:p w:rsidR="002D015B" w:rsidRPr="00954E5E" w:rsidRDefault="002D015B" w:rsidP="00A476A9">
      <w:pPr>
        <w:spacing w:after="0"/>
        <w:rPr>
          <w:rFonts w:cs="Calibri"/>
        </w:rPr>
      </w:pPr>
    </w:p>
    <w:p w:rsidR="002D015B" w:rsidRPr="00954E5E" w:rsidRDefault="002D015B" w:rsidP="00A476A9">
      <w:pPr>
        <w:spacing w:after="0"/>
        <w:rPr>
          <w:rFonts w:cs="Calibri"/>
        </w:rPr>
      </w:pPr>
    </w:p>
    <w:p w:rsidR="002D015B" w:rsidRPr="00954E5E" w:rsidRDefault="002D015B" w:rsidP="00A476A9">
      <w:pPr>
        <w:spacing w:after="0"/>
        <w:rPr>
          <w:rFonts w:cs="Calibri"/>
          <w:b/>
          <w:sz w:val="24"/>
          <w:szCs w:val="24"/>
        </w:rPr>
      </w:pPr>
      <w:r w:rsidRPr="00954E5E">
        <w:rPr>
          <w:rFonts w:cs="Calibri"/>
          <w:b/>
          <w:sz w:val="24"/>
          <w:szCs w:val="24"/>
        </w:rPr>
        <w:t>Název veřejné zakázky: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6"/>
      </w:tblGrid>
      <w:tr w:rsidR="002D015B" w:rsidRPr="008C6FC2" w:rsidTr="008C6FC2">
        <w:tc>
          <w:tcPr>
            <w:tcW w:w="9166" w:type="dxa"/>
          </w:tcPr>
          <w:p w:rsidR="002D015B" w:rsidRPr="008C6FC2" w:rsidRDefault="002D015B" w:rsidP="008C6FC2">
            <w:pPr>
              <w:spacing w:after="0" w:line="360" w:lineRule="auto"/>
              <w:rPr>
                <w:rFonts w:cs="Calibri"/>
                <w:b/>
                <w:sz w:val="32"/>
                <w:szCs w:val="32"/>
              </w:rPr>
            </w:pPr>
          </w:p>
          <w:p w:rsidR="002D015B" w:rsidRPr="00D23841" w:rsidRDefault="005D0323" w:rsidP="0055564F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Odstavné plochy v ul. </w:t>
            </w:r>
            <w:r w:rsidR="0055564F">
              <w:rPr>
                <w:rFonts w:cs="Calibri"/>
                <w:b/>
                <w:sz w:val="24"/>
                <w:szCs w:val="24"/>
              </w:rPr>
              <w:t>Krušnohorská</w:t>
            </w:r>
            <w:r>
              <w:rPr>
                <w:rFonts w:cs="Calibri"/>
                <w:b/>
                <w:sz w:val="24"/>
                <w:szCs w:val="24"/>
              </w:rPr>
              <w:t xml:space="preserve"> v Teplicích</w:t>
            </w:r>
          </w:p>
        </w:tc>
      </w:tr>
    </w:tbl>
    <w:p w:rsidR="002D015B" w:rsidRPr="00954E5E" w:rsidRDefault="002D015B" w:rsidP="00A476A9">
      <w:pPr>
        <w:spacing w:after="0"/>
        <w:rPr>
          <w:rFonts w:cs="Calibri"/>
        </w:rPr>
      </w:pPr>
    </w:p>
    <w:p w:rsidR="002D015B" w:rsidRPr="00954E5E" w:rsidRDefault="002D015B" w:rsidP="00A476A9">
      <w:pPr>
        <w:spacing w:after="0"/>
        <w:rPr>
          <w:rFonts w:cs="Calibri"/>
        </w:rPr>
      </w:pPr>
    </w:p>
    <w:p w:rsidR="002D015B" w:rsidRDefault="002D015B" w:rsidP="00A476A9">
      <w:pPr>
        <w:spacing w:after="0"/>
        <w:rPr>
          <w:rFonts w:cs="Calibri"/>
        </w:rPr>
      </w:pPr>
    </w:p>
    <w:p w:rsidR="002D015B" w:rsidRDefault="002D015B" w:rsidP="00A476A9">
      <w:pPr>
        <w:spacing w:after="0"/>
        <w:rPr>
          <w:rFonts w:cs="Calibri"/>
        </w:rPr>
      </w:pPr>
    </w:p>
    <w:p w:rsidR="002D015B" w:rsidRDefault="002D015B" w:rsidP="00A476A9">
      <w:pPr>
        <w:spacing w:after="0"/>
        <w:rPr>
          <w:rFonts w:cs="Calibri"/>
        </w:rPr>
      </w:pPr>
    </w:p>
    <w:p w:rsidR="002D015B" w:rsidRDefault="002D015B" w:rsidP="00A476A9">
      <w:pPr>
        <w:spacing w:after="0"/>
        <w:rPr>
          <w:rFonts w:cs="Calibri"/>
        </w:rPr>
      </w:pPr>
    </w:p>
    <w:p w:rsidR="002D015B" w:rsidRDefault="002D015B" w:rsidP="00A476A9">
      <w:pPr>
        <w:spacing w:after="0"/>
        <w:rPr>
          <w:rFonts w:cs="Calibri"/>
        </w:rPr>
      </w:pPr>
    </w:p>
    <w:p w:rsidR="002D015B" w:rsidRDefault="002D015B" w:rsidP="00A476A9">
      <w:pPr>
        <w:spacing w:after="0"/>
        <w:rPr>
          <w:rFonts w:cs="Calibri"/>
        </w:rPr>
      </w:pPr>
    </w:p>
    <w:p w:rsidR="002D015B" w:rsidRPr="00954E5E" w:rsidRDefault="002D015B" w:rsidP="00A476A9">
      <w:pPr>
        <w:spacing w:after="0"/>
        <w:rPr>
          <w:rFonts w:cs="Calibri"/>
        </w:rPr>
      </w:pPr>
    </w:p>
    <w:p w:rsidR="002D015B" w:rsidRPr="00954E5E" w:rsidRDefault="002D015B" w:rsidP="00A476A9">
      <w:pPr>
        <w:spacing w:after="0"/>
        <w:rPr>
          <w:rFonts w:cs="Calibri"/>
        </w:rPr>
      </w:pPr>
    </w:p>
    <w:p w:rsidR="002D015B" w:rsidRPr="00954E5E" w:rsidRDefault="002D015B" w:rsidP="00A476A9">
      <w:pPr>
        <w:spacing w:after="0"/>
        <w:rPr>
          <w:rFonts w:cs="Calibri"/>
        </w:rPr>
      </w:pPr>
    </w:p>
    <w:p w:rsidR="002D015B" w:rsidRPr="00124B65" w:rsidRDefault="002D015B" w:rsidP="00A476A9">
      <w:pPr>
        <w:spacing w:after="0" w:line="360" w:lineRule="auto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Zpracoval: oddělení investic a realizací Magistrátu města Teplice</w:t>
      </w:r>
    </w:p>
    <w:p w:rsidR="002D015B" w:rsidRPr="00125528" w:rsidRDefault="002D015B" w:rsidP="00A476A9">
      <w:pPr>
        <w:spacing w:after="0" w:line="360" w:lineRule="auto"/>
        <w:rPr>
          <w:rFonts w:cs="Calibri"/>
          <w:sz w:val="24"/>
          <w:szCs w:val="24"/>
        </w:rPr>
      </w:pPr>
      <w:r w:rsidRPr="00124B65">
        <w:rPr>
          <w:rFonts w:cs="Calibri"/>
          <w:sz w:val="24"/>
          <w:szCs w:val="24"/>
        </w:rPr>
        <w:t>Datum</w:t>
      </w:r>
      <w:r>
        <w:rPr>
          <w:rFonts w:cs="Calibri"/>
          <w:sz w:val="24"/>
          <w:szCs w:val="24"/>
        </w:rPr>
        <w:t xml:space="preserve">: </w:t>
      </w:r>
      <w:r w:rsidR="00D269BB">
        <w:rPr>
          <w:rFonts w:cs="Calibri"/>
          <w:sz w:val="24"/>
          <w:szCs w:val="24"/>
        </w:rPr>
        <w:t>únor</w:t>
      </w:r>
      <w:r>
        <w:rPr>
          <w:rFonts w:cs="Calibri"/>
          <w:i/>
          <w:sz w:val="24"/>
          <w:szCs w:val="24"/>
        </w:rPr>
        <w:t xml:space="preserve"> </w:t>
      </w:r>
      <w:r w:rsidRPr="00125528">
        <w:rPr>
          <w:rFonts w:cs="Calibri"/>
          <w:sz w:val="24"/>
          <w:szCs w:val="24"/>
        </w:rPr>
        <w:t>2013</w:t>
      </w:r>
    </w:p>
    <w:p w:rsidR="002D015B" w:rsidRPr="00124B65" w:rsidRDefault="002D015B" w:rsidP="00A476A9">
      <w:pPr>
        <w:spacing w:after="0"/>
        <w:rPr>
          <w:rFonts w:cs="Calibri"/>
        </w:rPr>
      </w:pPr>
    </w:p>
    <w:p w:rsidR="002D015B" w:rsidRPr="00124B65" w:rsidRDefault="002D015B" w:rsidP="00A476A9">
      <w:pPr>
        <w:spacing w:after="0"/>
        <w:rPr>
          <w:rFonts w:cs="Calibri"/>
        </w:rPr>
      </w:pPr>
    </w:p>
    <w:p w:rsidR="002D015B" w:rsidRPr="00124B65" w:rsidRDefault="002D015B" w:rsidP="00A476A9">
      <w:pPr>
        <w:spacing w:after="0"/>
        <w:rPr>
          <w:rFonts w:cs="Calibri"/>
        </w:rPr>
      </w:pPr>
    </w:p>
    <w:p w:rsidR="002D015B" w:rsidRDefault="002D015B" w:rsidP="00A476A9">
      <w:pPr>
        <w:spacing w:after="0"/>
        <w:rPr>
          <w:rFonts w:cs="Calibri"/>
        </w:rPr>
      </w:pPr>
    </w:p>
    <w:p w:rsidR="002D015B" w:rsidRDefault="002D015B" w:rsidP="00A476A9">
      <w:pPr>
        <w:spacing w:after="0"/>
        <w:rPr>
          <w:rFonts w:cs="Calibri"/>
        </w:rPr>
      </w:pPr>
    </w:p>
    <w:p w:rsidR="002D015B" w:rsidRDefault="002D015B">
      <w:pPr>
        <w:pStyle w:val="Nadpisobsahu"/>
      </w:pPr>
      <w:r w:rsidRPr="00165EFC">
        <w:rPr>
          <w:color w:val="auto"/>
        </w:rPr>
        <w:lastRenderedPageBreak/>
        <w:t>Obsah</w:t>
      </w:r>
    </w:p>
    <w:p w:rsidR="009F1C78" w:rsidRDefault="002D015B">
      <w:pPr>
        <w:pStyle w:val="Obsah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45934565" w:history="1">
        <w:r w:rsidR="009F1C78" w:rsidRPr="004032BC">
          <w:rPr>
            <w:rStyle w:val="Hypertextovodkaz"/>
            <w:noProof/>
          </w:rPr>
          <w:t>1.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Informace o zadavateli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_Toc345934565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 w:rsidR="005D3942">
          <w:rPr>
            <w:noProof/>
            <w:webHidden/>
          </w:rPr>
          <w:t>- 3 -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66" w:history="1">
        <w:r w:rsidR="009F1C78" w:rsidRPr="004032BC">
          <w:rPr>
            <w:rStyle w:val="Hypertextovodkaz"/>
            <w:noProof/>
          </w:rPr>
          <w:t>2.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Předmět plnění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_Toc345934566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- 3 -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2"/>
        <w:rPr>
          <w:rFonts w:asciiTheme="minorHAnsi" w:eastAsiaTheme="minorEastAsia" w:hAnsiTheme="minorHAnsi" w:cstheme="minorBidi"/>
          <w:i w:val="0"/>
          <w:lang w:eastAsia="cs-CZ"/>
        </w:rPr>
      </w:pPr>
      <w:hyperlink w:anchor="_Toc345934567" w:history="1">
        <w:r w:rsidR="009F1C78" w:rsidRPr="004032BC">
          <w:rPr>
            <w:rStyle w:val="Hypertextovodkaz"/>
          </w:rPr>
          <w:t>2.1.</w:t>
        </w:r>
        <w:r w:rsidR="009F1C78">
          <w:rPr>
            <w:rFonts w:asciiTheme="minorHAnsi" w:eastAsiaTheme="minorEastAsia" w:hAnsiTheme="minorHAnsi" w:cstheme="minorBidi"/>
            <w:i w:val="0"/>
            <w:lang w:eastAsia="cs-CZ"/>
          </w:rPr>
          <w:tab/>
        </w:r>
        <w:r w:rsidR="009F1C78" w:rsidRPr="004032BC">
          <w:rPr>
            <w:rStyle w:val="Hypertextovodkaz"/>
          </w:rPr>
          <w:t>Předmět veřejné zakázky</w:t>
        </w:r>
        <w:r w:rsidR="009F1C78">
          <w:rPr>
            <w:webHidden/>
          </w:rPr>
          <w:tab/>
        </w:r>
        <w:r w:rsidR="009F1C78">
          <w:rPr>
            <w:webHidden/>
          </w:rPr>
          <w:fldChar w:fldCharType="begin"/>
        </w:r>
        <w:r w:rsidR="009F1C78">
          <w:rPr>
            <w:webHidden/>
          </w:rPr>
          <w:instrText xml:space="preserve"> PAGEREF _Toc345934567 \h </w:instrText>
        </w:r>
        <w:r w:rsidR="009F1C78">
          <w:rPr>
            <w:webHidden/>
          </w:rPr>
        </w:r>
        <w:r w:rsidR="009F1C78">
          <w:rPr>
            <w:webHidden/>
          </w:rPr>
          <w:fldChar w:fldCharType="separate"/>
        </w:r>
        <w:r>
          <w:rPr>
            <w:webHidden/>
          </w:rPr>
          <w:t>- 3 -</w:t>
        </w:r>
        <w:r w:rsidR="009F1C78">
          <w:rPr>
            <w:webHidden/>
          </w:rPr>
          <w:fldChar w:fldCharType="end"/>
        </w:r>
      </w:hyperlink>
    </w:p>
    <w:p w:rsidR="009F1C78" w:rsidRDefault="005D3942">
      <w:pPr>
        <w:pStyle w:val="Obsah2"/>
        <w:rPr>
          <w:rFonts w:asciiTheme="minorHAnsi" w:eastAsiaTheme="minorEastAsia" w:hAnsiTheme="minorHAnsi" w:cstheme="minorBidi"/>
          <w:i w:val="0"/>
          <w:lang w:eastAsia="cs-CZ"/>
        </w:rPr>
      </w:pPr>
      <w:hyperlink w:anchor="_Toc345934568" w:history="1">
        <w:r w:rsidR="009F1C78" w:rsidRPr="004032BC">
          <w:rPr>
            <w:rStyle w:val="Hypertextovodkaz"/>
          </w:rPr>
          <w:t>2.2.</w:t>
        </w:r>
        <w:r w:rsidR="009F1C78">
          <w:rPr>
            <w:rFonts w:asciiTheme="minorHAnsi" w:eastAsiaTheme="minorEastAsia" w:hAnsiTheme="minorHAnsi" w:cstheme="minorBidi"/>
            <w:i w:val="0"/>
            <w:lang w:eastAsia="cs-CZ"/>
          </w:rPr>
          <w:tab/>
        </w:r>
        <w:r w:rsidR="009F1C78" w:rsidRPr="004032BC">
          <w:rPr>
            <w:rStyle w:val="Hypertextovodkaz"/>
          </w:rPr>
          <w:t>Místo plnění</w:t>
        </w:r>
        <w:r w:rsidR="009F1C78">
          <w:rPr>
            <w:webHidden/>
          </w:rPr>
          <w:tab/>
        </w:r>
        <w:r w:rsidR="009F1C78">
          <w:rPr>
            <w:webHidden/>
          </w:rPr>
          <w:fldChar w:fldCharType="begin"/>
        </w:r>
        <w:r w:rsidR="009F1C78">
          <w:rPr>
            <w:webHidden/>
          </w:rPr>
          <w:instrText xml:space="preserve"> PAGEREF _Toc345934568 \h </w:instrText>
        </w:r>
        <w:r w:rsidR="009F1C78">
          <w:rPr>
            <w:webHidden/>
          </w:rPr>
        </w:r>
        <w:r w:rsidR="009F1C78">
          <w:rPr>
            <w:webHidden/>
          </w:rPr>
          <w:fldChar w:fldCharType="separate"/>
        </w:r>
        <w:r>
          <w:rPr>
            <w:webHidden/>
          </w:rPr>
          <w:t>- 4 -</w:t>
        </w:r>
        <w:r w:rsidR="009F1C78">
          <w:rPr>
            <w:webHidden/>
          </w:rPr>
          <w:fldChar w:fldCharType="end"/>
        </w:r>
      </w:hyperlink>
    </w:p>
    <w:p w:rsidR="009F1C78" w:rsidRDefault="005D3942">
      <w:pPr>
        <w:pStyle w:val="Obsah2"/>
        <w:rPr>
          <w:rFonts w:asciiTheme="minorHAnsi" w:eastAsiaTheme="minorEastAsia" w:hAnsiTheme="minorHAnsi" w:cstheme="minorBidi"/>
          <w:i w:val="0"/>
          <w:lang w:eastAsia="cs-CZ"/>
        </w:rPr>
      </w:pPr>
      <w:hyperlink w:anchor="_Toc345934569" w:history="1">
        <w:r w:rsidR="009F1C78" w:rsidRPr="004032BC">
          <w:rPr>
            <w:rStyle w:val="Hypertextovodkaz"/>
          </w:rPr>
          <w:t>2.3.</w:t>
        </w:r>
        <w:r w:rsidR="009F1C78">
          <w:rPr>
            <w:rFonts w:asciiTheme="minorHAnsi" w:eastAsiaTheme="minorEastAsia" w:hAnsiTheme="minorHAnsi" w:cstheme="minorBidi"/>
            <w:i w:val="0"/>
            <w:lang w:eastAsia="cs-CZ"/>
          </w:rPr>
          <w:tab/>
        </w:r>
        <w:r w:rsidR="009F1C78" w:rsidRPr="004032BC">
          <w:rPr>
            <w:rStyle w:val="Hypertextovodkaz"/>
          </w:rPr>
          <w:t>Bližší informace o veřejné zakázce</w:t>
        </w:r>
        <w:r w:rsidR="009F1C78">
          <w:rPr>
            <w:webHidden/>
          </w:rPr>
          <w:tab/>
        </w:r>
        <w:r w:rsidR="009F1C78">
          <w:rPr>
            <w:webHidden/>
          </w:rPr>
          <w:fldChar w:fldCharType="begin"/>
        </w:r>
        <w:r w:rsidR="009F1C78">
          <w:rPr>
            <w:webHidden/>
          </w:rPr>
          <w:instrText xml:space="preserve"> PAGEREF _Toc345934569 \h </w:instrText>
        </w:r>
        <w:r w:rsidR="009F1C78">
          <w:rPr>
            <w:webHidden/>
          </w:rPr>
        </w:r>
        <w:r w:rsidR="009F1C78">
          <w:rPr>
            <w:webHidden/>
          </w:rPr>
          <w:fldChar w:fldCharType="separate"/>
        </w:r>
        <w:r>
          <w:rPr>
            <w:webHidden/>
          </w:rPr>
          <w:t>- 4 -</w:t>
        </w:r>
        <w:r w:rsidR="009F1C78">
          <w:rPr>
            <w:webHidden/>
          </w:rPr>
          <w:fldChar w:fldCharType="end"/>
        </w:r>
      </w:hyperlink>
    </w:p>
    <w:p w:rsidR="009F1C78" w:rsidRDefault="005D3942">
      <w:pPr>
        <w:pStyle w:val="Obsah2"/>
        <w:rPr>
          <w:rFonts w:asciiTheme="minorHAnsi" w:eastAsiaTheme="minorEastAsia" w:hAnsiTheme="minorHAnsi" w:cstheme="minorBidi"/>
          <w:i w:val="0"/>
          <w:lang w:eastAsia="cs-CZ"/>
        </w:rPr>
      </w:pPr>
      <w:hyperlink w:anchor="_Toc345934570" w:history="1">
        <w:r w:rsidR="009F1C78" w:rsidRPr="004032BC">
          <w:rPr>
            <w:rStyle w:val="Hypertextovodkaz"/>
          </w:rPr>
          <w:t>2.4.</w:t>
        </w:r>
        <w:r w:rsidR="009F1C78">
          <w:rPr>
            <w:rFonts w:asciiTheme="minorHAnsi" w:eastAsiaTheme="minorEastAsia" w:hAnsiTheme="minorHAnsi" w:cstheme="minorBidi"/>
            <w:i w:val="0"/>
            <w:lang w:eastAsia="cs-CZ"/>
          </w:rPr>
          <w:tab/>
        </w:r>
        <w:r w:rsidR="009F1C78" w:rsidRPr="004032BC">
          <w:rPr>
            <w:rStyle w:val="Hypertextovodkaz"/>
          </w:rPr>
          <w:t>Technické podmínky předmětu veřejné zakázky</w:t>
        </w:r>
        <w:r w:rsidR="009F1C78">
          <w:rPr>
            <w:webHidden/>
          </w:rPr>
          <w:tab/>
        </w:r>
        <w:r w:rsidR="009F1C78">
          <w:rPr>
            <w:webHidden/>
          </w:rPr>
          <w:fldChar w:fldCharType="begin"/>
        </w:r>
        <w:r w:rsidR="009F1C78">
          <w:rPr>
            <w:webHidden/>
          </w:rPr>
          <w:instrText xml:space="preserve"> PAGEREF _Toc345934570 \h </w:instrText>
        </w:r>
        <w:r w:rsidR="009F1C78">
          <w:rPr>
            <w:webHidden/>
          </w:rPr>
        </w:r>
        <w:r w:rsidR="009F1C78">
          <w:rPr>
            <w:webHidden/>
          </w:rPr>
          <w:fldChar w:fldCharType="separate"/>
        </w:r>
        <w:r>
          <w:rPr>
            <w:webHidden/>
          </w:rPr>
          <w:t>- 4 -</w:t>
        </w:r>
        <w:r w:rsidR="009F1C78">
          <w:rPr>
            <w:webHidden/>
          </w:rPr>
          <w:fldChar w:fldCharType="end"/>
        </w:r>
      </w:hyperlink>
    </w:p>
    <w:p w:rsidR="009F1C78" w:rsidRDefault="005D3942">
      <w:pPr>
        <w:pStyle w:val="Obsah2"/>
        <w:rPr>
          <w:rFonts w:asciiTheme="minorHAnsi" w:eastAsiaTheme="minorEastAsia" w:hAnsiTheme="minorHAnsi" w:cstheme="minorBidi"/>
          <w:i w:val="0"/>
          <w:lang w:eastAsia="cs-CZ"/>
        </w:rPr>
      </w:pPr>
      <w:hyperlink w:anchor="_Toc345934571" w:history="1">
        <w:r w:rsidR="009F1C78" w:rsidRPr="004032BC">
          <w:rPr>
            <w:rStyle w:val="Hypertextovodkaz"/>
          </w:rPr>
          <w:t>2.5.</w:t>
        </w:r>
        <w:r w:rsidR="009F1C78">
          <w:rPr>
            <w:rFonts w:asciiTheme="minorHAnsi" w:eastAsiaTheme="minorEastAsia" w:hAnsiTheme="minorHAnsi" w:cstheme="minorBidi"/>
            <w:i w:val="0"/>
            <w:lang w:eastAsia="cs-CZ"/>
          </w:rPr>
          <w:tab/>
        </w:r>
        <w:r w:rsidR="009F1C78" w:rsidRPr="004032BC">
          <w:rPr>
            <w:rStyle w:val="Hypertextovodkaz"/>
          </w:rPr>
          <w:t>Termíny a lhůty plnění</w:t>
        </w:r>
        <w:r w:rsidR="009F1C78">
          <w:rPr>
            <w:webHidden/>
          </w:rPr>
          <w:tab/>
        </w:r>
        <w:r w:rsidR="009F1C78">
          <w:rPr>
            <w:webHidden/>
          </w:rPr>
          <w:fldChar w:fldCharType="begin"/>
        </w:r>
        <w:r w:rsidR="009F1C78">
          <w:rPr>
            <w:webHidden/>
          </w:rPr>
          <w:instrText xml:space="preserve"> PAGEREF _Toc345934571 \h </w:instrText>
        </w:r>
        <w:r w:rsidR="009F1C78">
          <w:rPr>
            <w:webHidden/>
          </w:rPr>
        </w:r>
        <w:r w:rsidR="009F1C78">
          <w:rPr>
            <w:webHidden/>
          </w:rPr>
          <w:fldChar w:fldCharType="separate"/>
        </w:r>
        <w:r>
          <w:rPr>
            <w:webHidden/>
          </w:rPr>
          <w:t>- 5 -</w:t>
        </w:r>
        <w:r w:rsidR="009F1C78">
          <w:rPr>
            <w:webHidden/>
          </w:rPr>
          <w:fldChar w:fldCharType="end"/>
        </w:r>
      </w:hyperlink>
    </w:p>
    <w:p w:rsidR="009F1C78" w:rsidRDefault="005D3942">
      <w:pPr>
        <w:pStyle w:val="Obsah2"/>
        <w:rPr>
          <w:rFonts w:asciiTheme="minorHAnsi" w:eastAsiaTheme="minorEastAsia" w:hAnsiTheme="minorHAnsi" w:cstheme="minorBidi"/>
          <w:i w:val="0"/>
          <w:lang w:eastAsia="cs-CZ"/>
        </w:rPr>
      </w:pPr>
      <w:hyperlink w:anchor="_Toc345934572" w:history="1">
        <w:r w:rsidR="009F1C78" w:rsidRPr="004032BC">
          <w:rPr>
            <w:rStyle w:val="Hypertextovodkaz"/>
          </w:rPr>
          <w:t>2.6.</w:t>
        </w:r>
        <w:r w:rsidR="009F1C78">
          <w:rPr>
            <w:rFonts w:asciiTheme="minorHAnsi" w:eastAsiaTheme="minorEastAsia" w:hAnsiTheme="minorHAnsi" w:cstheme="minorBidi"/>
            <w:i w:val="0"/>
            <w:lang w:eastAsia="cs-CZ"/>
          </w:rPr>
          <w:tab/>
        </w:r>
        <w:r w:rsidR="009F1C78" w:rsidRPr="004032BC">
          <w:rPr>
            <w:rStyle w:val="Hypertextovodkaz"/>
          </w:rPr>
          <w:t>Výzva k podání nabídky, zadávací dokumentace, oznámení na profilu zadavatele,</w:t>
        </w:r>
        <w:r w:rsidR="009F1C78">
          <w:rPr>
            <w:webHidden/>
          </w:rPr>
          <w:tab/>
        </w:r>
        <w:r w:rsidR="009F1C78">
          <w:rPr>
            <w:webHidden/>
          </w:rPr>
          <w:fldChar w:fldCharType="begin"/>
        </w:r>
        <w:r w:rsidR="009F1C78">
          <w:rPr>
            <w:webHidden/>
          </w:rPr>
          <w:instrText xml:space="preserve"> PAGEREF _Toc345934572 \h </w:instrText>
        </w:r>
        <w:r w:rsidR="009F1C78">
          <w:rPr>
            <w:webHidden/>
          </w:rPr>
        </w:r>
        <w:r w:rsidR="009F1C78">
          <w:rPr>
            <w:webHidden/>
          </w:rPr>
          <w:fldChar w:fldCharType="separate"/>
        </w:r>
        <w:r>
          <w:rPr>
            <w:webHidden/>
          </w:rPr>
          <w:t>- 5 -</w:t>
        </w:r>
        <w:r w:rsidR="009F1C78">
          <w:rPr>
            <w:webHidden/>
          </w:rPr>
          <w:fldChar w:fldCharType="end"/>
        </w:r>
      </w:hyperlink>
    </w:p>
    <w:p w:rsidR="009F1C78" w:rsidRDefault="005D3942">
      <w:pPr>
        <w:pStyle w:val="Obsah2"/>
        <w:rPr>
          <w:rFonts w:asciiTheme="minorHAnsi" w:eastAsiaTheme="minorEastAsia" w:hAnsiTheme="minorHAnsi" w:cstheme="minorBidi"/>
          <w:i w:val="0"/>
          <w:lang w:eastAsia="cs-CZ"/>
        </w:rPr>
      </w:pPr>
      <w:hyperlink w:anchor="_Toc345934573" w:history="1">
        <w:r w:rsidR="009F1C78" w:rsidRPr="004032BC">
          <w:rPr>
            <w:rStyle w:val="Hypertextovodkaz"/>
          </w:rPr>
          <w:t>2.7.</w:t>
        </w:r>
        <w:r w:rsidR="009F1C78">
          <w:rPr>
            <w:rFonts w:asciiTheme="minorHAnsi" w:eastAsiaTheme="minorEastAsia" w:hAnsiTheme="minorHAnsi" w:cstheme="minorBidi"/>
            <w:i w:val="0"/>
            <w:lang w:eastAsia="cs-CZ"/>
          </w:rPr>
          <w:tab/>
        </w:r>
        <w:r w:rsidR="009F1C78" w:rsidRPr="004032BC">
          <w:rPr>
            <w:rStyle w:val="Hypertextovodkaz"/>
          </w:rPr>
          <w:t>Klasifikace předmětu plnění veřejné zakázky</w:t>
        </w:r>
        <w:r w:rsidR="009F1C78">
          <w:rPr>
            <w:webHidden/>
          </w:rPr>
          <w:tab/>
        </w:r>
        <w:r w:rsidR="009F1C78">
          <w:rPr>
            <w:webHidden/>
          </w:rPr>
          <w:fldChar w:fldCharType="begin"/>
        </w:r>
        <w:r w:rsidR="009F1C78">
          <w:rPr>
            <w:webHidden/>
          </w:rPr>
          <w:instrText xml:space="preserve"> PAGEREF _Toc345934573 \h </w:instrText>
        </w:r>
        <w:r w:rsidR="009F1C78">
          <w:rPr>
            <w:webHidden/>
          </w:rPr>
        </w:r>
        <w:r w:rsidR="009F1C78">
          <w:rPr>
            <w:webHidden/>
          </w:rPr>
          <w:fldChar w:fldCharType="separate"/>
        </w:r>
        <w:r>
          <w:rPr>
            <w:webHidden/>
          </w:rPr>
          <w:t>- 6 -</w:t>
        </w:r>
        <w:r w:rsidR="009F1C78">
          <w:rPr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74" w:history="1">
        <w:r w:rsidR="009F1C78" w:rsidRPr="004032BC">
          <w:rPr>
            <w:rStyle w:val="Hypertextovodkaz"/>
            <w:noProof/>
          </w:rPr>
          <w:t>3.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Předpokládaná hodnota veřejné zakázky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_Toc345934574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- 6 -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75" w:history="1">
        <w:r w:rsidR="009F1C78" w:rsidRPr="004032BC">
          <w:rPr>
            <w:rStyle w:val="Hypertextovodkaz"/>
            <w:noProof/>
          </w:rPr>
          <w:t>4.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Hodnotící kritéria a hodnocení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_Toc345934575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- 6 -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76" w:history="1">
        <w:r w:rsidR="009F1C78" w:rsidRPr="004032BC">
          <w:rPr>
            <w:rStyle w:val="Hypertextovodkaz"/>
            <w:noProof/>
          </w:rPr>
          <w:t>5.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Požadavky na zpracování nabídkové ceny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_Toc345934576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- 6 -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77" w:history="1">
        <w:r w:rsidR="009F1C78" w:rsidRPr="004032BC">
          <w:rPr>
            <w:rStyle w:val="Hypertextovodkaz"/>
            <w:noProof/>
          </w:rPr>
          <w:t>6.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Kvalifikace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_Toc345934577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- 7 -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2"/>
        <w:rPr>
          <w:rFonts w:asciiTheme="minorHAnsi" w:eastAsiaTheme="minorEastAsia" w:hAnsiTheme="minorHAnsi" w:cstheme="minorBidi"/>
          <w:i w:val="0"/>
          <w:lang w:eastAsia="cs-CZ"/>
        </w:rPr>
      </w:pPr>
      <w:hyperlink w:anchor="_Toc345934578" w:history="1">
        <w:r w:rsidR="009F1C78" w:rsidRPr="004032BC">
          <w:rPr>
            <w:rStyle w:val="Hypertextovodkaz"/>
          </w:rPr>
          <w:t>6.1.</w:t>
        </w:r>
        <w:r w:rsidR="009F1C78">
          <w:rPr>
            <w:rFonts w:asciiTheme="minorHAnsi" w:eastAsiaTheme="minorEastAsia" w:hAnsiTheme="minorHAnsi" w:cstheme="minorBidi"/>
            <w:i w:val="0"/>
            <w:lang w:eastAsia="cs-CZ"/>
          </w:rPr>
          <w:tab/>
        </w:r>
        <w:r w:rsidR="009F1C78" w:rsidRPr="004032BC">
          <w:rPr>
            <w:rStyle w:val="Hypertextovodkaz"/>
          </w:rPr>
          <w:t>Požadovaná kvalifikace uchazeče</w:t>
        </w:r>
        <w:r w:rsidR="009F1C78">
          <w:rPr>
            <w:webHidden/>
          </w:rPr>
          <w:tab/>
        </w:r>
        <w:r w:rsidR="009F1C78">
          <w:rPr>
            <w:webHidden/>
          </w:rPr>
          <w:fldChar w:fldCharType="begin"/>
        </w:r>
        <w:r w:rsidR="009F1C78">
          <w:rPr>
            <w:webHidden/>
          </w:rPr>
          <w:instrText xml:space="preserve"> PAGEREF _Toc345934578 \h </w:instrText>
        </w:r>
        <w:r w:rsidR="009F1C78">
          <w:rPr>
            <w:webHidden/>
          </w:rPr>
        </w:r>
        <w:r w:rsidR="009F1C78">
          <w:rPr>
            <w:webHidden/>
          </w:rPr>
          <w:fldChar w:fldCharType="separate"/>
        </w:r>
        <w:r>
          <w:rPr>
            <w:webHidden/>
          </w:rPr>
          <w:t>- 7 -</w:t>
        </w:r>
        <w:r w:rsidR="009F1C78">
          <w:rPr>
            <w:webHidden/>
          </w:rPr>
          <w:fldChar w:fldCharType="end"/>
        </w:r>
      </w:hyperlink>
    </w:p>
    <w:p w:rsidR="009F1C78" w:rsidRDefault="005D3942">
      <w:pPr>
        <w:pStyle w:val="Obsah2"/>
        <w:rPr>
          <w:rFonts w:asciiTheme="minorHAnsi" w:eastAsiaTheme="minorEastAsia" w:hAnsiTheme="minorHAnsi" w:cstheme="minorBidi"/>
          <w:i w:val="0"/>
          <w:lang w:eastAsia="cs-CZ"/>
        </w:rPr>
      </w:pPr>
      <w:hyperlink w:anchor="_Toc345934579" w:history="1">
        <w:r w:rsidR="009F1C78" w:rsidRPr="004032BC">
          <w:rPr>
            <w:rStyle w:val="Hypertextovodkaz"/>
          </w:rPr>
          <w:t>6.2.</w:t>
        </w:r>
        <w:r w:rsidR="009F1C78">
          <w:rPr>
            <w:rFonts w:asciiTheme="minorHAnsi" w:eastAsiaTheme="minorEastAsia" w:hAnsiTheme="minorHAnsi" w:cstheme="minorBidi"/>
            <w:i w:val="0"/>
            <w:lang w:eastAsia="cs-CZ"/>
          </w:rPr>
          <w:tab/>
        </w:r>
        <w:r w:rsidR="009F1C78" w:rsidRPr="004032BC">
          <w:rPr>
            <w:rStyle w:val="Hypertextovodkaz"/>
          </w:rPr>
          <w:t>Základní kvalifikační předpoklady</w:t>
        </w:r>
        <w:r w:rsidR="009F1C78">
          <w:rPr>
            <w:webHidden/>
          </w:rPr>
          <w:tab/>
        </w:r>
        <w:r w:rsidR="009F1C78">
          <w:rPr>
            <w:webHidden/>
          </w:rPr>
          <w:fldChar w:fldCharType="begin"/>
        </w:r>
        <w:r w:rsidR="009F1C78">
          <w:rPr>
            <w:webHidden/>
          </w:rPr>
          <w:instrText xml:space="preserve"> PAGEREF _Toc345934579 \h </w:instrText>
        </w:r>
        <w:r w:rsidR="009F1C78">
          <w:rPr>
            <w:webHidden/>
          </w:rPr>
        </w:r>
        <w:r w:rsidR="009F1C78">
          <w:rPr>
            <w:webHidden/>
          </w:rPr>
          <w:fldChar w:fldCharType="separate"/>
        </w:r>
        <w:r>
          <w:rPr>
            <w:webHidden/>
          </w:rPr>
          <w:t>- 9 -</w:t>
        </w:r>
        <w:r w:rsidR="009F1C78">
          <w:rPr>
            <w:webHidden/>
          </w:rPr>
          <w:fldChar w:fldCharType="end"/>
        </w:r>
      </w:hyperlink>
    </w:p>
    <w:p w:rsidR="009F1C78" w:rsidRDefault="005D3942">
      <w:pPr>
        <w:pStyle w:val="Obsah2"/>
        <w:rPr>
          <w:rFonts w:asciiTheme="minorHAnsi" w:eastAsiaTheme="minorEastAsia" w:hAnsiTheme="minorHAnsi" w:cstheme="minorBidi"/>
          <w:i w:val="0"/>
          <w:lang w:eastAsia="cs-CZ"/>
        </w:rPr>
      </w:pPr>
      <w:hyperlink w:anchor="_Toc345934580" w:history="1">
        <w:r w:rsidR="009F1C78" w:rsidRPr="004032BC">
          <w:rPr>
            <w:rStyle w:val="Hypertextovodkaz"/>
          </w:rPr>
          <w:t>6.3.</w:t>
        </w:r>
        <w:r w:rsidR="009F1C78">
          <w:rPr>
            <w:rFonts w:asciiTheme="minorHAnsi" w:eastAsiaTheme="minorEastAsia" w:hAnsiTheme="minorHAnsi" w:cstheme="minorBidi"/>
            <w:i w:val="0"/>
            <w:lang w:eastAsia="cs-CZ"/>
          </w:rPr>
          <w:tab/>
        </w:r>
        <w:r w:rsidR="009F1C78" w:rsidRPr="004032BC">
          <w:rPr>
            <w:rStyle w:val="Hypertextovodkaz"/>
          </w:rPr>
          <w:t>Profesní kvalifikační předpoklady</w:t>
        </w:r>
        <w:r w:rsidR="009F1C78">
          <w:rPr>
            <w:webHidden/>
          </w:rPr>
          <w:tab/>
        </w:r>
        <w:r w:rsidR="009F1C78">
          <w:rPr>
            <w:webHidden/>
          </w:rPr>
          <w:fldChar w:fldCharType="begin"/>
        </w:r>
        <w:r w:rsidR="009F1C78">
          <w:rPr>
            <w:webHidden/>
          </w:rPr>
          <w:instrText xml:space="preserve"> PAGEREF _Toc345934580 \h </w:instrText>
        </w:r>
        <w:r w:rsidR="009F1C78">
          <w:rPr>
            <w:webHidden/>
          </w:rPr>
        </w:r>
        <w:r w:rsidR="009F1C78">
          <w:rPr>
            <w:webHidden/>
          </w:rPr>
          <w:fldChar w:fldCharType="separate"/>
        </w:r>
        <w:r>
          <w:rPr>
            <w:webHidden/>
          </w:rPr>
          <w:t>- 9 -</w:t>
        </w:r>
        <w:r w:rsidR="009F1C78">
          <w:rPr>
            <w:webHidden/>
          </w:rPr>
          <w:fldChar w:fldCharType="end"/>
        </w:r>
      </w:hyperlink>
    </w:p>
    <w:p w:rsidR="009F1C78" w:rsidRDefault="005D3942">
      <w:pPr>
        <w:pStyle w:val="Obsah2"/>
        <w:rPr>
          <w:rFonts w:asciiTheme="minorHAnsi" w:eastAsiaTheme="minorEastAsia" w:hAnsiTheme="minorHAnsi" w:cstheme="minorBidi"/>
          <w:i w:val="0"/>
          <w:lang w:eastAsia="cs-CZ"/>
        </w:rPr>
      </w:pPr>
      <w:hyperlink w:anchor="_Toc345934581" w:history="1">
        <w:r w:rsidR="009F1C78" w:rsidRPr="004032BC">
          <w:rPr>
            <w:rStyle w:val="Hypertextovodkaz"/>
          </w:rPr>
          <w:t>6.4.</w:t>
        </w:r>
        <w:r w:rsidR="009F1C78">
          <w:rPr>
            <w:rFonts w:asciiTheme="minorHAnsi" w:eastAsiaTheme="minorEastAsia" w:hAnsiTheme="minorHAnsi" w:cstheme="minorBidi"/>
            <w:i w:val="0"/>
            <w:lang w:eastAsia="cs-CZ"/>
          </w:rPr>
          <w:tab/>
        </w:r>
        <w:r w:rsidR="009F1C78" w:rsidRPr="004032BC">
          <w:rPr>
            <w:rStyle w:val="Hypertextovodkaz"/>
          </w:rPr>
          <w:t>Technické kvalifikační předpoklady</w:t>
        </w:r>
        <w:r w:rsidR="009F1C78">
          <w:rPr>
            <w:webHidden/>
          </w:rPr>
          <w:tab/>
        </w:r>
        <w:r w:rsidR="009F1C78">
          <w:rPr>
            <w:webHidden/>
          </w:rPr>
          <w:fldChar w:fldCharType="begin"/>
        </w:r>
        <w:r w:rsidR="009F1C78">
          <w:rPr>
            <w:webHidden/>
          </w:rPr>
          <w:instrText xml:space="preserve"> PAGEREF _Toc345934581 \h </w:instrText>
        </w:r>
        <w:r w:rsidR="009F1C78">
          <w:rPr>
            <w:webHidden/>
          </w:rPr>
        </w:r>
        <w:r w:rsidR="009F1C78">
          <w:rPr>
            <w:webHidden/>
          </w:rPr>
          <w:fldChar w:fldCharType="separate"/>
        </w:r>
        <w:r>
          <w:rPr>
            <w:webHidden/>
          </w:rPr>
          <w:t>- 9 -</w:t>
        </w:r>
        <w:r w:rsidR="009F1C78">
          <w:rPr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82" w:history="1">
        <w:r w:rsidR="009F1C78" w:rsidRPr="004032BC">
          <w:rPr>
            <w:rStyle w:val="Hypertextovodkaz"/>
            <w:noProof/>
          </w:rPr>
          <w:t>7.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Povinný obsah nabídky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_Toc345934582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- 10 -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83" w:history="1">
        <w:r w:rsidR="009F1C78" w:rsidRPr="004032BC">
          <w:rPr>
            <w:rStyle w:val="Hypertextovodkaz"/>
            <w:noProof/>
          </w:rPr>
          <w:t>8.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Požadavky na variantní řešení nabídky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_Toc345934583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- 10 -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84" w:history="1">
        <w:r w:rsidR="009F1C78" w:rsidRPr="004032BC">
          <w:rPr>
            <w:rStyle w:val="Hypertextovodkaz"/>
            <w:noProof/>
          </w:rPr>
          <w:t>9.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Jazyk veřejné zakázky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_Toc345934584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- 10 -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85" w:history="1">
        <w:r w:rsidR="009F1C78" w:rsidRPr="004032BC">
          <w:rPr>
            <w:rStyle w:val="Hypertextovodkaz"/>
            <w:noProof/>
          </w:rPr>
          <w:t>10.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Požadavky na formální obsah nabídky a zpracování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_Toc345934585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- 11 -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86" w:history="1">
        <w:r w:rsidR="009F1C78" w:rsidRPr="004032BC">
          <w:rPr>
            <w:rStyle w:val="Hypertextovodkaz"/>
            <w:noProof/>
          </w:rPr>
          <w:t>11.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Způsob a termín předložení nabídky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_Toc345934586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- 12 -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87" w:history="1">
        <w:r w:rsidR="009F1C78" w:rsidRPr="004032BC">
          <w:rPr>
            <w:rStyle w:val="Hypertextovodkaz"/>
            <w:noProof/>
          </w:rPr>
          <w:t>12.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Obchodní a platební podmínky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_Toc345934587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- 12 -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2"/>
        <w:rPr>
          <w:rFonts w:asciiTheme="minorHAnsi" w:eastAsiaTheme="minorEastAsia" w:hAnsiTheme="minorHAnsi" w:cstheme="minorBidi"/>
          <w:i w:val="0"/>
          <w:lang w:eastAsia="cs-CZ"/>
        </w:rPr>
      </w:pPr>
      <w:hyperlink w:anchor="_Toc345934588" w:history="1">
        <w:r w:rsidR="009F1C78" w:rsidRPr="004032BC">
          <w:rPr>
            <w:rStyle w:val="Hypertextovodkaz"/>
          </w:rPr>
          <w:t>12.1.</w:t>
        </w:r>
        <w:r w:rsidR="009F1C78">
          <w:rPr>
            <w:rFonts w:asciiTheme="minorHAnsi" w:eastAsiaTheme="minorEastAsia" w:hAnsiTheme="minorHAnsi" w:cstheme="minorBidi"/>
            <w:i w:val="0"/>
            <w:lang w:eastAsia="cs-CZ"/>
          </w:rPr>
          <w:tab/>
        </w:r>
        <w:r w:rsidR="009F1C78" w:rsidRPr="004032BC">
          <w:rPr>
            <w:rStyle w:val="Hypertextovodkaz"/>
          </w:rPr>
          <w:t>Obchodní podmínky</w:t>
        </w:r>
        <w:r w:rsidR="009F1C78">
          <w:rPr>
            <w:webHidden/>
          </w:rPr>
          <w:tab/>
        </w:r>
        <w:r w:rsidR="009F1C78">
          <w:rPr>
            <w:webHidden/>
          </w:rPr>
          <w:fldChar w:fldCharType="begin"/>
        </w:r>
        <w:r w:rsidR="009F1C78">
          <w:rPr>
            <w:webHidden/>
          </w:rPr>
          <w:instrText xml:space="preserve"> PAGEREF _Toc345934588 \h </w:instrText>
        </w:r>
        <w:r w:rsidR="009F1C78">
          <w:rPr>
            <w:webHidden/>
          </w:rPr>
        </w:r>
        <w:r w:rsidR="009F1C78">
          <w:rPr>
            <w:webHidden/>
          </w:rPr>
          <w:fldChar w:fldCharType="separate"/>
        </w:r>
        <w:r>
          <w:rPr>
            <w:webHidden/>
          </w:rPr>
          <w:t>- 12 -</w:t>
        </w:r>
        <w:r w:rsidR="009F1C78">
          <w:rPr>
            <w:webHidden/>
          </w:rPr>
          <w:fldChar w:fldCharType="end"/>
        </w:r>
      </w:hyperlink>
    </w:p>
    <w:p w:rsidR="009F1C78" w:rsidRDefault="005D3942">
      <w:pPr>
        <w:pStyle w:val="Obsah2"/>
        <w:rPr>
          <w:rFonts w:asciiTheme="minorHAnsi" w:eastAsiaTheme="minorEastAsia" w:hAnsiTheme="minorHAnsi" w:cstheme="minorBidi"/>
          <w:i w:val="0"/>
          <w:lang w:eastAsia="cs-CZ"/>
        </w:rPr>
      </w:pPr>
      <w:hyperlink w:anchor="_Toc345934589" w:history="1">
        <w:r w:rsidR="009F1C78" w:rsidRPr="004032BC">
          <w:rPr>
            <w:rStyle w:val="Hypertextovodkaz"/>
          </w:rPr>
          <w:t>12.2.</w:t>
        </w:r>
        <w:r w:rsidR="009F1C78">
          <w:rPr>
            <w:rFonts w:asciiTheme="minorHAnsi" w:eastAsiaTheme="minorEastAsia" w:hAnsiTheme="minorHAnsi" w:cstheme="minorBidi"/>
            <w:i w:val="0"/>
            <w:lang w:eastAsia="cs-CZ"/>
          </w:rPr>
          <w:tab/>
        </w:r>
        <w:r w:rsidR="009F1C78" w:rsidRPr="004032BC">
          <w:rPr>
            <w:rStyle w:val="Hypertextovodkaz"/>
          </w:rPr>
          <w:t>Platební podmínky</w:t>
        </w:r>
        <w:r w:rsidR="009F1C78">
          <w:rPr>
            <w:webHidden/>
          </w:rPr>
          <w:tab/>
        </w:r>
        <w:r w:rsidR="009F1C78">
          <w:rPr>
            <w:webHidden/>
          </w:rPr>
          <w:fldChar w:fldCharType="begin"/>
        </w:r>
        <w:r w:rsidR="009F1C78">
          <w:rPr>
            <w:webHidden/>
          </w:rPr>
          <w:instrText xml:space="preserve"> PAGEREF _Toc345934589 \h </w:instrText>
        </w:r>
        <w:r w:rsidR="009F1C78">
          <w:rPr>
            <w:webHidden/>
          </w:rPr>
        </w:r>
        <w:r w:rsidR="009F1C78">
          <w:rPr>
            <w:webHidden/>
          </w:rPr>
          <w:fldChar w:fldCharType="separate"/>
        </w:r>
        <w:r>
          <w:rPr>
            <w:webHidden/>
          </w:rPr>
          <w:t>- 12 -</w:t>
        </w:r>
        <w:r w:rsidR="009F1C78">
          <w:rPr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90" w:history="1">
        <w:r w:rsidR="009F1C78" w:rsidRPr="004032BC">
          <w:rPr>
            <w:rStyle w:val="Hypertextovodkaz"/>
            <w:noProof/>
          </w:rPr>
          <w:t>13.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Otevírání obálek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_Toc345934590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- 13 -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91" w:history="1">
        <w:r w:rsidR="009F1C78" w:rsidRPr="004032BC">
          <w:rPr>
            <w:rStyle w:val="Hypertextovodkaz"/>
            <w:noProof/>
          </w:rPr>
          <w:t>14.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Zadávací lhůta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_Toc345934591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- 13 -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92" w:history="1">
        <w:r w:rsidR="009F1C78" w:rsidRPr="004032BC">
          <w:rPr>
            <w:rStyle w:val="Hypertextovodkaz"/>
            <w:noProof/>
          </w:rPr>
          <w:t>15.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Jistota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_Toc345934592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- 13 -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93" w:history="1">
        <w:r w:rsidR="009F1C78" w:rsidRPr="004032BC">
          <w:rPr>
            <w:rStyle w:val="Hypertextovodkaz"/>
            <w:noProof/>
          </w:rPr>
          <w:t>16.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Poučení o dodatečných informacích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_Toc345934593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- 13 -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94" w:history="1">
        <w:r w:rsidR="009F1C78" w:rsidRPr="004032BC">
          <w:rPr>
            <w:rStyle w:val="Hypertextovodkaz"/>
            <w:noProof/>
          </w:rPr>
          <w:t>17.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Prohlídka místa plnění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_Toc345934594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- 14 -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95" w:history="1">
        <w:r w:rsidR="009F1C78" w:rsidRPr="004032BC">
          <w:rPr>
            <w:rStyle w:val="Hypertextovodkaz"/>
            <w:noProof/>
          </w:rPr>
          <w:t>18.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Doplňující informace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_Toc345934595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- 14 -</w:t>
        </w:r>
        <w:r w:rsidR="009F1C78">
          <w:rPr>
            <w:noProof/>
            <w:webHidden/>
          </w:rPr>
          <w:fldChar w:fldCharType="end"/>
        </w:r>
      </w:hyperlink>
    </w:p>
    <w:p w:rsidR="009F1C78" w:rsidRDefault="005D3942">
      <w:pPr>
        <w:pStyle w:val="Obsah1"/>
        <w:tabs>
          <w:tab w:val="left" w:pos="660"/>
          <w:tab w:val="right" w:leader="dot" w:pos="9016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345934596" w:history="1">
        <w:r w:rsidR="009F1C78" w:rsidRPr="004032BC">
          <w:rPr>
            <w:rStyle w:val="Hypertextovodkaz"/>
            <w:noProof/>
          </w:rPr>
          <w:t>19.</w:t>
        </w:r>
        <w:r w:rsidR="009F1C7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9F1C78" w:rsidRPr="004032BC">
          <w:rPr>
            <w:rStyle w:val="Hypertextovodkaz"/>
            <w:noProof/>
          </w:rPr>
          <w:t>Přílohy zadávací dokumentace</w:t>
        </w:r>
        <w:r w:rsidR="009F1C78">
          <w:rPr>
            <w:noProof/>
            <w:webHidden/>
          </w:rPr>
          <w:tab/>
        </w:r>
        <w:r w:rsidR="009F1C78">
          <w:rPr>
            <w:noProof/>
            <w:webHidden/>
          </w:rPr>
          <w:fldChar w:fldCharType="begin"/>
        </w:r>
        <w:r w:rsidR="009F1C78">
          <w:rPr>
            <w:noProof/>
            <w:webHidden/>
          </w:rPr>
          <w:instrText xml:space="preserve"> PAGEREF _Toc345934596 \h </w:instrText>
        </w:r>
        <w:r w:rsidR="009F1C78">
          <w:rPr>
            <w:noProof/>
            <w:webHidden/>
          </w:rPr>
        </w:r>
        <w:r w:rsidR="009F1C78">
          <w:rPr>
            <w:noProof/>
            <w:webHidden/>
          </w:rPr>
          <w:fldChar w:fldCharType="separate"/>
        </w:r>
        <w:r>
          <w:rPr>
            <w:noProof/>
            <w:webHidden/>
          </w:rPr>
          <w:t>- 14 -</w:t>
        </w:r>
        <w:r w:rsidR="009F1C78">
          <w:rPr>
            <w:noProof/>
            <w:webHidden/>
          </w:rPr>
          <w:fldChar w:fldCharType="end"/>
        </w:r>
      </w:hyperlink>
    </w:p>
    <w:p w:rsidR="002D015B" w:rsidRDefault="002D015B">
      <w:r>
        <w:fldChar w:fldCharType="end"/>
      </w:r>
    </w:p>
    <w:p w:rsidR="002D015B" w:rsidRPr="00F55696" w:rsidRDefault="002D015B" w:rsidP="001135C2">
      <w:pPr>
        <w:pStyle w:val="Nadpis1"/>
      </w:pPr>
      <w:bookmarkStart w:id="0" w:name="_Toc345934565"/>
      <w:r w:rsidRPr="00F55696">
        <w:lastRenderedPageBreak/>
        <w:t>Informace o zadavateli</w:t>
      </w:r>
      <w:bookmarkEnd w:id="0"/>
    </w:p>
    <w:p w:rsidR="002D015B" w:rsidRPr="00954E5E" w:rsidRDefault="002D015B" w:rsidP="00A476A9">
      <w:pPr>
        <w:tabs>
          <w:tab w:val="right" w:leader="dot" w:pos="8789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Zadavatel: Statutární město Teplice</w:t>
      </w:r>
    </w:p>
    <w:p w:rsidR="002D015B" w:rsidRPr="00954E5E" w:rsidRDefault="002D015B" w:rsidP="00A476A9">
      <w:pPr>
        <w:tabs>
          <w:tab w:val="right" w:leader="dot" w:pos="8789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Zastoupené: Bc. Ivanou Müllerovou, vedoucí odboru dopravy a životního prostředí</w:t>
      </w:r>
    </w:p>
    <w:p w:rsidR="002D015B" w:rsidRPr="00954E5E" w:rsidRDefault="002D015B" w:rsidP="00A476A9">
      <w:pPr>
        <w:tabs>
          <w:tab w:val="right" w:leader="dot" w:pos="8789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Právní forma: územní samosprávný celek</w:t>
      </w:r>
    </w:p>
    <w:p w:rsidR="002D015B" w:rsidRPr="00954E5E" w:rsidRDefault="002D015B" w:rsidP="00A476A9">
      <w:pPr>
        <w:tabs>
          <w:tab w:val="right" w:leader="dot" w:pos="8789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IČ: 002 66 621</w:t>
      </w:r>
    </w:p>
    <w:p w:rsidR="002D015B" w:rsidRPr="00954E5E" w:rsidRDefault="002D015B" w:rsidP="00A476A9">
      <w:pPr>
        <w:tabs>
          <w:tab w:val="right" w:leader="dot" w:pos="8789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DIČ: CZ 002 66 621</w:t>
      </w:r>
    </w:p>
    <w:p w:rsidR="002D015B" w:rsidRPr="00954E5E" w:rsidRDefault="002D015B" w:rsidP="00A476A9">
      <w:pPr>
        <w:tabs>
          <w:tab w:val="right" w:leader="dot" w:pos="8789"/>
        </w:tabs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Sídlo: n</w:t>
      </w:r>
      <w:r w:rsidRPr="00954E5E">
        <w:rPr>
          <w:rFonts w:cs="Calibri"/>
          <w:sz w:val="24"/>
          <w:szCs w:val="24"/>
        </w:rPr>
        <w:t>áměstí Svobody 2, 415 95 Teplice</w:t>
      </w:r>
    </w:p>
    <w:p w:rsidR="002D015B" w:rsidRPr="00954E5E" w:rsidRDefault="002D015B" w:rsidP="00A476A9">
      <w:pPr>
        <w:tabs>
          <w:tab w:val="right" w:leader="dot" w:pos="8789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Webový portál: www.teplice.cz</w:t>
      </w:r>
    </w:p>
    <w:p w:rsidR="002D015B" w:rsidRPr="00954E5E" w:rsidRDefault="002D015B" w:rsidP="00A476A9">
      <w:pPr>
        <w:tabs>
          <w:tab w:val="right" w:leader="dot" w:pos="8789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Profil zadavatele: http://teplice.profilzadavatele.cz</w:t>
      </w:r>
    </w:p>
    <w:p w:rsidR="002D015B" w:rsidRDefault="002D015B" w:rsidP="00A476A9">
      <w:pPr>
        <w:tabs>
          <w:tab w:val="right" w:leader="dot" w:pos="8789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0A0232">
        <w:rPr>
          <w:rFonts w:cs="Calibri"/>
          <w:sz w:val="24"/>
          <w:szCs w:val="24"/>
        </w:rPr>
        <w:t>Odpovědné osoby ve věcech technických a zadávacích:</w:t>
      </w:r>
      <w:r>
        <w:rPr>
          <w:rFonts w:cs="Calibri"/>
          <w:sz w:val="24"/>
          <w:szCs w:val="24"/>
        </w:rPr>
        <w:t xml:space="preserve">  </w:t>
      </w:r>
    </w:p>
    <w:p w:rsidR="002D015B" w:rsidRDefault="002D015B" w:rsidP="000C5E96">
      <w:pPr>
        <w:pStyle w:val="Odstavecseseznamem"/>
        <w:tabs>
          <w:tab w:val="right" w:leader="dot" w:pos="8789"/>
        </w:tabs>
        <w:spacing w:after="0" w:line="360" w:lineRule="auto"/>
        <w:ind w:left="0"/>
        <w:jc w:val="both"/>
        <w:rPr>
          <w:rFonts w:cs="Calibri"/>
          <w:sz w:val="24"/>
          <w:szCs w:val="24"/>
        </w:rPr>
      </w:pPr>
      <w:r w:rsidRPr="000A0232">
        <w:rPr>
          <w:rFonts w:cs="Calibri"/>
          <w:sz w:val="24"/>
          <w:szCs w:val="24"/>
        </w:rPr>
        <w:t xml:space="preserve">Bc. </w:t>
      </w:r>
      <w:r>
        <w:rPr>
          <w:rFonts w:cs="Calibri"/>
          <w:sz w:val="24"/>
          <w:szCs w:val="24"/>
        </w:rPr>
        <w:t>Šárka Marešová, vedoucí oddělení investic a realizací</w:t>
      </w:r>
      <w:r w:rsidRPr="000A0232">
        <w:rPr>
          <w:rFonts w:cs="Calibri"/>
          <w:sz w:val="24"/>
          <w:szCs w:val="24"/>
        </w:rPr>
        <w:t xml:space="preserve"> Magistrátu města Teplice</w:t>
      </w:r>
      <w:r>
        <w:rPr>
          <w:rFonts w:cs="Calibri"/>
          <w:sz w:val="24"/>
          <w:szCs w:val="24"/>
        </w:rPr>
        <w:t>, telefon: 417 510 920, e-mail: maresova@teplice.cz</w:t>
      </w:r>
    </w:p>
    <w:p w:rsidR="002D015B" w:rsidRPr="00954E5E" w:rsidRDefault="002D015B" w:rsidP="00A476A9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</w:p>
    <w:p w:rsidR="002D015B" w:rsidRPr="00050757" w:rsidRDefault="002D015B" w:rsidP="001135C2">
      <w:pPr>
        <w:pStyle w:val="Nadpis1"/>
      </w:pPr>
      <w:bookmarkStart w:id="1" w:name="_Toc345934566"/>
      <w:r w:rsidRPr="00954E5E">
        <w:t>Předmět plnění</w:t>
      </w:r>
      <w:bookmarkEnd w:id="1"/>
    </w:p>
    <w:p w:rsidR="002D015B" w:rsidRPr="00D079B6" w:rsidRDefault="002D015B" w:rsidP="001135C2">
      <w:pPr>
        <w:pStyle w:val="Nadpis2"/>
      </w:pPr>
      <w:r w:rsidRPr="00D079B6">
        <w:t xml:space="preserve"> </w:t>
      </w:r>
      <w:bookmarkStart w:id="2" w:name="_Toc345934567"/>
      <w:r w:rsidRPr="00D079B6">
        <w:t>Předmět veřejné zakázky</w:t>
      </w:r>
      <w:bookmarkEnd w:id="2"/>
    </w:p>
    <w:p w:rsidR="00D269BB" w:rsidRDefault="00D269BB" w:rsidP="00D269BB">
      <w:pPr>
        <w:spacing w:after="0" w:line="360" w:lineRule="auto"/>
        <w:jc w:val="both"/>
        <w:rPr>
          <w:bCs/>
        </w:rPr>
      </w:pPr>
      <w:r>
        <w:rPr>
          <w:bCs/>
        </w:rPr>
        <w:t xml:space="preserve">Předmětem veřejné zakázky je rozšíření parkovacích ploch, jejich odvodnění a osvětlení. </w:t>
      </w:r>
    </w:p>
    <w:p w:rsidR="002D015B" w:rsidRDefault="002D015B" w:rsidP="00A476A9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Dále předmětem zakázky je:</w:t>
      </w:r>
    </w:p>
    <w:p w:rsidR="002D015B" w:rsidRDefault="002D015B" w:rsidP="003A5AA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3A5AA8">
        <w:rPr>
          <w:rFonts w:cs="Calibri"/>
          <w:sz w:val="24"/>
          <w:szCs w:val="24"/>
        </w:rPr>
        <w:t>zajištění veškerých dokladů požadovaných zákony, předpisy a zadavatelem – předepsaných zkoušek (např. hutnící zkoušky), revizí (např. elektrického zařízení), atestů materiálů a výrobků, prohlášení o shodách, záručních listů, atd.</w:t>
      </w:r>
    </w:p>
    <w:p w:rsidR="002D015B" w:rsidRDefault="002D015B" w:rsidP="003A5AA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zajištění vytýčení a ochrany stávajících podzemních inženýrských sítí, včetně protokolu o jejich vytýčení a o neporušenosti při jejich zpětném předání správcům</w:t>
      </w:r>
    </w:p>
    <w:p w:rsidR="002D015B" w:rsidRDefault="002D015B" w:rsidP="003A5AA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geodetické zaměření stavby pro účely GIS města na nosiči dat (CD) a to ve formátu </w:t>
      </w:r>
      <w:proofErr w:type="spellStart"/>
      <w:r>
        <w:rPr>
          <w:rFonts w:cs="Calibri"/>
          <w:sz w:val="24"/>
          <w:szCs w:val="24"/>
        </w:rPr>
        <w:t>dgn</w:t>
      </w:r>
      <w:proofErr w:type="spellEnd"/>
      <w:r>
        <w:rPr>
          <w:rFonts w:cs="Calibri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Micro</w:t>
      </w:r>
      <w:proofErr w:type="spellEnd"/>
      <w:r>
        <w:rPr>
          <w:rFonts w:cs="Calibri"/>
          <w:sz w:val="24"/>
          <w:szCs w:val="24"/>
        </w:rPr>
        <w:t xml:space="preserve"> Station), </w:t>
      </w:r>
      <w:proofErr w:type="spellStart"/>
      <w:r>
        <w:rPr>
          <w:rFonts w:cs="Calibri"/>
          <w:sz w:val="24"/>
          <w:szCs w:val="24"/>
        </w:rPr>
        <w:t>dwg</w:t>
      </w:r>
      <w:proofErr w:type="spellEnd"/>
      <w:r>
        <w:rPr>
          <w:rFonts w:cs="Calibri"/>
          <w:sz w:val="24"/>
          <w:szCs w:val="24"/>
        </w:rPr>
        <w:t xml:space="preserve"> (AUTO CAD, včetně seznamu souřadnic polohopisného a výškopisného zaměření ve formátu </w:t>
      </w:r>
      <w:proofErr w:type="spellStart"/>
      <w:r>
        <w:rPr>
          <w:rFonts w:cs="Calibri"/>
          <w:sz w:val="24"/>
          <w:szCs w:val="24"/>
        </w:rPr>
        <w:t>txt</w:t>
      </w:r>
      <w:proofErr w:type="spellEnd"/>
      <w:r>
        <w:rPr>
          <w:rFonts w:cs="Calibri"/>
          <w:sz w:val="24"/>
          <w:szCs w:val="24"/>
        </w:rPr>
        <w:t>.</w:t>
      </w:r>
    </w:p>
    <w:p w:rsidR="002D015B" w:rsidRDefault="002D015B" w:rsidP="003A5AA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vypracování dokumentace skutečného provedení stavby</w:t>
      </w:r>
    </w:p>
    <w:p w:rsidR="002D015B" w:rsidRDefault="002D015B" w:rsidP="003A5AA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zajištění zvláštního užívání komunikací a veřejných ploch (záborů, uzavírek, atd.), zpracování DIO, projednání a uhrazení příslušných správních poplatků, zajištění přechodného dopravního značení</w:t>
      </w:r>
    </w:p>
    <w:p w:rsidR="00A12920" w:rsidRDefault="00A12920" w:rsidP="003A5AA8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geometrický plán – zaměření skutečného provedení stavby pro potřeby zápisu do katastru nemovitostí</w:t>
      </w:r>
    </w:p>
    <w:p w:rsidR="00643DC5" w:rsidRDefault="00643DC5" w:rsidP="00643DC5">
      <w:pPr>
        <w:pStyle w:val="Odstavecseseznamem"/>
        <w:spacing w:after="0" w:line="360" w:lineRule="auto"/>
        <w:ind w:left="360"/>
        <w:jc w:val="both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</w:p>
    <w:p w:rsidR="002D015B" w:rsidRPr="00D079B6" w:rsidRDefault="002D015B" w:rsidP="001135C2">
      <w:pPr>
        <w:pStyle w:val="Nadpis2"/>
      </w:pPr>
      <w:bookmarkStart w:id="3" w:name="_Toc345934568"/>
      <w:r w:rsidRPr="00D079B6">
        <w:t xml:space="preserve">Místo </w:t>
      </w:r>
      <w:r>
        <w:t>plnění</w:t>
      </w:r>
      <w:bookmarkEnd w:id="3"/>
    </w:p>
    <w:p w:rsidR="002D015B" w:rsidRDefault="0096326A" w:rsidP="00A476A9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t>je místo zhotovení díla</w:t>
      </w:r>
      <w:r>
        <w:rPr>
          <w:rFonts w:cs="Calibri"/>
          <w:sz w:val="24"/>
          <w:szCs w:val="24"/>
        </w:rPr>
        <w:t xml:space="preserve">  (</w:t>
      </w:r>
      <w:r w:rsidR="002D015B">
        <w:rPr>
          <w:rFonts w:cs="Calibri"/>
          <w:sz w:val="24"/>
          <w:szCs w:val="24"/>
        </w:rPr>
        <w:t>Teplice</w:t>
      </w:r>
      <w:r>
        <w:rPr>
          <w:rFonts w:cs="Calibri"/>
          <w:sz w:val="24"/>
          <w:szCs w:val="24"/>
        </w:rPr>
        <w:t>)</w:t>
      </w:r>
      <w:r w:rsidR="002D015B">
        <w:rPr>
          <w:rFonts w:cs="Calibri"/>
          <w:sz w:val="24"/>
          <w:szCs w:val="24"/>
        </w:rPr>
        <w:t xml:space="preserve"> </w:t>
      </w:r>
    </w:p>
    <w:p w:rsidR="002D015B" w:rsidRDefault="002D015B" w:rsidP="00A476A9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</w:p>
    <w:p w:rsidR="002D015B" w:rsidRPr="00954E5E" w:rsidRDefault="002D015B" w:rsidP="001135C2">
      <w:pPr>
        <w:pStyle w:val="Nadpis2"/>
      </w:pPr>
      <w:bookmarkStart w:id="4" w:name="_Toc345934569"/>
      <w:r w:rsidRPr="00954E5E">
        <w:t>Bližší informace o veřejné zakázce</w:t>
      </w:r>
      <w:bookmarkEnd w:id="4"/>
    </w:p>
    <w:p w:rsidR="002D015B" w:rsidRDefault="002D015B" w:rsidP="00A476A9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Předmět veřejné zakázky uvedený v článku 2.1 této zadávací dokumentace je v podrobných souvislostech specifikován a popsán v projektové dokumentaci s názvem </w:t>
      </w:r>
    </w:p>
    <w:p w:rsidR="002D015B" w:rsidRPr="00887956" w:rsidRDefault="002D015B" w:rsidP="00887956">
      <w:r w:rsidRPr="00591A76">
        <w:t>„</w:t>
      </w:r>
      <w:r w:rsidR="004243A1">
        <w:t xml:space="preserve">Odstavné plochy v ul. </w:t>
      </w:r>
      <w:r w:rsidR="006D0F56">
        <w:t xml:space="preserve">Krušnohorská </w:t>
      </w:r>
      <w:r w:rsidR="004243A1">
        <w:t xml:space="preserve"> v Teplicích</w:t>
      </w:r>
      <w:r w:rsidRPr="00591A76">
        <w:t>“</w:t>
      </w:r>
      <w:r>
        <w:t xml:space="preserve">,  č. </w:t>
      </w:r>
      <w:proofErr w:type="spellStart"/>
      <w:r>
        <w:t>zak</w:t>
      </w:r>
      <w:proofErr w:type="spellEnd"/>
      <w:r>
        <w:t xml:space="preserve">. </w:t>
      </w:r>
      <w:r w:rsidR="004243A1">
        <w:t>20011/05</w:t>
      </w:r>
      <w:r w:rsidR="00304213">
        <w:t>0</w:t>
      </w:r>
      <w:r w:rsidRPr="00887956">
        <w:t xml:space="preserve">, zpracovaná projekční kanceláří </w:t>
      </w:r>
      <w:r w:rsidR="004243A1">
        <w:t>Rapid Most spol. s r.o., Prokopa Holého 2007, 434 01 Most</w:t>
      </w:r>
      <w:r w:rsidR="00887956">
        <w:t xml:space="preserve"> </w:t>
      </w:r>
    </w:p>
    <w:p w:rsidR="002D015B" w:rsidRDefault="002D015B" w:rsidP="00522DF2">
      <w:pPr>
        <w:rPr>
          <w:sz w:val="24"/>
          <w:szCs w:val="24"/>
        </w:rPr>
      </w:pPr>
      <w:r w:rsidRPr="00522DF2">
        <w:rPr>
          <w:sz w:val="24"/>
          <w:szCs w:val="24"/>
        </w:rPr>
        <w:t>Projektová dokumentace je tvořena:</w:t>
      </w:r>
    </w:p>
    <w:p w:rsidR="00C51F59" w:rsidRDefault="004243A1" w:rsidP="004243A1">
      <w:pPr>
        <w:pStyle w:val="Odstavecseseznamem"/>
        <w:numPr>
          <w:ilvl w:val="0"/>
          <w:numId w:val="33"/>
        </w:num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Průvodní zpráva</w:t>
      </w:r>
    </w:p>
    <w:p w:rsidR="004243A1" w:rsidRDefault="004243A1" w:rsidP="004243A1">
      <w:pPr>
        <w:pStyle w:val="Odstavecseseznamem"/>
        <w:numPr>
          <w:ilvl w:val="0"/>
          <w:numId w:val="33"/>
        </w:num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Souhrnné řešení stavby</w:t>
      </w:r>
    </w:p>
    <w:p w:rsidR="004243A1" w:rsidRDefault="004243A1" w:rsidP="004243A1">
      <w:pPr>
        <w:pStyle w:val="Odstavecseseznamem"/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B.1. Celková situace stavby</w:t>
      </w:r>
    </w:p>
    <w:p w:rsidR="004243A1" w:rsidRDefault="004243A1" w:rsidP="004243A1">
      <w:pPr>
        <w:pStyle w:val="Odstavecseseznamem"/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B.2. Geodetický koordinační výkres</w:t>
      </w:r>
    </w:p>
    <w:p w:rsidR="004243A1" w:rsidRDefault="004243A1" w:rsidP="004243A1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C.   Stavební část</w:t>
      </w:r>
    </w:p>
    <w:p w:rsidR="00945B03" w:rsidRDefault="004243A1" w:rsidP="004243A1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C.1. Komunikace</w:t>
      </w:r>
      <w:r w:rsidR="00945B03">
        <w:rPr>
          <w:rFonts w:cs="Calibri"/>
          <w:sz w:val="24"/>
          <w:szCs w:val="24"/>
        </w:rPr>
        <w:t xml:space="preserve">        </w:t>
      </w:r>
    </w:p>
    <w:p w:rsidR="004243A1" w:rsidRDefault="004243A1" w:rsidP="004243A1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E.   Zásady organizace výstavby</w:t>
      </w:r>
    </w:p>
    <w:p w:rsidR="004243A1" w:rsidRDefault="004243A1" w:rsidP="004243A1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E.1. Technická zpráva</w:t>
      </w:r>
    </w:p>
    <w:p w:rsidR="004243A1" w:rsidRDefault="004243A1" w:rsidP="004243A1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F.   Doklady</w:t>
      </w:r>
    </w:p>
    <w:p w:rsidR="004243A1" w:rsidRDefault="00DF13B6" w:rsidP="004243A1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</w:t>
      </w:r>
      <w:r w:rsidR="00304213">
        <w:rPr>
          <w:rFonts w:cs="Calibri"/>
          <w:sz w:val="24"/>
          <w:szCs w:val="24"/>
        </w:rPr>
        <w:t>C</w:t>
      </w:r>
      <w:r>
        <w:rPr>
          <w:rFonts w:cs="Calibri"/>
          <w:sz w:val="24"/>
          <w:szCs w:val="24"/>
        </w:rPr>
        <w:t>.</w:t>
      </w:r>
      <w:r w:rsidR="00304213">
        <w:rPr>
          <w:rFonts w:cs="Calibri"/>
          <w:sz w:val="24"/>
          <w:szCs w:val="24"/>
        </w:rPr>
        <w:t>4.</w:t>
      </w:r>
      <w:r>
        <w:rPr>
          <w:rFonts w:cs="Calibri"/>
          <w:sz w:val="24"/>
          <w:szCs w:val="24"/>
        </w:rPr>
        <w:t xml:space="preserve"> Veřejné osvětlení</w:t>
      </w:r>
    </w:p>
    <w:p w:rsidR="00DF13B6" w:rsidRPr="004243A1" w:rsidRDefault="00DF13B6" w:rsidP="004243A1">
      <w:pPr>
        <w:tabs>
          <w:tab w:val="right" w:leader="dot" w:pos="8789"/>
        </w:tabs>
        <w:spacing w:after="0"/>
        <w:rPr>
          <w:rFonts w:cs="Calibri"/>
          <w:sz w:val="24"/>
          <w:szCs w:val="24"/>
        </w:rPr>
      </w:pPr>
    </w:p>
    <w:p w:rsidR="002D015B" w:rsidRPr="000710CE" w:rsidRDefault="002D015B" w:rsidP="000710CE">
      <w:pPr>
        <w:pStyle w:val="Nadpis2"/>
      </w:pPr>
      <w:bookmarkStart w:id="5" w:name="_Toc345934570"/>
      <w:r w:rsidRPr="00954E5E">
        <w:t>Technické podmínky předmětu veřejné zakázky</w:t>
      </w:r>
      <w:bookmarkEnd w:id="5"/>
    </w:p>
    <w:p w:rsidR="002D015B" w:rsidRDefault="002D015B" w:rsidP="00F54510">
      <w:pPr>
        <w:spacing w:after="0" w:line="360" w:lineRule="auto"/>
        <w:ind w:left="360"/>
        <w:jc w:val="both"/>
        <w:rPr>
          <w:rFonts w:cs="Calibri"/>
          <w:sz w:val="24"/>
          <w:szCs w:val="24"/>
        </w:rPr>
      </w:pPr>
      <w:r w:rsidRPr="005664CC">
        <w:rPr>
          <w:rFonts w:cs="Calibri"/>
          <w:sz w:val="24"/>
          <w:szCs w:val="24"/>
        </w:rPr>
        <w:t>Normy a hlavní související předpisy:</w:t>
      </w:r>
    </w:p>
    <w:p w:rsidR="00B6149E" w:rsidRPr="00B6149E" w:rsidRDefault="00B6149E" w:rsidP="00B6149E">
      <w:pPr>
        <w:pStyle w:val="Odstavecseseznamem"/>
        <w:numPr>
          <w:ilvl w:val="0"/>
          <w:numId w:val="8"/>
        </w:numPr>
        <w:spacing w:after="0" w:line="360" w:lineRule="auto"/>
        <w:ind w:left="1080"/>
        <w:jc w:val="both"/>
        <w:rPr>
          <w:rFonts w:cs="Calibri"/>
          <w:sz w:val="24"/>
          <w:szCs w:val="24"/>
        </w:rPr>
      </w:pPr>
      <w:r w:rsidRPr="00B6149E">
        <w:rPr>
          <w:rFonts w:cs="Calibri"/>
          <w:sz w:val="24"/>
          <w:szCs w:val="24"/>
        </w:rPr>
        <w:t>Materiály a zpracování budou v souladu s požadavky v rámci obecně závazných právních předpisů a dalších norem EU. Jestliže neexistuje žádná taková norma, materiály a zpracování budou splňovat požadavky uznávané národní normy.</w:t>
      </w:r>
    </w:p>
    <w:p w:rsidR="00B6149E" w:rsidRPr="00B6149E" w:rsidRDefault="00B6149E" w:rsidP="00B6149E">
      <w:pPr>
        <w:pStyle w:val="Odstavecseseznamem"/>
        <w:numPr>
          <w:ilvl w:val="0"/>
          <w:numId w:val="8"/>
        </w:numPr>
        <w:spacing w:after="0" w:line="360" w:lineRule="auto"/>
        <w:ind w:left="1080"/>
        <w:jc w:val="both"/>
        <w:rPr>
          <w:rFonts w:cs="Calibri"/>
          <w:sz w:val="24"/>
          <w:szCs w:val="24"/>
        </w:rPr>
      </w:pPr>
      <w:r w:rsidRPr="00B6149E">
        <w:rPr>
          <w:rFonts w:cs="Calibri"/>
          <w:sz w:val="24"/>
          <w:szCs w:val="24"/>
        </w:rPr>
        <w:t>Jestliže je v zadávací dokumentaci odkaz na konkrétní normy a předpisy , které mají být splněny u dodávaného zboží a dodávaných materiálů , u provedených nebo testovaných objektů , budou platit ustanovení posledního současného vydání a revidovaného vydání příslušných norem nebo předpisů, které jsou platné v době provádění díla, pokud není výslovně uvedeno jinak.</w:t>
      </w:r>
    </w:p>
    <w:p w:rsidR="00B6149E" w:rsidRPr="00B6149E" w:rsidRDefault="00B6149E" w:rsidP="00B6149E">
      <w:pPr>
        <w:pStyle w:val="Odstavecseseznamem"/>
        <w:numPr>
          <w:ilvl w:val="0"/>
          <w:numId w:val="8"/>
        </w:numPr>
        <w:spacing w:after="0" w:line="360" w:lineRule="auto"/>
        <w:ind w:left="1080"/>
        <w:jc w:val="both"/>
        <w:rPr>
          <w:rFonts w:cs="Calibri"/>
          <w:sz w:val="24"/>
          <w:szCs w:val="24"/>
        </w:rPr>
      </w:pPr>
      <w:r w:rsidRPr="00B6149E">
        <w:rPr>
          <w:rFonts w:cs="Calibri"/>
          <w:sz w:val="24"/>
          <w:szCs w:val="24"/>
        </w:rPr>
        <w:t>Jiné normy mohou být akceptovány pouze v případě, že zajišťují stejnou nebo vyšší kvalitu než uvedené normy a předpisy</w:t>
      </w:r>
      <w:r>
        <w:rPr>
          <w:rFonts w:cs="Calibri"/>
          <w:sz w:val="24"/>
          <w:szCs w:val="24"/>
        </w:rPr>
        <w:t>.</w:t>
      </w:r>
    </w:p>
    <w:p w:rsidR="002D015B" w:rsidRPr="005664CC" w:rsidRDefault="002D015B" w:rsidP="00F54510">
      <w:pPr>
        <w:pStyle w:val="Odstavecseseznamem"/>
        <w:numPr>
          <w:ilvl w:val="0"/>
          <w:numId w:val="8"/>
        </w:numPr>
        <w:spacing w:after="0" w:line="360" w:lineRule="auto"/>
        <w:ind w:left="1080"/>
        <w:jc w:val="both"/>
        <w:rPr>
          <w:rFonts w:cs="Calibri"/>
          <w:sz w:val="24"/>
          <w:szCs w:val="24"/>
        </w:rPr>
      </w:pPr>
      <w:r w:rsidRPr="005664CC">
        <w:rPr>
          <w:rFonts w:cs="Calibri"/>
          <w:sz w:val="24"/>
          <w:szCs w:val="24"/>
        </w:rPr>
        <w:t>Rozdíly mezi specifikovanými normami a navrhovanými alternativními normami musí být zhotovitelem popsány a předloženy zadavateli k odsouhlasení.</w:t>
      </w:r>
    </w:p>
    <w:p w:rsidR="002D015B" w:rsidRPr="005664CC" w:rsidRDefault="002D015B" w:rsidP="00F54510">
      <w:pPr>
        <w:pStyle w:val="Odstavecseseznamem"/>
        <w:numPr>
          <w:ilvl w:val="0"/>
          <w:numId w:val="8"/>
        </w:numPr>
        <w:spacing w:after="0" w:line="360" w:lineRule="auto"/>
        <w:ind w:left="1080"/>
        <w:jc w:val="both"/>
        <w:rPr>
          <w:rFonts w:cs="Calibri"/>
          <w:sz w:val="24"/>
          <w:szCs w:val="24"/>
        </w:rPr>
      </w:pPr>
      <w:r w:rsidRPr="005664CC">
        <w:rPr>
          <w:rFonts w:cs="Calibri"/>
          <w:sz w:val="24"/>
          <w:szCs w:val="24"/>
        </w:rPr>
        <w:lastRenderedPageBreak/>
        <w:t>Materiály a výrobky jmenovitě uvedené ve výkazu výměr či v projektové dokumentaci pro provedení stavby nejsou podle zákona o veřejných zakázkách závazné, ale jsou jen reprezentanty určeného kvalitativního standardu – zadavatel v takovém případě umožňuje pro plnění veřejné zakázky i použití jiných, kvalitativně a technicky obdobných řešení nebo výrobků.</w:t>
      </w:r>
    </w:p>
    <w:p w:rsidR="002D015B" w:rsidRPr="005664CC" w:rsidRDefault="002D015B" w:rsidP="00F54510">
      <w:pPr>
        <w:pStyle w:val="Odstavecseseznamem"/>
        <w:numPr>
          <w:ilvl w:val="0"/>
          <w:numId w:val="8"/>
        </w:numPr>
        <w:spacing w:after="0" w:line="360" w:lineRule="auto"/>
        <w:ind w:left="1080"/>
        <w:jc w:val="both"/>
        <w:rPr>
          <w:rFonts w:cs="Calibri"/>
          <w:sz w:val="24"/>
          <w:szCs w:val="24"/>
        </w:rPr>
      </w:pPr>
      <w:r w:rsidRPr="005664CC">
        <w:rPr>
          <w:rFonts w:cs="Calibri"/>
          <w:sz w:val="24"/>
          <w:szCs w:val="24"/>
        </w:rPr>
        <w:t>Práce budou prováděny v souladu s podmínkami, stanovisky a vyjádřeními dotčených orgánů státní správy i samosprávy, dotčenými správci inženýrských sítí, atd. – stanovenými i během realizace zakázky.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D31F72" w:rsidRDefault="002D015B" w:rsidP="001135C2">
      <w:pPr>
        <w:pStyle w:val="Nadpis2"/>
      </w:pPr>
      <w:bookmarkStart w:id="6" w:name="_Toc345934571"/>
      <w:r w:rsidRPr="00954E5E">
        <w:t xml:space="preserve">Termíny a lhůty </w:t>
      </w:r>
      <w:r>
        <w:t>plnění</w:t>
      </w:r>
      <w:bookmarkEnd w:id="6"/>
    </w:p>
    <w:p w:rsidR="002D015B" w:rsidRDefault="002D015B" w:rsidP="00675E6A">
      <w:pPr>
        <w:jc w:val="both"/>
      </w:pPr>
      <w:r w:rsidRPr="0039227D">
        <w:rPr>
          <w:bCs/>
        </w:rPr>
        <w:t>Předpokládaný termín zahájení prací:</w:t>
      </w:r>
      <w:r>
        <w:rPr>
          <w:b/>
          <w:bCs/>
        </w:rPr>
        <w:t xml:space="preserve"> </w:t>
      </w:r>
      <w:r>
        <w:t xml:space="preserve"> 0</w:t>
      </w:r>
      <w:r w:rsidR="00304213">
        <w:t>7</w:t>
      </w:r>
      <w:r>
        <w:t xml:space="preserve">/2013 </w:t>
      </w:r>
    </w:p>
    <w:p w:rsidR="002D015B" w:rsidRDefault="002D015B" w:rsidP="00675E6A">
      <w:pPr>
        <w:jc w:val="both"/>
      </w:pPr>
      <w:r>
        <w:t xml:space="preserve">Dokončení prací: max. do </w:t>
      </w:r>
      <w:r w:rsidR="00304213">
        <w:t>12</w:t>
      </w:r>
      <w:r>
        <w:t xml:space="preserve"> týdnů od předání staveniště</w:t>
      </w:r>
    </w:p>
    <w:p w:rsidR="002D015B" w:rsidRPr="00954E5E" w:rsidRDefault="002D015B" w:rsidP="00A476A9">
      <w:pPr>
        <w:spacing w:after="0"/>
        <w:ind w:left="360"/>
        <w:rPr>
          <w:rFonts w:cs="Calibri"/>
          <w:sz w:val="24"/>
          <w:szCs w:val="24"/>
        </w:rPr>
      </w:pPr>
    </w:p>
    <w:p w:rsidR="002D015B" w:rsidRPr="00275D88" w:rsidRDefault="002D015B" w:rsidP="00AF0271">
      <w:pPr>
        <w:pStyle w:val="Odstavecseseznamem"/>
        <w:numPr>
          <w:ilvl w:val="1"/>
          <w:numId w:val="3"/>
        </w:numPr>
        <w:spacing w:after="0"/>
        <w:ind w:left="360"/>
        <w:rPr>
          <w:rFonts w:cs="Calibri"/>
          <w:b/>
          <w:sz w:val="24"/>
          <w:szCs w:val="24"/>
          <w:u w:val="single"/>
        </w:rPr>
      </w:pPr>
      <w:bookmarkStart w:id="7" w:name="_Toc345934572"/>
      <w:r w:rsidRPr="001135C2">
        <w:rPr>
          <w:rStyle w:val="Nadpis2Char"/>
        </w:rPr>
        <w:t>Výzva k podání nabídky, zadávací dokumentace, oznámení na profilu zadavatele,</w:t>
      </w:r>
      <w:bookmarkEnd w:id="7"/>
      <w:r w:rsidRPr="00954E5E">
        <w:rPr>
          <w:rFonts w:cs="Calibri"/>
          <w:b/>
          <w:sz w:val="24"/>
          <w:szCs w:val="24"/>
          <w:u w:val="single"/>
        </w:rPr>
        <w:t xml:space="preserve"> uveřejňování</w:t>
      </w:r>
    </w:p>
    <w:p w:rsidR="002D015B" w:rsidRDefault="002D015B" w:rsidP="00713560">
      <w:pPr>
        <w:pStyle w:val="Odstavecseseznamem"/>
        <w:numPr>
          <w:ilvl w:val="1"/>
          <w:numId w:val="30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kompletní zadávací dokumentace se poskytuje bezplatně v elektronické podobě</w:t>
      </w:r>
    </w:p>
    <w:p w:rsidR="008A145A" w:rsidRDefault="008A145A" w:rsidP="008A145A">
      <w:pPr>
        <w:pStyle w:val="Odstavecseseznamem"/>
        <w:numPr>
          <w:ilvl w:val="1"/>
          <w:numId w:val="30"/>
        </w:numPr>
        <w:tabs>
          <w:tab w:val="left" w:pos="540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odkaz  na uložiště  zadávací dokumentace bude zaslán  uchazeči na základě jeho písemné žádosti do 2 pracovních dnů ode dne doručení písemné žádosti uchazeče</w:t>
      </w:r>
    </w:p>
    <w:p w:rsidR="008A145A" w:rsidRDefault="008A145A" w:rsidP="008A145A">
      <w:pPr>
        <w:pStyle w:val="Odstavecseseznamem"/>
        <w:numPr>
          <w:ilvl w:val="1"/>
          <w:numId w:val="30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>písemná žádost uchazeče bude zadavateli zaslána :</w:t>
      </w:r>
      <w:r w:rsidRPr="004C5F93">
        <w:rPr>
          <w:rFonts w:cs="Calibri"/>
        </w:rPr>
        <w:t xml:space="preserve"> Magistrát města Teplice,  oddělení investic a realizací, pracoviště – Mírové nám. 2970, Teplice,   Šárka Marešová, tel. 417 510 920, popřípadě žádost zaslat na  e-mail: maresova@teplice.cz             </w:t>
      </w:r>
    </w:p>
    <w:p w:rsidR="002D015B" w:rsidRPr="00713560" w:rsidRDefault="002D015B" w:rsidP="00713560">
      <w:pPr>
        <w:pStyle w:val="Odstavecseseznamem"/>
        <w:numPr>
          <w:ilvl w:val="1"/>
          <w:numId w:val="30"/>
        </w:numPr>
        <w:tabs>
          <w:tab w:val="left" w:pos="2410"/>
        </w:tabs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výzva k podání nabídky a textová část zadávací dokumentace je uveřejněna </w:t>
      </w:r>
      <w:r w:rsidRPr="008461AB">
        <w:rPr>
          <w:rFonts w:cs="Calibri"/>
        </w:rPr>
        <w:t xml:space="preserve"> na profilu zadavatele na adrese: </w:t>
      </w:r>
      <w:hyperlink r:id="rId8" w:history="1">
        <w:r w:rsidRPr="0026156B">
          <w:rPr>
            <w:rStyle w:val="Hypertextovodkaz"/>
            <w:rFonts w:cs="Calibri"/>
          </w:rPr>
          <w:t>http://teplice.profilzadavatele.cz</w:t>
        </w:r>
      </w:hyperlink>
      <w:r>
        <w:rPr>
          <w:rFonts w:cs="Calibri"/>
        </w:rPr>
        <w:t xml:space="preserve">. </w:t>
      </w:r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Zadavatel si vyhrazuje v souladu s ustanovením § 81 odst. 4 zákona o veřejných zakázkách v platném znění </w:t>
      </w:r>
      <w:r w:rsidRPr="003C7AE3">
        <w:rPr>
          <w:rFonts w:cs="Calibri"/>
          <w:b/>
          <w:sz w:val="24"/>
          <w:szCs w:val="24"/>
          <w:u w:val="single"/>
        </w:rPr>
        <w:t>uveřejnit oznámení o výběru nejvhodnější nabídky do 5 pracovních dnů po rozhodnutí zadavatele na svém profilu zadavatele.</w:t>
      </w:r>
      <w:r w:rsidRPr="00954E5E">
        <w:rPr>
          <w:rFonts w:cs="Calibri"/>
          <w:sz w:val="24"/>
          <w:szCs w:val="24"/>
        </w:rPr>
        <w:t xml:space="preserve"> V takovém případě se oznámení o výběru nejvhodnější nabídky považuje za doručené všem dotčeným zájemcům a všem dotčeným uchazečům okamžikem uveřejnění na profilu zadavatele.</w:t>
      </w:r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Zadavatel si dále vyhrazuje v souladu s ustanovením § 76 odst. 6 zákona o veřejných zakázkách v platném znění </w:t>
      </w:r>
      <w:r w:rsidRPr="003C7AE3">
        <w:rPr>
          <w:rFonts w:cs="Calibri"/>
          <w:b/>
          <w:sz w:val="24"/>
          <w:szCs w:val="24"/>
          <w:u w:val="single"/>
        </w:rPr>
        <w:t>uveřejnit oznámení o vyloučení uchazeče na svém profilu zadavatele.</w:t>
      </w:r>
      <w:r w:rsidRPr="003C7AE3">
        <w:rPr>
          <w:rFonts w:cs="Calibri"/>
          <w:b/>
          <w:sz w:val="24"/>
          <w:szCs w:val="24"/>
        </w:rPr>
        <w:t xml:space="preserve"> </w:t>
      </w:r>
      <w:r w:rsidRPr="00204959">
        <w:rPr>
          <w:rFonts w:cs="Calibri"/>
          <w:sz w:val="24"/>
          <w:szCs w:val="24"/>
        </w:rPr>
        <w:t>V takovém případě</w:t>
      </w:r>
      <w:r w:rsidRPr="00954E5E">
        <w:rPr>
          <w:rFonts w:cs="Calibri"/>
          <w:sz w:val="24"/>
          <w:szCs w:val="24"/>
        </w:rPr>
        <w:t xml:space="preserve"> se rozhodnutí o vyloučení uchazeče považuje za doručené okamžikem uveřejnění na jeho profilu zadavatele.</w:t>
      </w:r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lastRenderedPageBreak/>
        <w:t>Zadavatel uveřejní dokumenty v souladu s ustanovením § 147 na svém profilu zadavatele.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2A3CE0" w:rsidRDefault="002D015B" w:rsidP="00A476A9">
      <w:pPr>
        <w:pStyle w:val="Nadpis2"/>
      </w:pPr>
      <w:bookmarkStart w:id="8" w:name="_Toc345934573"/>
      <w:r w:rsidRPr="00954E5E">
        <w:t>Klasifikace předmětu plnění veřejné zakázky</w:t>
      </w:r>
      <w:bookmarkEnd w:id="8"/>
    </w:p>
    <w:p w:rsidR="002D015B" w:rsidRDefault="002D015B" w:rsidP="00A476A9">
      <w:pPr>
        <w:spacing w:after="0" w:line="360" w:lineRule="auto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Druh </w:t>
      </w:r>
      <w:r w:rsidRPr="003C7AE3">
        <w:rPr>
          <w:rFonts w:cs="Calibri"/>
          <w:sz w:val="24"/>
          <w:szCs w:val="24"/>
        </w:rPr>
        <w:t>stavebních prací:</w:t>
      </w:r>
      <w:r>
        <w:rPr>
          <w:rFonts w:cs="Calibri"/>
          <w:sz w:val="24"/>
          <w:szCs w:val="24"/>
        </w:rPr>
        <w:t xml:space="preserve"> </w:t>
      </w:r>
    </w:p>
    <w:p w:rsidR="002D015B" w:rsidRPr="00204959" w:rsidRDefault="002D015B" w:rsidP="00A476A9">
      <w:pPr>
        <w:spacing w:after="0" w:line="360" w:lineRule="auto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stavební úpravy pro komunikace, stavební práce pro elektrické vedení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402"/>
      </w:tblGrid>
      <w:tr w:rsidR="002D015B" w:rsidRPr="008C6FC2" w:rsidTr="008C6FC2">
        <w:tc>
          <w:tcPr>
            <w:tcW w:w="1134" w:type="dxa"/>
          </w:tcPr>
          <w:p w:rsidR="002D015B" w:rsidRPr="008C6FC2" w:rsidRDefault="002D015B" w:rsidP="008C6FC2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8C6FC2">
              <w:rPr>
                <w:rFonts w:cs="Calibri"/>
                <w:sz w:val="24"/>
                <w:szCs w:val="24"/>
              </w:rPr>
              <w:t>CPV</w:t>
            </w:r>
          </w:p>
        </w:tc>
        <w:tc>
          <w:tcPr>
            <w:tcW w:w="3402" w:type="dxa"/>
          </w:tcPr>
          <w:p w:rsidR="002D015B" w:rsidRPr="008C6FC2" w:rsidRDefault="002D015B" w:rsidP="0037147F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45233100-0</w:t>
            </w:r>
          </w:p>
        </w:tc>
      </w:tr>
      <w:tr w:rsidR="002D015B" w:rsidRPr="008C6FC2" w:rsidTr="008C6FC2">
        <w:tc>
          <w:tcPr>
            <w:tcW w:w="1134" w:type="dxa"/>
          </w:tcPr>
          <w:p w:rsidR="002D015B" w:rsidRPr="008C6FC2" w:rsidRDefault="002D015B" w:rsidP="008C6FC2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CPV</w:t>
            </w:r>
          </w:p>
        </w:tc>
        <w:tc>
          <w:tcPr>
            <w:tcW w:w="3402" w:type="dxa"/>
          </w:tcPr>
          <w:p w:rsidR="002D015B" w:rsidRDefault="002D015B" w:rsidP="0037147F">
            <w:pPr>
              <w:spacing w:after="0" w:line="360" w:lineRule="auto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45231400-9</w:t>
            </w:r>
          </w:p>
        </w:tc>
      </w:tr>
    </w:tbl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1135C2" w:rsidRDefault="002D015B" w:rsidP="001135C2">
      <w:pPr>
        <w:pStyle w:val="Nadpis1"/>
      </w:pPr>
      <w:bookmarkStart w:id="9" w:name="_Toc345934574"/>
      <w:r w:rsidRPr="001135C2">
        <w:t>Předpokládaná hodnota veřejné zakázky</w:t>
      </w:r>
      <w:bookmarkEnd w:id="9"/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Předpokládaná hodnota veřejné zakázky činí: </w:t>
      </w:r>
      <w:r>
        <w:rPr>
          <w:rFonts w:cs="Calibri"/>
          <w:sz w:val="24"/>
          <w:szCs w:val="24"/>
        </w:rPr>
        <w:t xml:space="preserve"> </w:t>
      </w:r>
      <w:r w:rsidR="005D3942">
        <w:rPr>
          <w:rFonts w:cs="Calibri"/>
          <w:sz w:val="24"/>
          <w:szCs w:val="24"/>
        </w:rPr>
        <w:t>3</w:t>
      </w:r>
      <w:bookmarkStart w:id="10" w:name="_GoBack"/>
      <w:bookmarkEnd w:id="10"/>
      <w:r w:rsidR="008D5AB0">
        <w:rPr>
          <w:rFonts w:cs="Calibri"/>
          <w:sz w:val="24"/>
          <w:szCs w:val="24"/>
        </w:rPr>
        <w:t>.000.000</w:t>
      </w:r>
      <w:r w:rsidR="008D5AB0" w:rsidRPr="008D5AB0">
        <w:rPr>
          <w:rFonts w:cs="Calibri"/>
          <w:sz w:val="24"/>
          <w:szCs w:val="24"/>
        </w:rPr>
        <w:t>,-</w:t>
      </w:r>
      <w:r w:rsidRPr="008D5AB0">
        <w:rPr>
          <w:rFonts w:cs="Calibri"/>
          <w:sz w:val="24"/>
          <w:szCs w:val="24"/>
        </w:rPr>
        <w:t xml:space="preserve"> Kč bez DPH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1135C2">
      <w:pPr>
        <w:pStyle w:val="Nadpis1"/>
      </w:pPr>
      <w:bookmarkStart w:id="11" w:name="_Toc345934575"/>
      <w:r w:rsidRPr="00954E5E">
        <w:t>Hodnotící kritéria a hodnocení</w:t>
      </w:r>
      <w:bookmarkEnd w:id="11"/>
    </w:p>
    <w:p w:rsidR="002D015B" w:rsidRPr="003C7AE3" w:rsidRDefault="002D015B" w:rsidP="00CA6AA0">
      <w:pPr>
        <w:tabs>
          <w:tab w:val="left" w:pos="2410"/>
        </w:tabs>
        <w:spacing w:after="0"/>
        <w:jc w:val="both"/>
        <w:rPr>
          <w:rFonts w:cs="Calibri"/>
        </w:rPr>
      </w:pPr>
      <w:r w:rsidRPr="00CA6AA0">
        <w:rPr>
          <w:rFonts w:cs="Calibri"/>
        </w:rPr>
        <w:t>Hodnotícím kritériem je nejnižší nabídková cena</w:t>
      </w:r>
      <w:r>
        <w:rPr>
          <w:rFonts w:cs="Calibri"/>
        </w:rPr>
        <w:t xml:space="preserve"> </w:t>
      </w:r>
      <w:r w:rsidR="003C7CAE">
        <w:rPr>
          <w:rFonts w:cs="Calibri"/>
        </w:rPr>
        <w:t xml:space="preserve">bez </w:t>
      </w:r>
      <w:r>
        <w:rPr>
          <w:rFonts w:cs="Calibri"/>
        </w:rPr>
        <w:t xml:space="preserve"> DPH.</w:t>
      </w:r>
    </w:p>
    <w:p w:rsidR="002D015B" w:rsidRPr="00954E5E" w:rsidRDefault="002D015B" w:rsidP="00A476A9">
      <w:pPr>
        <w:spacing w:after="0"/>
        <w:jc w:val="both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CA6AA0" w:rsidRDefault="002D015B" w:rsidP="001135C2">
      <w:pPr>
        <w:pStyle w:val="Nadpis1"/>
      </w:pPr>
      <w:bookmarkStart w:id="12" w:name="_Toc345934576"/>
      <w:r w:rsidRPr="00954E5E">
        <w:t>Požadavky na zpracování nabídkové ceny</w:t>
      </w:r>
      <w:bookmarkEnd w:id="12"/>
    </w:p>
    <w:p w:rsidR="002D015B" w:rsidRPr="000574FC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Nabídková cena musí být doložena položkovým rozpočtem (</w:t>
      </w:r>
      <w:r w:rsidRPr="000574FC">
        <w:rPr>
          <w:rFonts w:cs="Calibri"/>
          <w:sz w:val="24"/>
          <w:szCs w:val="24"/>
        </w:rPr>
        <w:t>oceněn slepý položkový rozpočet</w:t>
      </w:r>
      <w:r>
        <w:rPr>
          <w:rFonts w:cs="Calibri"/>
          <w:sz w:val="24"/>
          <w:szCs w:val="24"/>
        </w:rPr>
        <w:t>).</w:t>
      </w:r>
      <w:r>
        <w:rPr>
          <w:rFonts w:cs="Calibri"/>
          <w:i/>
          <w:sz w:val="24"/>
          <w:szCs w:val="24"/>
        </w:rPr>
        <w:t xml:space="preserve"> </w:t>
      </w:r>
    </w:p>
    <w:p w:rsidR="002D015B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Cena bude uvedena bez DPH, výše DPH a celková cena včetně DPH.</w:t>
      </w:r>
    </w:p>
    <w:p w:rsidR="002D015B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Nabídková cena bez DPH bude považována za nejvýše přípustnou po celou dobu výstavby.</w:t>
      </w:r>
    </w:p>
    <w:p w:rsidR="002D015B" w:rsidRDefault="002D015B" w:rsidP="009D44BE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Pr="00954E5E">
        <w:rPr>
          <w:rFonts w:cs="Calibri"/>
          <w:sz w:val="24"/>
          <w:szCs w:val="24"/>
        </w:rPr>
        <w:t>ena díla nebude žádným způsobem zvyšována z titulu inflace ani kurzov</w:t>
      </w:r>
      <w:r>
        <w:rPr>
          <w:rFonts w:cs="Calibri"/>
          <w:sz w:val="24"/>
          <w:szCs w:val="24"/>
        </w:rPr>
        <w:t>ních</w:t>
      </w:r>
      <w:r w:rsidRPr="00954E5E">
        <w:rPr>
          <w:rFonts w:cs="Calibri"/>
          <w:sz w:val="24"/>
          <w:szCs w:val="24"/>
        </w:rPr>
        <w:t xml:space="preserve"> rozdílů</w:t>
      </w:r>
      <w:r>
        <w:rPr>
          <w:rFonts w:cs="Calibri"/>
          <w:sz w:val="24"/>
          <w:szCs w:val="24"/>
        </w:rPr>
        <w:t>.</w:t>
      </w:r>
    </w:p>
    <w:p w:rsidR="002D015B" w:rsidRDefault="002D015B" w:rsidP="00A866D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</w:t>
      </w:r>
      <w:r w:rsidRPr="00A866D5">
        <w:rPr>
          <w:rFonts w:cs="Calibri"/>
          <w:sz w:val="24"/>
          <w:szCs w:val="24"/>
        </w:rPr>
        <w:t>abídková cena bude obsahovat veškeré náklady spojené s úplným a kvalitním dokončením díla, včetně veškerých rizik a vlivů během provádění díla</w:t>
      </w:r>
      <w:r>
        <w:rPr>
          <w:rFonts w:cs="Calibri"/>
          <w:sz w:val="24"/>
          <w:szCs w:val="24"/>
        </w:rPr>
        <w:t>.</w:t>
      </w:r>
      <w:r w:rsidRPr="00A866D5">
        <w:rPr>
          <w:rFonts w:cs="Calibri"/>
          <w:sz w:val="24"/>
          <w:szCs w:val="24"/>
        </w:rPr>
        <w:t xml:space="preserve"> </w:t>
      </w:r>
    </w:p>
    <w:p w:rsidR="002D015B" w:rsidRPr="000577D9" w:rsidRDefault="002D015B" w:rsidP="000577D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0577D9">
        <w:rPr>
          <w:rFonts w:cs="Calibri"/>
          <w:sz w:val="24"/>
          <w:szCs w:val="24"/>
        </w:rPr>
        <w:t>Uchazeči se budou informovat o místních podmínkách, současném stavu předmětu veřejné zakázky a přístupu k němu při prohlídce staveniště, nedostatečná informovanost neopravňuje uchazeče požadovat úhradu vícenákladů.</w:t>
      </w:r>
    </w:p>
    <w:p w:rsidR="002D015B" w:rsidRPr="000577D9" w:rsidRDefault="002D015B" w:rsidP="000577D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0577D9">
        <w:rPr>
          <w:rFonts w:cs="Calibri"/>
          <w:sz w:val="24"/>
          <w:szCs w:val="24"/>
        </w:rPr>
        <w:t xml:space="preserve">V případě blízkosti inženýrských sítí nebo možnosti jejich křížení, musí být v ceně zemních prací (hloubení rýh, atd.) příslušného stavebního objektu počítáno i s příplatkem za ztíženou vykopávku a to včetně dalších souvisejících prací pro jejich zabezpečení (pokud již nejsou tyto položky obsaženy v soupisu prací) – stávající </w:t>
      </w:r>
      <w:r w:rsidRPr="000577D9">
        <w:rPr>
          <w:rFonts w:cs="Calibri"/>
          <w:sz w:val="24"/>
          <w:szCs w:val="24"/>
        </w:rPr>
        <w:lastRenderedPageBreak/>
        <w:t>inženýrské sítě jsou zakresleny v projektové dokumentaci nebo ve vyjádřeních jejich majitelů správců.</w:t>
      </w:r>
    </w:p>
    <w:p w:rsidR="002D015B" w:rsidRPr="000577D9" w:rsidRDefault="002D015B" w:rsidP="000577D9">
      <w:pPr>
        <w:pStyle w:val="Odstavecseseznamem"/>
        <w:spacing w:after="0" w:line="360" w:lineRule="auto"/>
        <w:ind w:left="360"/>
        <w:jc w:val="both"/>
        <w:rPr>
          <w:rFonts w:cs="Calibri"/>
          <w:sz w:val="24"/>
          <w:szCs w:val="24"/>
        </w:rPr>
      </w:pPr>
      <w:r w:rsidRPr="000577D9">
        <w:rPr>
          <w:rFonts w:cs="Calibri"/>
          <w:sz w:val="24"/>
          <w:szCs w:val="24"/>
        </w:rPr>
        <w:t>Součástí nabídkové ceny musí dále být:</w:t>
      </w:r>
    </w:p>
    <w:p w:rsidR="002D015B" w:rsidRPr="000577D9" w:rsidRDefault="002D015B" w:rsidP="000577D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0577D9">
        <w:rPr>
          <w:rFonts w:cs="Calibri"/>
          <w:sz w:val="24"/>
          <w:szCs w:val="24"/>
        </w:rPr>
        <w:t>Zajištění veškerých dokladů požadovaných zákony, předpisy a zadavatelem – předepsaných zkoušek (např. hutnící zkoušky</w:t>
      </w:r>
      <w:r w:rsidR="00826E22">
        <w:rPr>
          <w:rFonts w:cs="Calibri"/>
          <w:sz w:val="24"/>
          <w:szCs w:val="24"/>
        </w:rPr>
        <w:t>, tlakové zkoušky</w:t>
      </w:r>
      <w:r w:rsidRPr="000577D9">
        <w:rPr>
          <w:rFonts w:cs="Calibri"/>
          <w:sz w:val="24"/>
          <w:szCs w:val="24"/>
        </w:rPr>
        <w:t>), revizí (např. elektrického zařízení), atestů materiálů a výrobků, prohlášení o shodách, záručních listů, atd.</w:t>
      </w:r>
    </w:p>
    <w:p w:rsidR="002D015B" w:rsidRPr="000577D9" w:rsidRDefault="002D015B" w:rsidP="000577D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0577D9">
        <w:rPr>
          <w:rFonts w:cs="Calibri"/>
          <w:sz w:val="24"/>
          <w:szCs w:val="24"/>
        </w:rPr>
        <w:t>Zajištění vytýčení a ochrany stávajících podzemních inženýrských sítí, včetně protokolu o jejich vytýčení a o neporušenosti při jejich zpětném předání správcům.</w:t>
      </w:r>
    </w:p>
    <w:p w:rsidR="002D015B" w:rsidRPr="000577D9" w:rsidRDefault="002D015B" w:rsidP="000577D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0577D9">
        <w:rPr>
          <w:rFonts w:cs="Calibri"/>
          <w:sz w:val="24"/>
          <w:szCs w:val="24"/>
        </w:rPr>
        <w:t xml:space="preserve">Geodetické zaměření stavby pro účely GIS města na nosiči dat (CD) a to ve formátu </w:t>
      </w:r>
      <w:proofErr w:type="spellStart"/>
      <w:r w:rsidRPr="000577D9">
        <w:rPr>
          <w:rFonts w:cs="Calibri"/>
          <w:sz w:val="24"/>
          <w:szCs w:val="24"/>
        </w:rPr>
        <w:t>dgn</w:t>
      </w:r>
      <w:proofErr w:type="spellEnd"/>
      <w:r w:rsidRPr="000577D9">
        <w:rPr>
          <w:rFonts w:cs="Calibri"/>
          <w:sz w:val="24"/>
          <w:szCs w:val="24"/>
        </w:rPr>
        <w:t xml:space="preserve"> (</w:t>
      </w:r>
      <w:proofErr w:type="spellStart"/>
      <w:r w:rsidRPr="000577D9">
        <w:rPr>
          <w:rFonts w:cs="Calibri"/>
          <w:sz w:val="24"/>
          <w:szCs w:val="24"/>
        </w:rPr>
        <w:t>Micro</w:t>
      </w:r>
      <w:proofErr w:type="spellEnd"/>
      <w:r w:rsidRPr="000577D9">
        <w:rPr>
          <w:rFonts w:cs="Calibri"/>
          <w:sz w:val="24"/>
          <w:szCs w:val="24"/>
        </w:rPr>
        <w:t xml:space="preserve"> Station), </w:t>
      </w:r>
      <w:proofErr w:type="spellStart"/>
      <w:r w:rsidRPr="000577D9">
        <w:rPr>
          <w:rFonts w:cs="Calibri"/>
          <w:sz w:val="24"/>
          <w:szCs w:val="24"/>
        </w:rPr>
        <w:t>dwg</w:t>
      </w:r>
      <w:proofErr w:type="spellEnd"/>
      <w:r w:rsidRPr="000577D9">
        <w:rPr>
          <w:rFonts w:cs="Calibri"/>
          <w:sz w:val="24"/>
          <w:szCs w:val="24"/>
        </w:rPr>
        <w:t xml:space="preserve"> (AUTO CAD), včetně seznamu souřadnic polohopisného a výškopisného zaměření ve formátu </w:t>
      </w:r>
      <w:proofErr w:type="spellStart"/>
      <w:r w:rsidRPr="000577D9">
        <w:rPr>
          <w:rFonts w:cs="Calibri"/>
          <w:sz w:val="24"/>
          <w:szCs w:val="24"/>
        </w:rPr>
        <w:t>txt</w:t>
      </w:r>
      <w:proofErr w:type="spellEnd"/>
      <w:r w:rsidRPr="000577D9">
        <w:rPr>
          <w:rFonts w:cs="Calibri"/>
          <w:sz w:val="24"/>
          <w:szCs w:val="24"/>
        </w:rPr>
        <w:t>.</w:t>
      </w:r>
    </w:p>
    <w:p w:rsidR="002D015B" w:rsidRPr="000577D9" w:rsidRDefault="002D015B" w:rsidP="000577D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0577D9">
        <w:rPr>
          <w:rFonts w:cs="Calibri"/>
          <w:sz w:val="24"/>
          <w:szCs w:val="24"/>
        </w:rPr>
        <w:t>Vypracování dokumentace skutečného provedení stavby</w:t>
      </w:r>
    </w:p>
    <w:p w:rsidR="00F52322" w:rsidRDefault="002D015B" w:rsidP="008C69D3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0577D9">
        <w:rPr>
          <w:rFonts w:cs="Calibri"/>
          <w:sz w:val="24"/>
          <w:szCs w:val="24"/>
        </w:rPr>
        <w:t>Zajištění zvláštního užívání komunikací a veřejných ploch (záborů, uzavírek, atd.) – zpracování DIO, projednání a uhrazení příslušných správních poplatků, zajištění dopravního značení</w:t>
      </w:r>
      <w:r>
        <w:rPr>
          <w:rFonts w:cs="Calibri"/>
          <w:sz w:val="24"/>
          <w:szCs w:val="24"/>
        </w:rPr>
        <w:t>.</w:t>
      </w:r>
    </w:p>
    <w:p w:rsidR="008A145A" w:rsidRPr="008A145A" w:rsidRDefault="008A145A" w:rsidP="008A145A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geometrický plán – zaměření skutečného provedení stavby pro potřeby zápisu do katastru nemovitostí</w:t>
      </w:r>
    </w:p>
    <w:p w:rsidR="002D015B" w:rsidRPr="000577D9" w:rsidRDefault="002D015B" w:rsidP="000577D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0577D9">
        <w:rPr>
          <w:rFonts w:cs="Calibri"/>
          <w:sz w:val="24"/>
          <w:szCs w:val="24"/>
        </w:rPr>
        <w:t>Náklady na uvedené požadavky zadavatele budou součástí nabídkové ceny díla (pokud již nejsou položkově obsaženy v soupisu prací – výkazu výměr).</w:t>
      </w:r>
    </w:p>
    <w:p w:rsidR="002D015B" w:rsidRPr="00F80CB7" w:rsidRDefault="002D015B" w:rsidP="00F80CB7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F80CB7">
        <w:rPr>
          <w:rFonts w:cs="Calibri"/>
          <w:b/>
          <w:sz w:val="24"/>
          <w:szCs w:val="24"/>
        </w:rPr>
        <w:t xml:space="preserve">Nabídková cena  nesmí překročit  </w:t>
      </w:r>
      <w:r w:rsidR="00683338">
        <w:rPr>
          <w:rFonts w:cs="Calibri"/>
          <w:b/>
          <w:sz w:val="24"/>
          <w:szCs w:val="24"/>
        </w:rPr>
        <w:t>3</w:t>
      </w:r>
      <w:r w:rsidR="008D5AB0">
        <w:rPr>
          <w:rFonts w:cs="Calibri"/>
          <w:b/>
          <w:sz w:val="24"/>
          <w:szCs w:val="24"/>
        </w:rPr>
        <w:t>.000.000</w:t>
      </w:r>
      <w:r w:rsidRPr="00F80CB7">
        <w:rPr>
          <w:rFonts w:cs="Calibri"/>
          <w:b/>
          <w:sz w:val="24"/>
          <w:szCs w:val="24"/>
        </w:rPr>
        <w:t xml:space="preserve">,- Kč </w:t>
      </w:r>
      <w:r w:rsidR="008A145A">
        <w:rPr>
          <w:rFonts w:cs="Calibri"/>
          <w:b/>
          <w:sz w:val="24"/>
          <w:szCs w:val="24"/>
        </w:rPr>
        <w:t>bez</w:t>
      </w:r>
      <w:r w:rsidRPr="00F80CB7">
        <w:rPr>
          <w:rFonts w:cs="Calibri"/>
          <w:b/>
          <w:sz w:val="24"/>
          <w:szCs w:val="24"/>
        </w:rPr>
        <w:t xml:space="preserve"> DPH. </w:t>
      </w:r>
    </w:p>
    <w:p w:rsidR="002D015B" w:rsidRPr="00F80CB7" w:rsidRDefault="002D015B" w:rsidP="00F80CB7">
      <w:pPr>
        <w:spacing w:after="0" w:line="360" w:lineRule="auto"/>
        <w:jc w:val="both"/>
        <w:rPr>
          <w:rFonts w:cs="Calibri"/>
          <w:b/>
          <w:sz w:val="24"/>
        </w:rPr>
      </w:pPr>
      <w:r w:rsidRPr="00F80CB7">
        <w:rPr>
          <w:rFonts w:cs="Calibri"/>
          <w:b/>
          <w:sz w:val="24"/>
          <w:szCs w:val="24"/>
        </w:rPr>
        <w:t xml:space="preserve">Nabídky s cenou nad </w:t>
      </w:r>
      <w:r w:rsidR="00683338">
        <w:rPr>
          <w:rFonts w:cs="Calibri"/>
          <w:b/>
          <w:sz w:val="24"/>
          <w:szCs w:val="24"/>
        </w:rPr>
        <w:t>3</w:t>
      </w:r>
      <w:r w:rsidR="008D5AB0">
        <w:rPr>
          <w:rFonts w:cs="Calibri"/>
          <w:b/>
          <w:sz w:val="24"/>
          <w:szCs w:val="24"/>
        </w:rPr>
        <w:t>.000.000</w:t>
      </w:r>
      <w:r w:rsidRPr="00F80CB7">
        <w:rPr>
          <w:rFonts w:cs="Calibri"/>
          <w:b/>
          <w:sz w:val="24"/>
          <w:szCs w:val="24"/>
        </w:rPr>
        <w:t xml:space="preserve">,-  Kč </w:t>
      </w:r>
      <w:r w:rsidR="008A145A">
        <w:rPr>
          <w:rFonts w:cs="Calibri"/>
          <w:b/>
          <w:sz w:val="24"/>
          <w:szCs w:val="24"/>
        </w:rPr>
        <w:t>bez</w:t>
      </w:r>
      <w:r w:rsidRPr="00F80CB7">
        <w:rPr>
          <w:rFonts w:cs="Calibri"/>
          <w:b/>
          <w:sz w:val="24"/>
          <w:szCs w:val="24"/>
        </w:rPr>
        <w:t xml:space="preserve"> DPH budou vyřazeny</w:t>
      </w:r>
      <w:r w:rsidRPr="00F80CB7">
        <w:rPr>
          <w:rFonts w:cs="Calibri"/>
          <w:b/>
          <w:sz w:val="24"/>
        </w:rPr>
        <w:t>.</w:t>
      </w:r>
    </w:p>
    <w:p w:rsidR="002D015B" w:rsidRPr="00611749" w:rsidRDefault="002D015B" w:rsidP="00461ECF">
      <w:pPr>
        <w:pStyle w:val="Odstavecseseznamem"/>
        <w:spacing w:after="0" w:line="360" w:lineRule="auto"/>
        <w:ind w:left="360"/>
        <w:jc w:val="both"/>
        <w:rPr>
          <w:rFonts w:cs="Calibri"/>
          <w:sz w:val="24"/>
          <w:szCs w:val="24"/>
        </w:rPr>
      </w:pPr>
    </w:p>
    <w:p w:rsidR="002D015B" w:rsidRPr="00954E5E" w:rsidRDefault="002D015B" w:rsidP="00611749">
      <w:pPr>
        <w:pStyle w:val="Odstavecseseznamem"/>
        <w:spacing w:after="0" w:line="360" w:lineRule="auto"/>
        <w:ind w:left="360"/>
        <w:jc w:val="both"/>
        <w:rPr>
          <w:rFonts w:cs="Calibri"/>
          <w:sz w:val="24"/>
          <w:szCs w:val="24"/>
        </w:rPr>
      </w:pPr>
    </w:p>
    <w:p w:rsidR="002D015B" w:rsidRPr="009463CC" w:rsidRDefault="002D015B" w:rsidP="001135C2">
      <w:pPr>
        <w:pStyle w:val="Nadpis1"/>
      </w:pPr>
      <w:bookmarkStart w:id="13" w:name="_Toc345934577"/>
      <w:r w:rsidRPr="00954E5E">
        <w:t>Kvalifikace</w:t>
      </w:r>
      <w:bookmarkEnd w:id="13"/>
    </w:p>
    <w:p w:rsidR="002D015B" w:rsidRPr="009463CC" w:rsidRDefault="002D015B" w:rsidP="001135C2">
      <w:pPr>
        <w:pStyle w:val="Nadpis2"/>
      </w:pPr>
      <w:bookmarkStart w:id="14" w:name="_Toc345934578"/>
      <w:r w:rsidRPr="00954E5E">
        <w:t>Požadovaná kvalifikace uchazeče</w:t>
      </w:r>
      <w:bookmarkEnd w:id="14"/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Prokázání splnění kvalifikace podle požadavků veřejného zadavatele stanovených v souladu se zákonem č. 137/2006 Sb., o veřejných zakázkách v platném znění, je předpokladem uzavření smlouvy ve zjednodušeném podlimitním řízení.</w:t>
      </w:r>
    </w:p>
    <w:p w:rsidR="002D015B" w:rsidRPr="009463CC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Dodavatel je povinen ve zjednodušeném podlimitním řízení </w:t>
      </w:r>
      <w:r w:rsidRPr="009463CC">
        <w:rPr>
          <w:rFonts w:cs="Calibri"/>
          <w:sz w:val="24"/>
          <w:szCs w:val="24"/>
          <w:u w:val="single"/>
        </w:rPr>
        <w:t>prokázat splnění požadované kvalifikace ve lhůtě pro podání nabídek.</w:t>
      </w:r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Ve zjednodušeném podlimitním řízení </w:t>
      </w:r>
      <w:r w:rsidRPr="00D07118">
        <w:rPr>
          <w:rFonts w:cs="Calibri"/>
          <w:b/>
          <w:sz w:val="24"/>
          <w:szCs w:val="24"/>
        </w:rPr>
        <w:t xml:space="preserve">se splnění kvalifikačních předpokladů prokazuje předložením čestného prohlášení, z jehož obsahu bude zřejmé, že dodavatel kvalifikační </w:t>
      </w:r>
      <w:r w:rsidRPr="00D07118">
        <w:rPr>
          <w:rFonts w:cs="Calibri"/>
          <w:b/>
          <w:sz w:val="24"/>
          <w:szCs w:val="24"/>
        </w:rPr>
        <w:lastRenderedPageBreak/>
        <w:t>předpoklady požadované zadavatelem splňuje</w:t>
      </w:r>
      <w:r w:rsidRPr="009463CC">
        <w:rPr>
          <w:rFonts w:cs="Calibri"/>
          <w:b/>
          <w:i/>
          <w:sz w:val="24"/>
          <w:szCs w:val="24"/>
        </w:rPr>
        <w:t xml:space="preserve">. </w:t>
      </w:r>
      <w:r w:rsidRPr="009463CC">
        <w:rPr>
          <w:rFonts w:cs="Calibri"/>
          <w:sz w:val="24"/>
          <w:szCs w:val="24"/>
          <w:u w:val="single"/>
        </w:rPr>
        <w:t>Uchazeč, se kterým má být uzavřena smlouva podle § 82 zákona o veřejných zakázkách v platném znění, je povinen před jejím uzavřením předložit zadavateli originály nebo úředně ověřené kopie dokladů prokazujících splnění kvalifikace</w:t>
      </w:r>
      <w:r w:rsidRPr="009463CC">
        <w:rPr>
          <w:rFonts w:cs="Calibri"/>
          <w:sz w:val="24"/>
          <w:szCs w:val="24"/>
        </w:rPr>
        <w:t>. Nesplnění této povinnosti se p</w:t>
      </w:r>
      <w:r w:rsidRPr="00954E5E">
        <w:rPr>
          <w:rFonts w:cs="Calibri"/>
          <w:sz w:val="24"/>
          <w:szCs w:val="24"/>
        </w:rPr>
        <w:t>ovažuje za neposkytnutí součinnosti k uzavření smlouvy ve smyslu ustanovení § 82 odst. 4 zákona č. 137/2006 Sb., o veřejných zakázkách v platném znění.</w:t>
      </w:r>
    </w:p>
    <w:p w:rsidR="002D015B" w:rsidRPr="009463CC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Doklady prokazující splnění základních kvalifikačních předpokladů a výpis z obchodního </w:t>
      </w:r>
      <w:r w:rsidRPr="009463CC">
        <w:rPr>
          <w:rFonts w:cs="Calibri"/>
          <w:sz w:val="24"/>
          <w:szCs w:val="24"/>
        </w:rPr>
        <w:t xml:space="preserve">rejstříku </w:t>
      </w:r>
      <w:r w:rsidRPr="009463CC">
        <w:rPr>
          <w:rFonts w:cs="Calibri"/>
          <w:sz w:val="24"/>
          <w:szCs w:val="24"/>
          <w:u w:val="single"/>
        </w:rPr>
        <w:t>nesmějí být starší 90 dnů ke dni podání nabídky.</w:t>
      </w:r>
    </w:p>
    <w:p w:rsidR="002D015B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Kvalifikovaným dodavatelem pro plnění této veřejné zakázky je dodavatel, který: </w:t>
      </w:r>
    </w:p>
    <w:p w:rsidR="002D015B" w:rsidRPr="00954E5E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splní základní kvalifikační předpoklady podle § 53 odst. 1,</w:t>
      </w:r>
    </w:p>
    <w:p w:rsidR="002D015B" w:rsidRPr="0058393E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splní profesní kvalifikační předpoklady podle § 54 písm. </w:t>
      </w:r>
      <w:r w:rsidRPr="007F5260">
        <w:rPr>
          <w:rFonts w:cs="Calibri"/>
          <w:sz w:val="24"/>
          <w:szCs w:val="24"/>
        </w:rPr>
        <w:t>a), b</w:t>
      </w:r>
      <w:r w:rsidRPr="0058393E">
        <w:rPr>
          <w:rFonts w:cs="Calibri"/>
          <w:sz w:val="24"/>
          <w:szCs w:val="24"/>
        </w:rPr>
        <w:t>), d)</w:t>
      </w:r>
    </w:p>
    <w:p w:rsidR="002D015B" w:rsidRPr="00393203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splní technické kvalifikační předpoklady podle § 56 odst. 3 písm. </w:t>
      </w:r>
      <w:r w:rsidRPr="00393203">
        <w:rPr>
          <w:rFonts w:cs="Calibri"/>
          <w:sz w:val="24"/>
          <w:szCs w:val="24"/>
        </w:rPr>
        <w:t>a)</w:t>
      </w:r>
      <w:r>
        <w:rPr>
          <w:rFonts w:cs="Calibri"/>
          <w:i/>
          <w:sz w:val="24"/>
          <w:szCs w:val="24"/>
        </w:rPr>
        <w:t xml:space="preserve"> </w:t>
      </w:r>
    </w:p>
    <w:p w:rsidR="002D015B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předloží čestné prohlášení o své ekonomické a finanční způsobilosti splnit veřejnou zakázku</w:t>
      </w:r>
    </w:p>
    <w:p w:rsidR="002D015B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D015B" w:rsidRPr="00D07118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7118">
        <w:rPr>
          <w:rFonts w:cs="Calibri"/>
          <w:sz w:val="24"/>
          <w:szCs w:val="24"/>
        </w:rPr>
        <w:t>Uchazeč může k prokázání kvalifikace předložit výpis ze Seznamu kvalifikovaných dodavatelů vydaný provozovatelem seznamu, který nahrazuje splněn</w:t>
      </w:r>
      <w:r>
        <w:rPr>
          <w:rFonts w:cs="Calibri"/>
          <w:sz w:val="24"/>
          <w:szCs w:val="24"/>
        </w:rPr>
        <w:t>í</w:t>
      </w:r>
      <w:r w:rsidRPr="00D07118">
        <w:rPr>
          <w:rFonts w:cs="Calibri"/>
          <w:sz w:val="24"/>
          <w:szCs w:val="24"/>
        </w:rPr>
        <w:t xml:space="preserve"> prokázání základních kvalifikačních předpokladů podle ustanovení § 53 odst. 1 nebo odst. 2 zákona o veřejných zakázkách a profesních kvalifikačních předpokladů podle § 54 písm. a), b),</w:t>
      </w:r>
      <w:r w:rsidR="008C69D3">
        <w:rPr>
          <w:rFonts w:cs="Calibri"/>
          <w:sz w:val="24"/>
          <w:szCs w:val="24"/>
        </w:rPr>
        <w:t xml:space="preserve"> d)</w:t>
      </w:r>
      <w:r w:rsidRPr="00D07118">
        <w:rPr>
          <w:rFonts w:cs="Calibri"/>
          <w:sz w:val="24"/>
          <w:szCs w:val="24"/>
        </w:rPr>
        <w:t xml:space="preserve">  zákona o veřejných zakázkách v tom rozsahu, v jakém doklady prokazující splnění těchto profesních předpokladů pokrývají požadavky veřejného zadavatele na prokázání splnění profesních kvalifikačních předpokladů pro plnění veřejné zakázky. Výpis ze Seznamu kvalifikovaných dodavatelů nesmí být starší než 3 měsíce k poslednímu dni, ke kterému má být prokázáno splnění kvalifikace.</w:t>
      </w:r>
    </w:p>
    <w:p w:rsidR="002D015B" w:rsidRPr="00D07118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D07118">
        <w:rPr>
          <w:rFonts w:cs="Calibri"/>
          <w:sz w:val="24"/>
          <w:szCs w:val="24"/>
        </w:rPr>
        <w:t>Uchazeč může prokázat splnění kvalifikace platným certifikátem vydaným v rámci Systému certifikovaných dodavatelů, který obsahuje náležitosti stanovené v § 139 zákona o veřejných zakázkách, a údaje v něm uvedené jsou platné nejméně k poslednímu dni lhůty pro prokázání splnění kvalifikace. Tento certifikát nahrazuje doklady o splnění kvalifikace v rozsahu v něm uvedených údajů. Certifikát uchazeč předloží ve lhůtě pro prokázání kvalifikace. Certifikát musí být platný ve smyslu § 140 odst. 1 zákona o veřejných zakázkách (1 rok ode dne jeho vydání).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763608" w:rsidRDefault="002D015B" w:rsidP="001135C2">
      <w:pPr>
        <w:pStyle w:val="Nadpis2"/>
      </w:pPr>
      <w:bookmarkStart w:id="15" w:name="_Toc345934579"/>
      <w:r w:rsidRPr="00954E5E">
        <w:t>Základní kvalifikační předpoklady</w:t>
      </w:r>
      <w:bookmarkEnd w:id="15"/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Uchazeč je povinen splňovat základní kvalifikační předpoklady v rozsahu požadavku uvedeného v § 53 odst. 1 písmena a) až k) zákona o veřejných zakázkách v platném znění.</w:t>
      </w:r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Uchazeč je povine</w:t>
      </w:r>
      <w:r>
        <w:rPr>
          <w:rFonts w:cs="Calibri"/>
          <w:sz w:val="24"/>
          <w:szCs w:val="24"/>
        </w:rPr>
        <w:t>n</w:t>
      </w:r>
      <w:r w:rsidRPr="00954E5E">
        <w:rPr>
          <w:rFonts w:cs="Calibri"/>
          <w:sz w:val="24"/>
          <w:szCs w:val="24"/>
        </w:rPr>
        <w:t xml:space="preserve"> doložit splnění základních kvalifikačních předpokladů výše uvedených předložením čestného prohlášení. Z obsahu čestného prohlášení musí být zřejmé, že dodavatel splňuje příslušné základní kvalifikační předpoklady požadované veřejným zadavatelem.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763608" w:rsidRDefault="002D015B" w:rsidP="001135C2">
      <w:pPr>
        <w:pStyle w:val="Nadpis2"/>
      </w:pPr>
      <w:bookmarkStart w:id="16" w:name="_Toc345934580"/>
      <w:r w:rsidRPr="00954E5E">
        <w:t>Profesní kvalifikační předpoklady</w:t>
      </w:r>
      <w:bookmarkEnd w:id="16"/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Profesní kvalifikační předpoklady splňuje uchazeč, který je fyzickou nebo právnickou osobou, či zahraničním dodavatelem ve smyslu zákona o veřejných zakázkách § 17 písm. </w:t>
      </w:r>
      <w:r w:rsidR="008C69D3">
        <w:rPr>
          <w:rFonts w:cs="Calibri"/>
          <w:sz w:val="24"/>
          <w:szCs w:val="24"/>
        </w:rPr>
        <w:t>a</w:t>
      </w:r>
      <w:r w:rsidRPr="00954E5E">
        <w:rPr>
          <w:rFonts w:cs="Calibri"/>
          <w:sz w:val="24"/>
          <w:szCs w:val="24"/>
        </w:rPr>
        <w:t>) a podniká ve všech oborech nezbytných k plnění předmětu veřejné zakáz</w:t>
      </w:r>
      <w:r>
        <w:rPr>
          <w:rFonts w:cs="Calibri"/>
          <w:sz w:val="24"/>
          <w:szCs w:val="24"/>
        </w:rPr>
        <w:t>ky specifikovaného v článku 2</w:t>
      </w:r>
      <w:r w:rsidRPr="00954E5E">
        <w:rPr>
          <w:rFonts w:cs="Calibri"/>
          <w:sz w:val="24"/>
          <w:szCs w:val="24"/>
        </w:rPr>
        <w:t xml:space="preserve"> této zadávací dokumentace. Uchazeč je oprávněn doložit uvedený předpoklad také prostřednictvím subdodavatele dle § 51 odst. 4 zákona o veřejných zakázkách. Uchazeč není oprávněn prostřednictvím subdodavatele prokázat splnění kvalifikace dle § 54 písm. a) zákona o veřejných zakázkách.</w:t>
      </w:r>
    </w:p>
    <w:p w:rsidR="00602295" w:rsidRPr="002F5A8E" w:rsidRDefault="002D015B" w:rsidP="00602295">
      <w:pPr>
        <w:spacing w:after="0" w:line="360" w:lineRule="auto"/>
        <w:jc w:val="both"/>
        <w:rPr>
          <w:rFonts w:cs="Calibri"/>
          <w:color w:val="FF0000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Uchazeč je povinen doložit splnění profesích kvalifikačních předpokladů předložením kopie </w:t>
      </w:r>
      <w:r w:rsidRPr="00763608">
        <w:rPr>
          <w:rFonts w:cs="Calibri"/>
          <w:sz w:val="24"/>
          <w:szCs w:val="24"/>
          <w:u w:val="single"/>
        </w:rPr>
        <w:t>výpisu z obchodního rejstříku,</w:t>
      </w:r>
      <w:r w:rsidRPr="00763608">
        <w:rPr>
          <w:rFonts w:cs="Calibri"/>
          <w:sz w:val="24"/>
          <w:szCs w:val="24"/>
        </w:rPr>
        <w:t xml:space="preserve"> pokud je v něm zapsán, či výpisu z jiné obdobné evidence, pokud je v ní zapsán, a kopie </w:t>
      </w:r>
      <w:r w:rsidRPr="00763608">
        <w:rPr>
          <w:rFonts w:cs="Calibri"/>
          <w:sz w:val="24"/>
          <w:szCs w:val="24"/>
          <w:u w:val="single"/>
        </w:rPr>
        <w:t>dokladu o oprávnění k podnikání</w:t>
      </w:r>
      <w:r w:rsidRPr="00763608">
        <w:rPr>
          <w:rFonts w:cs="Calibri"/>
          <w:sz w:val="24"/>
          <w:szCs w:val="24"/>
        </w:rPr>
        <w:t xml:space="preserve"> podle zvláštních právních předpisů v rozsahu odpovídajícím předmětu plnění této veřejné zakázky, zejména doklad prokazující příslušné živnostenské oprávnění</w:t>
      </w:r>
      <w:r w:rsidR="00602295">
        <w:rPr>
          <w:rFonts w:cs="Calibri"/>
          <w:sz w:val="24"/>
          <w:szCs w:val="24"/>
        </w:rPr>
        <w:t xml:space="preserve"> a</w:t>
      </w:r>
      <w:r w:rsidR="00602295" w:rsidRPr="007F5260">
        <w:rPr>
          <w:rFonts w:cs="Calibri"/>
          <w:i/>
          <w:sz w:val="24"/>
          <w:szCs w:val="24"/>
        </w:rPr>
        <w:t xml:space="preserve"> </w:t>
      </w:r>
      <w:r w:rsidR="00602295" w:rsidRPr="002F5A8E">
        <w:rPr>
          <w:rFonts w:cs="Calibri"/>
          <w:sz w:val="24"/>
          <w:szCs w:val="24"/>
          <w:u w:val="single"/>
        </w:rPr>
        <w:t xml:space="preserve">předložením kopie dokladu osvědčující odbornou způsobilost dodavatele </w:t>
      </w:r>
      <w:r w:rsidR="00602295" w:rsidRPr="002F5A8E">
        <w:rPr>
          <w:rFonts w:cs="Calibri"/>
          <w:sz w:val="24"/>
          <w:szCs w:val="24"/>
        </w:rPr>
        <w:t xml:space="preserve">nebo osoby, jejím prostřednictvím odbornou způsobilost zabezpečuje, je-li pro plnění veřejné zakázky nezbytná podle zvláštních právních předpisů. Uchazeč splní požadovanou podmínku, pokud předloží osvědčení o autorizaci v oboru </w:t>
      </w:r>
      <w:r w:rsidR="00602295">
        <w:rPr>
          <w:rFonts w:cs="Calibri"/>
          <w:sz w:val="24"/>
          <w:szCs w:val="24"/>
        </w:rPr>
        <w:t>dopravní stavby.</w:t>
      </w:r>
    </w:p>
    <w:p w:rsidR="002D015B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. </w:t>
      </w:r>
      <w:r w:rsidRPr="00763608">
        <w:rPr>
          <w:rFonts w:cs="Calibri"/>
          <w:sz w:val="24"/>
          <w:szCs w:val="24"/>
        </w:rPr>
        <w:t xml:space="preserve"> </w:t>
      </w:r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D015B" w:rsidRPr="00481674" w:rsidRDefault="002D015B" w:rsidP="001135C2">
      <w:pPr>
        <w:pStyle w:val="Nadpis2"/>
      </w:pPr>
      <w:bookmarkStart w:id="17" w:name="_Toc345934581"/>
      <w:r w:rsidRPr="00954E5E">
        <w:t>Technické kvalifikační předpoklady</w:t>
      </w:r>
      <w:bookmarkEnd w:id="17"/>
    </w:p>
    <w:p w:rsidR="002D015B" w:rsidRPr="00954E5E" w:rsidRDefault="002D015B" w:rsidP="002F5A8E">
      <w:pPr>
        <w:spacing w:after="0" w:line="360" w:lineRule="auto"/>
        <w:jc w:val="both"/>
      </w:pPr>
      <w:r w:rsidRPr="00954E5E">
        <w:t>Technické kvalifikační předpoklady splňuje uchazeč, který doloží, že má</w:t>
      </w:r>
      <w:r w:rsidRPr="002F5A8E">
        <w:t xml:space="preserve"> </w:t>
      </w:r>
      <w:r>
        <w:t>o</w:t>
      </w:r>
      <w:r w:rsidRPr="00954E5E">
        <w:t xml:space="preserve">dborné zkušenosti s plněním v rozsahu předmětu této veřejné zakázky </w:t>
      </w:r>
      <w:r w:rsidRPr="00055669">
        <w:rPr>
          <w:u w:val="single"/>
        </w:rPr>
        <w:t xml:space="preserve">v posledních </w:t>
      </w:r>
      <w:r w:rsidRPr="00F33BC3">
        <w:rPr>
          <w:u w:val="single"/>
        </w:rPr>
        <w:t>pěti letech</w:t>
      </w:r>
      <w:r w:rsidRPr="00055669">
        <w:rPr>
          <w:u w:val="single"/>
        </w:rPr>
        <w:t>.</w:t>
      </w:r>
      <w:r w:rsidRPr="00055669">
        <w:t xml:space="preserve"> Odborné zkušenosti doloží uchazeč </w:t>
      </w:r>
      <w:r>
        <w:rPr>
          <w:u w:val="single"/>
        </w:rPr>
        <w:t>s</w:t>
      </w:r>
      <w:r w:rsidRPr="00055669">
        <w:rPr>
          <w:u w:val="single"/>
        </w:rPr>
        <w:t xml:space="preserve">eznamem významných </w:t>
      </w:r>
      <w:r w:rsidRPr="00F33BC3">
        <w:rPr>
          <w:u w:val="single"/>
        </w:rPr>
        <w:t>stavebních prací</w:t>
      </w:r>
      <w:r w:rsidRPr="00055669">
        <w:t xml:space="preserve"> prove</w:t>
      </w:r>
      <w:r>
        <w:t>dených dodavatelem za posledních</w:t>
      </w:r>
      <w:r w:rsidRPr="00055669">
        <w:t xml:space="preserve"> </w:t>
      </w:r>
      <w:r w:rsidRPr="00F33BC3">
        <w:t>pět let</w:t>
      </w:r>
      <w:r w:rsidRPr="00055669">
        <w:t xml:space="preserve"> a </w:t>
      </w:r>
      <w:r w:rsidRPr="00055669">
        <w:rPr>
          <w:u w:val="single"/>
        </w:rPr>
        <w:t xml:space="preserve">kopiemi osvědčení objednatelů </w:t>
      </w:r>
      <w:r w:rsidRPr="00055669">
        <w:t>o</w:t>
      </w:r>
      <w:r w:rsidRPr="00954E5E">
        <w:t xml:space="preserve"> </w:t>
      </w:r>
      <w:r>
        <w:t>ř</w:t>
      </w:r>
      <w:r w:rsidRPr="00954E5E">
        <w:t>ádném plnění; tato osvědčení musí zahrnovat cen</w:t>
      </w:r>
      <w:r>
        <w:t>u</w:t>
      </w:r>
      <w:r w:rsidRPr="00954E5E">
        <w:t>, do</w:t>
      </w:r>
      <w:r>
        <w:t xml:space="preserve">bu </w:t>
      </w:r>
      <w:r>
        <w:lastRenderedPageBreak/>
        <w:t xml:space="preserve">a místo provádění </w:t>
      </w:r>
      <w:r w:rsidRPr="00954E5E">
        <w:t>prací a musí obsahovat údaj o tom, zda byly tyto práce provedeny řádně a odborně.</w:t>
      </w:r>
    </w:p>
    <w:p w:rsidR="002D015B" w:rsidRDefault="002D015B" w:rsidP="00A476A9">
      <w:pPr>
        <w:spacing w:after="0" w:line="360" w:lineRule="auto"/>
        <w:ind w:left="360"/>
        <w:jc w:val="both"/>
        <w:rPr>
          <w:rFonts w:cs="Calibri"/>
          <w:sz w:val="24"/>
          <w:szCs w:val="24"/>
          <w:u w:val="single"/>
        </w:rPr>
      </w:pPr>
      <w:r w:rsidRPr="00F23B08">
        <w:t>Uchazeč splní požadovanou podmínku, pokud doloží, že za poslední</w:t>
      </w:r>
      <w:r>
        <w:t>ch</w:t>
      </w:r>
      <w:r w:rsidRPr="00F23B08">
        <w:t xml:space="preserve"> pět let realizoval minimálně </w:t>
      </w:r>
      <w:r>
        <w:t>3</w:t>
      </w:r>
      <w:r w:rsidRPr="00F23B08">
        <w:t xml:space="preserve"> zakázky</w:t>
      </w:r>
      <w:r>
        <w:t xml:space="preserve">  na stavební práce – rekonstrukce  nebo výstavba </w:t>
      </w:r>
      <w:r w:rsidR="009924AC">
        <w:t>komunikací včetně v</w:t>
      </w:r>
      <w:r>
        <w:t>eřejného osvětlení,</w:t>
      </w:r>
      <w:r w:rsidRPr="00F23B08">
        <w:t xml:space="preserve"> každou s minimálním finančním objemem </w:t>
      </w:r>
      <w:r w:rsidR="006758F3">
        <w:t>2</w:t>
      </w:r>
      <w:r w:rsidRPr="00F23B08">
        <w:t xml:space="preserve"> mil</w:t>
      </w:r>
      <w:r>
        <w:t>.</w:t>
      </w:r>
      <w:r w:rsidRPr="008C0A3C">
        <w:rPr>
          <w:i/>
        </w:rPr>
        <w:t xml:space="preserve"> </w:t>
      </w:r>
      <w:r w:rsidR="006758F3">
        <w:t>Kč  bez DPH.</w:t>
      </w:r>
    </w:p>
    <w:p w:rsidR="002D015B" w:rsidRPr="00F23B08" w:rsidRDefault="002D015B" w:rsidP="00A476A9">
      <w:pPr>
        <w:spacing w:after="0" w:line="360" w:lineRule="auto"/>
        <w:ind w:left="360"/>
        <w:jc w:val="both"/>
        <w:rPr>
          <w:rFonts w:cs="Calibri"/>
          <w:sz w:val="24"/>
          <w:szCs w:val="24"/>
          <w:u w:val="single"/>
        </w:rPr>
      </w:pPr>
    </w:p>
    <w:p w:rsidR="002D015B" w:rsidRPr="00954E5E" w:rsidRDefault="002D015B" w:rsidP="00ED2D63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1135C2">
      <w:pPr>
        <w:pStyle w:val="Nadpis1"/>
      </w:pPr>
      <w:bookmarkStart w:id="18" w:name="_Toc345934582"/>
      <w:r w:rsidRPr="00954E5E">
        <w:t>Povinný obsah nabídky</w:t>
      </w:r>
      <w:bookmarkEnd w:id="18"/>
    </w:p>
    <w:p w:rsidR="002D015B" w:rsidRPr="00EC08AB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Předpokladem zadání veřejné zakázky je podání nabídky. V nabídce musí být uvedeny identifikační údaje uchazeče. Nabídka obsahuje návrh smlouvy podepsaný osobou oprávněnou jednat jménem či za uchazeče. Součástí nabídky jsou rovněž doklady a informace prokazující splnění kvalifikace. </w:t>
      </w:r>
      <w:r w:rsidRPr="00EC08AB">
        <w:rPr>
          <w:rFonts w:cs="Calibri"/>
          <w:sz w:val="24"/>
          <w:szCs w:val="24"/>
          <w:u w:val="single"/>
        </w:rPr>
        <w:t>Uchazeč je v souladu s § 68 odst. 3 zákona o veřejných zakázkách povinen ve své nabídce předložit:</w:t>
      </w:r>
    </w:p>
    <w:p w:rsidR="002D015B" w:rsidRPr="00954E5E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Seznam statutárních orgánů nebo členů statutárních orgánů, kteří v posledních 3 letech od konce lhůty pro podání nabídek byli v pracovněprávním, funkčním či obdobném poměru u zadavatele,</w:t>
      </w:r>
    </w:p>
    <w:p w:rsidR="002D015B" w:rsidRPr="00954E5E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Má-li dodavatel formu akciové společnosti, předloží uchazeč seznam vlastníků akcií, jejichž souhrnná</w:t>
      </w:r>
      <w:r>
        <w:rPr>
          <w:rFonts w:cs="Calibri"/>
          <w:sz w:val="24"/>
          <w:szCs w:val="24"/>
        </w:rPr>
        <w:t xml:space="preserve"> jmenovitá hodnota přesahuje 10%</w:t>
      </w:r>
      <w:r w:rsidRPr="00954E5E">
        <w:rPr>
          <w:rFonts w:cs="Calibri"/>
          <w:sz w:val="24"/>
          <w:szCs w:val="24"/>
        </w:rPr>
        <w:t xml:space="preserve"> základního kapitálu. Seznam se vyhotovuje ve lhůtě pro podání nabídek,</w:t>
      </w:r>
    </w:p>
    <w:p w:rsidR="002D015B" w:rsidRPr="00954E5E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Prohlášení uchazeč</w:t>
      </w:r>
      <w:r>
        <w:rPr>
          <w:rFonts w:cs="Calibri"/>
          <w:sz w:val="24"/>
          <w:szCs w:val="24"/>
        </w:rPr>
        <w:t>e</w:t>
      </w:r>
      <w:r w:rsidRPr="00954E5E">
        <w:rPr>
          <w:rFonts w:cs="Calibri"/>
          <w:sz w:val="24"/>
          <w:szCs w:val="24"/>
        </w:rPr>
        <w:t xml:space="preserve"> o tom, že neuzavřel a neuzavře zakázanou dohodu podle zákona č. 143/2001 Sb., o ochraně hospodářské soutěže, v platném znění, v souvislosti se zadávanou veřejnou zakázkou.</w:t>
      </w:r>
    </w:p>
    <w:p w:rsidR="002D015B" w:rsidRPr="00804327" w:rsidRDefault="002D015B" w:rsidP="00804327">
      <w:pPr>
        <w:numPr>
          <w:ilvl w:val="0"/>
          <w:numId w:val="9"/>
        </w:numPr>
        <w:spacing w:after="0"/>
        <w:jc w:val="both"/>
        <w:rPr>
          <w:rFonts w:cs="Calibri"/>
          <w:b/>
          <w:sz w:val="24"/>
          <w:szCs w:val="24"/>
        </w:rPr>
      </w:pPr>
      <w:r w:rsidRPr="00804327">
        <w:rPr>
          <w:rFonts w:cs="Calibri"/>
          <w:b/>
          <w:sz w:val="24"/>
          <w:szCs w:val="24"/>
        </w:rPr>
        <w:t>Čestného prohlášení, z jehož obsahu bude zřejmé, že dodavatel kvalifikační předpoklady požadované zadavatelem splňuje</w:t>
      </w:r>
    </w:p>
    <w:p w:rsidR="002D015B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70A1B">
        <w:rPr>
          <w:rFonts w:cs="Calibri"/>
          <w:sz w:val="24"/>
          <w:szCs w:val="24"/>
        </w:rPr>
        <w:t>Dodavatel může podat pouze jednu nabídku. Dodavatel, který podal nabídku v zadávacím řízení, nesmí být současně subdodavatelem, jehož prostřednictvím jiný dodavatel v tomtéž zadávacím řízení prokazuje kvalifikaci.</w:t>
      </w:r>
    </w:p>
    <w:p w:rsidR="002D015B" w:rsidRPr="00E70A1B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2D015B" w:rsidRPr="00EC08AB" w:rsidRDefault="002D015B" w:rsidP="001135C2">
      <w:pPr>
        <w:pStyle w:val="Nadpis1"/>
      </w:pPr>
      <w:bookmarkStart w:id="19" w:name="_Toc345934583"/>
      <w:r w:rsidRPr="00954E5E">
        <w:t>Požadavky na variantní řešení nabídky</w:t>
      </w:r>
      <w:bookmarkEnd w:id="19"/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Varianty nabídky se nepřipouští.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1135C2">
      <w:pPr>
        <w:pStyle w:val="Nadpis1"/>
      </w:pPr>
      <w:bookmarkStart w:id="20" w:name="_Toc345934584"/>
      <w:r w:rsidRPr="00954E5E">
        <w:t>Jazyk veřejné zakázky</w:t>
      </w:r>
      <w:bookmarkEnd w:id="20"/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O veřejné zakázce bude jednáno v českém jazyce.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1135C2">
      <w:pPr>
        <w:pStyle w:val="Nadpis1"/>
      </w:pPr>
      <w:bookmarkStart w:id="21" w:name="_Toc345934585"/>
      <w:r w:rsidRPr="00954E5E">
        <w:t>Požadavky na formální obsah nabídky a zpracování</w:t>
      </w:r>
      <w:bookmarkEnd w:id="21"/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V předložené nabídce uchazeč doloží níže uvedené doklady v následujícím pořadí</w:t>
      </w:r>
      <w:r>
        <w:rPr>
          <w:rFonts w:cs="Calibri"/>
          <w:sz w:val="24"/>
          <w:szCs w:val="24"/>
        </w:rPr>
        <w:t>:</w:t>
      </w:r>
    </w:p>
    <w:p w:rsidR="002D015B" w:rsidRPr="00954E5E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Krycí list nabídky, který obsahuje název veřejné zakázky, identifikační údaje zadavatele, identifikační údaje uchazeče, nabídkovou cenu bez DPH</w:t>
      </w:r>
      <w:r>
        <w:rPr>
          <w:rFonts w:cs="Calibri"/>
          <w:sz w:val="24"/>
          <w:szCs w:val="24"/>
        </w:rPr>
        <w:t>, DPH a s DPH</w:t>
      </w:r>
      <w:r w:rsidRPr="00954E5E">
        <w:rPr>
          <w:rFonts w:cs="Calibri"/>
          <w:sz w:val="24"/>
          <w:szCs w:val="24"/>
        </w:rPr>
        <w:t>, datum, jména a podpisy</w:t>
      </w:r>
      <w:r>
        <w:rPr>
          <w:rFonts w:cs="Calibri"/>
          <w:sz w:val="24"/>
          <w:szCs w:val="24"/>
        </w:rPr>
        <w:t xml:space="preserve"> osob oprávněných jednat jménem (</w:t>
      </w:r>
      <w:r w:rsidRPr="00954E5E">
        <w:rPr>
          <w:rFonts w:cs="Calibri"/>
          <w:sz w:val="24"/>
          <w:szCs w:val="24"/>
        </w:rPr>
        <w:t>za</w:t>
      </w:r>
      <w:r>
        <w:rPr>
          <w:rFonts w:cs="Calibri"/>
          <w:sz w:val="24"/>
          <w:szCs w:val="24"/>
        </w:rPr>
        <w:t>)</w:t>
      </w:r>
      <w:r w:rsidRPr="00954E5E">
        <w:rPr>
          <w:rFonts w:cs="Calibri"/>
          <w:sz w:val="24"/>
          <w:szCs w:val="24"/>
        </w:rPr>
        <w:t xml:space="preserve"> uchazeče.</w:t>
      </w:r>
    </w:p>
    <w:p w:rsidR="002D015B" w:rsidRPr="00954E5E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Obsah nabídky.</w:t>
      </w:r>
    </w:p>
    <w:p w:rsidR="002D015B" w:rsidRPr="00954E5E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Pokud za uchazeče jedná zmocněnec na základě plné moci, musí být v nabídce předložena plná moc originálně podepsaná zmocnitelem nebo úředně ověřená kopie se dnem ověření podpisu.</w:t>
      </w:r>
    </w:p>
    <w:p w:rsidR="002D015B" w:rsidRPr="00954E5E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Pokud předmět veřejné zakázky má být plněn společně s několika dodavateli, jsou povinni předložit smlouvu, ve které je obsažen závazek, že všichni tito dodavatelé budou vůči veřejnému zadavateli a třetím osobám z jakýchkoliv právních vztahů vzniklých v souvislosti s veřejnou zakázkou zavázáni společně a nerozdílně, a to po celou dobu plnění veřejné zakázky i po dobu trvání jiných vztahů vyplývajících z veřejné zakázky.</w:t>
      </w:r>
    </w:p>
    <w:p w:rsidR="002D015B" w:rsidRPr="00954E5E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Čestné prohlášení nebo doklady prokazující splnění kvalifikace dle článku 6 této zadávací dokumentace</w:t>
      </w:r>
    </w:p>
    <w:p w:rsidR="002D015B" w:rsidRPr="00954E5E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Doklady požadované v rámci povinného obsahu nabídky uvedeného v článku 7 této zadávací dokumentace.</w:t>
      </w:r>
    </w:p>
    <w:p w:rsidR="002D015B" w:rsidRPr="00954E5E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Řádně doplněná a upravená vzorová smlouva, která tvoří přílohu této zadávací dokumentace a originálně podepsaná:</w:t>
      </w:r>
    </w:p>
    <w:p w:rsidR="002D015B" w:rsidRPr="00954E5E" w:rsidRDefault="002D015B" w:rsidP="00A476A9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V případě právnické osoby statutárním orgánem společnosti, případně jinou fyzickou osobou oprávněnou jednat jménem právnické osoby,</w:t>
      </w:r>
    </w:p>
    <w:p w:rsidR="002D015B" w:rsidRPr="00954E5E" w:rsidRDefault="002D015B" w:rsidP="00A476A9">
      <w:pPr>
        <w:pStyle w:val="Odstavecseseznamem"/>
        <w:numPr>
          <w:ilvl w:val="0"/>
          <w:numId w:val="10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V případě podnikající fyzické osoby podnikatelem, případně jinou fyzickou osobou oprávněnou jednat jménem nebo za podnikatele.</w:t>
      </w:r>
    </w:p>
    <w:p w:rsidR="002D015B" w:rsidRPr="00954E5E" w:rsidRDefault="002D015B" w:rsidP="00A476A9">
      <w:pPr>
        <w:spacing w:after="0" w:line="360" w:lineRule="auto"/>
        <w:ind w:left="1440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Pokud jedná jménem či za uchazeče zmocněnec na základě plné moci, musí být přiložena plná moc s ověřeným podpisem nebo ověřená kopie plné moci s datem zmocnitelova podpisu.</w:t>
      </w:r>
    </w:p>
    <w:p w:rsidR="002D015B" w:rsidRPr="00804327" w:rsidRDefault="002D015B" w:rsidP="00CF4B15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Nabídková cena doložena nabídkovým rozpočtem, který uchazeč zpracuje formou</w:t>
      </w:r>
      <w:r w:rsidRPr="00CF4B15">
        <w:rPr>
          <w:rFonts w:cs="Calibri"/>
          <w:sz w:val="24"/>
          <w:szCs w:val="24"/>
        </w:rPr>
        <w:t xml:space="preserve">: </w:t>
      </w:r>
      <w:r w:rsidRPr="00804327">
        <w:rPr>
          <w:rFonts w:cs="Calibri"/>
          <w:sz w:val="24"/>
          <w:szCs w:val="24"/>
        </w:rPr>
        <w:t>ocenění položkového rozpočtu</w:t>
      </w:r>
      <w:r>
        <w:rPr>
          <w:rFonts w:cs="Calibri"/>
          <w:sz w:val="24"/>
          <w:szCs w:val="24"/>
        </w:rPr>
        <w:t>.</w:t>
      </w:r>
      <w:r w:rsidRPr="00804327">
        <w:rPr>
          <w:rFonts w:cs="Calibri"/>
          <w:sz w:val="24"/>
          <w:szCs w:val="24"/>
        </w:rPr>
        <w:t xml:space="preserve"> </w:t>
      </w:r>
    </w:p>
    <w:p w:rsidR="002D015B" w:rsidRPr="0014714E" w:rsidRDefault="002D015B" w:rsidP="00A476A9">
      <w:pPr>
        <w:pStyle w:val="Odstavecseseznamem"/>
        <w:numPr>
          <w:ilvl w:val="0"/>
          <w:numId w:val="9"/>
        </w:numPr>
        <w:spacing w:after="0" w:line="360" w:lineRule="auto"/>
        <w:jc w:val="both"/>
        <w:rPr>
          <w:rFonts w:cs="Calibri"/>
          <w:sz w:val="24"/>
          <w:szCs w:val="24"/>
        </w:rPr>
      </w:pPr>
      <w:r w:rsidRPr="0014714E">
        <w:rPr>
          <w:rFonts w:cs="Calibri"/>
          <w:sz w:val="24"/>
          <w:szCs w:val="24"/>
        </w:rPr>
        <w:t>Prohlášení uchazeče o zadávací lhůtě nabídky.</w:t>
      </w:r>
    </w:p>
    <w:p w:rsidR="002D015B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1135C2">
      <w:pPr>
        <w:pStyle w:val="Nadpis1"/>
      </w:pPr>
      <w:bookmarkStart w:id="22" w:name="_Toc345934586"/>
      <w:r w:rsidRPr="00954E5E">
        <w:t>Způsob a termín předložení nabídky</w:t>
      </w:r>
      <w:bookmarkEnd w:id="22"/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Uchazeč</w:t>
      </w:r>
      <w:r>
        <w:rPr>
          <w:rFonts w:cs="Calibri"/>
          <w:sz w:val="24"/>
          <w:szCs w:val="24"/>
        </w:rPr>
        <w:t>i předloží svou nabídku</w:t>
      </w:r>
      <w:r w:rsidRPr="00954E5E">
        <w:rPr>
          <w:rFonts w:cs="Calibri"/>
          <w:sz w:val="24"/>
          <w:szCs w:val="24"/>
        </w:rPr>
        <w:t xml:space="preserve"> v písemné podobě, v českém jazyce, v jednom vyhotovení. Všechny stránky budou očíslovány včetně stránek všech listů příloh i jednotlivých listů smlouvy. Nabídka bude zabezpečena proti manipulaci tak, aby nemohlo dojít k jejich rozdělení a neoprávněné manipulaci.</w:t>
      </w:r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Nabídka nebude obsahovat přepisy a opravy, které by mohly uvést zadavatele v omyl.</w:t>
      </w:r>
    </w:p>
    <w:p w:rsidR="002D015B" w:rsidRPr="00EB7042" w:rsidRDefault="002D015B" w:rsidP="00EB7042">
      <w:pPr>
        <w:tabs>
          <w:tab w:val="left" w:pos="3686"/>
          <w:tab w:val="left" w:pos="6946"/>
        </w:tabs>
        <w:spacing w:after="0" w:line="360" w:lineRule="auto"/>
        <w:rPr>
          <w:rFonts w:cs="Calibri"/>
          <w:b/>
          <w:sz w:val="24"/>
          <w:szCs w:val="24"/>
        </w:rPr>
      </w:pPr>
      <w:r w:rsidRPr="00954E5E">
        <w:rPr>
          <w:rFonts w:cs="Calibri"/>
          <w:sz w:val="24"/>
          <w:szCs w:val="24"/>
        </w:rPr>
        <w:t>Obálka s nabídkou bude označena nápisem</w:t>
      </w:r>
      <w:r w:rsidRPr="00954E5E">
        <w:rPr>
          <w:rFonts w:cs="Calibri"/>
          <w:b/>
          <w:sz w:val="24"/>
          <w:szCs w:val="24"/>
        </w:rPr>
        <w:t xml:space="preserve"> </w:t>
      </w:r>
      <w:r w:rsidRPr="002D5CF8">
        <w:rPr>
          <w:rFonts w:cs="Calibri"/>
          <w:sz w:val="24"/>
          <w:szCs w:val="24"/>
        </w:rPr>
        <w:t xml:space="preserve">„NEOTVÍRAT </w:t>
      </w:r>
      <w:r>
        <w:rPr>
          <w:rFonts w:cs="Calibri"/>
          <w:sz w:val="24"/>
          <w:szCs w:val="24"/>
        </w:rPr>
        <w:t>–</w:t>
      </w:r>
      <w:r w:rsidRPr="002D5CF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„</w:t>
      </w:r>
      <w:r w:rsidR="00704CFF" w:rsidRPr="00704CFF">
        <w:rPr>
          <w:rFonts w:cs="Calibri"/>
          <w:b/>
          <w:sz w:val="24"/>
          <w:szCs w:val="24"/>
        </w:rPr>
        <w:t xml:space="preserve">Odstavné plochy v ul. </w:t>
      </w:r>
      <w:r w:rsidR="00E062A2">
        <w:rPr>
          <w:rFonts w:cs="Calibri"/>
          <w:b/>
          <w:sz w:val="24"/>
          <w:szCs w:val="24"/>
        </w:rPr>
        <w:t>Krušnohorská</w:t>
      </w:r>
      <w:r w:rsidR="00704CFF" w:rsidRPr="00704CFF">
        <w:rPr>
          <w:rFonts w:cs="Calibri"/>
          <w:b/>
          <w:sz w:val="24"/>
          <w:szCs w:val="24"/>
        </w:rPr>
        <w:t xml:space="preserve"> v Teplicích</w:t>
      </w:r>
      <w:r w:rsidRPr="00EB7042">
        <w:rPr>
          <w:b/>
          <w:color w:val="000000"/>
        </w:rPr>
        <w:t>“</w:t>
      </w:r>
      <w:r w:rsidRPr="00EB7042">
        <w:rPr>
          <w:rFonts w:cs="Calibri"/>
          <w:b/>
          <w:sz w:val="24"/>
          <w:szCs w:val="24"/>
        </w:rPr>
        <w:t xml:space="preserve"> – oddělení investic a realizací</w:t>
      </w:r>
      <w:r w:rsidRPr="00954E5E">
        <w:rPr>
          <w:rFonts w:cs="Calibri"/>
          <w:b/>
          <w:sz w:val="24"/>
          <w:szCs w:val="24"/>
        </w:rPr>
        <w:t>.</w:t>
      </w:r>
      <w:r w:rsidRPr="00954E5E">
        <w:rPr>
          <w:rFonts w:cs="Calibri"/>
          <w:sz w:val="24"/>
          <w:szCs w:val="24"/>
        </w:rPr>
        <w:t xml:space="preserve"> Na této obálce bude uvedena adresa, na níž je možné zaslat oznámení podle § 71 odst. 6 nebo 7 zákona o veřejných zakázkách.</w:t>
      </w:r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Obálka bude zapečetěna proti neoprávněné manipulaci s nabídkami v řádně uzavřené obálce.</w:t>
      </w:r>
    </w:p>
    <w:p w:rsidR="002D015B" w:rsidRDefault="002D015B" w:rsidP="00A476A9">
      <w:pPr>
        <w:pStyle w:val="Zkladntextodsazen2"/>
        <w:spacing w:line="360" w:lineRule="auto"/>
        <w:ind w:left="0"/>
        <w:rPr>
          <w:rFonts w:ascii="Calibri" w:hAnsi="Calibri" w:cs="Calibri"/>
        </w:rPr>
      </w:pPr>
      <w:r w:rsidRPr="00954E5E">
        <w:rPr>
          <w:rFonts w:ascii="Calibri" w:hAnsi="Calibri" w:cs="Calibri"/>
          <w:color w:val="000000"/>
        </w:rPr>
        <w:t xml:space="preserve">Nabídky mohou uchazeči doručit osobně nebo doporučeně poštou </w:t>
      </w:r>
      <w:r w:rsidRPr="00954E5E">
        <w:rPr>
          <w:rFonts w:ascii="Calibri" w:hAnsi="Calibri" w:cs="Calibri"/>
        </w:rPr>
        <w:t xml:space="preserve">na adresu zadavatele. </w:t>
      </w:r>
    </w:p>
    <w:p w:rsidR="002D015B" w:rsidRPr="0094245B" w:rsidRDefault="002D015B" w:rsidP="0094245B">
      <w:pPr>
        <w:pStyle w:val="Zkladntextodsazen2"/>
        <w:spacing w:line="360" w:lineRule="auto"/>
        <w:ind w:left="0"/>
        <w:rPr>
          <w:rFonts w:ascii="Calibri" w:hAnsi="Calibri" w:cs="Calibri"/>
        </w:rPr>
      </w:pPr>
      <w:r w:rsidRPr="0094245B">
        <w:rPr>
          <w:rFonts w:ascii="Calibri" w:hAnsi="Calibri" w:cs="Calibri"/>
        </w:rPr>
        <w:t>Pro osobní doručení: hlavní podatelna Magistrátu města Teplice, nám. Svobody 2, 415 95 Teplice, od</w:t>
      </w:r>
      <w:r>
        <w:rPr>
          <w:rFonts w:ascii="Calibri" w:hAnsi="Calibri" w:cs="Calibri"/>
        </w:rPr>
        <w:t>dělení investic a realizací.</w:t>
      </w:r>
      <w:r w:rsidRPr="0094245B">
        <w:rPr>
          <w:rFonts w:ascii="Calibri" w:hAnsi="Calibri" w:cs="Calibri"/>
        </w:rPr>
        <w:t xml:space="preserve"> </w:t>
      </w:r>
    </w:p>
    <w:p w:rsidR="002D015B" w:rsidRPr="00954E5E" w:rsidRDefault="002D015B" w:rsidP="0094245B">
      <w:pPr>
        <w:pStyle w:val="Zkladntextodsazen2"/>
        <w:spacing w:line="360" w:lineRule="auto"/>
        <w:ind w:left="0"/>
        <w:rPr>
          <w:rFonts w:ascii="Calibri" w:hAnsi="Calibri" w:cs="Calibri"/>
        </w:rPr>
      </w:pPr>
      <w:r w:rsidRPr="0094245B">
        <w:rPr>
          <w:rFonts w:ascii="Calibri" w:hAnsi="Calibri" w:cs="Calibri"/>
        </w:rPr>
        <w:t>V případě doručení nabídky poštou je za okamžik předání považováno datum převzetí nabídky podatelnou zadavatele.</w:t>
      </w:r>
    </w:p>
    <w:p w:rsidR="002D015B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4245B">
        <w:rPr>
          <w:rFonts w:cs="Calibri"/>
          <w:b/>
          <w:sz w:val="24"/>
          <w:szCs w:val="24"/>
        </w:rPr>
        <w:t xml:space="preserve">Nabídky musí být doručeny zadavateli </w:t>
      </w:r>
      <w:r w:rsidRPr="0094245B">
        <w:rPr>
          <w:rFonts w:cs="Calibri"/>
          <w:b/>
          <w:bCs/>
          <w:sz w:val="24"/>
          <w:szCs w:val="24"/>
        </w:rPr>
        <w:t>do</w:t>
      </w:r>
      <w:r>
        <w:rPr>
          <w:rFonts w:cs="Calibri"/>
          <w:b/>
          <w:bCs/>
          <w:sz w:val="24"/>
          <w:szCs w:val="24"/>
        </w:rPr>
        <w:t xml:space="preserve"> </w:t>
      </w:r>
      <w:r w:rsidRPr="0094245B">
        <w:rPr>
          <w:rFonts w:cs="Calibri"/>
          <w:b/>
          <w:bCs/>
          <w:sz w:val="24"/>
          <w:szCs w:val="24"/>
        </w:rPr>
        <w:t xml:space="preserve"> </w:t>
      </w:r>
      <w:r w:rsidR="006758F3">
        <w:rPr>
          <w:rFonts w:cs="Calibri"/>
          <w:b/>
          <w:bCs/>
          <w:sz w:val="24"/>
          <w:szCs w:val="24"/>
        </w:rPr>
        <w:t>3.4.2013</w:t>
      </w:r>
      <w:r w:rsidRPr="0094245B">
        <w:rPr>
          <w:rFonts w:cs="Calibri"/>
          <w:b/>
          <w:bCs/>
          <w:sz w:val="24"/>
          <w:szCs w:val="24"/>
        </w:rPr>
        <w:t xml:space="preserve"> do </w:t>
      </w:r>
      <w:r w:rsidR="006758F3">
        <w:rPr>
          <w:rFonts w:cs="Calibri"/>
          <w:b/>
          <w:bCs/>
          <w:sz w:val="24"/>
          <w:szCs w:val="24"/>
        </w:rPr>
        <w:t>14,30</w:t>
      </w:r>
      <w:r w:rsidRPr="0094245B">
        <w:rPr>
          <w:rFonts w:cs="Calibri"/>
          <w:b/>
          <w:bCs/>
          <w:sz w:val="24"/>
          <w:szCs w:val="24"/>
        </w:rPr>
        <w:t xml:space="preserve"> hodin</w:t>
      </w:r>
      <w:r w:rsidRPr="00954E5E">
        <w:rPr>
          <w:rFonts w:cs="Calibri"/>
          <w:sz w:val="24"/>
          <w:szCs w:val="24"/>
        </w:rPr>
        <w:t xml:space="preserve">. </w:t>
      </w:r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4245B">
        <w:rPr>
          <w:rFonts w:cs="Calibri"/>
          <w:sz w:val="24"/>
          <w:szCs w:val="24"/>
          <w:u w:val="single"/>
        </w:rPr>
        <w:t>Na nabídky doručené po tomto termínu bude pohlíženo, jako by nebyly podány, nebudou kontrolovány a hodnoceny a budou uloženy zadavatelem k archivaci</w:t>
      </w:r>
      <w:r w:rsidRPr="00954E5E">
        <w:rPr>
          <w:rFonts w:cs="Calibri"/>
          <w:sz w:val="24"/>
          <w:szCs w:val="24"/>
        </w:rPr>
        <w:t>. O tomto bude uchazeč neprodleně písemně zadavatelem informován.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Default="002D015B" w:rsidP="001135C2">
      <w:pPr>
        <w:pStyle w:val="Nadpis1"/>
      </w:pPr>
      <w:bookmarkStart w:id="23" w:name="_Toc345934587"/>
      <w:r w:rsidRPr="00954E5E">
        <w:t>Obchodní a platební podmínky</w:t>
      </w:r>
      <w:bookmarkEnd w:id="23"/>
    </w:p>
    <w:p w:rsidR="002D015B" w:rsidRPr="005A0C28" w:rsidRDefault="002D015B" w:rsidP="005A0C28">
      <w:pPr>
        <w:pStyle w:val="Nadpis2"/>
      </w:pPr>
      <w:bookmarkStart w:id="24" w:name="_Toc345934588"/>
      <w:r w:rsidRPr="005A0C28">
        <w:t>Obchodní podmínky</w:t>
      </w:r>
      <w:bookmarkEnd w:id="24"/>
    </w:p>
    <w:p w:rsidR="002D015B" w:rsidRPr="00CF4B15" w:rsidRDefault="002D015B" w:rsidP="007E1E37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Obchodní </w:t>
      </w:r>
      <w:r w:rsidRPr="00954E5E">
        <w:rPr>
          <w:rFonts w:cs="Calibri"/>
          <w:sz w:val="24"/>
          <w:szCs w:val="24"/>
        </w:rPr>
        <w:t>podmínky jsou přesně</w:t>
      </w:r>
      <w:r>
        <w:rPr>
          <w:rFonts w:cs="Calibri"/>
          <w:sz w:val="24"/>
          <w:szCs w:val="24"/>
        </w:rPr>
        <w:t xml:space="preserve"> specifikovány ve smlouvě</w:t>
      </w:r>
      <w:r w:rsidRPr="00954E5E">
        <w:rPr>
          <w:rFonts w:cs="Calibri"/>
          <w:sz w:val="24"/>
          <w:szCs w:val="24"/>
        </w:rPr>
        <w:t>, která je přílo</w:t>
      </w:r>
      <w:r>
        <w:rPr>
          <w:rFonts w:cs="Calibri"/>
          <w:sz w:val="24"/>
          <w:szCs w:val="24"/>
        </w:rPr>
        <w:t xml:space="preserve">hou této zadávací dokumentace. Do návrhu smlouvy uchazeč doplní své identifikační údaje. </w:t>
      </w:r>
      <w:r w:rsidRPr="007E1E37">
        <w:rPr>
          <w:rFonts w:cs="Calibri"/>
          <w:sz w:val="24"/>
          <w:szCs w:val="24"/>
        </w:rPr>
        <w:t xml:space="preserve">Doplněný návrh smlouvy </w:t>
      </w:r>
      <w:r>
        <w:rPr>
          <w:rFonts w:cs="Calibri"/>
          <w:sz w:val="24"/>
          <w:szCs w:val="24"/>
        </w:rPr>
        <w:t xml:space="preserve">musí být </w:t>
      </w:r>
      <w:r w:rsidRPr="007E1E37">
        <w:rPr>
          <w:rFonts w:cs="Calibri"/>
          <w:sz w:val="24"/>
          <w:szCs w:val="24"/>
        </w:rPr>
        <w:t xml:space="preserve">podepsaný oprávněnou osobou </w:t>
      </w:r>
    </w:p>
    <w:p w:rsidR="002D015B" w:rsidRPr="001B2F24" w:rsidRDefault="002D015B" w:rsidP="00A476A9">
      <w:pPr>
        <w:spacing w:after="0"/>
        <w:rPr>
          <w:rFonts w:cs="Calibri"/>
          <w:i/>
          <w:color w:val="FF0000"/>
          <w:sz w:val="24"/>
          <w:szCs w:val="24"/>
        </w:rPr>
      </w:pPr>
    </w:p>
    <w:p w:rsidR="002D015B" w:rsidRPr="005A0C28" w:rsidRDefault="002D015B" w:rsidP="005A0C28">
      <w:pPr>
        <w:pStyle w:val="Nadpis2"/>
      </w:pPr>
      <w:bookmarkStart w:id="25" w:name="_Toc345934589"/>
      <w:r w:rsidRPr="005A0C28">
        <w:t>Platební podmínky</w:t>
      </w:r>
      <w:bookmarkEnd w:id="25"/>
    </w:p>
    <w:p w:rsidR="002D015B" w:rsidRPr="00751234" w:rsidRDefault="002D015B" w:rsidP="00751234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Platební podmínky jsou stanoveny ve smlouvě, která je přílohou této zadávací dokumentace.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1135C2">
      <w:pPr>
        <w:pStyle w:val="Nadpis1"/>
      </w:pPr>
      <w:bookmarkStart w:id="26" w:name="_Toc345934590"/>
      <w:r w:rsidRPr="00954E5E">
        <w:t>Otevírání obálek</w:t>
      </w:r>
      <w:bookmarkEnd w:id="26"/>
    </w:p>
    <w:p w:rsidR="002D015B" w:rsidRPr="00E31F6B" w:rsidRDefault="002D015B" w:rsidP="00BC0542">
      <w:pPr>
        <w:tabs>
          <w:tab w:val="left" w:pos="2410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E31F6B">
        <w:rPr>
          <w:rFonts w:cs="Calibri"/>
          <w:b/>
          <w:sz w:val="24"/>
          <w:szCs w:val="24"/>
        </w:rPr>
        <w:t>Otevření obálek</w:t>
      </w:r>
      <w:r w:rsidRPr="00E31F6B">
        <w:rPr>
          <w:rFonts w:cs="Calibri"/>
          <w:sz w:val="24"/>
          <w:szCs w:val="24"/>
        </w:rPr>
        <w:t xml:space="preserve"> s nabídkami proběhne </w:t>
      </w:r>
      <w:r w:rsidRPr="00E31F6B">
        <w:rPr>
          <w:rFonts w:cs="Calibri"/>
          <w:b/>
          <w:sz w:val="24"/>
          <w:szCs w:val="24"/>
        </w:rPr>
        <w:t xml:space="preserve">dne </w:t>
      </w:r>
      <w:r w:rsidR="006758F3">
        <w:rPr>
          <w:rFonts w:cs="Calibri"/>
          <w:b/>
          <w:sz w:val="24"/>
          <w:szCs w:val="24"/>
        </w:rPr>
        <w:t>3.4.2013</w:t>
      </w:r>
      <w:r w:rsidRPr="00E31F6B">
        <w:rPr>
          <w:rFonts w:cs="Calibri"/>
          <w:b/>
          <w:sz w:val="24"/>
          <w:szCs w:val="24"/>
        </w:rPr>
        <w:t xml:space="preserve"> od </w:t>
      </w:r>
      <w:r w:rsidR="006758F3">
        <w:rPr>
          <w:rFonts w:cs="Calibri"/>
          <w:b/>
          <w:sz w:val="24"/>
          <w:szCs w:val="24"/>
        </w:rPr>
        <w:t>14,30</w:t>
      </w:r>
      <w:r w:rsidRPr="00E31F6B">
        <w:rPr>
          <w:rFonts w:cs="Calibri"/>
          <w:b/>
          <w:sz w:val="24"/>
          <w:szCs w:val="24"/>
        </w:rPr>
        <w:t xml:space="preserve"> hodin </w:t>
      </w:r>
      <w:r w:rsidRPr="00E31F6B">
        <w:rPr>
          <w:rFonts w:cs="Calibri"/>
          <w:sz w:val="24"/>
          <w:szCs w:val="24"/>
        </w:rPr>
        <w:t xml:space="preserve">v zasedací místnosti Magistrátu města Teplice, náměstí Svobody 2.  </w:t>
      </w:r>
    </w:p>
    <w:p w:rsidR="002D015B" w:rsidRPr="00E31F6B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31F6B">
        <w:rPr>
          <w:rFonts w:cs="Calibri"/>
          <w:sz w:val="24"/>
          <w:szCs w:val="24"/>
        </w:rPr>
        <w:t>Otevírání obálek jsou oprávněni účastnit se všichni uchazeči, kteří podali nabídku ve lhůtě pro podání nabídek. Zadavatel si vyhrazuje právo umožnit účast uchazečů v počtu nejvýše dvou osob od každého uchazeče.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531CDC" w:rsidRDefault="002D015B" w:rsidP="001135C2">
      <w:pPr>
        <w:pStyle w:val="Nadpis1"/>
      </w:pPr>
      <w:bookmarkStart w:id="27" w:name="_Toc345934591"/>
      <w:r w:rsidRPr="00954E5E">
        <w:t>Zadávací lhůta</w:t>
      </w:r>
      <w:bookmarkEnd w:id="27"/>
    </w:p>
    <w:p w:rsidR="002D015B" w:rsidRPr="00E31F6B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31F6B">
        <w:rPr>
          <w:rFonts w:cs="Calibri"/>
          <w:sz w:val="24"/>
          <w:szCs w:val="24"/>
        </w:rPr>
        <w:t xml:space="preserve">Zadávací lhůta končí dnem </w:t>
      </w:r>
      <w:r w:rsidR="006758F3">
        <w:rPr>
          <w:rFonts w:cs="Calibri"/>
          <w:sz w:val="24"/>
          <w:szCs w:val="24"/>
        </w:rPr>
        <w:t>10.6.2013</w:t>
      </w:r>
      <w:r w:rsidRPr="00E31F6B">
        <w:rPr>
          <w:rFonts w:cs="Calibri"/>
          <w:sz w:val="24"/>
          <w:szCs w:val="24"/>
        </w:rPr>
        <w:t>, nebo dnem doručení oznámení zadavatele o výběru nejvhodnější nabídky. Zadávací lhůta se prodlužuje uchazečům, s nimiž může zadavatel v souladu se zákonem o veřejných zakázkách v platném znění uzavřít smlouvu, až do doby uzavření smlouvy podle § 82 odst. (4) zákona o veřejných zakázkách v platném znění nebo zrušení zadávacího řízení. Po tuto dobu jsou uchazeči vázáni celým obsahem nabídky.</w:t>
      </w:r>
    </w:p>
    <w:p w:rsidR="002D015B" w:rsidRPr="00531CDC" w:rsidRDefault="002D015B" w:rsidP="001135C2">
      <w:pPr>
        <w:pStyle w:val="Nadpis1"/>
      </w:pPr>
      <w:bookmarkStart w:id="28" w:name="_Toc345934592"/>
      <w:r w:rsidRPr="00954E5E">
        <w:t>Jistota</w:t>
      </w:r>
      <w:bookmarkEnd w:id="28"/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Jistota není požadována</w:t>
      </w:r>
      <w:r w:rsidRPr="00954E5E">
        <w:rPr>
          <w:rFonts w:cs="Calibri"/>
          <w:sz w:val="24"/>
          <w:szCs w:val="24"/>
        </w:rPr>
        <w:t>.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531CDC" w:rsidRDefault="002D015B" w:rsidP="001135C2">
      <w:pPr>
        <w:pStyle w:val="Nadpis1"/>
      </w:pPr>
      <w:bookmarkStart w:id="29" w:name="_Toc345934593"/>
      <w:r w:rsidRPr="00954E5E">
        <w:t>Poučení o dodatečných informacích</w:t>
      </w:r>
      <w:bookmarkEnd w:id="29"/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Uchazeči se mohou obracet na kontaktní osoby uvedené v článku 1 této zadávací dokumentace písemně s žádostmi o dodatečné informace vztahující se</w:t>
      </w:r>
      <w:r>
        <w:rPr>
          <w:rFonts w:cs="Calibri"/>
          <w:sz w:val="24"/>
          <w:szCs w:val="24"/>
        </w:rPr>
        <w:t xml:space="preserve"> k</w:t>
      </w:r>
      <w:r w:rsidRPr="00954E5E">
        <w:rPr>
          <w:rFonts w:cs="Calibri"/>
          <w:sz w:val="24"/>
          <w:szCs w:val="24"/>
        </w:rPr>
        <w:t xml:space="preserve"> zadávacím podmínkám této veřejné zakázky. Písemná žádost musí být zadavateli doručena nejpozději 5 pracovních dnů před uplynutím lhůty pro podání nabídek, </w:t>
      </w:r>
      <w:r w:rsidRPr="00531CDC">
        <w:rPr>
          <w:rFonts w:cs="Calibri"/>
          <w:sz w:val="24"/>
          <w:szCs w:val="24"/>
        </w:rPr>
        <w:t xml:space="preserve">tj. nejpozději do </w:t>
      </w:r>
      <w:r w:rsidR="006758F3">
        <w:rPr>
          <w:rFonts w:cs="Calibri"/>
          <w:sz w:val="24"/>
          <w:szCs w:val="24"/>
        </w:rPr>
        <w:t>25.3.2013.</w:t>
      </w:r>
      <w:r w:rsidRPr="00954E5E">
        <w:rPr>
          <w:rFonts w:cs="Calibri"/>
          <w:sz w:val="24"/>
          <w:szCs w:val="24"/>
        </w:rPr>
        <w:t xml:space="preserve"> Zadavatel odešle odpovědi na dotazy v písemné formě dle § 49 odst. 2 zákona o veřejných zakázkách nejpozději do 3 pracovních dnů po doručení žádosti a zároveň zveřejní dodatečné informace na profilu zadavatele na adrese: </w:t>
      </w:r>
      <w:r w:rsidRPr="00954E5E">
        <w:rPr>
          <w:rFonts w:cs="Calibri"/>
          <w:sz w:val="24"/>
          <w:szCs w:val="24"/>
          <w:u w:val="single"/>
        </w:rPr>
        <w:t>http://teplice.profilzadavatele.cz.</w:t>
      </w:r>
      <w:r w:rsidRPr="00954E5E">
        <w:rPr>
          <w:rFonts w:cs="Calibri"/>
          <w:sz w:val="24"/>
          <w:szCs w:val="24"/>
        </w:rPr>
        <w:t xml:space="preserve"> Lhůta pro odpověď zadavatele počíná běžet následujícím dnem po doručení písemné formy dotazu prostřednictvím poštovní přepravy, elektronické komunikace (e-mail) nebo osobním předáním.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531CDC" w:rsidRDefault="002D015B" w:rsidP="001135C2">
      <w:pPr>
        <w:pStyle w:val="Nadpis1"/>
      </w:pPr>
      <w:bookmarkStart w:id="30" w:name="_Toc345934594"/>
      <w:r w:rsidRPr="00954E5E">
        <w:t>Prohlídka místa plnění</w:t>
      </w:r>
      <w:bookmarkEnd w:id="30"/>
    </w:p>
    <w:p w:rsidR="002D015B" w:rsidRPr="00954E5E" w:rsidRDefault="002D015B" w:rsidP="00531CDC">
      <w:pPr>
        <w:spacing w:after="0" w:line="360" w:lineRule="auto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 xml:space="preserve">Prohlídka místa plnění </w:t>
      </w:r>
      <w:r>
        <w:rPr>
          <w:rFonts w:cs="Calibri"/>
          <w:sz w:val="24"/>
          <w:szCs w:val="24"/>
        </w:rPr>
        <w:t>není stanovena, místo plnění je veřejně přístupné.</w:t>
      </w:r>
      <w:r w:rsidRPr="00954E5E">
        <w:rPr>
          <w:rFonts w:cs="Calibri"/>
          <w:sz w:val="24"/>
          <w:szCs w:val="24"/>
        </w:rPr>
        <w:t xml:space="preserve"> 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531CDC" w:rsidRDefault="002D015B" w:rsidP="001135C2">
      <w:pPr>
        <w:pStyle w:val="Nadpis1"/>
      </w:pPr>
      <w:bookmarkStart w:id="31" w:name="_Toc345934595"/>
      <w:r w:rsidRPr="00954E5E">
        <w:t>Doplňující informace</w:t>
      </w:r>
      <w:bookmarkEnd w:id="31"/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Zadavatel si vyhrazuje právo ponechat si všechna vyhotovení podaných nabídek, a to i po skončení řízení.</w:t>
      </w:r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Účastníci zadávacího řízení nemají nárok na úhradu nákladů spojených s účastí v řízení.</w:t>
      </w:r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Zadavatel je oprávněn zrušit zadávací řízení za podmínek uvedených v § 84 zákona o veřejných zakázkách.</w:t>
      </w:r>
    </w:p>
    <w:p w:rsidR="002D015B" w:rsidRPr="00954E5E" w:rsidRDefault="002D015B" w:rsidP="00A476A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954E5E">
        <w:rPr>
          <w:rFonts w:cs="Calibri"/>
          <w:sz w:val="24"/>
          <w:szCs w:val="24"/>
        </w:rPr>
        <w:t>Zadavatel si vyhrazuje právo</w:t>
      </w:r>
      <w:r>
        <w:rPr>
          <w:rFonts w:cs="Calibri"/>
          <w:sz w:val="24"/>
          <w:szCs w:val="24"/>
        </w:rPr>
        <w:t>,</w:t>
      </w:r>
      <w:r w:rsidRPr="00954E5E">
        <w:rPr>
          <w:rFonts w:cs="Calibri"/>
          <w:sz w:val="24"/>
          <w:szCs w:val="24"/>
        </w:rPr>
        <w:t xml:space="preserve"> v případě vyloučení uchazeč</w:t>
      </w:r>
      <w:r>
        <w:rPr>
          <w:rFonts w:cs="Calibri"/>
          <w:sz w:val="24"/>
          <w:szCs w:val="24"/>
        </w:rPr>
        <w:t>e</w:t>
      </w:r>
      <w:r w:rsidRPr="00954E5E">
        <w:rPr>
          <w:rFonts w:cs="Calibri"/>
          <w:sz w:val="24"/>
          <w:szCs w:val="24"/>
        </w:rPr>
        <w:t xml:space="preserve"> ze zadávacího řízení, oznámit tuto informaci na svém profilu zadavatele v souladu s § 60 zákona o veřejných zakázkách.</w:t>
      </w: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531CDC" w:rsidRDefault="002D015B" w:rsidP="001135C2">
      <w:pPr>
        <w:pStyle w:val="Nadpis1"/>
      </w:pPr>
      <w:bookmarkStart w:id="32" w:name="_Toc345934596"/>
      <w:r w:rsidRPr="00954E5E">
        <w:t>Přílohy zadávací dokumentace</w:t>
      </w:r>
      <w:bookmarkEnd w:id="32"/>
    </w:p>
    <w:p w:rsidR="002D015B" w:rsidRPr="00C91CFA" w:rsidRDefault="002D015B" w:rsidP="00A476A9">
      <w:pPr>
        <w:spacing w:after="0" w:line="360" w:lineRule="auto"/>
        <w:rPr>
          <w:rFonts w:cs="Calibri"/>
          <w:sz w:val="24"/>
          <w:szCs w:val="24"/>
        </w:rPr>
      </w:pPr>
      <w:r w:rsidRPr="00C91CFA">
        <w:rPr>
          <w:rFonts w:cs="Calibri"/>
          <w:sz w:val="24"/>
          <w:szCs w:val="24"/>
        </w:rPr>
        <w:t>Příloha č. 1 – návrh smlouvy</w:t>
      </w:r>
    </w:p>
    <w:p w:rsidR="00CB464B" w:rsidRDefault="002D015B" w:rsidP="00A476A9">
      <w:pPr>
        <w:spacing w:after="0" w:line="360" w:lineRule="auto"/>
        <w:rPr>
          <w:rFonts w:cs="Calibri"/>
          <w:sz w:val="24"/>
          <w:szCs w:val="24"/>
        </w:rPr>
      </w:pPr>
      <w:r w:rsidRPr="00C91CFA">
        <w:rPr>
          <w:rFonts w:cs="Calibri"/>
          <w:sz w:val="24"/>
          <w:szCs w:val="24"/>
        </w:rPr>
        <w:t>Příloha č. 2</w:t>
      </w:r>
      <w:r w:rsidRPr="00C91CFA">
        <w:rPr>
          <w:rFonts w:cs="Calibri"/>
          <w:i/>
          <w:sz w:val="24"/>
          <w:szCs w:val="24"/>
        </w:rPr>
        <w:t xml:space="preserve"> </w:t>
      </w:r>
      <w:r w:rsidRPr="00C91CFA">
        <w:rPr>
          <w:rFonts w:cs="Calibri"/>
          <w:sz w:val="24"/>
          <w:szCs w:val="24"/>
        </w:rPr>
        <w:t>–  PD + slepý rozpočet</w:t>
      </w:r>
      <w:r w:rsidR="006758F3">
        <w:rPr>
          <w:rFonts w:cs="Calibri"/>
          <w:sz w:val="24"/>
          <w:szCs w:val="24"/>
        </w:rPr>
        <w:t xml:space="preserve"> </w:t>
      </w:r>
    </w:p>
    <w:p w:rsidR="00CB464B" w:rsidRDefault="00CB464B" w:rsidP="00A476A9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Příloha č. 3 – Návrh smlouvy</w:t>
      </w:r>
    </w:p>
    <w:p w:rsidR="00704CFF" w:rsidRPr="00C91CFA" w:rsidRDefault="00704CFF" w:rsidP="00A476A9">
      <w:pPr>
        <w:spacing w:after="0" w:line="360" w:lineRule="auto"/>
        <w:rPr>
          <w:rFonts w:cs="Calibri"/>
          <w:sz w:val="24"/>
          <w:szCs w:val="24"/>
        </w:rPr>
      </w:pPr>
      <w:r w:rsidRPr="00C91CFA">
        <w:rPr>
          <w:rFonts w:cs="Calibri"/>
          <w:sz w:val="24"/>
          <w:szCs w:val="24"/>
        </w:rPr>
        <w:t xml:space="preserve">Příloha č. </w:t>
      </w:r>
      <w:r w:rsidR="00CB464B">
        <w:rPr>
          <w:rFonts w:cs="Calibri"/>
          <w:sz w:val="24"/>
          <w:szCs w:val="24"/>
        </w:rPr>
        <w:t>4</w:t>
      </w:r>
      <w:r w:rsidRPr="00C91CFA">
        <w:rPr>
          <w:rFonts w:cs="Calibri"/>
          <w:sz w:val="24"/>
          <w:szCs w:val="24"/>
        </w:rPr>
        <w:t xml:space="preserve"> - </w:t>
      </w:r>
      <w:r w:rsidRPr="00C91CFA">
        <w:rPr>
          <w:sz w:val="24"/>
          <w:szCs w:val="24"/>
        </w:rPr>
        <w:t>Čestné prohlášení – kvalifikace</w:t>
      </w:r>
    </w:p>
    <w:p w:rsidR="002D015B" w:rsidRPr="00C91CFA" w:rsidRDefault="006758F3" w:rsidP="00A476A9">
      <w:pPr>
        <w:spacing w:after="0" w:line="36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Příloha č. </w:t>
      </w:r>
      <w:r w:rsidR="00CB464B">
        <w:rPr>
          <w:rFonts w:cs="Calibri"/>
          <w:sz w:val="24"/>
          <w:szCs w:val="24"/>
        </w:rPr>
        <w:t>5</w:t>
      </w:r>
      <w:r w:rsidR="00704CFF" w:rsidRPr="00C91CFA">
        <w:rPr>
          <w:rFonts w:cs="Calibri"/>
          <w:sz w:val="24"/>
          <w:szCs w:val="24"/>
        </w:rPr>
        <w:t xml:space="preserve"> - </w:t>
      </w:r>
      <w:r w:rsidR="00704CFF" w:rsidRPr="00C91CFA">
        <w:rPr>
          <w:sz w:val="24"/>
          <w:szCs w:val="24"/>
        </w:rPr>
        <w:t>Čestné prohlášení ekonomická kvalifikace</w:t>
      </w:r>
    </w:p>
    <w:p w:rsidR="00C91CFA" w:rsidRPr="00C91CFA" w:rsidRDefault="00C91CFA" w:rsidP="00C91CFA">
      <w:pPr>
        <w:tabs>
          <w:tab w:val="left" w:pos="2410"/>
        </w:tabs>
        <w:spacing w:after="0" w:line="360" w:lineRule="auto"/>
        <w:jc w:val="both"/>
        <w:rPr>
          <w:sz w:val="24"/>
          <w:szCs w:val="24"/>
        </w:rPr>
      </w:pPr>
      <w:r w:rsidRPr="00C91CFA">
        <w:rPr>
          <w:sz w:val="24"/>
          <w:szCs w:val="24"/>
        </w:rPr>
        <w:t xml:space="preserve">Příloha č. </w:t>
      </w:r>
      <w:r w:rsidR="00CB464B">
        <w:rPr>
          <w:sz w:val="24"/>
          <w:szCs w:val="24"/>
        </w:rPr>
        <w:t>6</w:t>
      </w:r>
      <w:r w:rsidRPr="00C91CFA">
        <w:rPr>
          <w:sz w:val="24"/>
          <w:szCs w:val="24"/>
        </w:rPr>
        <w:t xml:space="preserve"> - Čestné prohlášení dle § 68 odst.3 zákona  </w:t>
      </w:r>
    </w:p>
    <w:p w:rsidR="00C91CFA" w:rsidRDefault="00C91CFA" w:rsidP="00A476A9">
      <w:pPr>
        <w:spacing w:after="0" w:line="360" w:lineRule="auto"/>
      </w:pPr>
    </w:p>
    <w:p w:rsidR="00704CFF" w:rsidRPr="00954E5E" w:rsidRDefault="00704CFF" w:rsidP="00A476A9">
      <w:pPr>
        <w:spacing w:after="0" w:line="360" w:lineRule="auto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</w:t>
      </w:r>
      <w:r w:rsidRPr="00954E5E">
        <w:rPr>
          <w:rFonts w:cs="Calibri"/>
          <w:sz w:val="24"/>
          <w:szCs w:val="24"/>
        </w:rPr>
        <w:t> Teplicích dne</w:t>
      </w:r>
      <w:r>
        <w:rPr>
          <w:rFonts w:cs="Calibri"/>
          <w:sz w:val="24"/>
          <w:szCs w:val="24"/>
        </w:rPr>
        <w:t>:</w:t>
      </w:r>
      <w:r w:rsidR="00327FDD">
        <w:rPr>
          <w:rFonts w:cs="Calibri"/>
          <w:sz w:val="24"/>
          <w:szCs w:val="24"/>
        </w:rPr>
        <w:t xml:space="preserve"> 12.3.2013</w:t>
      </w:r>
    </w:p>
    <w:p w:rsidR="002D015B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Pr="00954E5E" w:rsidRDefault="002D015B" w:rsidP="00A476A9">
      <w:pPr>
        <w:spacing w:after="0"/>
        <w:rPr>
          <w:rFonts w:cs="Calibri"/>
          <w:sz w:val="24"/>
          <w:szCs w:val="24"/>
        </w:rPr>
      </w:pPr>
    </w:p>
    <w:p w:rsidR="002D015B" w:rsidRDefault="002D015B" w:rsidP="00A476A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Bc. Ivana Müllerová</w:t>
      </w:r>
    </w:p>
    <w:p w:rsidR="002D015B" w:rsidRDefault="002D015B" w:rsidP="00A476A9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vedoucí odboru dopravy a životního prostředí</w:t>
      </w:r>
      <w:r>
        <w:rPr>
          <w:rFonts w:cs="Calibri"/>
          <w:sz w:val="24"/>
          <w:szCs w:val="24"/>
        </w:rPr>
        <w:tab/>
      </w:r>
    </w:p>
    <w:sectPr w:rsidR="002D015B" w:rsidSect="00CD4497">
      <w:pgSz w:w="11906" w:h="16838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BB" w:rsidRDefault="00D269BB" w:rsidP="001001DE">
      <w:pPr>
        <w:spacing w:after="0" w:line="240" w:lineRule="auto"/>
      </w:pPr>
      <w:r>
        <w:separator/>
      </w:r>
    </w:p>
  </w:endnote>
  <w:endnote w:type="continuationSeparator" w:id="0">
    <w:p w:rsidR="00D269BB" w:rsidRDefault="00D269BB" w:rsidP="001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BB" w:rsidRDefault="00D269BB" w:rsidP="001001DE">
      <w:pPr>
        <w:spacing w:after="0" w:line="240" w:lineRule="auto"/>
      </w:pPr>
      <w:r>
        <w:separator/>
      </w:r>
    </w:p>
  </w:footnote>
  <w:footnote w:type="continuationSeparator" w:id="0">
    <w:p w:rsidR="00D269BB" w:rsidRDefault="00D269BB" w:rsidP="0010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2">
    <w:nsid w:val="034D5F17"/>
    <w:multiLevelType w:val="hybridMultilevel"/>
    <w:tmpl w:val="692644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52C92"/>
    <w:multiLevelType w:val="multilevel"/>
    <w:tmpl w:val="6F6CE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ascii="Arial Narrow" w:hAnsi="Arial Narrow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A35EA1"/>
    <w:multiLevelType w:val="hybridMultilevel"/>
    <w:tmpl w:val="1686909E"/>
    <w:lvl w:ilvl="0" w:tplc="491407D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A77863"/>
    <w:multiLevelType w:val="hybridMultilevel"/>
    <w:tmpl w:val="BD224C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F0686A"/>
    <w:multiLevelType w:val="multilevel"/>
    <w:tmpl w:val="0405001F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</w:rPr>
    </w:lvl>
  </w:abstractNum>
  <w:abstractNum w:abstractNumId="7">
    <w:nsid w:val="0DE41AB1"/>
    <w:multiLevelType w:val="hybridMultilevel"/>
    <w:tmpl w:val="4B822F7C"/>
    <w:lvl w:ilvl="0" w:tplc="F1480D0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8">
    <w:nsid w:val="151910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F9C5567"/>
    <w:multiLevelType w:val="hybridMultilevel"/>
    <w:tmpl w:val="4A3410C6"/>
    <w:lvl w:ilvl="0" w:tplc="6C4E7A96">
      <w:start w:val="1"/>
      <w:numFmt w:val="upperLetter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22AF4DF2"/>
    <w:multiLevelType w:val="multilevel"/>
    <w:tmpl w:val="CDBC61A4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isLgl/>
      <w:lvlText w:val="%1.%2."/>
      <w:lvlJc w:val="left"/>
      <w:pPr>
        <w:ind w:hanging="360"/>
      </w:pPr>
      <w:rPr>
        <w:rFonts w:ascii="Arial Narrow" w:hAnsi="Arial Narrow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6AE23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7C26A7D"/>
    <w:multiLevelType w:val="hybridMultilevel"/>
    <w:tmpl w:val="A40866B2"/>
    <w:lvl w:ilvl="0" w:tplc="51BCF8F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2C61DD"/>
    <w:multiLevelType w:val="hybridMultilevel"/>
    <w:tmpl w:val="DBEA4878"/>
    <w:lvl w:ilvl="0" w:tplc="D8500C00">
      <w:start w:val="1"/>
      <w:numFmt w:val="bullet"/>
      <w:suff w:val="space"/>
      <w:lvlText w:val=""/>
      <w:lvlJc w:val="left"/>
      <w:pPr>
        <w:ind w:left="851" w:firstLine="94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81360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AA2EC8"/>
    <w:multiLevelType w:val="hybridMultilevel"/>
    <w:tmpl w:val="AA10C9C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13F413E"/>
    <w:multiLevelType w:val="hybridMultilevel"/>
    <w:tmpl w:val="33EE87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062F89"/>
    <w:multiLevelType w:val="hybridMultilevel"/>
    <w:tmpl w:val="0F14B25A"/>
    <w:lvl w:ilvl="0" w:tplc="1A4AFAB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92FBB"/>
    <w:multiLevelType w:val="hybridMultilevel"/>
    <w:tmpl w:val="AD7858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A5155"/>
    <w:multiLevelType w:val="hybridMultilevel"/>
    <w:tmpl w:val="F842AE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7B3029"/>
    <w:multiLevelType w:val="hybridMultilevel"/>
    <w:tmpl w:val="3CF86A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706D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F4E0187"/>
    <w:multiLevelType w:val="hybridMultilevel"/>
    <w:tmpl w:val="A54843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584000"/>
    <w:multiLevelType w:val="hybridMultilevel"/>
    <w:tmpl w:val="B8980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B2C4E"/>
    <w:multiLevelType w:val="hybridMultilevel"/>
    <w:tmpl w:val="DEB2FF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2F2BE2"/>
    <w:multiLevelType w:val="multilevel"/>
    <w:tmpl w:val="6F6CE2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hanging="360"/>
      </w:pPr>
      <w:rPr>
        <w:rFonts w:ascii="Arial Narrow" w:hAnsi="Arial Narrow"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68486A08"/>
    <w:multiLevelType w:val="hybridMultilevel"/>
    <w:tmpl w:val="0626432A"/>
    <w:lvl w:ilvl="0" w:tplc="1A4AFAB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2E574A"/>
    <w:multiLevelType w:val="hybridMultilevel"/>
    <w:tmpl w:val="232A52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E5F06"/>
    <w:multiLevelType w:val="hybridMultilevel"/>
    <w:tmpl w:val="48B84F02"/>
    <w:lvl w:ilvl="0" w:tplc="1A4AFAB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22019D"/>
    <w:multiLevelType w:val="hybridMultilevel"/>
    <w:tmpl w:val="07909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0D6322"/>
    <w:multiLevelType w:val="hybridMultilevel"/>
    <w:tmpl w:val="F6443094"/>
    <w:lvl w:ilvl="0" w:tplc="9A924CF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DA63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BE1321F"/>
    <w:multiLevelType w:val="hybridMultilevel"/>
    <w:tmpl w:val="081A4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578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10"/>
  </w:num>
  <w:num w:numId="4">
    <w:abstractNumId w:val="21"/>
  </w:num>
  <w:num w:numId="5">
    <w:abstractNumId w:val="6"/>
  </w:num>
  <w:num w:numId="6">
    <w:abstractNumId w:val="32"/>
  </w:num>
  <w:num w:numId="7">
    <w:abstractNumId w:val="14"/>
  </w:num>
  <w:num w:numId="8">
    <w:abstractNumId w:val="7"/>
  </w:num>
  <w:num w:numId="9">
    <w:abstractNumId w:val="17"/>
  </w:num>
  <w:num w:numId="10">
    <w:abstractNumId w:val="16"/>
  </w:num>
  <w:num w:numId="11">
    <w:abstractNumId w:val="12"/>
  </w:num>
  <w:num w:numId="12">
    <w:abstractNumId w:val="29"/>
  </w:num>
  <w:num w:numId="13">
    <w:abstractNumId w:val="15"/>
  </w:num>
  <w:num w:numId="14">
    <w:abstractNumId w:val="20"/>
  </w:num>
  <w:num w:numId="15">
    <w:abstractNumId w:val="18"/>
  </w:num>
  <w:num w:numId="16">
    <w:abstractNumId w:val="28"/>
  </w:num>
  <w:num w:numId="17">
    <w:abstractNumId w:val="26"/>
  </w:num>
  <w:num w:numId="18">
    <w:abstractNumId w:val="4"/>
  </w:num>
  <w:num w:numId="19">
    <w:abstractNumId w:val="24"/>
  </w:num>
  <w:num w:numId="20">
    <w:abstractNumId w:val="30"/>
  </w:num>
  <w:num w:numId="21">
    <w:abstractNumId w:val="3"/>
  </w:num>
  <w:num w:numId="22">
    <w:abstractNumId w:val="8"/>
  </w:num>
  <w:num w:numId="23">
    <w:abstractNumId w:val="25"/>
  </w:num>
  <w:num w:numId="24">
    <w:abstractNumId w:val="33"/>
  </w:num>
  <w:num w:numId="25">
    <w:abstractNumId w:val="19"/>
  </w:num>
  <w:num w:numId="26">
    <w:abstractNumId w:val="2"/>
  </w:num>
  <w:num w:numId="27">
    <w:abstractNumId w:val="13"/>
  </w:num>
  <w:num w:numId="28">
    <w:abstractNumId w:val="22"/>
  </w:num>
  <w:num w:numId="29">
    <w:abstractNumId w:val="9"/>
  </w:num>
  <w:num w:numId="30">
    <w:abstractNumId w:val="5"/>
  </w:num>
  <w:num w:numId="31">
    <w:abstractNumId w:val="0"/>
  </w:num>
  <w:num w:numId="32">
    <w:abstractNumId w:val="1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1B"/>
    <w:rsid w:val="00005D58"/>
    <w:rsid w:val="00046743"/>
    <w:rsid w:val="00050757"/>
    <w:rsid w:val="00053C99"/>
    <w:rsid w:val="00055669"/>
    <w:rsid w:val="0005677E"/>
    <w:rsid w:val="000574FC"/>
    <w:rsid w:val="000577D9"/>
    <w:rsid w:val="00067757"/>
    <w:rsid w:val="000710CE"/>
    <w:rsid w:val="00072318"/>
    <w:rsid w:val="00085076"/>
    <w:rsid w:val="00090380"/>
    <w:rsid w:val="000A0232"/>
    <w:rsid w:val="000B7F01"/>
    <w:rsid w:val="000C149D"/>
    <w:rsid w:val="000C5E96"/>
    <w:rsid w:val="000D18EF"/>
    <w:rsid w:val="000D3B15"/>
    <w:rsid w:val="000E7FEC"/>
    <w:rsid w:val="000F088A"/>
    <w:rsid w:val="001001DE"/>
    <w:rsid w:val="00112BFC"/>
    <w:rsid w:val="001135C2"/>
    <w:rsid w:val="00114A11"/>
    <w:rsid w:val="00124B65"/>
    <w:rsid w:val="00125528"/>
    <w:rsid w:val="0014714E"/>
    <w:rsid w:val="00165EFC"/>
    <w:rsid w:val="00180E8A"/>
    <w:rsid w:val="00196CDC"/>
    <w:rsid w:val="00197228"/>
    <w:rsid w:val="001B2F24"/>
    <w:rsid w:val="001D4BDD"/>
    <w:rsid w:val="001E552D"/>
    <w:rsid w:val="00204959"/>
    <w:rsid w:val="00214E17"/>
    <w:rsid w:val="00215CA6"/>
    <w:rsid w:val="00246F8D"/>
    <w:rsid w:val="00251C44"/>
    <w:rsid w:val="0026156B"/>
    <w:rsid w:val="00270D4F"/>
    <w:rsid w:val="00275D88"/>
    <w:rsid w:val="00281BB8"/>
    <w:rsid w:val="00281D1D"/>
    <w:rsid w:val="002823D4"/>
    <w:rsid w:val="0028316D"/>
    <w:rsid w:val="002979BB"/>
    <w:rsid w:val="002A00C2"/>
    <w:rsid w:val="002A3CE0"/>
    <w:rsid w:val="002B0C81"/>
    <w:rsid w:val="002B7FE8"/>
    <w:rsid w:val="002D015B"/>
    <w:rsid w:val="002D5CF8"/>
    <w:rsid w:val="002D7964"/>
    <w:rsid w:val="002E386E"/>
    <w:rsid w:val="002F165C"/>
    <w:rsid w:val="002F5A8E"/>
    <w:rsid w:val="00302277"/>
    <w:rsid w:val="00304213"/>
    <w:rsid w:val="00304CE7"/>
    <w:rsid w:val="00320D82"/>
    <w:rsid w:val="00327FDD"/>
    <w:rsid w:val="00331726"/>
    <w:rsid w:val="00331BF0"/>
    <w:rsid w:val="00341BCE"/>
    <w:rsid w:val="0034585E"/>
    <w:rsid w:val="00353330"/>
    <w:rsid w:val="00367502"/>
    <w:rsid w:val="0037147F"/>
    <w:rsid w:val="00386375"/>
    <w:rsid w:val="0038673C"/>
    <w:rsid w:val="0039227D"/>
    <w:rsid w:val="00393203"/>
    <w:rsid w:val="003935CA"/>
    <w:rsid w:val="003A5AA8"/>
    <w:rsid w:val="003C21C6"/>
    <w:rsid w:val="003C7AE3"/>
    <w:rsid w:val="003C7CAE"/>
    <w:rsid w:val="003D0285"/>
    <w:rsid w:val="00401F0D"/>
    <w:rsid w:val="0041746F"/>
    <w:rsid w:val="004243A1"/>
    <w:rsid w:val="00442EC8"/>
    <w:rsid w:val="00461ECF"/>
    <w:rsid w:val="004740C6"/>
    <w:rsid w:val="00477208"/>
    <w:rsid w:val="00481674"/>
    <w:rsid w:val="00481726"/>
    <w:rsid w:val="00487FC3"/>
    <w:rsid w:val="004972EE"/>
    <w:rsid w:val="004B0E02"/>
    <w:rsid w:val="004C7242"/>
    <w:rsid w:val="004E7250"/>
    <w:rsid w:val="005030D0"/>
    <w:rsid w:val="00505786"/>
    <w:rsid w:val="00522DF2"/>
    <w:rsid w:val="00531CDC"/>
    <w:rsid w:val="00544D96"/>
    <w:rsid w:val="0055564F"/>
    <w:rsid w:val="00555E82"/>
    <w:rsid w:val="00557A6D"/>
    <w:rsid w:val="005664CC"/>
    <w:rsid w:val="00582D5C"/>
    <w:rsid w:val="0058393E"/>
    <w:rsid w:val="0058570B"/>
    <w:rsid w:val="00591A76"/>
    <w:rsid w:val="005A0C28"/>
    <w:rsid w:val="005B23A5"/>
    <w:rsid w:val="005D0323"/>
    <w:rsid w:val="005D3942"/>
    <w:rsid w:val="005F3088"/>
    <w:rsid w:val="005F5A99"/>
    <w:rsid w:val="00602295"/>
    <w:rsid w:val="00607500"/>
    <w:rsid w:val="00611749"/>
    <w:rsid w:val="00616C15"/>
    <w:rsid w:val="00643DC5"/>
    <w:rsid w:val="006758F3"/>
    <w:rsid w:val="00675E6A"/>
    <w:rsid w:val="00683338"/>
    <w:rsid w:val="006D0F56"/>
    <w:rsid w:val="006D38D4"/>
    <w:rsid w:val="006D7142"/>
    <w:rsid w:val="00704CFF"/>
    <w:rsid w:val="00713560"/>
    <w:rsid w:val="00721DD3"/>
    <w:rsid w:val="00742868"/>
    <w:rsid w:val="00751234"/>
    <w:rsid w:val="00763608"/>
    <w:rsid w:val="007A4FE1"/>
    <w:rsid w:val="007E1E37"/>
    <w:rsid w:val="007E374E"/>
    <w:rsid w:val="007F45F0"/>
    <w:rsid w:val="007F5260"/>
    <w:rsid w:val="00804327"/>
    <w:rsid w:val="00815FE9"/>
    <w:rsid w:val="00824ECC"/>
    <w:rsid w:val="00826E22"/>
    <w:rsid w:val="00832EF8"/>
    <w:rsid w:val="00844970"/>
    <w:rsid w:val="008461AB"/>
    <w:rsid w:val="00847D8B"/>
    <w:rsid w:val="00862416"/>
    <w:rsid w:val="00872554"/>
    <w:rsid w:val="00876316"/>
    <w:rsid w:val="00887956"/>
    <w:rsid w:val="00894284"/>
    <w:rsid w:val="008A145A"/>
    <w:rsid w:val="008A71C1"/>
    <w:rsid w:val="008B5B00"/>
    <w:rsid w:val="008C0A3C"/>
    <w:rsid w:val="008C3D9D"/>
    <w:rsid w:val="008C5616"/>
    <w:rsid w:val="008C69D3"/>
    <w:rsid w:val="008C6FC2"/>
    <w:rsid w:val="008C7FAE"/>
    <w:rsid w:val="008D5AB0"/>
    <w:rsid w:val="008E1867"/>
    <w:rsid w:val="00911C1A"/>
    <w:rsid w:val="0094245B"/>
    <w:rsid w:val="00945B03"/>
    <w:rsid w:val="009463CC"/>
    <w:rsid w:val="00954E5E"/>
    <w:rsid w:val="00961FD4"/>
    <w:rsid w:val="0096326A"/>
    <w:rsid w:val="00967A5D"/>
    <w:rsid w:val="00977249"/>
    <w:rsid w:val="009924AC"/>
    <w:rsid w:val="009A23C3"/>
    <w:rsid w:val="009B2268"/>
    <w:rsid w:val="009D44BE"/>
    <w:rsid w:val="009E4202"/>
    <w:rsid w:val="009F1C78"/>
    <w:rsid w:val="009F3DB6"/>
    <w:rsid w:val="009F7C28"/>
    <w:rsid w:val="00A00040"/>
    <w:rsid w:val="00A0106C"/>
    <w:rsid w:val="00A12920"/>
    <w:rsid w:val="00A46C26"/>
    <w:rsid w:val="00A476A9"/>
    <w:rsid w:val="00A51035"/>
    <w:rsid w:val="00A566A2"/>
    <w:rsid w:val="00A663A8"/>
    <w:rsid w:val="00A74F0D"/>
    <w:rsid w:val="00A866D5"/>
    <w:rsid w:val="00AC3CD9"/>
    <w:rsid w:val="00AD509D"/>
    <w:rsid w:val="00AF0271"/>
    <w:rsid w:val="00B040E3"/>
    <w:rsid w:val="00B22246"/>
    <w:rsid w:val="00B25DE2"/>
    <w:rsid w:val="00B42BDC"/>
    <w:rsid w:val="00B43A2F"/>
    <w:rsid w:val="00B46444"/>
    <w:rsid w:val="00B60BC0"/>
    <w:rsid w:val="00B6149E"/>
    <w:rsid w:val="00B6390D"/>
    <w:rsid w:val="00B74D18"/>
    <w:rsid w:val="00B7753A"/>
    <w:rsid w:val="00B8531B"/>
    <w:rsid w:val="00B92A17"/>
    <w:rsid w:val="00BA56CB"/>
    <w:rsid w:val="00BC0542"/>
    <w:rsid w:val="00BD5998"/>
    <w:rsid w:val="00BE5FA8"/>
    <w:rsid w:val="00C2793A"/>
    <w:rsid w:val="00C51085"/>
    <w:rsid w:val="00C51F59"/>
    <w:rsid w:val="00C7027D"/>
    <w:rsid w:val="00C70D0F"/>
    <w:rsid w:val="00C71F37"/>
    <w:rsid w:val="00C83F95"/>
    <w:rsid w:val="00C86869"/>
    <w:rsid w:val="00C90F73"/>
    <w:rsid w:val="00C91CFA"/>
    <w:rsid w:val="00C96029"/>
    <w:rsid w:val="00CA46C3"/>
    <w:rsid w:val="00CA6AA0"/>
    <w:rsid w:val="00CA6C64"/>
    <w:rsid w:val="00CB464B"/>
    <w:rsid w:val="00CD4497"/>
    <w:rsid w:val="00CD4935"/>
    <w:rsid w:val="00CD7D8A"/>
    <w:rsid w:val="00CF4B15"/>
    <w:rsid w:val="00D07118"/>
    <w:rsid w:val="00D079B6"/>
    <w:rsid w:val="00D2310E"/>
    <w:rsid w:val="00D23841"/>
    <w:rsid w:val="00D269BB"/>
    <w:rsid w:val="00D31F72"/>
    <w:rsid w:val="00D72920"/>
    <w:rsid w:val="00D85E93"/>
    <w:rsid w:val="00D95673"/>
    <w:rsid w:val="00DA038A"/>
    <w:rsid w:val="00DA3A2A"/>
    <w:rsid w:val="00DB3117"/>
    <w:rsid w:val="00DF13B6"/>
    <w:rsid w:val="00DF7257"/>
    <w:rsid w:val="00E062A2"/>
    <w:rsid w:val="00E16325"/>
    <w:rsid w:val="00E31F6B"/>
    <w:rsid w:val="00E411BD"/>
    <w:rsid w:val="00E621E8"/>
    <w:rsid w:val="00E70A1B"/>
    <w:rsid w:val="00E76111"/>
    <w:rsid w:val="00E77D50"/>
    <w:rsid w:val="00E85755"/>
    <w:rsid w:val="00EB16EF"/>
    <w:rsid w:val="00EB50AE"/>
    <w:rsid w:val="00EB7042"/>
    <w:rsid w:val="00EC08AB"/>
    <w:rsid w:val="00EC3BCB"/>
    <w:rsid w:val="00EC55BC"/>
    <w:rsid w:val="00ED2D63"/>
    <w:rsid w:val="00ED7FC8"/>
    <w:rsid w:val="00F00655"/>
    <w:rsid w:val="00F01E0F"/>
    <w:rsid w:val="00F06F28"/>
    <w:rsid w:val="00F14B70"/>
    <w:rsid w:val="00F23B08"/>
    <w:rsid w:val="00F24071"/>
    <w:rsid w:val="00F33BC3"/>
    <w:rsid w:val="00F47F11"/>
    <w:rsid w:val="00F52322"/>
    <w:rsid w:val="00F54510"/>
    <w:rsid w:val="00F55696"/>
    <w:rsid w:val="00F80CB7"/>
    <w:rsid w:val="00F94FFA"/>
    <w:rsid w:val="00FB1A27"/>
    <w:rsid w:val="00FB64C4"/>
    <w:rsid w:val="00FC01BD"/>
    <w:rsid w:val="00FC0D38"/>
    <w:rsid w:val="00FC18DE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F5A99"/>
    <w:pPr>
      <w:spacing w:after="200" w:line="276" w:lineRule="auto"/>
    </w:pPr>
    <w:rPr>
      <w:lang w:eastAsia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1135C2"/>
    <w:pPr>
      <w:numPr>
        <w:numId w:val="3"/>
      </w:numPr>
      <w:spacing w:after="0"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331BF0"/>
    <w:pPr>
      <w:numPr>
        <w:ilvl w:val="1"/>
        <w:numId w:val="3"/>
      </w:numPr>
      <w:spacing w:after="0"/>
      <w:ind w:left="357" w:hanging="357"/>
      <w:outlineLvl w:val="1"/>
    </w:pPr>
    <w:rPr>
      <w:rFonts w:cs="Calibri"/>
      <w:b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B92A1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135C2"/>
    <w:rPr>
      <w:rFonts w:cs="Calibr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31BF0"/>
    <w:rPr>
      <w:rFonts w:cs="Calibri"/>
      <w:b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92A17"/>
    <w:rPr>
      <w:rFonts w:ascii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729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729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8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5755"/>
    <w:rPr>
      <w:rFonts w:ascii="Tahoma" w:hAnsi="Tahoma" w:cs="Tahoma"/>
      <w:sz w:val="16"/>
      <w:szCs w:val="16"/>
    </w:rPr>
  </w:style>
  <w:style w:type="paragraph" w:customStyle="1" w:styleId="Normln0">
    <w:name w:val="Normln"/>
    <w:uiPriority w:val="99"/>
    <w:rsid w:val="00341BCE"/>
    <w:pPr>
      <w:autoSpaceDE w:val="0"/>
      <w:autoSpaceDN w:val="0"/>
      <w:adjustRightInd w:val="0"/>
    </w:pPr>
    <w:rPr>
      <w:rFonts w:ascii="MS Sans Serif" w:eastAsia="Times New Roman" w:hAnsi="MS Sans Serif"/>
      <w:sz w:val="20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92A17"/>
    <w:pPr>
      <w:spacing w:after="0" w:line="240" w:lineRule="auto"/>
      <w:ind w:left="6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92A1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9D44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D44B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01DE"/>
    <w:rPr>
      <w:rFonts w:cs="Times New Roman"/>
    </w:rPr>
  </w:style>
  <w:style w:type="paragraph" w:styleId="Zpat">
    <w:name w:val="footer"/>
    <w:basedOn w:val="Normln"/>
    <w:link w:val="Zpat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01DE"/>
    <w:rPr>
      <w:rFonts w:cs="Times New Roman"/>
    </w:rPr>
  </w:style>
  <w:style w:type="paragraph" w:styleId="Nadpisobsahu">
    <w:name w:val="TOC Heading"/>
    <w:basedOn w:val="Nadpis1"/>
    <w:next w:val="Normln"/>
    <w:uiPriority w:val="99"/>
    <w:qFormat/>
    <w:rsid w:val="00053C99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053C99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053C99"/>
    <w:pPr>
      <w:tabs>
        <w:tab w:val="left" w:pos="880"/>
        <w:tab w:val="right" w:leader="dot" w:pos="9016"/>
      </w:tabs>
      <w:spacing w:after="100"/>
      <w:ind w:left="220"/>
    </w:pPr>
    <w:rPr>
      <w:rFonts w:ascii="Arial Narrow" w:hAnsi="Arial Narrow"/>
      <w:i/>
      <w:noProof/>
    </w:rPr>
  </w:style>
  <w:style w:type="character" w:styleId="Hypertextovodkaz">
    <w:name w:val="Hyperlink"/>
    <w:basedOn w:val="Standardnpsmoodstavce"/>
    <w:uiPriority w:val="99"/>
    <w:rsid w:val="00053C99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uiPriority w:val="99"/>
    <w:semiHidden/>
    <w:rsid w:val="00053C99"/>
    <w:pPr>
      <w:spacing w:after="100"/>
      <w:ind w:left="440"/>
    </w:pPr>
    <w:rPr>
      <w:rFonts w:eastAsia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4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149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5F5A99"/>
    <w:pPr>
      <w:spacing w:after="200" w:line="276" w:lineRule="auto"/>
    </w:pPr>
    <w:rPr>
      <w:lang w:eastAsia="en-US"/>
    </w:rPr>
  </w:style>
  <w:style w:type="paragraph" w:styleId="Nadpis1">
    <w:name w:val="heading 1"/>
    <w:basedOn w:val="Odstavecseseznamem"/>
    <w:next w:val="Normln"/>
    <w:link w:val="Nadpis1Char"/>
    <w:uiPriority w:val="99"/>
    <w:qFormat/>
    <w:rsid w:val="001135C2"/>
    <w:pPr>
      <w:numPr>
        <w:numId w:val="3"/>
      </w:numPr>
      <w:spacing w:after="0"/>
      <w:outlineLvl w:val="0"/>
    </w:pPr>
    <w:rPr>
      <w:rFonts w:cs="Calibri"/>
      <w:b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9"/>
    <w:qFormat/>
    <w:rsid w:val="00331BF0"/>
    <w:pPr>
      <w:numPr>
        <w:ilvl w:val="1"/>
        <w:numId w:val="3"/>
      </w:numPr>
      <w:spacing w:after="0"/>
      <w:ind w:left="357" w:hanging="357"/>
      <w:outlineLvl w:val="1"/>
    </w:pPr>
    <w:rPr>
      <w:rFonts w:cs="Calibri"/>
      <w:b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B92A1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135C2"/>
    <w:rPr>
      <w:rFonts w:cs="Calibr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31BF0"/>
    <w:rPr>
      <w:rFonts w:cs="Calibri"/>
      <w:b/>
      <w:sz w:val="24"/>
      <w:szCs w:val="24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B92A17"/>
    <w:rPr>
      <w:rFonts w:ascii="Times New Roman" w:hAnsi="Times New Roman" w:cs="Times New Roman"/>
      <w:b/>
      <w:bCs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D729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729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E85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85755"/>
    <w:rPr>
      <w:rFonts w:ascii="Tahoma" w:hAnsi="Tahoma" w:cs="Tahoma"/>
      <w:sz w:val="16"/>
      <w:szCs w:val="16"/>
    </w:rPr>
  </w:style>
  <w:style w:type="paragraph" w:customStyle="1" w:styleId="Normln0">
    <w:name w:val="Normln"/>
    <w:uiPriority w:val="99"/>
    <w:rsid w:val="00341BCE"/>
    <w:pPr>
      <w:autoSpaceDE w:val="0"/>
      <w:autoSpaceDN w:val="0"/>
      <w:adjustRightInd w:val="0"/>
    </w:pPr>
    <w:rPr>
      <w:rFonts w:ascii="MS Sans Serif" w:eastAsia="Times New Roman" w:hAnsi="MS Sans Serif"/>
      <w:sz w:val="20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92A17"/>
    <w:pPr>
      <w:spacing w:after="0" w:line="240" w:lineRule="auto"/>
      <w:ind w:left="6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92A17"/>
    <w:rPr>
      <w:rFonts w:ascii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99"/>
    <w:qFormat/>
    <w:rsid w:val="009D44B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D44B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01DE"/>
    <w:rPr>
      <w:rFonts w:cs="Times New Roman"/>
    </w:rPr>
  </w:style>
  <w:style w:type="paragraph" w:styleId="Zpat">
    <w:name w:val="footer"/>
    <w:basedOn w:val="Normln"/>
    <w:link w:val="ZpatChar"/>
    <w:uiPriority w:val="99"/>
    <w:rsid w:val="001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01DE"/>
    <w:rPr>
      <w:rFonts w:cs="Times New Roman"/>
    </w:rPr>
  </w:style>
  <w:style w:type="paragraph" w:styleId="Nadpisobsahu">
    <w:name w:val="TOC Heading"/>
    <w:basedOn w:val="Nadpis1"/>
    <w:next w:val="Normln"/>
    <w:uiPriority w:val="99"/>
    <w:qFormat/>
    <w:rsid w:val="00053C99"/>
    <w:pPr>
      <w:keepNext/>
      <w:keepLines/>
      <w:numPr>
        <w:numId w:val="0"/>
      </w:numPr>
      <w:spacing w:before="480"/>
      <w:contextualSpacing w:val="0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rsid w:val="00053C99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053C99"/>
    <w:pPr>
      <w:tabs>
        <w:tab w:val="left" w:pos="880"/>
        <w:tab w:val="right" w:leader="dot" w:pos="9016"/>
      </w:tabs>
      <w:spacing w:after="100"/>
      <w:ind w:left="220"/>
    </w:pPr>
    <w:rPr>
      <w:rFonts w:ascii="Arial Narrow" w:hAnsi="Arial Narrow"/>
      <w:i/>
      <w:noProof/>
    </w:rPr>
  </w:style>
  <w:style w:type="character" w:styleId="Hypertextovodkaz">
    <w:name w:val="Hyperlink"/>
    <w:basedOn w:val="Standardnpsmoodstavce"/>
    <w:uiPriority w:val="99"/>
    <w:rsid w:val="00053C99"/>
    <w:rPr>
      <w:rFonts w:cs="Times New Roman"/>
      <w:color w:val="0000FF"/>
      <w:u w:val="single"/>
    </w:rPr>
  </w:style>
  <w:style w:type="paragraph" w:styleId="Obsah3">
    <w:name w:val="toc 3"/>
    <w:basedOn w:val="Normln"/>
    <w:next w:val="Normln"/>
    <w:autoRedefine/>
    <w:uiPriority w:val="99"/>
    <w:semiHidden/>
    <w:rsid w:val="00053C99"/>
    <w:pPr>
      <w:spacing w:after="100"/>
      <w:ind w:left="440"/>
    </w:pPr>
    <w:rPr>
      <w:rFonts w:eastAsia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149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149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plice.profilzadavatel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3289</Words>
  <Characters>22002</Characters>
  <Application>Microsoft Office Word</Application>
  <DocSecurity>0</DocSecurity>
  <Lines>183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MgTP</Company>
  <LinksUpToDate>false</LinksUpToDate>
  <CharactersWithSpaces>25241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creator>Tichá Veronika</dc:creator>
  <cp:lastModifiedBy>Marešová Šárka</cp:lastModifiedBy>
  <cp:revision>13</cp:revision>
  <cp:lastPrinted>2013-03-12T10:53:00Z</cp:lastPrinted>
  <dcterms:created xsi:type="dcterms:W3CDTF">2013-02-27T09:13:00Z</dcterms:created>
  <dcterms:modified xsi:type="dcterms:W3CDTF">2013-03-12T10:54:00Z</dcterms:modified>
</cp:coreProperties>
</file>