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428" w:rsidRPr="00DB6532" w:rsidRDefault="00861428" w:rsidP="00ED54A6">
      <w:pPr>
        <w:spacing w:after="120" w:line="240" w:lineRule="auto"/>
        <w:jc w:val="center"/>
        <w:rPr>
          <w:rFonts w:ascii="Arial" w:hAnsi="Arial" w:cs="Arial"/>
          <w:b/>
          <w:spacing w:val="60"/>
          <w:sz w:val="28"/>
          <w:szCs w:val="28"/>
          <w:u w:val="single"/>
        </w:rPr>
      </w:pPr>
      <w:r w:rsidRPr="00DB6532">
        <w:rPr>
          <w:rFonts w:ascii="Arial" w:hAnsi="Arial" w:cs="Arial"/>
          <w:b/>
          <w:spacing w:val="60"/>
          <w:sz w:val="28"/>
          <w:szCs w:val="28"/>
          <w:u w:val="single"/>
        </w:rPr>
        <w:t xml:space="preserve">SMLOUVA O </w:t>
      </w:r>
      <w:r w:rsidRPr="00DB6532">
        <w:rPr>
          <w:rFonts w:ascii="Arial" w:hAnsi="Arial" w:cs="Arial"/>
          <w:b/>
          <w:sz w:val="28"/>
          <w:szCs w:val="28"/>
          <w:u w:val="single"/>
        </w:rPr>
        <w:t>DÍLO</w:t>
      </w:r>
    </w:p>
    <w:p w:rsidR="00861428" w:rsidRPr="00DB6532" w:rsidRDefault="00861428" w:rsidP="00ED54A6">
      <w:pPr>
        <w:spacing w:line="240" w:lineRule="auto"/>
        <w:ind w:left="288"/>
        <w:jc w:val="center"/>
        <w:rPr>
          <w:rFonts w:ascii="Arial" w:hAnsi="Arial" w:cs="Arial"/>
        </w:rPr>
      </w:pPr>
      <w:r w:rsidRPr="00DB6532">
        <w:rPr>
          <w:rFonts w:ascii="Arial" w:hAnsi="Arial" w:cs="Arial"/>
        </w:rPr>
        <w:t>podle §25</w:t>
      </w:r>
      <w:r>
        <w:rPr>
          <w:rFonts w:ascii="Arial" w:hAnsi="Arial" w:cs="Arial"/>
        </w:rPr>
        <w:t>86</w:t>
      </w:r>
      <w:r w:rsidRPr="00DB6532">
        <w:rPr>
          <w:rFonts w:ascii="Arial" w:hAnsi="Arial" w:cs="Arial"/>
        </w:rPr>
        <w:t xml:space="preserve"> a násl. občanského zákoníku č. 89/2012 Sb. v platném znění</w:t>
      </w:r>
    </w:p>
    <w:p w:rsidR="00861428" w:rsidRPr="00DB6532" w:rsidRDefault="00861428" w:rsidP="00ED54A6">
      <w:pPr>
        <w:spacing w:line="240" w:lineRule="auto"/>
        <w:rPr>
          <w:rFonts w:ascii="Arial" w:hAnsi="Arial" w:cs="Arial"/>
          <w:sz w:val="24"/>
          <w:szCs w:val="24"/>
        </w:rPr>
      </w:pPr>
    </w:p>
    <w:p w:rsidR="00861428" w:rsidRPr="00DB6532" w:rsidRDefault="00861428" w:rsidP="00ED54A6">
      <w:pPr>
        <w:pStyle w:val="Smlouva"/>
        <w:numPr>
          <w:ilvl w:val="0"/>
          <w:numId w:val="1"/>
        </w:numPr>
        <w:tabs>
          <w:tab w:val="clear" w:pos="1440"/>
          <w:tab w:val="num" w:pos="1134"/>
        </w:tabs>
        <w:jc w:val="center"/>
        <w:rPr>
          <w:rFonts w:ascii="Arial" w:hAnsi="Arial" w:cs="Arial"/>
          <w:b/>
        </w:rPr>
      </w:pPr>
      <w:r w:rsidRPr="00DB6532">
        <w:rPr>
          <w:rFonts w:ascii="Arial" w:hAnsi="Arial" w:cs="Arial"/>
          <w:b/>
        </w:rPr>
        <w:t>SMLUVNÍ STRANY</w:t>
      </w:r>
    </w:p>
    <w:p w:rsidR="00861428" w:rsidRPr="00DB6532" w:rsidRDefault="00861428" w:rsidP="00ED54A6">
      <w:pPr>
        <w:spacing w:line="240" w:lineRule="auto"/>
        <w:rPr>
          <w:rFonts w:ascii="Arial" w:hAnsi="Arial" w:cs="Arial"/>
        </w:rPr>
      </w:pPr>
    </w:p>
    <w:p w:rsidR="00861428" w:rsidRPr="00DB6532" w:rsidRDefault="00861428" w:rsidP="00ED54A6">
      <w:pPr>
        <w:spacing w:line="240" w:lineRule="auto"/>
        <w:rPr>
          <w:rFonts w:ascii="Arial" w:hAnsi="Arial" w:cs="Arial"/>
        </w:rPr>
      </w:pPr>
      <w:r w:rsidRPr="00DB6532">
        <w:rPr>
          <w:rFonts w:ascii="Arial" w:hAnsi="Arial" w:cs="Arial"/>
        </w:rPr>
        <w:t>Název:</w:t>
      </w:r>
      <w:r w:rsidRPr="00DB6532">
        <w:rPr>
          <w:rFonts w:ascii="Arial" w:hAnsi="Arial" w:cs="Arial"/>
        </w:rPr>
        <w:tab/>
      </w:r>
      <w:r w:rsidRPr="00DB6532">
        <w:rPr>
          <w:rFonts w:ascii="Arial" w:hAnsi="Arial" w:cs="Arial"/>
        </w:rPr>
        <w:tab/>
      </w:r>
      <w:r w:rsidRPr="00DB6532">
        <w:rPr>
          <w:rFonts w:ascii="Arial" w:hAnsi="Arial" w:cs="Arial"/>
        </w:rPr>
        <w:tab/>
      </w:r>
      <w:r w:rsidRPr="00DB6532">
        <w:rPr>
          <w:rFonts w:ascii="Arial" w:hAnsi="Arial" w:cs="Arial"/>
          <w:b/>
        </w:rPr>
        <w:t>Sociologický ústav AV ČR, v.v.i.</w:t>
      </w:r>
    </w:p>
    <w:p w:rsidR="00861428" w:rsidRPr="00DB6532" w:rsidRDefault="00861428" w:rsidP="00ED54A6">
      <w:pPr>
        <w:spacing w:line="240" w:lineRule="auto"/>
        <w:rPr>
          <w:rFonts w:ascii="Arial" w:hAnsi="Arial" w:cs="Arial"/>
        </w:rPr>
      </w:pPr>
      <w:r w:rsidRPr="00DB6532">
        <w:rPr>
          <w:rFonts w:ascii="Arial" w:hAnsi="Arial" w:cs="Arial"/>
        </w:rPr>
        <w:t>Sídlo:</w:t>
      </w:r>
      <w:r w:rsidRPr="00DB6532">
        <w:rPr>
          <w:rFonts w:ascii="Arial" w:hAnsi="Arial" w:cs="Arial"/>
        </w:rPr>
        <w:tab/>
      </w:r>
      <w:r w:rsidRPr="00DB6532">
        <w:rPr>
          <w:rFonts w:ascii="Arial" w:hAnsi="Arial" w:cs="Arial"/>
        </w:rPr>
        <w:tab/>
      </w:r>
      <w:r w:rsidRPr="00DB6532">
        <w:rPr>
          <w:rFonts w:ascii="Arial" w:hAnsi="Arial" w:cs="Arial"/>
        </w:rPr>
        <w:tab/>
        <w:t>Jilská 361/1, 110 00 Praha 1</w:t>
      </w:r>
    </w:p>
    <w:p w:rsidR="00861428" w:rsidRPr="00DB6532" w:rsidRDefault="00861428" w:rsidP="00ED54A6">
      <w:pPr>
        <w:spacing w:line="240" w:lineRule="auto"/>
        <w:rPr>
          <w:rFonts w:ascii="Arial" w:hAnsi="Arial" w:cs="Arial"/>
        </w:rPr>
      </w:pPr>
      <w:r w:rsidRPr="00DB6532">
        <w:rPr>
          <w:rFonts w:ascii="Arial" w:hAnsi="Arial" w:cs="Arial"/>
        </w:rPr>
        <w:t>Jednající:</w:t>
      </w:r>
      <w:r w:rsidRPr="00DB6532">
        <w:rPr>
          <w:rFonts w:ascii="Arial" w:hAnsi="Arial" w:cs="Arial"/>
        </w:rPr>
        <w:tab/>
      </w:r>
      <w:r w:rsidRPr="00DB6532">
        <w:rPr>
          <w:rFonts w:ascii="Arial" w:hAnsi="Arial" w:cs="Arial"/>
        </w:rPr>
        <w:tab/>
        <w:t>RNDr. Tomáš Kostelecký, CSc., ředitel</w:t>
      </w:r>
    </w:p>
    <w:p w:rsidR="00861428" w:rsidRPr="00DB6532" w:rsidRDefault="00861428" w:rsidP="00ED54A6">
      <w:pPr>
        <w:spacing w:line="240" w:lineRule="auto"/>
        <w:rPr>
          <w:rFonts w:ascii="Arial" w:hAnsi="Arial" w:cs="Arial"/>
        </w:rPr>
      </w:pPr>
      <w:r w:rsidRPr="00DB6532">
        <w:rPr>
          <w:rFonts w:ascii="Arial" w:hAnsi="Arial" w:cs="Arial"/>
        </w:rPr>
        <w:t>IČ:</w:t>
      </w:r>
      <w:r w:rsidRPr="00DB6532">
        <w:rPr>
          <w:rFonts w:ascii="Arial" w:hAnsi="Arial" w:cs="Arial"/>
        </w:rPr>
        <w:tab/>
      </w:r>
      <w:r w:rsidRPr="00DB6532">
        <w:rPr>
          <w:rFonts w:ascii="Arial" w:hAnsi="Arial" w:cs="Arial"/>
        </w:rPr>
        <w:tab/>
      </w:r>
      <w:r w:rsidRPr="00DB6532">
        <w:rPr>
          <w:rFonts w:ascii="Arial" w:hAnsi="Arial" w:cs="Arial"/>
        </w:rPr>
        <w:tab/>
        <w:t>68378025</w:t>
      </w:r>
    </w:p>
    <w:p w:rsidR="00861428" w:rsidRPr="00DB6532" w:rsidRDefault="00861428" w:rsidP="00ED54A6">
      <w:pPr>
        <w:spacing w:line="240" w:lineRule="auto"/>
        <w:rPr>
          <w:rFonts w:ascii="Arial" w:hAnsi="Arial" w:cs="Arial"/>
        </w:rPr>
      </w:pPr>
      <w:r w:rsidRPr="00DB6532">
        <w:rPr>
          <w:rFonts w:ascii="Arial" w:hAnsi="Arial" w:cs="Arial"/>
        </w:rPr>
        <w:t>DIČ:</w:t>
      </w:r>
      <w:r w:rsidRPr="00DB6532">
        <w:rPr>
          <w:rFonts w:ascii="Arial" w:hAnsi="Arial" w:cs="Arial"/>
        </w:rPr>
        <w:tab/>
      </w:r>
      <w:r w:rsidRPr="00DB6532">
        <w:rPr>
          <w:rFonts w:ascii="Arial" w:hAnsi="Arial" w:cs="Arial"/>
        </w:rPr>
        <w:tab/>
      </w:r>
      <w:r w:rsidRPr="00DB6532">
        <w:rPr>
          <w:rFonts w:ascii="Arial" w:hAnsi="Arial" w:cs="Arial"/>
        </w:rPr>
        <w:tab/>
        <w:t>CZ68378025</w:t>
      </w:r>
    </w:p>
    <w:p w:rsidR="00861428" w:rsidRPr="00935193" w:rsidRDefault="00861428" w:rsidP="00ED54A6">
      <w:pPr>
        <w:spacing w:line="240" w:lineRule="auto"/>
        <w:rPr>
          <w:rFonts w:ascii="Arial" w:hAnsi="Arial" w:cs="Arial"/>
        </w:rPr>
      </w:pPr>
      <w:r w:rsidRPr="00935193">
        <w:rPr>
          <w:rFonts w:ascii="Arial" w:hAnsi="Arial" w:cs="Arial"/>
        </w:rPr>
        <w:t>Kontaktní osoba:</w:t>
      </w:r>
      <w:r w:rsidRPr="00935193">
        <w:rPr>
          <w:rFonts w:ascii="Arial" w:hAnsi="Arial" w:cs="Arial"/>
        </w:rPr>
        <w:tab/>
      </w:r>
      <w:r>
        <w:rPr>
          <w:rFonts w:ascii="Arial" w:hAnsi="Arial" w:cs="Arial"/>
        </w:rPr>
        <w:t>Mgr. Jindřich Krejčí</w:t>
      </w:r>
      <w:r w:rsidRPr="00935193">
        <w:rPr>
          <w:rFonts w:ascii="Arial" w:hAnsi="Arial" w:cs="Arial"/>
        </w:rPr>
        <w:t>, Ph.D.</w:t>
      </w:r>
    </w:p>
    <w:p w:rsidR="00861428" w:rsidRPr="00DB6532" w:rsidRDefault="00861428" w:rsidP="00ED54A6">
      <w:pPr>
        <w:spacing w:line="240" w:lineRule="auto"/>
        <w:ind w:left="1416" w:firstLine="708"/>
        <w:rPr>
          <w:rFonts w:ascii="Arial" w:hAnsi="Arial" w:cs="Arial"/>
        </w:rPr>
      </w:pPr>
      <w:r w:rsidRPr="00935193">
        <w:rPr>
          <w:rFonts w:ascii="Arial" w:hAnsi="Arial" w:cs="Arial"/>
        </w:rPr>
        <w:t>Telefon: 210 310 2</w:t>
      </w:r>
      <w:r>
        <w:rPr>
          <w:rFonts w:ascii="Arial" w:hAnsi="Arial" w:cs="Arial"/>
        </w:rPr>
        <w:t>31</w:t>
      </w:r>
      <w:r w:rsidRPr="00935193">
        <w:rPr>
          <w:rFonts w:ascii="Arial" w:hAnsi="Arial" w:cs="Arial"/>
        </w:rPr>
        <w:t xml:space="preserve">, e-mail: </w:t>
      </w:r>
      <w:hyperlink r:id="rId8" w:history="1">
        <w:r>
          <w:rPr>
            <w:rStyle w:val="Hypertextovodkaz"/>
            <w:rFonts w:ascii="Arial" w:hAnsi="Arial" w:cs="Arial"/>
          </w:rPr>
          <w:t>jindrich.krejci</w:t>
        </w:r>
        <w:r w:rsidRPr="00935193">
          <w:rPr>
            <w:rStyle w:val="Hypertextovodkaz"/>
            <w:rFonts w:ascii="Arial" w:hAnsi="Arial" w:cs="Arial"/>
          </w:rPr>
          <w:t>@soc.cas.cz</w:t>
        </w:r>
      </w:hyperlink>
    </w:p>
    <w:p w:rsidR="00861428" w:rsidRPr="00DB6532" w:rsidRDefault="00861428" w:rsidP="00ED54A6">
      <w:pPr>
        <w:spacing w:line="240" w:lineRule="auto"/>
        <w:rPr>
          <w:rFonts w:ascii="Arial" w:hAnsi="Arial" w:cs="Arial"/>
        </w:rPr>
      </w:pPr>
    </w:p>
    <w:p w:rsidR="00861428" w:rsidRPr="00DB6532" w:rsidRDefault="00861428" w:rsidP="00ED54A6">
      <w:pPr>
        <w:spacing w:line="240" w:lineRule="auto"/>
        <w:rPr>
          <w:rFonts w:ascii="Arial" w:hAnsi="Arial" w:cs="Arial"/>
        </w:rPr>
      </w:pPr>
      <w:r w:rsidRPr="00DB6532">
        <w:rPr>
          <w:rFonts w:ascii="Arial" w:hAnsi="Arial" w:cs="Arial"/>
        </w:rPr>
        <w:t>a</w:t>
      </w:r>
    </w:p>
    <w:p w:rsidR="00861428" w:rsidRPr="00DB6532" w:rsidRDefault="00861428" w:rsidP="00ED54A6">
      <w:pPr>
        <w:spacing w:line="240" w:lineRule="auto"/>
        <w:rPr>
          <w:rFonts w:ascii="Arial" w:hAnsi="Arial" w:cs="Arial"/>
        </w:rPr>
      </w:pPr>
    </w:p>
    <w:p w:rsidR="00861428" w:rsidRPr="00DB6532" w:rsidRDefault="00861428" w:rsidP="00ED54A6">
      <w:pPr>
        <w:spacing w:line="240" w:lineRule="auto"/>
        <w:rPr>
          <w:rFonts w:ascii="Arial" w:hAnsi="Arial" w:cs="Arial"/>
        </w:rPr>
      </w:pPr>
      <w:r w:rsidRPr="00DB6532">
        <w:rPr>
          <w:rFonts w:ascii="Arial" w:hAnsi="Arial" w:cs="Arial"/>
        </w:rPr>
        <w:t>Zhotovitel:</w:t>
      </w:r>
      <w:r w:rsidRPr="00DB6532">
        <w:rPr>
          <w:rFonts w:ascii="Arial" w:hAnsi="Arial" w:cs="Arial"/>
        </w:rPr>
        <w:tab/>
      </w:r>
      <w:r>
        <w:rPr>
          <w:rFonts w:ascii="Arial" w:hAnsi="Arial" w:cs="Arial"/>
        </w:rPr>
        <w:t xml:space="preserve"> </w:t>
      </w:r>
      <w:r>
        <w:rPr>
          <w:rFonts w:ascii="Arial" w:hAnsi="Arial" w:cs="Arial"/>
        </w:rPr>
        <w:tab/>
      </w:r>
    </w:p>
    <w:p w:rsidR="00861428" w:rsidRPr="00DB6532" w:rsidRDefault="00861428" w:rsidP="00ED54A6">
      <w:pPr>
        <w:spacing w:line="240" w:lineRule="auto"/>
        <w:rPr>
          <w:rFonts w:ascii="Arial" w:hAnsi="Arial" w:cs="Arial"/>
        </w:rPr>
      </w:pPr>
      <w:r w:rsidRPr="00DB6532">
        <w:rPr>
          <w:rFonts w:ascii="Arial" w:hAnsi="Arial" w:cs="Arial"/>
        </w:rPr>
        <w:t xml:space="preserve">Název:                   </w:t>
      </w:r>
      <w:r>
        <w:rPr>
          <w:rFonts w:ascii="Arial" w:hAnsi="Arial" w:cs="Arial"/>
        </w:rPr>
        <w:tab/>
      </w:r>
    </w:p>
    <w:p w:rsidR="00861428" w:rsidRPr="00DB6532" w:rsidRDefault="00861428" w:rsidP="00ED54A6">
      <w:pPr>
        <w:spacing w:line="240" w:lineRule="auto"/>
        <w:rPr>
          <w:rFonts w:ascii="Arial" w:hAnsi="Arial" w:cs="Arial"/>
        </w:rPr>
      </w:pPr>
      <w:r w:rsidRPr="00DB6532">
        <w:rPr>
          <w:rFonts w:ascii="Arial" w:hAnsi="Arial" w:cs="Arial"/>
        </w:rPr>
        <w:t xml:space="preserve">Adresa:                  </w:t>
      </w:r>
      <w:r>
        <w:rPr>
          <w:rFonts w:ascii="Arial" w:hAnsi="Arial" w:cs="Arial"/>
        </w:rPr>
        <w:tab/>
      </w:r>
    </w:p>
    <w:p w:rsidR="00861428" w:rsidRDefault="00861428" w:rsidP="00ED54A6">
      <w:pPr>
        <w:spacing w:line="240" w:lineRule="auto"/>
        <w:rPr>
          <w:rFonts w:ascii="Arial" w:hAnsi="Arial" w:cs="Arial"/>
        </w:rPr>
      </w:pPr>
      <w:r w:rsidRPr="00DB6532">
        <w:rPr>
          <w:rFonts w:ascii="Arial" w:hAnsi="Arial" w:cs="Arial"/>
        </w:rPr>
        <w:t xml:space="preserve">IČ:                          </w:t>
      </w:r>
      <w:r>
        <w:rPr>
          <w:rFonts w:ascii="Arial" w:hAnsi="Arial" w:cs="Arial"/>
        </w:rPr>
        <w:tab/>
      </w:r>
    </w:p>
    <w:p w:rsidR="00861428" w:rsidRPr="00DB6532" w:rsidRDefault="00861428" w:rsidP="00ED54A6">
      <w:pPr>
        <w:spacing w:line="240" w:lineRule="auto"/>
        <w:rPr>
          <w:rFonts w:ascii="Arial" w:hAnsi="Arial" w:cs="Arial"/>
        </w:rPr>
      </w:pPr>
      <w:r w:rsidRPr="00DB6532">
        <w:rPr>
          <w:rFonts w:ascii="Arial" w:hAnsi="Arial" w:cs="Arial"/>
        </w:rPr>
        <w:t xml:space="preserve">DIČ:                       </w:t>
      </w:r>
      <w:r>
        <w:rPr>
          <w:rFonts w:ascii="Arial" w:hAnsi="Arial" w:cs="Arial"/>
        </w:rPr>
        <w:tab/>
      </w:r>
    </w:p>
    <w:p w:rsidR="00861428" w:rsidRPr="00DB6532" w:rsidRDefault="00861428" w:rsidP="00ED54A6">
      <w:pPr>
        <w:spacing w:line="240" w:lineRule="auto"/>
        <w:rPr>
          <w:rFonts w:ascii="Arial" w:hAnsi="Arial" w:cs="Arial"/>
        </w:rPr>
      </w:pPr>
      <w:r w:rsidRPr="00DB6532">
        <w:rPr>
          <w:rFonts w:ascii="Arial" w:hAnsi="Arial" w:cs="Arial"/>
        </w:rPr>
        <w:t xml:space="preserve">Bankovní spojení:  </w:t>
      </w:r>
      <w:r>
        <w:rPr>
          <w:rFonts w:ascii="Arial" w:hAnsi="Arial" w:cs="Arial"/>
        </w:rPr>
        <w:tab/>
      </w:r>
    </w:p>
    <w:p w:rsidR="00861428" w:rsidRPr="00DB6532" w:rsidRDefault="00861428" w:rsidP="00ED54A6">
      <w:pPr>
        <w:spacing w:line="240" w:lineRule="auto"/>
        <w:rPr>
          <w:rFonts w:ascii="Arial" w:hAnsi="Arial" w:cs="Arial"/>
        </w:rPr>
      </w:pPr>
      <w:r w:rsidRPr="00DB6532">
        <w:rPr>
          <w:rFonts w:ascii="Arial" w:hAnsi="Arial" w:cs="Arial"/>
        </w:rPr>
        <w:t xml:space="preserve">č. účtu: </w:t>
      </w:r>
      <w:r>
        <w:rPr>
          <w:rFonts w:ascii="Arial" w:hAnsi="Arial" w:cs="Arial"/>
        </w:rPr>
        <w:tab/>
      </w:r>
      <w:r>
        <w:rPr>
          <w:rFonts w:ascii="Arial" w:hAnsi="Arial" w:cs="Arial"/>
        </w:rPr>
        <w:tab/>
      </w:r>
      <w:r>
        <w:rPr>
          <w:rFonts w:ascii="Arial" w:hAnsi="Arial" w:cs="Arial"/>
        </w:rPr>
        <w:tab/>
      </w:r>
    </w:p>
    <w:p w:rsidR="00861428" w:rsidRPr="00DB6532" w:rsidRDefault="00861428" w:rsidP="00ED54A6">
      <w:pPr>
        <w:spacing w:line="240" w:lineRule="auto"/>
        <w:rPr>
          <w:rFonts w:ascii="Arial" w:hAnsi="Arial" w:cs="Arial"/>
        </w:rPr>
      </w:pPr>
      <w:r w:rsidRPr="00DB6532">
        <w:rPr>
          <w:rFonts w:ascii="Arial" w:hAnsi="Arial" w:cs="Arial"/>
        </w:rPr>
        <w:t xml:space="preserve">zastoupený: </w:t>
      </w:r>
      <w:r>
        <w:rPr>
          <w:rFonts w:ascii="Arial" w:hAnsi="Arial" w:cs="Arial"/>
        </w:rPr>
        <w:tab/>
      </w:r>
      <w:r>
        <w:rPr>
          <w:rFonts w:ascii="Arial" w:hAnsi="Arial" w:cs="Arial"/>
        </w:rPr>
        <w:tab/>
      </w:r>
    </w:p>
    <w:p w:rsidR="00861428" w:rsidRPr="00DB6532" w:rsidRDefault="00861428" w:rsidP="00ED54A6">
      <w:pPr>
        <w:spacing w:line="240" w:lineRule="auto"/>
        <w:rPr>
          <w:rFonts w:ascii="Arial" w:hAnsi="Arial" w:cs="Arial"/>
        </w:rPr>
      </w:pPr>
      <w:r w:rsidRPr="00DB6532">
        <w:rPr>
          <w:rFonts w:ascii="Arial" w:hAnsi="Arial" w:cs="Arial"/>
        </w:rPr>
        <w:t>Společnost zapsána v obchodním rejstříku vedeném u</w:t>
      </w:r>
      <w:r>
        <w:rPr>
          <w:rFonts w:ascii="Arial" w:hAnsi="Arial" w:cs="Arial"/>
        </w:rPr>
        <w:t xml:space="preserve">              </w:t>
      </w:r>
    </w:p>
    <w:p w:rsidR="00861428" w:rsidRPr="00DB6532" w:rsidRDefault="00861428" w:rsidP="00ED54A6">
      <w:pPr>
        <w:spacing w:line="240" w:lineRule="auto"/>
        <w:ind w:left="288"/>
        <w:rPr>
          <w:rFonts w:ascii="Arial" w:hAnsi="Arial" w:cs="Arial"/>
        </w:rPr>
      </w:pPr>
    </w:p>
    <w:p w:rsidR="00861428" w:rsidRPr="00DB6532" w:rsidRDefault="00861428" w:rsidP="00ED54A6">
      <w:pPr>
        <w:spacing w:line="240" w:lineRule="auto"/>
        <w:ind w:left="288"/>
        <w:rPr>
          <w:rFonts w:ascii="Arial" w:hAnsi="Arial" w:cs="Arial"/>
        </w:rPr>
      </w:pPr>
    </w:p>
    <w:p w:rsidR="00861428" w:rsidRPr="00DB6532" w:rsidRDefault="00861428" w:rsidP="00ED54A6">
      <w:pPr>
        <w:spacing w:line="240" w:lineRule="auto"/>
        <w:rPr>
          <w:rFonts w:ascii="Arial" w:hAnsi="Arial" w:cs="Arial"/>
        </w:rPr>
      </w:pPr>
      <w:r w:rsidRPr="00DB6532">
        <w:rPr>
          <w:rFonts w:ascii="Arial" w:hAnsi="Arial" w:cs="Arial"/>
        </w:rPr>
        <w:t>uzavřely níže uvedeného dne, měsíce a roku tuto</w:t>
      </w:r>
    </w:p>
    <w:p w:rsidR="00861428" w:rsidRPr="00DB6532" w:rsidRDefault="00861428" w:rsidP="00ED54A6">
      <w:pPr>
        <w:spacing w:line="240" w:lineRule="auto"/>
        <w:rPr>
          <w:rFonts w:ascii="Arial" w:hAnsi="Arial" w:cs="Arial"/>
        </w:rPr>
      </w:pPr>
    </w:p>
    <w:p w:rsidR="00861428" w:rsidRPr="00DB6532" w:rsidRDefault="00861428" w:rsidP="00ED54A6">
      <w:pPr>
        <w:spacing w:line="240" w:lineRule="auto"/>
        <w:jc w:val="center"/>
        <w:rPr>
          <w:rFonts w:ascii="Arial" w:hAnsi="Arial" w:cs="Arial"/>
          <w:b/>
        </w:rPr>
      </w:pPr>
      <w:r w:rsidRPr="00DB6532">
        <w:rPr>
          <w:rFonts w:ascii="Arial" w:hAnsi="Arial" w:cs="Arial"/>
          <w:b/>
        </w:rPr>
        <w:t>smlouvu o dílo</w:t>
      </w:r>
    </w:p>
    <w:p w:rsidR="00861428" w:rsidRPr="00DB6532" w:rsidRDefault="00861428" w:rsidP="00ED54A6">
      <w:pPr>
        <w:spacing w:line="240" w:lineRule="auto"/>
        <w:rPr>
          <w:rFonts w:ascii="Arial" w:hAnsi="Arial" w:cs="Arial"/>
        </w:rPr>
      </w:pPr>
    </w:p>
    <w:p w:rsidR="00ED54A6" w:rsidRDefault="00ED54A6" w:rsidP="00ED54A6">
      <w:pPr>
        <w:pStyle w:val="Smlouva"/>
        <w:tabs>
          <w:tab w:val="clear" w:pos="1440"/>
        </w:tabs>
        <w:jc w:val="center"/>
        <w:rPr>
          <w:rFonts w:ascii="Arial" w:hAnsi="Arial" w:cs="Arial"/>
          <w:b/>
          <w:sz w:val="22"/>
          <w:szCs w:val="22"/>
        </w:rPr>
      </w:pPr>
    </w:p>
    <w:p w:rsidR="00ED54A6" w:rsidRDefault="00ED54A6" w:rsidP="00ED54A6">
      <w:pPr>
        <w:pStyle w:val="Smlouva"/>
        <w:tabs>
          <w:tab w:val="clear" w:pos="1440"/>
        </w:tabs>
        <w:jc w:val="center"/>
        <w:rPr>
          <w:rFonts w:ascii="Arial" w:hAnsi="Arial" w:cs="Arial"/>
          <w:b/>
          <w:sz w:val="22"/>
          <w:szCs w:val="22"/>
        </w:rPr>
      </w:pPr>
    </w:p>
    <w:p w:rsidR="00ED54A6" w:rsidRDefault="00ED54A6" w:rsidP="00ED54A6">
      <w:pPr>
        <w:pStyle w:val="Smlouva"/>
        <w:tabs>
          <w:tab w:val="clear" w:pos="1440"/>
        </w:tabs>
        <w:jc w:val="center"/>
        <w:rPr>
          <w:rFonts w:ascii="Arial" w:hAnsi="Arial" w:cs="Arial"/>
          <w:b/>
          <w:sz w:val="22"/>
          <w:szCs w:val="22"/>
        </w:rPr>
      </w:pPr>
    </w:p>
    <w:p w:rsidR="00861428" w:rsidRPr="00DB6532" w:rsidRDefault="00861428" w:rsidP="00ED54A6">
      <w:pPr>
        <w:pStyle w:val="Smlouva"/>
        <w:tabs>
          <w:tab w:val="clear" w:pos="1440"/>
        </w:tabs>
        <w:spacing w:line="360" w:lineRule="auto"/>
        <w:jc w:val="center"/>
        <w:rPr>
          <w:rFonts w:ascii="Arial" w:hAnsi="Arial" w:cs="Arial"/>
          <w:b/>
          <w:sz w:val="22"/>
          <w:szCs w:val="22"/>
        </w:rPr>
      </w:pPr>
      <w:r w:rsidRPr="00DB6532">
        <w:rPr>
          <w:rFonts w:ascii="Arial" w:hAnsi="Arial" w:cs="Arial"/>
          <w:b/>
          <w:sz w:val="22"/>
          <w:szCs w:val="22"/>
        </w:rPr>
        <w:lastRenderedPageBreak/>
        <w:t>Preambule</w:t>
      </w:r>
    </w:p>
    <w:p w:rsidR="00861428" w:rsidRDefault="00861428" w:rsidP="00ED54A6">
      <w:pPr>
        <w:pStyle w:val="Smlouva"/>
        <w:tabs>
          <w:tab w:val="clear" w:pos="1440"/>
        </w:tabs>
        <w:spacing w:line="360" w:lineRule="auto"/>
        <w:jc w:val="both"/>
        <w:rPr>
          <w:rFonts w:ascii="Arial" w:hAnsi="Arial" w:cs="Arial"/>
        </w:rPr>
      </w:pPr>
      <w:r w:rsidRPr="00DB6532">
        <w:rPr>
          <w:rFonts w:ascii="Arial" w:hAnsi="Arial" w:cs="Arial"/>
        </w:rPr>
        <w:t>Tato smlouva je uzavírána mezi objednatelem, který jako veřejný zadavatel vyhlásil zadávací řízení, v němž nejvýhodnější nabídku předložil zhotovitel, a proto byl osloven k uzavření této smlouvy. Pro plnění závazků z této smlouvy jsou kromě samotného znění smlouvy podstatné i podmínky zadávacího řízení a nabídky předložené zhotovitelem.</w:t>
      </w:r>
    </w:p>
    <w:p w:rsidR="00ED54A6" w:rsidRPr="00ED54A6" w:rsidRDefault="00ED54A6" w:rsidP="00ED54A6">
      <w:pPr>
        <w:pStyle w:val="Smlouva"/>
        <w:tabs>
          <w:tab w:val="clear" w:pos="1440"/>
        </w:tabs>
        <w:spacing w:line="360" w:lineRule="auto"/>
        <w:jc w:val="both"/>
        <w:rPr>
          <w:rFonts w:ascii="Arial" w:hAnsi="Arial" w:cs="Arial"/>
        </w:rPr>
      </w:pPr>
    </w:p>
    <w:p w:rsidR="00861428" w:rsidRPr="00DB6532" w:rsidRDefault="00861428" w:rsidP="00ED54A6">
      <w:pPr>
        <w:pStyle w:val="Smlouva"/>
        <w:numPr>
          <w:ilvl w:val="0"/>
          <w:numId w:val="1"/>
        </w:numPr>
        <w:tabs>
          <w:tab w:val="clear" w:pos="1440"/>
          <w:tab w:val="num" w:pos="1134"/>
        </w:tabs>
        <w:spacing w:line="360" w:lineRule="auto"/>
        <w:jc w:val="center"/>
        <w:rPr>
          <w:rFonts w:ascii="Arial" w:hAnsi="Arial" w:cs="Arial"/>
          <w:b/>
          <w:sz w:val="22"/>
          <w:szCs w:val="22"/>
        </w:rPr>
      </w:pPr>
      <w:r w:rsidRPr="00DB6532">
        <w:rPr>
          <w:rFonts w:ascii="Arial" w:hAnsi="Arial" w:cs="Arial"/>
          <w:b/>
          <w:sz w:val="22"/>
          <w:szCs w:val="22"/>
        </w:rPr>
        <w:t>PŘEDMĚT SMLOUVY</w:t>
      </w:r>
    </w:p>
    <w:p w:rsidR="00861428" w:rsidRPr="00935193" w:rsidRDefault="00861428" w:rsidP="00ED54A6">
      <w:pPr>
        <w:numPr>
          <w:ilvl w:val="1"/>
          <w:numId w:val="1"/>
        </w:numPr>
        <w:spacing w:before="120" w:after="0" w:line="360" w:lineRule="auto"/>
        <w:ind w:left="567" w:hanging="567"/>
        <w:jc w:val="both"/>
        <w:rPr>
          <w:rFonts w:ascii="Arial" w:hAnsi="Arial" w:cs="Arial"/>
        </w:rPr>
      </w:pPr>
      <w:r w:rsidRPr="00935193">
        <w:rPr>
          <w:rFonts w:ascii="Arial" w:hAnsi="Arial" w:cs="Arial"/>
        </w:rPr>
        <w:t>Předmětem smlouvy je zhotovení díla spočívající v provedení reprezentativního dotazovacího výzkumného šetření ISSP 201</w:t>
      </w:r>
      <w:r>
        <w:rPr>
          <w:rFonts w:ascii="Arial" w:hAnsi="Arial" w:cs="Arial"/>
        </w:rPr>
        <w:t>7</w:t>
      </w:r>
      <w:r w:rsidRPr="00935193">
        <w:rPr>
          <w:rFonts w:ascii="Arial" w:hAnsi="Arial" w:cs="Arial"/>
        </w:rPr>
        <w:t xml:space="preserve"> – </w:t>
      </w:r>
      <w:r>
        <w:rPr>
          <w:rFonts w:ascii="Arial" w:hAnsi="Arial" w:cs="Arial"/>
        </w:rPr>
        <w:t>Sociální sítě</w:t>
      </w:r>
      <w:r w:rsidRPr="00935193">
        <w:rPr>
          <w:rFonts w:ascii="Arial" w:hAnsi="Arial" w:cs="Arial"/>
        </w:rPr>
        <w:t xml:space="preserve">, které je součástí mezinárodního výzkumného programu </w:t>
      </w:r>
      <w:r w:rsidRPr="00BD569A">
        <w:rPr>
          <w:rFonts w:ascii="Arial" w:hAnsi="Arial" w:cs="Arial"/>
        </w:rPr>
        <w:t xml:space="preserve">sociálního výzkumu ISSP (viz http://www.issp.org) a je připravováno v rámci projektu s názvem </w:t>
      </w:r>
      <w:r w:rsidRPr="00F841C1">
        <w:rPr>
          <w:rFonts w:ascii="Arial" w:hAnsi="Arial" w:cs="Arial"/>
          <w:b/>
        </w:rPr>
        <w:t>„CSDA Research – Výzkumný program Českého sociálněvědního datového archivu: Česká republika v Mezinárodním programu sociálních šetření ISSP, výzkum kvality dat a zdrojů dat“, který je realizován s podporou Evropských strukturálních a investičních fondů v rámci Operačního programu Výzkum, vývoj a vzdělávání (OP VVV) pod reg. č. CZ.02.1.01/0.0/0.0/16_013/0001796</w:t>
      </w:r>
      <w:r w:rsidRPr="00935193">
        <w:rPr>
          <w:rFonts w:ascii="Arial" w:hAnsi="Arial" w:cs="Arial"/>
        </w:rPr>
        <w:t xml:space="preserve">. </w:t>
      </w:r>
    </w:p>
    <w:p w:rsidR="00861428" w:rsidRPr="00DB6532"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t>Dotazovací šetření je reprezentativní pro dospělou populaci žijící v soukromých obydlích na území České republiky a je zaměřeno na hodnoty spojené s prací a zaměstnáním, zkušenosti respondentů se zaměstnáním, organizační otázky zaměstnání respondentů a jejich preference, otázky rovnováhy mezi zaměstnáním a soukromým životem, vztahy mezi zaměstnanými a zaměstnavateli, vztahy na pracovišti, diskriminaci, problematiku nezaměstnanosti, spokojenost s prací a další témata spojená s prací a zaměstnáním. Dotazování proběhne metodou osobních rozhovorů tazatele s respondentem (face-to-face).</w:t>
      </w:r>
    </w:p>
    <w:p w:rsidR="00861428" w:rsidRPr="00DB6532"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t>Zhotovitel se zavazuje postupovat při plnění díla v souladu se zadávací dokumentací a v ní specifikovanými základní parametry výzkumu. Dílo bude prováděno podle metodiky vypracované jako součást nabídky zhotovitele, která je sou</w:t>
      </w:r>
      <w:r>
        <w:rPr>
          <w:rFonts w:ascii="Arial" w:hAnsi="Arial" w:cs="Arial"/>
        </w:rPr>
        <w:t>částí této smlouvy jako příloha</w:t>
      </w:r>
      <w:r w:rsidRPr="00DB6532">
        <w:rPr>
          <w:rFonts w:ascii="Arial" w:hAnsi="Arial" w:cs="Arial"/>
        </w:rPr>
        <w:t>.</w:t>
      </w:r>
    </w:p>
    <w:p w:rsidR="00861428" w:rsidRPr="00DB6532"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t>Uchazeč dodá zadavateli jako výsledek práce:</w:t>
      </w:r>
    </w:p>
    <w:p w:rsidR="00861428" w:rsidRPr="00ED54A6" w:rsidRDefault="00861428" w:rsidP="00ED54A6">
      <w:pPr>
        <w:pStyle w:val="Odstavecseseznamem"/>
        <w:numPr>
          <w:ilvl w:val="0"/>
          <w:numId w:val="2"/>
        </w:numPr>
        <w:spacing w:line="360" w:lineRule="auto"/>
        <w:ind w:left="993" w:hanging="426"/>
        <w:jc w:val="both"/>
        <w:rPr>
          <w:rFonts w:ascii="Arial" w:hAnsi="Arial" w:cs="Arial"/>
          <w:sz w:val="22"/>
          <w:szCs w:val="22"/>
        </w:rPr>
      </w:pPr>
      <w:r w:rsidRPr="00ED54A6">
        <w:rPr>
          <w:rFonts w:ascii="Arial" w:hAnsi="Arial" w:cs="Arial"/>
          <w:sz w:val="22"/>
          <w:szCs w:val="22"/>
        </w:rPr>
        <w:t>finální výzkumný nástroj pro dotazování spolu s pokyny pro tazatele, případnými avízními dopisy a dalšími materiály využitými pro dotazování v terénu;</w:t>
      </w:r>
    </w:p>
    <w:p w:rsidR="00861428" w:rsidRPr="00ED54A6" w:rsidRDefault="00861428" w:rsidP="00ED54A6">
      <w:pPr>
        <w:pStyle w:val="Odstavecseseznamem"/>
        <w:numPr>
          <w:ilvl w:val="0"/>
          <w:numId w:val="2"/>
        </w:numPr>
        <w:spacing w:line="360" w:lineRule="auto"/>
        <w:ind w:left="993" w:hanging="426"/>
        <w:jc w:val="both"/>
        <w:rPr>
          <w:rFonts w:ascii="Arial" w:hAnsi="Arial" w:cs="Arial"/>
          <w:sz w:val="22"/>
          <w:szCs w:val="22"/>
        </w:rPr>
      </w:pPr>
      <w:r w:rsidRPr="00ED54A6">
        <w:rPr>
          <w:rFonts w:ascii="Arial" w:hAnsi="Arial" w:cs="Arial"/>
          <w:sz w:val="22"/>
          <w:szCs w:val="22"/>
        </w:rPr>
        <w:t xml:space="preserve">vyčištěný datový soubor ve formátu SPSS obsahující proměnné výzkumu včetně value a variable labels bez diakritiky, den a čas zahájení a ukončení rozhovoru a případné další pomocné proměnné, váhy designu a případně poststratifikační </w:t>
      </w:r>
      <w:r w:rsidRPr="00ED54A6">
        <w:rPr>
          <w:rFonts w:ascii="Arial" w:hAnsi="Arial" w:cs="Arial"/>
          <w:sz w:val="22"/>
          <w:szCs w:val="22"/>
        </w:rPr>
        <w:lastRenderedPageBreak/>
        <w:t>váhy, ukáže-li se vzhledem ke statistické signifikaci odchylek od populačních parametrů vhodné je konstruovat, výpis odpovědí na otázky zaměstnání a kódy CZ-ISCO u dvou otázek;</w:t>
      </w:r>
    </w:p>
    <w:p w:rsidR="00861428" w:rsidRPr="00ED54A6" w:rsidRDefault="00861428" w:rsidP="00ED54A6">
      <w:pPr>
        <w:pStyle w:val="Odstavecseseznamem"/>
        <w:numPr>
          <w:ilvl w:val="0"/>
          <w:numId w:val="2"/>
        </w:numPr>
        <w:spacing w:line="360" w:lineRule="auto"/>
        <w:ind w:left="993" w:hanging="426"/>
        <w:jc w:val="both"/>
        <w:rPr>
          <w:rFonts w:ascii="Arial" w:hAnsi="Arial" w:cs="Arial"/>
          <w:sz w:val="22"/>
          <w:szCs w:val="22"/>
        </w:rPr>
      </w:pPr>
      <w:r w:rsidRPr="00ED54A6">
        <w:rPr>
          <w:rFonts w:ascii="Arial" w:hAnsi="Arial" w:cs="Arial"/>
          <w:sz w:val="22"/>
          <w:szCs w:val="22"/>
        </w:rPr>
        <w:t>technickou zprávu podle upřesnění zadavatele, obsahující popis metodologie výběru a jeho zhodnocení, podrobné zhodnocení fáze sběru dat včetně podrobných údajů o návratnosti, popis metodologie praktických procedur realizovaných v projektu ze strany zadavatele.</w:t>
      </w:r>
    </w:p>
    <w:p w:rsidR="00861428" w:rsidRPr="00DB6532" w:rsidRDefault="00861428" w:rsidP="00ED54A6">
      <w:pPr>
        <w:spacing w:line="360" w:lineRule="auto"/>
        <w:jc w:val="both"/>
        <w:rPr>
          <w:rFonts w:ascii="Arial" w:hAnsi="Arial" w:cs="Arial"/>
        </w:rPr>
      </w:pPr>
    </w:p>
    <w:p w:rsidR="00861428" w:rsidRPr="00DB6532" w:rsidRDefault="00861428" w:rsidP="00ED54A6">
      <w:pPr>
        <w:pStyle w:val="Smlouva"/>
        <w:numPr>
          <w:ilvl w:val="0"/>
          <w:numId w:val="1"/>
        </w:numPr>
        <w:tabs>
          <w:tab w:val="clear" w:pos="1440"/>
          <w:tab w:val="num" w:pos="1134"/>
        </w:tabs>
        <w:spacing w:line="360" w:lineRule="auto"/>
        <w:jc w:val="center"/>
        <w:rPr>
          <w:rFonts w:ascii="Arial" w:hAnsi="Arial" w:cs="Arial"/>
          <w:b/>
          <w:sz w:val="22"/>
          <w:szCs w:val="22"/>
        </w:rPr>
      </w:pPr>
      <w:r w:rsidRPr="00DB6532">
        <w:rPr>
          <w:rFonts w:ascii="Arial" w:hAnsi="Arial" w:cs="Arial"/>
          <w:b/>
          <w:sz w:val="22"/>
          <w:szCs w:val="22"/>
        </w:rPr>
        <w:t>SPOLUPRÁCE SMLUVNÍCH STRAN</w:t>
      </w:r>
    </w:p>
    <w:p w:rsidR="00861428" w:rsidRPr="00DB6532"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t xml:space="preserve">Zhotovitel je povinen provést dílo na svůj náklad a na své nebezpečí ve sjednané době. </w:t>
      </w:r>
    </w:p>
    <w:p w:rsidR="00861428" w:rsidRPr="00DB6532"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t>Zhotovitel je povinen při realizaci díla dodržovat platné právní předpisy, vztahující se na jeho činnost. Za škodu způsobenou porušením předpisů odpovídá podle právních předpisů platných při vzniku škody.</w:t>
      </w:r>
    </w:p>
    <w:p w:rsidR="00861428" w:rsidRPr="00DB6532"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t xml:space="preserve">Na výzvu objednatele je zhotovitel povinen se k objednateli v určeném čase dostavit a poskytnout objednateli potřebná vysvětlení, odborné rady a doporučení týkající se díla, zejm. metodiky a vyhodnocování dat. </w:t>
      </w:r>
    </w:p>
    <w:p w:rsidR="00861428" w:rsidRPr="00DB6532"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t>Objednatel se zavazuje dodat zhotoviteli dotazník v souladu s harmonogramem plnění díla.</w:t>
      </w:r>
    </w:p>
    <w:p w:rsidR="00861428" w:rsidRPr="00DB6532"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t>Bude-li k plnění díla nezbytná součinnost ze strany objednatele, zhotovitel o ni požádá, jakmile její potřeba vyjde najevo.</w:t>
      </w:r>
    </w:p>
    <w:p w:rsidR="00861428" w:rsidRPr="00DB6532" w:rsidRDefault="00861428" w:rsidP="00ED54A6">
      <w:pPr>
        <w:pStyle w:val="Smlouva"/>
        <w:numPr>
          <w:ilvl w:val="0"/>
          <w:numId w:val="1"/>
        </w:numPr>
        <w:tabs>
          <w:tab w:val="clear" w:pos="1440"/>
          <w:tab w:val="num" w:pos="1134"/>
        </w:tabs>
        <w:spacing w:before="120" w:line="360" w:lineRule="auto"/>
        <w:jc w:val="center"/>
        <w:rPr>
          <w:rFonts w:ascii="Arial" w:hAnsi="Arial" w:cs="Arial"/>
          <w:b/>
          <w:sz w:val="22"/>
          <w:szCs w:val="22"/>
        </w:rPr>
      </w:pPr>
      <w:r w:rsidRPr="00DB6532">
        <w:rPr>
          <w:rFonts w:ascii="Arial" w:hAnsi="Arial" w:cs="Arial"/>
          <w:b/>
          <w:sz w:val="22"/>
          <w:szCs w:val="22"/>
        </w:rPr>
        <w:t>ČAS A MÍSTO PLNĚNÍ</w:t>
      </w:r>
    </w:p>
    <w:p w:rsidR="00861428" w:rsidRPr="00935193" w:rsidRDefault="00861428" w:rsidP="00ED54A6">
      <w:pPr>
        <w:numPr>
          <w:ilvl w:val="1"/>
          <w:numId w:val="1"/>
        </w:numPr>
        <w:spacing w:before="120" w:after="0" w:line="360" w:lineRule="auto"/>
        <w:ind w:left="567" w:hanging="567"/>
        <w:jc w:val="both"/>
        <w:rPr>
          <w:rFonts w:ascii="Arial" w:hAnsi="Arial" w:cs="Arial"/>
        </w:rPr>
      </w:pPr>
      <w:r w:rsidRPr="00935193">
        <w:rPr>
          <w:rFonts w:ascii="Arial" w:hAnsi="Arial" w:cs="Arial"/>
        </w:rPr>
        <w:t xml:space="preserve">Dílo zhotovitel řádně dokončí a odevzdá objednateli nejpozději do </w:t>
      </w:r>
      <w:r>
        <w:rPr>
          <w:rFonts w:ascii="Arial" w:hAnsi="Arial" w:cs="Arial"/>
        </w:rPr>
        <w:t>10.</w:t>
      </w:r>
      <w:r w:rsidR="00ED54A6">
        <w:rPr>
          <w:rFonts w:ascii="Arial" w:hAnsi="Arial" w:cs="Arial"/>
        </w:rPr>
        <w:t xml:space="preserve"> </w:t>
      </w:r>
      <w:r>
        <w:rPr>
          <w:rFonts w:ascii="Arial" w:hAnsi="Arial" w:cs="Arial"/>
        </w:rPr>
        <w:t>12.</w:t>
      </w:r>
      <w:r w:rsidR="00ED54A6">
        <w:rPr>
          <w:rFonts w:ascii="Arial" w:hAnsi="Arial" w:cs="Arial"/>
        </w:rPr>
        <w:t xml:space="preserve"> </w:t>
      </w:r>
      <w:r>
        <w:rPr>
          <w:rFonts w:ascii="Arial" w:hAnsi="Arial" w:cs="Arial"/>
        </w:rPr>
        <w:t>2017</w:t>
      </w:r>
      <w:r w:rsidRPr="00935193">
        <w:rPr>
          <w:rFonts w:ascii="Arial" w:hAnsi="Arial" w:cs="Arial"/>
        </w:rPr>
        <w:t xml:space="preserve">. </w:t>
      </w:r>
    </w:p>
    <w:p w:rsidR="00861428" w:rsidRPr="00DB6532"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t>Realizace šetření bude probíhat dle sjednaného harmonogramu, který je přílohou této smlouvy.</w:t>
      </w:r>
    </w:p>
    <w:p w:rsidR="00861428" w:rsidRPr="00DB6532"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t>Zhotovitel je oprávněn dokončit a předat dílo Objednateli i před sjednaným termínem plnění.</w:t>
      </w:r>
    </w:p>
    <w:p w:rsidR="00861428" w:rsidRPr="00DB6532"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t xml:space="preserve">Zhotovitel se zavazuje dílo plnit ve svých prostorách a v terénu. </w:t>
      </w:r>
    </w:p>
    <w:p w:rsidR="00861428" w:rsidRPr="00DB6532"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t>Odevzdání díla objednateli proběhne u objednatele.</w:t>
      </w:r>
    </w:p>
    <w:p w:rsidR="00861428" w:rsidRPr="00DB6532"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t>Osobní jednání probíhají u objednatele, není-li dohodnuto jednotlivě jinak.</w:t>
      </w:r>
    </w:p>
    <w:p w:rsidR="00861428" w:rsidRPr="00DB6532" w:rsidRDefault="00861428" w:rsidP="00ED54A6">
      <w:pPr>
        <w:pStyle w:val="Nadpis5"/>
        <w:tabs>
          <w:tab w:val="clear" w:pos="1008"/>
        </w:tabs>
        <w:spacing w:line="360" w:lineRule="auto"/>
        <w:ind w:left="576" w:firstLine="0"/>
        <w:jc w:val="left"/>
        <w:rPr>
          <w:rFonts w:ascii="Arial" w:hAnsi="Arial" w:cs="Arial"/>
          <w:sz w:val="24"/>
          <w:szCs w:val="24"/>
        </w:rPr>
      </w:pPr>
    </w:p>
    <w:p w:rsidR="00861428" w:rsidRPr="00DB6532" w:rsidRDefault="00861428" w:rsidP="00ED54A6">
      <w:pPr>
        <w:pStyle w:val="Smlouva"/>
        <w:numPr>
          <w:ilvl w:val="0"/>
          <w:numId w:val="1"/>
        </w:numPr>
        <w:tabs>
          <w:tab w:val="clear" w:pos="1440"/>
          <w:tab w:val="num" w:pos="1276"/>
        </w:tabs>
        <w:spacing w:line="360" w:lineRule="auto"/>
        <w:jc w:val="center"/>
        <w:rPr>
          <w:rFonts w:ascii="Arial" w:hAnsi="Arial" w:cs="Arial"/>
          <w:b/>
          <w:sz w:val="22"/>
          <w:szCs w:val="22"/>
        </w:rPr>
      </w:pPr>
      <w:r w:rsidRPr="00DB6532">
        <w:rPr>
          <w:rFonts w:ascii="Arial" w:hAnsi="Arial" w:cs="Arial"/>
          <w:b/>
          <w:sz w:val="22"/>
          <w:szCs w:val="22"/>
        </w:rPr>
        <w:t>CENA DÍLA A PLATEBNÍ PODMÍNKY</w:t>
      </w:r>
    </w:p>
    <w:p w:rsidR="00861428" w:rsidRPr="00DB6532"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t xml:space="preserve">Objednatel se zhotoviteli zavazuje, že za dokončené a odevzdané dílo mu zaplatí sjednanou cenu ve výši </w:t>
      </w:r>
      <w:r>
        <w:rPr>
          <w:rFonts w:ascii="Arial" w:hAnsi="Arial" w:cs="Arial"/>
        </w:rPr>
        <w:t xml:space="preserve">____________,- </w:t>
      </w:r>
      <w:r w:rsidRPr="00DB6532">
        <w:rPr>
          <w:rFonts w:ascii="Arial" w:hAnsi="Arial" w:cs="Arial"/>
        </w:rPr>
        <w:t xml:space="preserve">Kč bez DPH.  </w:t>
      </w:r>
    </w:p>
    <w:p w:rsidR="00861428" w:rsidRPr="00DB6532"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t>K ceně bude připočtena daň z přidané hodnoty ve výši platné ke dni vystavení daňového dokladu.</w:t>
      </w:r>
    </w:p>
    <w:p w:rsidR="00861428" w:rsidRDefault="00861428" w:rsidP="00ED54A6">
      <w:pPr>
        <w:numPr>
          <w:ilvl w:val="1"/>
          <w:numId w:val="1"/>
        </w:numPr>
        <w:spacing w:before="120" w:after="120" w:line="360" w:lineRule="auto"/>
        <w:ind w:left="567" w:hanging="567"/>
        <w:jc w:val="both"/>
        <w:rPr>
          <w:rFonts w:ascii="Arial" w:hAnsi="Arial" w:cs="Arial"/>
        </w:rPr>
      </w:pPr>
      <w:r w:rsidRPr="00DB6532">
        <w:rPr>
          <w:rFonts w:ascii="Arial" w:hAnsi="Arial" w:cs="Arial"/>
        </w:rPr>
        <w:t>Celková cena se skládá z těchto dílčích položek a odpovídá nabídce předložené zhotovitelem ve výběrovém řízení:</w:t>
      </w:r>
    </w:p>
    <w:tbl>
      <w:tblPr>
        <w:tblStyle w:val="Mkatabulky"/>
        <w:tblW w:w="96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067"/>
        <w:gridCol w:w="1511"/>
        <w:gridCol w:w="1511"/>
        <w:gridCol w:w="1511"/>
      </w:tblGrid>
      <w:tr w:rsidR="00861428" w:rsidRPr="00935193" w:rsidTr="00C005F4">
        <w:tc>
          <w:tcPr>
            <w:tcW w:w="5070" w:type="dxa"/>
            <w:tcBorders>
              <w:top w:val="single" w:sz="12" w:space="0" w:color="auto"/>
              <w:left w:val="single" w:sz="12" w:space="0" w:color="auto"/>
              <w:bottom w:val="single" w:sz="12" w:space="0" w:color="auto"/>
              <w:right w:val="single" w:sz="8" w:space="0" w:color="auto"/>
            </w:tcBorders>
            <w:hideMark/>
          </w:tcPr>
          <w:p w:rsidR="00861428" w:rsidRPr="00935193" w:rsidRDefault="00861428" w:rsidP="00ED54A6">
            <w:pPr>
              <w:tabs>
                <w:tab w:val="left" w:pos="708"/>
              </w:tabs>
              <w:spacing w:before="60" w:after="60" w:line="360" w:lineRule="auto"/>
              <w:jc w:val="both"/>
              <w:rPr>
                <w:rFonts w:ascii="Arial" w:hAnsi="Arial" w:cs="Arial"/>
                <w:b/>
                <w:sz w:val="20"/>
                <w:szCs w:val="20"/>
              </w:rPr>
            </w:pPr>
            <w:r w:rsidRPr="00935193">
              <w:rPr>
                <w:rFonts w:ascii="Arial" w:hAnsi="Arial" w:cs="Arial"/>
                <w:b/>
                <w:sz w:val="20"/>
                <w:szCs w:val="20"/>
              </w:rPr>
              <w:t>Položka nákladů</w:t>
            </w:r>
          </w:p>
        </w:tc>
        <w:tc>
          <w:tcPr>
            <w:tcW w:w="1512" w:type="dxa"/>
            <w:tcBorders>
              <w:top w:val="single" w:sz="12" w:space="0" w:color="auto"/>
              <w:left w:val="single" w:sz="8" w:space="0" w:color="auto"/>
              <w:bottom w:val="single" w:sz="12" w:space="0" w:color="auto"/>
              <w:right w:val="single" w:sz="4" w:space="0" w:color="auto"/>
            </w:tcBorders>
            <w:hideMark/>
          </w:tcPr>
          <w:p w:rsidR="00861428" w:rsidRPr="00935193" w:rsidRDefault="00861428" w:rsidP="00ED54A6">
            <w:pPr>
              <w:tabs>
                <w:tab w:val="left" w:pos="708"/>
              </w:tabs>
              <w:spacing w:before="60" w:after="60" w:line="360" w:lineRule="auto"/>
              <w:jc w:val="center"/>
              <w:rPr>
                <w:rFonts w:ascii="Arial" w:hAnsi="Arial" w:cs="Arial"/>
                <w:b/>
                <w:sz w:val="20"/>
                <w:szCs w:val="20"/>
              </w:rPr>
            </w:pPr>
            <w:r w:rsidRPr="00935193">
              <w:rPr>
                <w:rFonts w:ascii="Arial" w:hAnsi="Arial" w:cs="Arial"/>
                <w:b/>
                <w:sz w:val="20"/>
                <w:szCs w:val="20"/>
              </w:rPr>
              <w:t>Cena bez DPH</w:t>
            </w:r>
          </w:p>
        </w:tc>
        <w:tc>
          <w:tcPr>
            <w:tcW w:w="1512" w:type="dxa"/>
            <w:tcBorders>
              <w:top w:val="single" w:sz="12" w:space="0" w:color="auto"/>
              <w:left w:val="single" w:sz="4" w:space="0" w:color="auto"/>
              <w:bottom w:val="single" w:sz="12" w:space="0" w:color="auto"/>
              <w:right w:val="single" w:sz="4" w:space="0" w:color="auto"/>
            </w:tcBorders>
            <w:hideMark/>
          </w:tcPr>
          <w:p w:rsidR="00861428" w:rsidRPr="00935193" w:rsidRDefault="00861428" w:rsidP="00ED54A6">
            <w:pPr>
              <w:tabs>
                <w:tab w:val="left" w:pos="708"/>
              </w:tabs>
              <w:spacing w:before="60" w:after="60" w:line="360" w:lineRule="auto"/>
              <w:jc w:val="center"/>
              <w:rPr>
                <w:rFonts w:ascii="Arial" w:hAnsi="Arial" w:cs="Arial"/>
                <w:b/>
                <w:sz w:val="20"/>
                <w:szCs w:val="20"/>
              </w:rPr>
            </w:pPr>
            <w:r w:rsidRPr="00935193">
              <w:rPr>
                <w:rFonts w:ascii="Arial" w:hAnsi="Arial" w:cs="Arial"/>
                <w:b/>
                <w:sz w:val="20"/>
                <w:szCs w:val="20"/>
              </w:rPr>
              <w:t>DPH</w:t>
            </w:r>
          </w:p>
        </w:tc>
        <w:tc>
          <w:tcPr>
            <w:tcW w:w="1512" w:type="dxa"/>
            <w:tcBorders>
              <w:top w:val="single" w:sz="12" w:space="0" w:color="auto"/>
              <w:left w:val="single" w:sz="4" w:space="0" w:color="auto"/>
              <w:bottom w:val="single" w:sz="12" w:space="0" w:color="auto"/>
              <w:right w:val="single" w:sz="12" w:space="0" w:color="auto"/>
            </w:tcBorders>
            <w:hideMark/>
          </w:tcPr>
          <w:p w:rsidR="00861428" w:rsidRPr="00935193" w:rsidRDefault="00861428" w:rsidP="00ED54A6">
            <w:pPr>
              <w:tabs>
                <w:tab w:val="left" w:pos="708"/>
              </w:tabs>
              <w:spacing w:before="60" w:after="60" w:line="360" w:lineRule="auto"/>
              <w:jc w:val="right"/>
              <w:rPr>
                <w:rFonts w:ascii="Arial" w:hAnsi="Arial" w:cs="Arial"/>
                <w:b/>
                <w:sz w:val="20"/>
                <w:szCs w:val="20"/>
              </w:rPr>
            </w:pPr>
            <w:r w:rsidRPr="00935193">
              <w:rPr>
                <w:rFonts w:ascii="Arial" w:hAnsi="Arial" w:cs="Arial"/>
                <w:b/>
                <w:sz w:val="20"/>
                <w:szCs w:val="20"/>
              </w:rPr>
              <w:t>Cena v Kč včetně DPH</w:t>
            </w:r>
          </w:p>
        </w:tc>
      </w:tr>
      <w:tr w:rsidR="00861428" w:rsidRPr="00935193" w:rsidTr="00C005F4">
        <w:tc>
          <w:tcPr>
            <w:tcW w:w="5070" w:type="dxa"/>
            <w:tcBorders>
              <w:top w:val="single" w:sz="12" w:space="0" w:color="auto"/>
              <w:left w:val="single" w:sz="12" w:space="0" w:color="auto"/>
              <w:bottom w:val="single" w:sz="8" w:space="0" w:color="auto"/>
              <w:right w:val="single" w:sz="8" w:space="0" w:color="auto"/>
            </w:tcBorders>
            <w:hideMark/>
          </w:tcPr>
          <w:p w:rsidR="00861428" w:rsidRPr="00935193" w:rsidRDefault="00861428" w:rsidP="00ED54A6">
            <w:pPr>
              <w:tabs>
                <w:tab w:val="left" w:pos="315"/>
                <w:tab w:val="left" w:pos="645"/>
              </w:tabs>
              <w:spacing w:before="60" w:after="60" w:line="360" w:lineRule="auto"/>
              <w:rPr>
                <w:rFonts w:ascii="Arial" w:hAnsi="Arial" w:cs="Arial"/>
                <w:sz w:val="20"/>
                <w:szCs w:val="20"/>
              </w:rPr>
            </w:pPr>
            <w:r w:rsidRPr="00935193">
              <w:rPr>
                <w:rFonts w:ascii="Arial" w:hAnsi="Arial" w:cs="Arial"/>
                <w:sz w:val="20"/>
                <w:szCs w:val="20"/>
              </w:rPr>
              <w:t>Náklady na přípravu výzkumných instrumentů, jejich editaci a tisk nebo programování</w:t>
            </w:r>
          </w:p>
        </w:tc>
        <w:tc>
          <w:tcPr>
            <w:tcW w:w="1512" w:type="dxa"/>
            <w:tcBorders>
              <w:top w:val="single" w:sz="12" w:space="0" w:color="auto"/>
              <w:left w:val="single" w:sz="8" w:space="0" w:color="auto"/>
              <w:bottom w:val="single" w:sz="8" w:space="0" w:color="auto"/>
              <w:right w:val="single" w:sz="4" w:space="0" w:color="auto"/>
            </w:tcBorders>
          </w:tcPr>
          <w:p w:rsidR="00861428" w:rsidRPr="00935193" w:rsidRDefault="00861428" w:rsidP="00ED54A6">
            <w:pPr>
              <w:tabs>
                <w:tab w:val="left" w:pos="708"/>
              </w:tabs>
              <w:spacing w:before="60" w:after="60" w:line="360" w:lineRule="auto"/>
              <w:jc w:val="both"/>
              <w:rPr>
                <w:rFonts w:ascii="Arial" w:hAnsi="Arial" w:cs="Arial"/>
                <w:sz w:val="20"/>
                <w:szCs w:val="20"/>
              </w:rPr>
            </w:pPr>
          </w:p>
        </w:tc>
        <w:tc>
          <w:tcPr>
            <w:tcW w:w="1512" w:type="dxa"/>
            <w:tcBorders>
              <w:top w:val="single" w:sz="12" w:space="0" w:color="auto"/>
              <w:left w:val="single" w:sz="4" w:space="0" w:color="auto"/>
              <w:bottom w:val="single" w:sz="8" w:space="0" w:color="auto"/>
              <w:right w:val="single" w:sz="4" w:space="0" w:color="auto"/>
            </w:tcBorders>
          </w:tcPr>
          <w:p w:rsidR="00861428" w:rsidRPr="00935193" w:rsidRDefault="00861428" w:rsidP="00ED54A6">
            <w:pPr>
              <w:tabs>
                <w:tab w:val="left" w:pos="708"/>
              </w:tabs>
              <w:spacing w:before="60" w:after="60" w:line="360" w:lineRule="auto"/>
              <w:jc w:val="both"/>
              <w:rPr>
                <w:rFonts w:ascii="Arial" w:hAnsi="Arial" w:cs="Arial"/>
                <w:sz w:val="20"/>
                <w:szCs w:val="20"/>
              </w:rPr>
            </w:pPr>
          </w:p>
        </w:tc>
        <w:tc>
          <w:tcPr>
            <w:tcW w:w="1512" w:type="dxa"/>
            <w:tcBorders>
              <w:top w:val="single" w:sz="12" w:space="0" w:color="auto"/>
              <w:left w:val="single" w:sz="4" w:space="0" w:color="auto"/>
              <w:bottom w:val="single" w:sz="8" w:space="0" w:color="auto"/>
              <w:right w:val="single" w:sz="12" w:space="0" w:color="auto"/>
            </w:tcBorders>
          </w:tcPr>
          <w:p w:rsidR="00861428" w:rsidRPr="00935193" w:rsidRDefault="00861428" w:rsidP="00ED54A6">
            <w:pPr>
              <w:tabs>
                <w:tab w:val="left" w:pos="708"/>
              </w:tabs>
              <w:spacing w:before="60" w:after="60" w:line="360" w:lineRule="auto"/>
              <w:jc w:val="right"/>
              <w:rPr>
                <w:rFonts w:ascii="Arial" w:hAnsi="Arial" w:cs="Arial"/>
                <w:sz w:val="20"/>
                <w:szCs w:val="20"/>
              </w:rPr>
            </w:pPr>
          </w:p>
        </w:tc>
      </w:tr>
      <w:tr w:rsidR="00861428" w:rsidRPr="00935193" w:rsidTr="00C005F4">
        <w:tc>
          <w:tcPr>
            <w:tcW w:w="5070" w:type="dxa"/>
            <w:tcBorders>
              <w:top w:val="single" w:sz="8" w:space="0" w:color="auto"/>
              <w:left w:val="single" w:sz="12" w:space="0" w:color="auto"/>
              <w:bottom w:val="single" w:sz="8" w:space="0" w:color="auto"/>
              <w:right w:val="single" w:sz="8" w:space="0" w:color="auto"/>
            </w:tcBorders>
            <w:hideMark/>
          </w:tcPr>
          <w:p w:rsidR="00861428" w:rsidRPr="00935193" w:rsidRDefault="00861428" w:rsidP="00ED54A6">
            <w:pPr>
              <w:tabs>
                <w:tab w:val="left" w:pos="315"/>
                <w:tab w:val="left" w:pos="645"/>
              </w:tabs>
              <w:spacing w:before="60" w:after="60" w:line="360" w:lineRule="auto"/>
              <w:rPr>
                <w:rFonts w:ascii="Arial" w:hAnsi="Arial" w:cs="Arial"/>
                <w:sz w:val="20"/>
                <w:szCs w:val="20"/>
              </w:rPr>
            </w:pPr>
            <w:r w:rsidRPr="00935193">
              <w:rPr>
                <w:rFonts w:ascii="Arial" w:hAnsi="Arial" w:cs="Arial"/>
                <w:sz w:val="20"/>
                <w:szCs w:val="20"/>
              </w:rPr>
              <w:t>Náklady na zajištění výběru a jeho kontrolu</w:t>
            </w:r>
          </w:p>
        </w:tc>
        <w:tc>
          <w:tcPr>
            <w:tcW w:w="1512" w:type="dxa"/>
            <w:tcBorders>
              <w:top w:val="single" w:sz="8" w:space="0" w:color="auto"/>
              <w:left w:val="single" w:sz="8" w:space="0" w:color="auto"/>
              <w:bottom w:val="single" w:sz="8" w:space="0" w:color="auto"/>
              <w:right w:val="single" w:sz="4" w:space="0" w:color="auto"/>
            </w:tcBorders>
          </w:tcPr>
          <w:p w:rsidR="00861428" w:rsidRPr="00935193" w:rsidRDefault="00861428" w:rsidP="00ED54A6">
            <w:pPr>
              <w:tabs>
                <w:tab w:val="left" w:pos="708"/>
              </w:tabs>
              <w:spacing w:before="60" w:after="60" w:line="360" w:lineRule="auto"/>
              <w:jc w:val="both"/>
              <w:rPr>
                <w:rFonts w:ascii="Arial" w:hAnsi="Arial" w:cs="Arial"/>
                <w:sz w:val="20"/>
                <w:szCs w:val="20"/>
              </w:rPr>
            </w:pPr>
          </w:p>
        </w:tc>
        <w:tc>
          <w:tcPr>
            <w:tcW w:w="1512" w:type="dxa"/>
            <w:tcBorders>
              <w:top w:val="single" w:sz="8" w:space="0" w:color="auto"/>
              <w:left w:val="single" w:sz="4" w:space="0" w:color="auto"/>
              <w:bottom w:val="single" w:sz="8" w:space="0" w:color="auto"/>
              <w:right w:val="single" w:sz="4" w:space="0" w:color="auto"/>
            </w:tcBorders>
          </w:tcPr>
          <w:p w:rsidR="00861428" w:rsidRPr="00935193" w:rsidRDefault="00861428" w:rsidP="00ED54A6">
            <w:pPr>
              <w:tabs>
                <w:tab w:val="left" w:pos="708"/>
              </w:tabs>
              <w:spacing w:before="60" w:after="60" w:line="360" w:lineRule="auto"/>
              <w:jc w:val="both"/>
              <w:rPr>
                <w:rFonts w:ascii="Arial" w:hAnsi="Arial" w:cs="Arial"/>
                <w:sz w:val="20"/>
                <w:szCs w:val="20"/>
              </w:rPr>
            </w:pPr>
          </w:p>
        </w:tc>
        <w:tc>
          <w:tcPr>
            <w:tcW w:w="1512" w:type="dxa"/>
            <w:tcBorders>
              <w:top w:val="single" w:sz="8" w:space="0" w:color="auto"/>
              <w:left w:val="single" w:sz="4" w:space="0" w:color="auto"/>
              <w:bottom w:val="single" w:sz="8" w:space="0" w:color="auto"/>
              <w:right w:val="single" w:sz="12" w:space="0" w:color="auto"/>
            </w:tcBorders>
          </w:tcPr>
          <w:p w:rsidR="00861428" w:rsidRPr="00935193" w:rsidRDefault="00861428" w:rsidP="00ED54A6">
            <w:pPr>
              <w:tabs>
                <w:tab w:val="left" w:pos="708"/>
              </w:tabs>
              <w:spacing w:before="60" w:after="60" w:line="360" w:lineRule="auto"/>
              <w:jc w:val="right"/>
              <w:rPr>
                <w:rFonts w:ascii="Arial" w:hAnsi="Arial" w:cs="Arial"/>
                <w:sz w:val="20"/>
                <w:szCs w:val="20"/>
              </w:rPr>
            </w:pPr>
          </w:p>
        </w:tc>
      </w:tr>
      <w:tr w:rsidR="00861428" w:rsidRPr="00935193" w:rsidTr="00C005F4">
        <w:tc>
          <w:tcPr>
            <w:tcW w:w="5070" w:type="dxa"/>
            <w:tcBorders>
              <w:top w:val="single" w:sz="8" w:space="0" w:color="auto"/>
              <w:left w:val="single" w:sz="12" w:space="0" w:color="auto"/>
              <w:bottom w:val="single" w:sz="8" w:space="0" w:color="auto"/>
              <w:right w:val="single" w:sz="8" w:space="0" w:color="auto"/>
            </w:tcBorders>
            <w:hideMark/>
          </w:tcPr>
          <w:p w:rsidR="00861428" w:rsidRPr="00935193" w:rsidRDefault="00861428" w:rsidP="00ED54A6">
            <w:pPr>
              <w:tabs>
                <w:tab w:val="left" w:pos="315"/>
                <w:tab w:val="left" w:pos="645"/>
              </w:tabs>
              <w:spacing w:before="60" w:after="60" w:line="360" w:lineRule="auto"/>
              <w:rPr>
                <w:rFonts w:ascii="Arial" w:hAnsi="Arial" w:cs="Arial"/>
                <w:sz w:val="20"/>
                <w:szCs w:val="20"/>
              </w:rPr>
            </w:pPr>
            <w:r w:rsidRPr="00935193">
              <w:rPr>
                <w:rFonts w:ascii="Arial" w:hAnsi="Arial" w:cs="Arial"/>
                <w:sz w:val="20"/>
                <w:szCs w:val="20"/>
              </w:rPr>
              <w:t>Náklady na školení tazatelů</w:t>
            </w:r>
          </w:p>
        </w:tc>
        <w:tc>
          <w:tcPr>
            <w:tcW w:w="1512" w:type="dxa"/>
            <w:tcBorders>
              <w:top w:val="single" w:sz="8" w:space="0" w:color="auto"/>
              <w:left w:val="single" w:sz="8" w:space="0" w:color="auto"/>
              <w:bottom w:val="single" w:sz="8" w:space="0" w:color="auto"/>
              <w:right w:val="single" w:sz="4" w:space="0" w:color="auto"/>
            </w:tcBorders>
          </w:tcPr>
          <w:p w:rsidR="00861428" w:rsidRPr="00935193" w:rsidRDefault="00861428" w:rsidP="00ED54A6">
            <w:pPr>
              <w:tabs>
                <w:tab w:val="left" w:pos="708"/>
              </w:tabs>
              <w:spacing w:before="60" w:after="60" w:line="360" w:lineRule="auto"/>
              <w:jc w:val="both"/>
              <w:rPr>
                <w:rFonts w:ascii="Arial" w:hAnsi="Arial" w:cs="Arial"/>
                <w:sz w:val="20"/>
                <w:szCs w:val="20"/>
              </w:rPr>
            </w:pPr>
          </w:p>
        </w:tc>
        <w:tc>
          <w:tcPr>
            <w:tcW w:w="1512" w:type="dxa"/>
            <w:tcBorders>
              <w:top w:val="single" w:sz="8" w:space="0" w:color="auto"/>
              <w:left w:val="single" w:sz="4" w:space="0" w:color="auto"/>
              <w:bottom w:val="single" w:sz="8" w:space="0" w:color="auto"/>
              <w:right w:val="single" w:sz="4" w:space="0" w:color="auto"/>
            </w:tcBorders>
          </w:tcPr>
          <w:p w:rsidR="00861428" w:rsidRPr="00935193" w:rsidRDefault="00861428" w:rsidP="00ED54A6">
            <w:pPr>
              <w:tabs>
                <w:tab w:val="left" w:pos="708"/>
              </w:tabs>
              <w:spacing w:before="60" w:after="60" w:line="360" w:lineRule="auto"/>
              <w:jc w:val="both"/>
              <w:rPr>
                <w:rFonts w:ascii="Arial" w:hAnsi="Arial" w:cs="Arial"/>
                <w:sz w:val="20"/>
                <w:szCs w:val="20"/>
              </w:rPr>
            </w:pPr>
          </w:p>
        </w:tc>
        <w:tc>
          <w:tcPr>
            <w:tcW w:w="1512" w:type="dxa"/>
            <w:tcBorders>
              <w:top w:val="single" w:sz="8" w:space="0" w:color="auto"/>
              <w:left w:val="single" w:sz="4" w:space="0" w:color="auto"/>
              <w:bottom w:val="single" w:sz="8" w:space="0" w:color="auto"/>
              <w:right w:val="single" w:sz="12" w:space="0" w:color="auto"/>
            </w:tcBorders>
          </w:tcPr>
          <w:p w:rsidR="00861428" w:rsidRPr="00935193" w:rsidRDefault="00861428" w:rsidP="00ED54A6">
            <w:pPr>
              <w:tabs>
                <w:tab w:val="left" w:pos="708"/>
              </w:tabs>
              <w:spacing w:before="60" w:after="60" w:line="360" w:lineRule="auto"/>
              <w:jc w:val="right"/>
              <w:rPr>
                <w:rFonts w:ascii="Arial" w:hAnsi="Arial" w:cs="Arial"/>
                <w:sz w:val="20"/>
                <w:szCs w:val="20"/>
              </w:rPr>
            </w:pPr>
          </w:p>
        </w:tc>
      </w:tr>
      <w:tr w:rsidR="00861428" w:rsidRPr="00935193" w:rsidTr="00C005F4">
        <w:tc>
          <w:tcPr>
            <w:tcW w:w="5070" w:type="dxa"/>
            <w:tcBorders>
              <w:top w:val="single" w:sz="8" w:space="0" w:color="auto"/>
              <w:left w:val="single" w:sz="12" w:space="0" w:color="auto"/>
              <w:bottom w:val="single" w:sz="8" w:space="0" w:color="auto"/>
              <w:right w:val="single" w:sz="8" w:space="0" w:color="auto"/>
            </w:tcBorders>
            <w:hideMark/>
          </w:tcPr>
          <w:p w:rsidR="00861428" w:rsidRPr="00935193" w:rsidRDefault="00861428" w:rsidP="00ED54A6">
            <w:pPr>
              <w:tabs>
                <w:tab w:val="left" w:pos="315"/>
                <w:tab w:val="left" w:pos="645"/>
              </w:tabs>
              <w:spacing w:before="60" w:after="60" w:line="360" w:lineRule="auto"/>
              <w:rPr>
                <w:rFonts w:ascii="Arial" w:hAnsi="Arial" w:cs="Arial"/>
                <w:sz w:val="20"/>
                <w:szCs w:val="20"/>
              </w:rPr>
            </w:pPr>
            <w:r w:rsidRPr="00935193">
              <w:rPr>
                <w:rFonts w:ascii="Arial" w:hAnsi="Arial" w:cs="Arial"/>
                <w:sz w:val="20"/>
                <w:szCs w:val="20"/>
              </w:rPr>
              <w:t>Náklady na odměny tazatelům za realizaci terénního sběru dat</w:t>
            </w:r>
          </w:p>
        </w:tc>
        <w:tc>
          <w:tcPr>
            <w:tcW w:w="1512" w:type="dxa"/>
            <w:tcBorders>
              <w:top w:val="single" w:sz="8" w:space="0" w:color="auto"/>
              <w:left w:val="single" w:sz="8" w:space="0" w:color="auto"/>
              <w:bottom w:val="single" w:sz="8" w:space="0" w:color="auto"/>
              <w:right w:val="single" w:sz="4" w:space="0" w:color="auto"/>
            </w:tcBorders>
          </w:tcPr>
          <w:p w:rsidR="00861428" w:rsidRPr="00935193" w:rsidRDefault="00861428" w:rsidP="00ED54A6">
            <w:pPr>
              <w:tabs>
                <w:tab w:val="left" w:pos="708"/>
              </w:tabs>
              <w:spacing w:before="60" w:after="60" w:line="360" w:lineRule="auto"/>
              <w:jc w:val="both"/>
              <w:rPr>
                <w:rFonts w:ascii="Arial" w:hAnsi="Arial" w:cs="Arial"/>
                <w:sz w:val="20"/>
                <w:szCs w:val="20"/>
              </w:rPr>
            </w:pPr>
          </w:p>
        </w:tc>
        <w:tc>
          <w:tcPr>
            <w:tcW w:w="1512" w:type="dxa"/>
            <w:tcBorders>
              <w:top w:val="single" w:sz="8" w:space="0" w:color="auto"/>
              <w:left w:val="single" w:sz="4" w:space="0" w:color="auto"/>
              <w:bottom w:val="single" w:sz="8" w:space="0" w:color="auto"/>
              <w:right w:val="single" w:sz="4" w:space="0" w:color="auto"/>
            </w:tcBorders>
          </w:tcPr>
          <w:p w:rsidR="00861428" w:rsidRPr="00935193" w:rsidRDefault="00861428" w:rsidP="00ED54A6">
            <w:pPr>
              <w:tabs>
                <w:tab w:val="left" w:pos="708"/>
              </w:tabs>
              <w:spacing w:before="60" w:after="60" w:line="360" w:lineRule="auto"/>
              <w:jc w:val="both"/>
              <w:rPr>
                <w:rFonts w:ascii="Arial" w:hAnsi="Arial" w:cs="Arial"/>
                <w:sz w:val="20"/>
                <w:szCs w:val="20"/>
              </w:rPr>
            </w:pPr>
          </w:p>
        </w:tc>
        <w:tc>
          <w:tcPr>
            <w:tcW w:w="1512" w:type="dxa"/>
            <w:tcBorders>
              <w:top w:val="single" w:sz="8" w:space="0" w:color="auto"/>
              <w:left w:val="single" w:sz="4" w:space="0" w:color="auto"/>
              <w:bottom w:val="single" w:sz="8" w:space="0" w:color="auto"/>
              <w:right w:val="single" w:sz="12" w:space="0" w:color="auto"/>
            </w:tcBorders>
          </w:tcPr>
          <w:p w:rsidR="00861428" w:rsidRPr="00935193" w:rsidRDefault="00861428" w:rsidP="00ED54A6">
            <w:pPr>
              <w:tabs>
                <w:tab w:val="left" w:pos="708"/>
              </w:tabs>
              <w:spacing w:before="60" w:after="60" w:line="360" w:lineRule="auto"/>
              <w:jc w:val="right"/>
              <w:rPr>
                <w:rFonts w:ascii="Arial" w:hAnsi="Arial" w:cs="Arial"/>
                <w:sz w:val="20"/>
                <w:szCs w:val="20"/>
              </w:rPr>
            </w:pPr>
          </w:p>
        </w:tc>
      </w:tr>
      <w:tr w:rsidR="00861428" w:rsidRPr="00935193" w:rsidTr="00C005F4">
        <w:tc>
          <w:tcPr>
            <w:tcW w:w="5070" w:type="dxa"/>
            <w:tcBorders>
              <w:top w:val="single" w:sz="8" w:space="0" w:color="auto"/>
              <w:left w:val="single" w:sz="12" w:space="0" w:color="auto"/>
              <w:bottom w:val="single" w:sz="8" w:space="0" w:color="auto"/>
              <w:right w:val="single" w:sz="8" w:space="0" w:color="auto"/>
            </w:tcBorders>
            <w:hideMark/>
          </w:tcPr>
          <w:p w:rsidR="00861428" w:rsidRPr="00935193" w:rsidRDefault="00861428" w:rsidP="00ED54A6">
            <w:pPr>
              <w:tabs>
                <w:tab w:val="left" w:pos="315"/>
                <w:tab w:val="left" w:pos="645"/>
              </w:tabs>
              <w:spacing w:before="60" w:after="60" w:line="360" w:lineRule="auto"/>
              <w:rPr>
                <w:rFonts w:ascii="Arial" w:hAnsi="Arial" w:cs="Arial"/>
                <w:sz w:val="20"/>
                <w:szCs w:val="20"/>
              </w:rPr>
            </w:pPr>
            <w:r w:rsidRPr="00935193">
              <w:rPr>
                <w:rFonts w:ascii="Arial" w:hAnsi="Arial" w:cs="Arial"/>
                <w:sz w:val="20"/>
                <w:szCs w:val="20"/>
              </w:rPr>
              <w:t>Náklady na odměny respondentům za účast v dotazování včetně nákladů na jejich distribuci</w:t>
            </w:r>
          </w:p>
        </w:tc>
        <w:tc>
          <w:tcPr>
            <w:tcW w:w="1512" w:type="dxa"/>
            <w:tcBorders>
              <w:top w:val="single" w:sz="8" w:space="0" w:color="auto"/>
              <w:left w:val="single" w:sz="8" w:space="0" w:color="auto"/>
              <w:bottom w:val="single" w:sz="8" w:space="0" w:color="auto"/>
              <w:right w:val="single" w:sz="4" w:space="0" w:color="auto"/>
            </w:tcBorders>
          </w:tcPr>
          <w:p w:rsidR="00861428" w:rsidRPr="00935193" w:rsidRDefault="00861428" w:rsidP="00ED54A6">
            <w:pPr>
              <w:tabs>
                <w:tab w:val="left" w:pos="708"/>
              </w:tabs>
              <w:spacing w:before="60" w:after="60" w:line="360" w:lineRule="auto"/>
              <w:jc w:val="both"/>
              <w:rPr>
                <w:rFonts w:ascii="Arial" w:hAnsi="Arial" w:cs="Arial"/>
                <w:sz w:val="20"/>
                <w:szCs w:val="20"/>
              </w:rPr>
            </w:pPr>
          </w:p>
        </w:tc>
        <w:tc>
          <w:tcPr>
            <w:tcW w:w="1512" w:type="dxa"/>
            <w:tcBorders>
              <w:top w:val="single" w:sz="8" w:space="0" w:color="auto"/>
              <w:left w:val="single" w:sz="4" w:space="0" w:color="auto"/>
              <w:bottom w:val="single" w:sz="8" w:space="0" w:color="auto"/>
              <w:right w:val="single" w:sz="4" w:space="0" w:color="auto"/>
            </w:tcBorders>
          </w:tcPr>
          <w:p w:rsidR="00861428" w:rsidRPr="00935193" w:rsidRDefault="00861428" w:rsidP="00ED54A6">
            <w:pPr>
              <w:tabs>
                <w:tab w:val="left" w:pos="708"/>
              </w:tabs>
              <w:spacing w:before="60" w:after="60" w:line="360" w:lineRule="auto"/>
              <w:jc w:val="both"/>
              <w:rPr>
                <w:rFonts w:ascii="Arial" w:hAnsi="Arial" w:cs="Arial"/>
                <w:sz w:val="20"/>
                <w:szCs w:val="20"/>
              </w:rPr>
            </w:pPr>
          </w:p>
        </w:tc>
        <w:tc>
          <w:tcPr>
            <w:tcW w:w="1512" w:type="dxa"/>
            <w:tcBorders>
              <w:top w:val="single" w:sz="8" w:space="0" w:color="auto"/>
              <w:left w:val="single" w:sz="4" w:space="0" w:color="auto"/>
              <w:bottom w:val="single" w:sz="8" w:space="0" w:color="auto"/>
              <w:right w:val="single" w:sz="12" w:space="0" w:color="auto"/>
            </w:tcBorders>
          </w:tcPr>
          <w:p w:rsidR="00861428" w:rsidRPr="00935193" w:rsidRDefault="00861428" w:rsidP="00ED54A6">
            <w:pPr>
              <w:tabs>
                <w:tab w:val="left" w:pos="708"/>
              </w:tabs>
              <w:spacing w:before="60" w:after="60" w:line="360" w:lineRule="auto"/>
              <w:jc w:val="right"/>
              <w:rPr>
                <w:rFonts w:ascii="Arial" w:hAnsi="Arial" w:cs="Arial"/>
                <w:sz w:val="20"/>
                <w:szCs w:val="20"/>
              </w:rPr>
            </w:pPr>
          </w:p>
        </w:tc>
      </w:tr>
      <w:tr w:rsidR="00861428" w:rsidRPr="00935193" w:rsidTr="00C005F4">
        <w:tc>
          <w:tcPr>
            <w:tcW w:w="5070" w:type="dxa"/>
            <w:tcBorders>
              <w:top w:val="single" w:sz="8" w:space="0" w:color="auto"/>
              <w:left w:val="single" w:sz="12" w:space="0" w:color="auto"/>
              <w:bottom w:val="single" w:sz="8" w:space="0" w:color="auto"/>
              <w:right w:val="single" w:sz="8" w:space="0" w:color="auto"/>
            </w:tcBorders>
            <w:hideMark/>
          </w:tcPr>
          <w:p w:rsidR="00861428" w:rsidRPr="00935193" w:rsidRDefault="00861428" w:rsidP="00ED54A6">
            <w:pPr>
              <w:tabs>
                <w:tab w:val="left" w:pos="315"/>
                <w:tab w:val="left" w:pos="645"/>
              </w:tabs>
              <w:spacing w:before="60" w:after="60" w:line="360" w:lineRule="auto"/>
              <w:rPr>
                <w:rFonts w:ascii="Arial" w:hAnsi="Arial" w:cs="Arial"/>
                <w:sz w:val="20"/>
                <w:szCs w:val="20"/>
              </w:rPr>
            </w:pPr>
            <w:r w:rsidRPr="00935193">
              <w:rPr>
                <w:rFonts w:ascii="Arial" w:hAnsi="Arial" w:cs="Arial"/>
                <w:sz w:val="20"/>
                <w:szCs w:val="20"/>
              </w:rPr>
              <w:t>Další náklady na terénní sběr dat včetně cestovného a kontroly dotazování</w:t>
            </w:r>
          </w:p>
        </w:tc>
        <w:tc>
          <w:tcPr>
            <w:tcW w:w="1512" w:type="dxa"/>
            <w:tcBorders>
              <w:top w:val="single" w:sz="8" w:space="0" w:color="auto"/>
              <w:left w:val="single" w:sz="8" w:space="0" w:color="auto"/>
              <w:bottom w:val="single" w:sz="8" w:space="0" w:color="auto"/>
              <w:right w:val="single" w:sz="4" w:space="0" w:color="auto"/>
            </w:tcBorders>
          </w:tcPr>
          <w:p w:rsidR="00861428" w:rsidRPr="00935193" w:rsidRDefault="00861428" w:rsidP="00ED54A6">
            <w:pPr>
              <w:tabs>
                <w:tab w:val="left" w:pos="708"/>
              </w:tabs>
              <w:spacing w:before="60" w:after="60" w:line="360" w:lineRule="auto"/>
              <w:jc w:val="both"/>
              <w:rPr>
                <w:rFonts w:ascii="Arial" w:hAnsi="Arial" w:cs="Arial"/>
                <w:sz w:val="20"/>
                <w:szCs w:val="20"/>
              </w:rPr>
            </w:pPr>
          </w:p>
        </w:tc>
        <w:tc>
          <w:tcPr>
            <w:tcW w:w="1512" w:type="dxa"/>
            <w:tcBorders>
              <w:top w:val="single" w:sz="8" w:space="0" w:color="auto"/>
              <w:left w:val="single" w:sz="4" w:space="0" w:color="auto"/>
              <w:bottom w:val="single" w:sz="8" w:space="0" w:color="auto"/>
              <w:right w:val="single" w:sz="4" w:space="0" w:color="auto"/>
            </w:tcBorders>
          </w:tcPr>
          <w:p w:rsidR="00861428" w:rsidRPr="00935193" w:rsidRDefault="00861428" w:rsidP="00ED54A6">
            <w:pPr>
              <w:tabs>
                <w:tab w:val="left" w:pos="708"/>
              </w:tabs>
              <w:spacing w:before="60" w:after="60" w:line="360" w:lineRule="auto"/>
              <w:jc w:val="both"/>
              <w:rPr>
                <w:rFonts w:ascii="Arial" w:hAnsi="Arial" w:cs="Arial"/>
                <w:sz w:val="20"/>
                <w:szCs w:val="20"/>
              </w:rPr>
            </w:pPr>
          </w:p>
        </w:tc>
        <w:tc>
          <w:tcPr>
            <w:tcW w:w="1512" w:type="dxa"/>
            <w:tcBorders>
              <w:top w:val="single" w:sz="8" w:space="0" w:color="auto"/>
              <w:left w:val="single" w:sz="4" w:space="0" w:color="auto"/>
              <w:bottom w:val="single" w:sz="8" w:space="0" w:color="auto"/>
              <w:right w:val="single" w:sz="12" w:space="0" w:color="auto"/>
            </w:tcBorders>
          </w:tcPr>
          <w:p w:rsidR="00861428" w:rsidRPr="00935193" w:rsidRDefault="00861428" w:rsidP="00ED54A6">
            <w:pPr>
              <w:tabs>
                <w:tab w:val="left" w:pos="708"/>
              </w:tabs>
              <w:spacing w:before="60" w:after="60" w:line="360" w:lineRule="auto"/>
              <w:jc w:val="right"/>
              <w:rPr>
                <w:rFonts w:ascii="Arial" w:hAnsi="Arial" w:cs="Arial"/>
                <w:sz w:val="20"/>
                <w:szCs w:val="20"/>
              </w:rPr>
            </w:pPr>
          </w:p>
        </w:tc>
      </w:tr>
      <w:tr w:rsidR="00861428" w:rsidRPr="00935193" w:rsidTr="00C005F4">
        <w:tc>
          <w:tcPr>
            <w:tcW w:w="5070" w:type="dxa"/>
            <w:tcBorders>
              <w:top w:val="single" w:sz="8" w:space="0" w:color="auto"/>
              <w:left w:val="single" w:sz="12" w:space="0" w:color="auto"/>
              <w:bottom w:val="single" w:sz="8" w:space="0" w:color="auto"/>
              <w:right w:val="single" w:sz="8" w:space="0" w:color="auto"/>
            </w:tcBorders>
            <w:hideMark/>
          </w:tcPr>
          <w:p w:rsidR="00861428" w:rsidRPr="00935193" w:rsidRDefault="00861428" w:rsidP="00ED54A6">
            <w:pPr>
              <w:tabs>
                <w:tab w:val="left" w:pos="315"/>
                <w:tab w:val="left" w:pos="645"/>
              </w:tabs>
              <w:spacing w:before="60" w:after="60" w:line="360" w:lineRule="auto"/>
              <w:rPr>
                <w:rFonts w:ascii="Arial" w:hAnsi="Arial" w:cs="Arial"/>
                <w:sz w:val="20"/>
                <w:szCs w:val="20"/>
              </w:rPr>
            </w:pPr>
            <w:r w:rsidRPr="00935193">
              <w:rPr>
                <w:rFonts w:ascii="Arial" w:hAnsi="Arial" w:cs="Arial"/>
                <w:sz w:val="20"/>
                <w:szCs w:val="20"/>
              </w:rPr>
              <w:t>Náklady na vytvoření datového souboru, kódování, kontrolu integrity a verifikaci dat, čištění dat, dokumentaci dat, vytvoření vah a ostatní náklady související se zpracováním finálního datového souboru</w:t>
            </w:r>
          </w:p>
        </w:tc>
        <w:tc>
          <w:tcPr>
            <w:tcW w:w="1512" w:type="dxa"/>
            <w:tcBorders>
              <w:top w:val="single" w:sz="8" w:space="0" w:color="auto"/>
              <w:left w:val="single" w:sz="8" w:space="0" w:color="auto"/>
              <w:bottom w:val="single" w:sz="8" w:space="0" w:color="auto"/>
              <w:right w:val="single" w:sz="4" w:space="0" w:color="auto"/>
            </w:tcBorders>
          </w:tcPr>
          <w:p w:rsidR="00861428" w:rsidRPr="00935193" w:rsidRDefault="00861428" w:rsidP="00ED54A6">
            <w:pPr>
              <w:tabs>
                <w:tab w:val="left" w:pos="708"/>
              </w:tabs>
              <w:spacing w:before="60" w:after="60" w:line="360" w:lineRule="auto"/>
              <w:jc w:val="both"/>
              <w:rPr>
                <w:rFonts w:ascii="Arial" w:hAnsi="Arial" w:cs="Arial"/>
                <w:sz w:val="20"/>
                <w:szCs w:val="20"/>
              </w:rPr>
            </w:pPr>
          </w:p>
        </w:tc>
        <w:tc>
          <w:tcPr>
            <w:tcW w:w="1512" w:type="dxa"/>
            <w:tcBorders>
              <w:top w:val="single" w:sz="8" w:space="0" w:color="auto"/>
              <w:left w:val="single" w:sz="4" w:space="0" w:color="auto"/>
              <w:bottom w:val="single" w:sz="8" w:space="0" w:color="auto"/>
              <w:right w:val="single" w:sz="4" w:space="0" w:color="auto"/>
            </w:tcBorders>
          </w:tcPr>
          <w:p w:rsidR="00861428" w:rsidRPr="00935193" w:rsidRDefault="00861428" w:rsidP="00ED54A6">
            <w:pPr>
              <w:tabs>
                <w:tab w:val="left" w:pos="708"/>
              </w:tabs>
              <w:spacing w:before="60" w:after="60" w:line="360" w:lineRule="auto"/>
              <w:jc w:val="both"/>
              <w:rPr>
                <w:rFonts w:ascii="Arial" w:hAnsi="Arial" w:cs="Arial"/>
                <w:sz w:val="20"/>
                <w:szCs w:val="20"/>
              </w:rPr>
            </w:pPr>
          </w:p>
        </w:tc>
        <w:tc>
          <w:tcPr>
            <w:tcW w:w="1512" w:type="dxa"/>
            <w:tcBorders>
              <w:top w:val="single" w:sz="8" w:space="0" w:color="auto"/>
              <w:left w:val="single" w:sz="4" w:space="0" w:color="auto"/>
              <w:bottom w:val="single" w:sz="8" w:space="0" w:color="auto"/>
              <w:right w:val="single" w:sz="12" w:space="0" w:color="auto"/>
            </w:tcBorders>
          </w:tcPr>
          <w:p w:rsidR="00861428" w:rsidRPr="00935193" w:rsidRDefault="00861428" w:rsidP="00ED54A6">
            <w:pPr>
              <w:tabs>
                <w:tab w:val="left" w:pos="708"/>
              </w:tabs>
              <w:spacing w:before="60" w:after="60" w:line="360" w:lineRule="auto"/>
              <w:jc w:val="right"/>
              <w:rPr>
                <w:rFonts w:ascii="Arial" w:hAnsi="Arial" w:cs="Arial"/>
                <w:sz w:val="20"/>
                <w:szCs w:val="20"/>
              </w:rPr>
            </w:pPr>
          </w:p>
        </w:tc>
      </w:tr>
      <w:tr w:rsidR="00861428" w:rsidRPr="00935193" w:rsidTr="00C005F4">
        <w:tc>
          <w:tcPr>
            <w:tcW w:w="5070" w:type="dxa"/>
            <w:tcBorders>
              <w:top w:val="single" w:sz="8" w:space="0" w:color="auto"/>
              <w:left w:val="single" w:sz="12" w:space="0" w:color="auto"/>
              <w:bottom w:val="single" w:sz="8" w:space="0" w:color="auto"/>
              <w:right w:val="single" w:sz="8" w:space="0" w:color="auto"/>
            </w:tcBorders>
            <w:hideMark/>
          </w:tcPr>
          <w:p w:rsidR="00861428" w:rsidRPr="00935193" w:rsidRDefault="00861428" w:rsidP="00ED54A6">
            <w:pPr>
              <w:tabs>
                <w:tab w:val="left" w:pos="315"/>
                <w:tab w:val="left" w:pos="645"/>
              </w:tabs>
              <w:spacing w:before="60" w:after="60" w:line="360" w:lineRule="auto"/>
              <w:rPr>
                <w:rFonts w:ascii="Arial" w:hAnsi="Arial" w:cs="Arial"/>
                <w:sz w:val="20"/>
                <w:szCs w:val="20"/>
              </w:rPr>
            </w:pPr>
            <w:r w:rsidRPr="00935193">
              <w:rPr>
                <w:rFonts w:ascii="Arial" w:hAnsi="Arial" w:cs="Arial"/>
                <w:sz w:val="20"/>
                <w:szCs w:val="20"/>
              </w:rPr>
              <w:t>Ostatní náklady (upřesněte)</w:t>
            </w:r>
          </w:p>
        </w:tc>
        <w:tc>
          <w:tcPr>
            <w:tcW w:w="1512" w:type="dxa"/>
            <w:tcBorders>
              <w:top w:val="single" w:sz="8" w:space="0" w:color="auto"/>
              <w:left w:val="single" w:sz="8" w:space="0" w:color="auto"/>
              <w:bottom w:val="single" w:sz="8" w:space="0" w:color="auto"/>
              <w:right w:val="single" w:sz="4" w:space="0" w:color="auto"/>
            </w:tcBorders>
          </w:tcPr>
          <w:p w:rsidR="00861428" w:rsidRPr="00935193" w:rsidRDefault="00861428" w:rsidP="00ED54A6">
            <w:pPr>
              <w:tabs>
                <w:tab w:val="left" w:pos="708"/>
              </w:tabs>
              <w:spacing w:before="60" w:after="60" w:line="360" w:lineRule="auto"/>
              <w:jc w:val="both"/>
              <w:rPr>
                <w:rFonts w:ascii="Arial" w:hAnsi="Arial" w:cs="Arial"/>
                <w:sz w:val="20"/>
                <w:szCs w:val="20"/>
              </w:rPr>
            </w:pPr>
          </w:p>
        </w:tc>
        <w:tc>
          <w:tcPr>
            <w:tcW w:w="1512" w:type="dxa"/>
            <w:tcBorders>
              <w:top w:val="single" w:sz="8" w:space="0" w:color="auto"/>
              <w:left w:val="single" w:sz="4" w:space="0" w:color="auto"/>
              <w:bottom w:val="single" w:sz="8" w:space="0" w:color="auto"/>
              <w:right w:val="single" w:sz="4" w:space="0" w:color="auto"/>
            </w:tcBorders>
          </w:tcPr>
          <w:p w:rsidR="00861428" w:rsidRPr="00935193" w:rsidRDefault="00861428" w:rsidP="00ED54A6">
            <w:pPr>
              <w:tabs>
                <w:tab w:val="left" w:pos="708"/>
              </w:tabs>
              <w:spacing w:before="60" w:after="60" w:line="360" w:lineRule="auto"/>
              <w:jc w:val="both"/>
              <w:rPr>
                <w:rFonts w:ascii="Arial" w:hAnsi="Arial" w:cs="Arial"/>
                <w:sz w:val="20"/>
                <w:szCs w:val="20"/>
              </w:rPr>
            </w:pPr>
          </w:p>
        </w:tc>
        <w:tc>
          <w:tcPr>
            <w:tcW w:w="1512" w:type="dxa"/>
            <w:tcBorders>
              <w:top w:val="single" w:sz="8" w:space="0" w:color="auto"/>
              <w:left w:val="single" w:sz="4" w:space="0" w:color="auto"/>
              <w:bottom w:val="single" w:sz="8" w:space="0" w:color="auto"/>
              <w:right w:val="single" w:sz="12" w:space="0" w:color="auto"/>
            </w:tcBorders>
          </w:tcPr>
          <w:p w:rsidR="00861428" w:rsidRPr="00935193" w:rsidRDefault="00861428" w:rsidP="00ED54A6">
            <w:pPr>
              <w:tabs>
                <w:tab w:val="left" w:pos="708"/>
              </w:tabs>
              <w:spacing w:before="60" w:after="60" w:line="360" w:lineRule="auto"/>
              <w:jc w:val="right"/>
              <w:rPr>
                <w:rFonts w:ascii="Arial" w:hAnsi="Arial" w:cs="Arial"/>
                <w:sz w:val="20"/>
                <w:szCs w:val="20"/>
              </w:rPr>
            </w:pPr>
          </w:p>
        </w:tc>
      </w:tr>
      <w:tr w:rsidR="00861428" w:rsidTr="00C005F4">
        <w:tc>
          <w:tcPr>
            <w:tcW w:w="5070"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hideMark/>
          </w:tcPr>
          <w:p w:rsidR="00861428" w:rsidRDefault="00861428" w:rsidP="00ED54A6">
            <w:pPr>
              <w:tabs>
                <w:tab w:val="left" w:pos="315"/>
                <w:tab w:val="left" w:pos="645"/>
              </w:tabs>
              <w:spacing w:before="60" w:after="60" w:line="360" w:lineRule="auto"/>
              <w:rPr>
                <w:rFonts w:ascii="Arial" w:hAnsi="Arial" w:cs="Arial"/>
                <w:b/>
                <w:sz w:val="20"/>
                <w:szCs w:val="20"/>
              </w:rPr>
            </w:pPr>
            <w:r w:rsidRPr="00935193">
              <w:rPr>
                <w:rFonts w:ascii="Arial" w:hAnsi="Arial" w:cs="Arial"/>
                <w:b/>
                <w:sz w:val="20"/>
                <w:szCs w:val="20"/>
              </w:rPr>
              <w:t>Celkem</w:t>
            </w:r>
          </w:p>
        </w:tc>
        <w:tc>
          <w:tcPr>
            <w:tcW w:w="1512" w:type="dxa"/>
            <w:tcBorders>
              <w:top w:val="single" w:sz="12" w:space="0" w:color="auto"/>
              <w:left w:val="single" w:sz="8" w:space="0" w:color="auto"/>
              <w:bottom w:val="single" w:sz="12" w:space="0" w:color="auto"/>
              <w:right w:val="single" w:sz="4" w:space="0" w:color="auto"/>
            </w:tcBorders>
            <w:shd w:val="clear" w:color="auto" w:fill="BFBFBF" w:themeFill="background1" w:themeFillShade="BF"/>
          </w:tcPr>
          <w:p w:rsidR="00861428" w:rsidRDefault="00861428" w:rsidP="00ED54A6">
            <w:pPr>
              <w:tabs>
                <w:tab w:val="left" w:pos="708"/>
              </w:tabs>
              <w:spacing w:before="60" w:after="60" w:line="360" w:lineRule="auto"/>
              <w:jc w:val="both"/>
              <w:rPr>
                <w:rFonts w:ascii="Arial" w:hAnsi="Arial" w:cs="Arial"/>
                <w:b/>
                <w:sz w:val="20"/>
                <w:szCs w:val="20"/>
              </w:rPr>
            </w:pPr>
          </w:p>
        </w:tc>
        <w:tc>
          <w:tcPr>
            <w:tcW w:w="1512" w:type="dxa"/>
            <w:tcBorders>
              <w:top w:val="single" w:sz="12" w:space="0" w:color="auto"/>
              <w:left w:val="single" w:sz="4" w:space="0" w:color="auto"/>
              <w:bottom w:val="single" w:sz="12" w:space="0" w:color="auto"/>
              <w:right w:val="single" w:sz="4" w:space="0" w:color="auto"/>
            </w:tcBorders>
            <w:shd w:val="clear" w:color="auto" w:fill="BFBFBF" w:themeFill="background1" w:themeFillShade="BF"/>
          </w:tcPr>
          <w:p w:rsidR="00861428" w:rsidRDefault="00861428" w:rsidP="00ED54A6">
            <w:pPr>
              <w:tabs>
                <w:tab w:val="left" w:pos="708"/>
              </w:tabs>
              <w:spacing w:before="60" w:after="60" w:line="360" w:lineRule="auto"/>
              <w:jc w:val="both"/>
              <w:rPr>
                <w:rFonts w:ascii="Arial" w:hAnsi="Arial" w:cs="Arial"/>
                <w:b/>
                <w:sz w:val="20"/>
                <w:szCs w:val="20"/>
              </w:rPr>
            </w:pPr>
          </w:p>
        </w:tc>
        <w:tc>
          <w:tcPr>
            <w:tcW w:w="1512" w:type="dxa"/>
            <w:tcBorders>
              <w:top w:val="single" w:sz="12" w:space="0" w:color="auto"/>
              <w:left w:val="single" w:sz="4" w:space="0" w:color="auto"/>
              <w:bottom w:val="single" w:sz="12" w:space="0" w:color="auto"/>
              <w:right w:val="single" w:sz="12" w:space="0" w:color="auto"/>
            </w:tcBorders>
            <w:shd w:val="clear" w:color="auto" w:fill="BFBFBF" w:themeFill="background1" w:themeFillShade="BF"/>
          </w:tcPr>
          <w:p w:rsidR="00861428" w:rsidRDefault="00861428" w:rsidP="00ED54A6">
            <w:pPr>
              <w:tabs>
                <w:tab w:val="left" w:pos="708"/>
              </w:tabs>
              <w:spacing w:before="60" w:after="60" w:line="360" w:lineRule="auto"/>
              <w:jc w:val="right"/>
              <w:rPr>
                <w:rFonts w:ascii="Arial" w:hAnsi="Arial" w:cs="Arial"/>
                <w:b/>
                <w:sz w:val="20"/>
                <w:szCs w:val="20"/>
              </w:rPr>
            </w:pPr>
          </w:p>
        </w:tc>
      </w:tr>
    </w:tbl>
    <w:p w:rsidR="00861428" w:rsidRDefault="00861428" w:rsidP="00ED54A6">
      <w:pPr>
        <w:pStyle w:val="Smlouva"/>
        <w:tabs>
          <w:tab w:val="clear" w:pos="1440"/>
        </w:tabs>
        <w:spacing w:line="360" w:lineRule="auto"/>
      </w:pPr>
    </w:p>
    <w:p w:rsidR="00861428" w:rsidRDefault="00861428" w:rsidP="00ED54A6">
      <w:pPr>
        <w:pStyle w:val="Smlouva"/>
        <w:tabs>
          <w:tab w:val="clear" w:pos="1440"/>
        </w:tabs>
        <w:spacing w:line="360" w:lineRule="auto"/>
      </w:pPr>
    </w:p>
    <w:p w:rsidR="00861428" w:rsidRPr="00DB6532" w:rsidRDefault="00861428" w:rsidP="00ED54A6">
      <w:pPr>
        <w:spacing w:before="120" w:after="120" w:line="360" w:lineRule="auto"/>
        <w:ind w:left="567" w:hanging="283"/>
        <w:jc w:val="both"/>
        <w:rPr>
          <w:rFonts w:ascii="Arial" w:hAnsi="Arial" w:cs="Arial"/>
        </w:rPr>
      </w:pPr>
    </w:p>
    <w:p w:rsidR="00861428" w:rsidRPr="00DB6532"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lastRenderedPageBreak/>
        <w:t xml:space="preserve">Sjednaná cena díla je konečná, nejvýše přípustná a zahrnuje všechny náklady zhotovitele na splnění díla vč. cestovních nákladů. Sjednaná cena díla zahrnuje též úplatu za udělení licence k užívání autorského díla. </w:t>
      </w:r>
    </w:p>
    <w:p w:rsidR="00861428" w:rsidRPr="00DB6532" w:rsidRDefault="00861428" w:rsidP="00ED54A6">
      <w:pPr>
        <w:numPr>
          <w:ilvl w:val="1"/>
          <w:numId w:val="1"/>
        </w:numPr>
        <w:spacing w:before="120" w:after="0" w:line="360" w:lineRule="auto"/>
        <w:ind w:left="567" w:hanging="567"/>
        <w:jc w:val="both"/>
        <w:rPr>
          <w:rFonts w:ascii="Arial" w:hAnsi="Arial" w:cs="Arial"/>
        </w:rPr>
      </w:pPr>
      <w:r>
        <w:rPr>
          <w:rFonts w:ascii="Arial" w:hAnsi="Arial" w:cs="Arial"/>
        </w:rPr>
        <w:t xml:space="preserve">Datem zdanitelného plnění je </w:t>
      </w:r>
      <w:r w:rsidRPr="00DB6532">
        <w:rPr>
          <w:rFonts w:ascii="Arial" w:hAnsi="Arial" w:cs="Arial"/>
        </w:rPr>
        <w:t>podpis předávacího protokolu objednatelem po předání celého díla viz Článek II. odst. 2.4.</w:t>
      </w:r>
    </w:p>
    <w:p w:rsidR="00861428" w:rsidRPr="00DB6532"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t xml:space="preserve">Objednatel uhradí cenu díla </w:t>
      </w:r>
      <w:r>
        <w:rPr>
          <w:rFonts w:ascii="Arial" w:hAnsi="Arial" w:cs="Arial"/>
        </w:rPr>
        <w:t>ve 2 splátkách</w:t>
      </w:r>
      <w:r w:rsidRPr="0030368C">
        <w:rPr>
          <w:rFonts w:ascii="Arial" w:hAnsi="Arial" w:cs="Arial"/>
        </w:rPr>
        <w:t xml:space="preserve"> </w:t>
      </w:r>
      <w:r w:rsidRPr="00DB6532">
        <w:rPr>
          <w:rFonts w:ascii="Arial" w:hAnsi="Arial" w:cs="Arial"/>
        </w:rPr>
        <w:t>na základě faktury zhotovitele</w:t>
      </w:r>
      <w:r>
        <w:rPr>
          <w:rFonts w:ascii="Arial" w:hAnsi="Arial" w:cs="Arial"/>
        </w:rPr>
        <w:t xml:space="preserve">: 30% ceny díla do 21 dnů od podpisu této smlouvy a 70% ceny díla </w:t>
      </w:r>
      <w:r w:rsidRPr="00DB6532">
        <w:rPr>
          <w:rFonts w:ascii="Arial" w:hAnsi="Arial" w:cs="Arial"/>
        </w:rPr>
        <w:t xml:space="preserve">po podpisu předávacího protokolu. Faktura musí mít všechny potřebné náležitosti </w:t>
      </w:r>
      <w:r>
        <w:rPr>
          <w:rFonts w:ascii="Arial" w:hAnsi="Arial" w:cs="Arial"/>
        </w:rPr>
        <w:t>a musejí být opatřeny větou: Hrazeno z</w:t>
      </w:r>
      <w:r w:rsidR="00ED54A6">
        <w:rPr>
          <w:rFonts w:ascii="Arial" w:hAnsi="Arial" w:cs="Arial"/>
        </w:rPr>
        <w:t> </w:t>
      </w:r>
      <w:r>
        <w:rPr>
          <w:rFonts w:ascii="Arial" w:hAnsi="Arial" w:cs="Arial"/>
        </w:rPr>
        <w:t>projektu</w:t>
      </w:r>
      <w:r w:rsidR="00ED54A6">
        <w:rPr>
          <w:rFonts w:ascii="Arial" w:hAnsi="Arial" w:cs="Arial"/>
        </w:rPr>
        <w:t xml:space="preserve"> OP VVV</w:t>
      </w:r>
      <w:r>
        <w:rPr>
          <w:rFonts w:ascii="Arial" w:hAnsi="Arial" w:cs="Arial"/>
        </w:rPr>
        <w:t xml:space="preserve"> reg. č.:</w:t>
      </w:r>
      <w:r w:rsidRPr="0030368C">
        <w:rPr>
          <w:rFonts w:ascii="Arial" w:hAnsi="Arial" w:cs="Arial"/>
          <w:b/>
        </w:rPr>
        <w:t xml:space="preserve"> </w:t>
      </w:r>
      <w:r w:rsidRPr="00F841C1">
        <w:rPr>
          <w:rFonts w:ascii="Arial" w:hAnsi="Arial" w:cs="Arial"/>
        </w:rPr>
        <w:t>CZ.02.1.01/0.0/0.0/16_013/0001796</w:t>
      </w:r>
      <w:r>
        <w:rPr>
          <w:rFonts w:ascii="Arial" w:hAnsi="Arial" w:cs="Arial"/>
        </w:rPr>
        <w:t>.S</w:t>
      </w:r>
      <w:r w:rsidRPr="00DB6532">
        <w:rPr>
          <w:rFonts w:ascii="Arial" w:hAnsi="Arial" w:cs="Arial"/>
        </w:rPr>
        <w:t xml:space="preserve">platnost </w:t>
      </w:r>
      <w:r>
        <w:rPr>
          <w:rFonts w:ascii="Arial" w:hAnsi="Arial" w:cs="Arial"/>
        </w:rPr>
        <w:t xml:space="preserve">faktur </w:t>
      </w:r>
      <w:r w:rsidRPr="00DB6532">
        <w:rPr>
          <w:rFonts w:ascii="Arial" w:hAnsi="Arial" w:cs="Arial"/>
        </w:rPr>
        <w:t xml:space="preserve">musí být 21 dnů. </w:t>
      </w:r>
    </w:p>
    <w:p w:rsidR="00861428" w:rsidRPr="00DB6532"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t>V případě prodlení s úhradou uhradí objednatel zákonný úrok z prodlení.</w:t>
      </w:r>
    </w:p>
    <w:p w:rsidR="00861428" w:rsidRPr="00DB6532" w:rsidRDefault="00861428" w:rsidP="00ED54A6">
      <w:pPr>
        <w:spacing w:before="120" w:line="360" w:lineRule="auto"/>
        <w:ind w:left="567"/>
        <w:jc w:val="both"/>
        <w:rPr>
          <w:rFonts w:ascii="Arial" w:hAnsi="Arial" w:cs="Arial"/>
        </w:rPr>
      </w:pPr>
    </w:p>
    <w:p w:rsidR="00861428" w:rsidRPr="00DB6532" w:rsidRDefault="00861428" w:rsidP="00ED54A6">
      <w:pPr>
        <w:pStyle w:val="Smlouva"/>
        <w:numPr>
          <w:ilvl w:val="0"/>
          <w:numId w:val="1"/>
        </w:numPr>
        <w:tabs>
          <w:tab w:val="clear" w:pos="1440"/>
          <w:tab w:val="num" w:pos="1134"/>
        </w:tabs>
        <w:spacing w:line="360" w:lineRule="auto"/>
        <w:jc w:val="center"/>
        <w:rPr>
          <w:rFonts w:ascii="Arial" w:hAnsi="Arial" w:cs="Arial"/>
          <w:b/>
          <w:sz w:val="22"/>
          <w:szCs w:val="22"/>
        </w:rPr>
      </w:pPr>
      <w:r w:rsidRPr="00DB6532">
        <w:rPr>
          <w:rFonts w:ascii="Arial" w:hAnsi="Arial" w:cs="Arial"/>
          <w:b/>
          <w:sz w:val="22"/>
          <w:szCs w:val="22"/>
        </w:rPr>
        <w:t>OSOBY ZÚČASTNĚNÉ NA PLNĚNÍ DÍLA</w:t>
      </w:r>
    </w:p>
    <w:p w:rsidR="00861428" w:rsidRPr="00DB6532" w:rsidRDefault="00861428" w:rsidP="00ED54A6">
      <w:pPr>
        <w:numPr>
          <w:ilvl w:val="1"/>
          <w:numId w:val="1"/>
        </w:numPr>
        <w:spacing w:before="120" w:after="0" w:line="360" w:lineRule="auto"/>
        <w:jc w:val="both"/>
        <w:rPr>
          <w:rFonts w:ascii="Arial" w:hAnsi="Arial" w:cs="Arial"/>
        </w:rPr>
      </w:pPr>
      <w:r w:rsidRPr="00DB6532">
        <w:rPr>
          <w:rFonts w:ascii="Arial" w:hAnsi="Arial" w:cs="Arial"/>
        </w:rPr>
        <w:t xml:space="preserve">Ve věcech plnění smlouvy za smluvní strany jednají tyto osoby: </w:t>
      </w:r>
    </w:p>
    <w:p w:rsidR="00861428" w:rsidRPr="00DB6532" w:rsidRDefault="00861428" w:rsidP="00ED54A6">
      <w:pPr>
        <w:numPr>
          <w:ilvl w:val="2"/>
          <w:numId w:val="1"/>
        </w:numPr>
        <w:spacing w:before="120" w:after="0" w:line="360" w:lineRule="auto"/>
        <w:ind w:hanging="153"/>
        <w:rPr>
          <w:rFonts w:ascii="Arial" w:hAnsi="Arial" w:cs="Arial"/>
        </w:rPr>
      </w:pPr>
      <w:r>
        <w:rPr>
          <w:rFonts w:ascii="Arial" w:hAnsi="Arial" w:cs="Arial"/>
        </w:rPr>
        <w:t>_____________________________</w:t>
      </w:r>
    </w:p>
    <w:p w:rsidR="00861428" w:rsidRPr="003047AB" w:rsidRDefault="00861428" w:rsidP="00ED54A6">
      <w:pPr>
        <w:spacing w:before="120" w:line="360" w:lineRule="auto"/>
        <w:ind w:left="720" w:hanging="432"/>
        <w:rPr>
          <w:rFonts w:ascii="Arial" w:hAnsi="Arial" w:cs="Arial"/>
          <w:sz w:val="8"/>
          <w:szCs w:val="8"/>
        </w:rPr>
      </w:pPr>
      <w:r w:rsidRPr="00DB6532">
        <w:rPr>
          <w:rFonts w:ascii="Arial" w:hAnsi="Arial" w:cs="Arial"/>
        </w:rPr>
        <w:t xml:space="preserve"> </w:t>
      </w:r>
    </w:p>
    <w:p w:rsidR="00861428" w:rsidRPr="00DB6532" w:rsidRDefault="00861428" w:rsidP="00ED54A6">
      <w:pPr>
        <w:numPr>
          <w:ilvl w:val="1"/>
          <w:numId w:val="1"/>
        </w:numPr>
        <w:spacing w:before="120" w:after="0" w:line="360" w:lineRule="auto"/>
        <w:rPr>
          <w:rFonts w:ascii="Arial" w:hAnsi="Arial" w:cs="Arial"/>
        </w:rPr>
      </w:pPr>
      <w:r w:rsidRPr="00DB6532">
        <w:rPr>
          <w:rFonts w:ascii="Arial" w:hAnsi="Arial" w:cs="Arial"/>
        </w:rPr>
        <w:t>Zhotovitel předpokládá při plnění díla spolupráci s těmito podzhotoviteli:</w:t>
      </w:r>
    </w:p>
    <w:p w:rsidR="00861428" w:rsidRPr="00DB6532" w:rsidRDefault="00861428" w:rsidP="00ED54A6">
      <w:pPr>
        <w:numPr>
          <w:ilvl w:val="2"/>
          <w:numId w:val="1"/>
        </w:numPr>
        <w:spacing w:before="120" w:after="0" w:line="360" w:lineRule="auto"/>
        <w:ind w:hanging="153"/>
        <w:rPr>
          <w:rFonts w:ascii="Arial" w:hAnsi="Arial" w:cs="Arial"/>
        </w:rPr>
      </w:pPr>
      <w:r>
        <w:rPr>
          <w:rFonts w:ascii="Arial" w:hAnsi="Arial" w:cs="Arial"/>
        </w:rPr>
        <w:t>______________________________</w:t>
      </w:r>
    </w:p>
    <w:p w:rsidR="00861428" w:rsidRPr="00DB6532" w:rsidRDefault="00861428" w:rsidP="00ED54A6">
      <w:pPr>
        <w:spacing w:line="360" w:lineRule="auto"/>
        <w:ind w:left="567"/>
        <w:rPr>
          <w:rFonts w:ascii="Arial" w:hAnsi="Arial" w:cs="Arial"/>
        </w:rPr>
      </w:pPr>
    </w:p>
    <w:p w:rsidR="00861428" w:rsidRPr="00DB6532" w:rsidRDefault="00861428" w:rsidP="00ED54A6">
      <w:pPr>
        <w:spacing w:line="360" w:lineRule="auto"/>
        <w:ind w:left="567"/>
        <w:rPr>
          <w:rFonts w:ascii="Arial" w:hAnsi="Arial" w:cs="Arial"/>
        </w:rPr>
      </w:pPr>
      <w:r w:rsidRPr="00DB6532">
        <w:rPr>
          <w:rFonts w:ascii="Arial" w:hAnsi="Arial" w:cs="Arial"/>
        </w:rPr>
        <w:t>Za podzhotovitele se nepovažuje osoba provádějící terénní dotazování.</w:t>
      </w:r>
    </w:p>
    <w:p w:rsidR="00861428" w:rsidRPr="00DB6532"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t>Záměna za jiného podzhotovitele či za jinou fyzickou osobu je přípustná jen na základě písemné dohody smluvních stran této smlouvy; zhotovitel je přitom povinen objednateli prokázat, že podzhotovitel bude i po záměně plnit požadavky kvalifikace vyplývající ze specifikace zakázky a že zaměňující osoba je na shodné či vyšší odborné úrovni než zaměňovaná osoba. Objednatel není oprávněn souhlas se záměnou odepřít bez vážného důvodu.</w:t>
      </w:r>
    </w:p>
    <w:p w:rsidR="00861428" w:rsidRPr="00DB6532" w:rsidRDefault="00861428" w:rsidP="00ED54A6">
      <w:pPr>
        <w:spacing w:line="360" w:lineRule="auto"/>
        <w:jc w:val="both"/>
        <w:rPr>
          <w:rFonts w:ascii="Arial" w:hAnsi="Arial" w:cs="Arial"/>
          <w:sz w:val="24"/>
          <w:szCs w:val="24"/>
        </w:rPr>
      </w:pPr>
    </w:p>
    <w:p w:rsidR="00861428" w:rsidRPr="00DB6532" w:rsidRDefault="00861428" w:rsidP="00ED54A6">
      <w:pPr>
        <w:pStyle w:val="Smlouva"/>
        <w:numPr>
          <w:ilvl w:val="0"/>
          <w:numId w:val="1"/>
        </w:numPr>
        <w:tabs>
          <w:tab w:val="clear" w:pos="1440"/>
          <w:tab w:val="num" w:pos="1276"/>
        </w:tabs>
        <w:spacing w:line="360" w:lineRule="auto"/>
        <w:jc w:val="center"/>
        <w:rPr>
          <w:rFonts w:ascii="Arial" w:hAnsi="Arial" w:cs="Arial"/>
          <w:b/>
          <w:sz w:val="22"/>
          <w:szCs w:val="22"/>
        </w:rPr>
      </w:pPr>
      <w:r w:rsidRPr="00DB6532">
        <w:rPr>
          <w:rFonts w:ascii="Arial" w:hAnsi="Arial" w:cs="Arial"/>
          <w:b/>
          <w:sz w:val="22"/>
          <w:szCs w:val="22"/>
        </w:rPr>
        <w:t>AUTORSKÉ A PRŮMYSLOVÉ PRÁVO</w:t>
      </w:r>
    </w:p>
    <w:p w:rsidR="00861428" w:rsidRPr="00DB6532"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lastRenderedPageBreak/>
        <w:t xml:space="preserve">Autorské dílo vytvořené zhotovitelem při plnění svých povinností podle této smlouvy je dílo vytvořené zhotovitelem na objednávku ve smyslu § 61 autorského zákona pro objednatele. </w:t>
      </w:r>
    </w:p>
    <w:p w:rsidR="00861428" w:rsidRPr="00DB6532"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t>Zhotovitel k užití autorského díla objednateli poskytuje výhradní, bezúplatnou, časově a územně neomezenou licenci s právem objednatele neomezeně poskytovat podlicence dalším osobám. V případě, že k autorskému dílu nebo jeho části zhotovitel nemá majetková práva ani právo poskytnout licenci podle věty první, je povinen zajistit udělení této licence objednateli u oprávněné osoby, a to zejm. tím, že objednateli předá písemný návrh licenční smlouvy podepsaný oprávněnou osobou, poskytující objednateli licenci s vlastnostmi podle věty první. Pokud majetková práva k autorskému dílu získá výhradně objednatel a současně vznikne-li autorovi právo na přiměřenou dodatečnou odměnu vůči zhotoviteli, objednatel ji zhotoviteli poskytne.</w:t>
      </w:r>
    </w:p>
    <w:p w:rsidR="00861428" w:rsidRPr="00DB6532"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t>Pokud při plnění díla zhotovitel svými zaměstnanci nebo podzhotoviteli vytvoří poznatek či postup (dále jen „výsledek“), který je schopen právní ochrany jako předmět průmyslového vlastnictví (zejm. vynález nebo užitný vzor), zhotovitel se zavazuje tuto skutečnost objednateli bez zbytečného odkladu oznámit vč. údajů o původci výsledku (původcích vč. velikosti duševního podílu, který má každý z nich) a současně mu předložit návrh smlouvy, jíž toto právo objednateli bezplatně převede. Objednatel je oprávněn zhotovitele nejpozději do dvou měsíců písemně vyrozumět o přijetí návrhu smlouvy. O tom, že došlo k uzavření smlouvy o převodu práva, zhotovitel vyrozumí původce.</w:t>
      </w:r>
    </w:p>
    <w:p w:rsidR="00861428" w:rsidRPr="00DB6532"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t>V případě, že k výsledku nebo jeho části zhotovitel nemá majetková práva, je povinen bezplatné nabytí těchto práv objednateli zajistit, a to tím, že objednateli předá písemný návrh smlouvy podepsaný majitelem práv, převádějící tato práva objednateli.</w:t>
      </w:r>
    </w:p>
    <w:p w:rsidR="00861428" w:rsidRPr="00DB6532"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t>Pokud majetková práva k výsledku získá objednatel, jsou-li tato práva výhradní a současně vznikne-li původci právo na přiměřenou dodatečnou odměnu vůči zhotoviteli, objednatel ji zhotoviteli plně nahradí v prokázané výši. Zhotovitel však není oprávněn odměnu původci přiznat bez předem daného písemného souhlasu objednatele.</w:t>
      </w:r>
    </w:p>
    <w:p w:rsidR="00861428" w:rsidRPr="00DB6532"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t xml:space="preserve">V případě, že se na dosažení výsledku spolupodílí též zaměstnanec objednatele, postupuje se podle tohoto článku obdobně. </w:t>
      </w:r>
    </w:p>
    <w:p w:rsidR="00861428" w:rsidRDefault="00861428" w:rsidP="00ED54A6">
      <w:pPr>
        <w:spacing w:line="360" w:lineRule="auto"/>
        <w:ind w:left="567"/>
        <w:jc w:val="both"/>
        <w:rPr>
          <w:rFonts w:ascii="Arial" w:hAnsi="Arial" w:cs="Arial"/>
        </w:rPr>
      </w:pPr>
    </w:p>
    <w:p w:rsidR="00EA2367" w:rsidRPr="00DB6532" w:rsidRDefault="00EA2367" w:rsidP="00ED54A6">
      <w:pPr>
        <w:spacing w:line="360" w:lineRule="auto"/>
        <w:ind w:left="567"/>
        <w:jc w:val="both"/>
        <w:rPr>
          <w:rFonts w:ascii="Arial" w:hAnsi="Arial" w:cs="Arial"/>
        </w:rPr>
      </w:pPr>
      <w:bookmarkStart w:id="0" w:name="_GoBack"/>
      <w:bookmarkEnd w:id="0"/>
    </w:p>
    <w:p w:rsidR="00861428" w:rsidRPr="00DB6532" w:rsidRDefault="00861428" w:rsidP="00ED54A6">
      <w:pPr>
        <w:pStyle w:val="Smlouva"/>
        <w:numPr>
          <w:ilvl w:val="0"/>
          <w:numId w:val="1"/>
        </w:numPr>
        <w:tabs>
          <w:tab w:val="clear" w:pos="1440"/>
          <w:tab w:val="num" w:pos="1276"/>
        </w:tabs>
        <w:spacing w:line="360" w:lineRule="auto"/>
        <w:jc w:val="center"/>
        <w:rPr>
          <w:rFonts w:ascii="Arial" w:hAnsi="Arial" w:cs="Arial"/>
          <w:b/>
          <w:sz w:val="22"/>
          <w:szCs w:val="22"/>
        </w:rPr>
      </w:pPr>
      <w:r w:rsidRPr="00DB6532">
        <w:rPr>
          <w:rFonts w:ascii="Arial" w:hAnsi="Arial" w:cs="Arial"/>
          <w:b/>
          <w:sz w:val="22"/>
          <w:szCs w:val="22"/>
        </w:rPr>
        <w:lastRenderedPageBreak/>
        <w:t>ODEVZDÁNÍ DÍLA</w:t>
      </w:r>
    </w:p>
    <w:p w:rsidR="00861428" w:rsidRPr="00DB6532"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t>Zhotovitel se zavazuje dílo zhotovit včas a řádně a takto jej odevzdat objednateli. Vzhledem k nehmotné podstatě díla odevzdání díla spočívá v odevzdání dokumentace o průběhu a výsledcích zhotovování díla.</w:t>
      </w:r>
    </w:p>
    <w:p w:rsidR="00861428" w:rsidRPr="00DB6532"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t>Řádně dokončené dílo je takové, které je plně funkční a nevykazuje žádné vady a nedodělky.</w:t>
      </w:r>
    </w:p>
    <w:p w:rsidR="00861428" w:rsidRPr="00DB6532"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t>Zhotovitel odevzdá objednateli záznamy o zhotovování díla v listinné podobě či na nosiči (nosičích) dat ve formátech volně editovatelných.</w:t>
      </w:r>
    </w:p>
    <w:p w:rsidR="00861428" w:rsidRPr="00DB6532"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t>Odevzdání řádně zhotoveného díla objednatel zhotoviteli písemně potvrdí.</w:t>
      </w:r>
    </w:p>
    <w:p w:rsidR="00861428" w:rsidRPr="00DB6532" w:rsidRDefault="00861428" w:rsidP="00ED54A6">
      <w:pPr>
        <w:spacing w:line="360" w:lineRule="auto"/>
        <w:ind w:left="567"/>
        <w:jc w:val="both"/>
        <w:rPr>
          <w:rFonts w:ascii="Arial" w:hAnsi="Arial" w:cs="Arial"/>
        </w:rPr>
      </w:pPr>
    </w:p>
    <w:p w:rsidR="00861428" w:rsidRPr="00DB6532" w:rsidRDefault="00861428" w:rsidP="00ED54A6">
      <w:pPr>
        <w:pStyle w:val="Smlouva"/>
        <w:numPr>
          <w:ilvl w:val="0"/>
          <w:numId w:val="1"/>
        </w:numPr>
        <w:tabs>
          <w:tab w:val="clear" w:pos="1440"/>
          <w:tab w:val="num" w:pos="1276"/>
        </w:tabs>
        <w:spacing w:line="360" w:lineRule="auto"/>
        <w:jc w:val="center"/>
        <w:rPr>
          <w:rFonts w:ascii="Arial" w:hAnsi="Arial" w:cs="Arial"/>
          <w:b/>
          <w:sz w:val="22"/>
          <w:szCs w:val="22"/>
        </w:rPr>
      </w:pPr>
      <w:r w:rsidRPr="00DB6532">
        <w:rPr>
          <w:rFonts w:ascii="Arial" w:hAnsi="Arial" w:cs="Arial"/>
          <w:b/>
          <w:sz w:val="22"/>
          <w:szCs w:val="22"/>
        </w:rPr>
        <w:t>POVINNOSTI SMLUVNÍCH STRAN</w:t>
      </w:r>
    </w:p>
    <w:p w:rsidR="00861428" w:rsidRPr="00DB6532"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t>Objednatel se zavazuje poskytnout zhotoviteli nezbytnou součinnost za účelem řádného splnění díla.</w:t>
      </w:r>
    </w:p>
    <w:p w:rsidR="00861428" w:rsidRPr="00DB6532" w:rsidRDefault="00861428" w:rsidP="00ED54A6">
      <w:pPr>
        <w:numPr>
          <w:ilvl w:val="1"/>
          <w:numId w:val="1"/>
        </w:numPr>
        <w:spacing w:before="120" w:after="0" w:line="360" w:lineRule="auto"/>
        <w:jc w:val="both"/>
        <w:rPr>
          <w:rFonts w:ascii="Arial" w:hAnsi="Arial" w:cs="Arial"/>
        </w:rPr>
      </w:pPr>
      <w:r w:rsidRPr="00DB6532">
        <w:rPr>
          <w:rFonts w:ascii="Arial" w:hAnsi="Arial" w:cs="Arial"/>
        </w:rPr>
        <w:t>Předmětem činnosti zhotovitele budou následující činnosti:</w:t>
      </w:r>
    </w:p>
    <w:p w:rsidR="00861428" w:rsidRPr="00DB6532" w:rsidRDefault="00861428" w:rsidP="00ED54A6">
      <w:pPr>
        <w:numPr>
          <w:ilvl w:val="2"/>
          <w:numId w:val="1"/>
        </w:numPr>
        <w:tabs>
          <w:tab w:val="clear" w:pos="720"/>
          <w:tab w:val="num" w:pos="993"/>
        </w:tabs>
        <w:spacing w:after="0" w:line="360" w:lineRule="auto"/>
        <w:ind w:left="993" w:hanging="426"/>
        <w:rPr>
          <w:rFonts w:ascii="Arial" w:hAnsi="Arial" w:cs="Arial"/>
        </w:rPr>
      </w:pPr>
      <w:r w:rsidRPr="00DB6532">
        <w:rPr>
          <w:rFonts w:ascii="Arial" w:hAnsi="Arial" w:cs="Arial"/>
        </w:rPr>
        <w:t>příprava plně pravděpodobnostního designu výběru a určení jeho parametrů;</w:t>
      </w:r>
    </w:p>
    <w:p w:rsidR="00861428" w:rsidRPr="00DB6532" w:rsidRDefault="00861428" w:rsidP="00ED54A6">
      <w:pPr>
        <w:numPr>
          <w:ilvl w:val="2"/>
          <w:numId w:val="1"/>
        </w:numPr>
        <w:tabs>
          <w:tab w:val="clear" w:pos="720"/>
          <w:tab w:val="num" w:pos="993"/>
        </w:tabs>
        <w:spacing w:after="0" w:line="360" w:lineRule="auto"/>
        <w:ind w:left="993" w:hanging="426"/>
        <w:rPr>
          <w:rFonts w:ascii="Arial" w:hAnsi="Arial" w:cs="Arial"/>
        </w:rPr>
      </w:pPr>
      <w:r w:rsidRPr="00DB6532">
        <w:rPr>
          <w:rFonts w:ascii="Arial" w:hAnsi="Arial" w:cs="Arial"/>
        </w:rPr>
        <w:t>zpracování dotazníků podle podkladů objednatele;</w:t>
      </w:r>
    </w:p>
    <w:p w:rsidR="00861428" w:rsidRPr="00DB6532" w:rsidRDefault="00861428" w:rsidP="00ED54A6">
      <w:pPr>
        <w:numPr>
          <w:ilvl w:val="2"/>
          <w:numId w:val="1"/>
        </w:numPr>
        <w:tabs>
          <w:tab w:val="clear" w:pos="720"/>
          <w:tab w:val="num" w:pos="993"/>
        </w:tabs>
        <w:spacing w:after="0" w:line="360" w:lineRule="auto"/>
        <w:ind w:left="993" w:hanging="426"/>
        <w:rPr>
          <w:rFonts w:ascii="Arial" w:hAnsi="Arial" w:cs="Arial"/>
        </w:rPr>
      </w:pPr>
      <w:r w:rsidRPr="00DB6532">
        <w:rPr>
          <w:rFonts w:ascii="Arial" w:hAnsi="Arial" w:cs="Arial"/>
        </w:rPr>
        <w:t>tisk výzkumných nástrojů v případě PAPI dotazování nebo programování v případě CAPI dotazování;</w:t>
      </w:r>
    </w:p>
    <w:p w:rsidR="00861428" w:rsidRPr="00DB6532" w:rsidRDefault="00861428" w:rsidP="00ED54A6">
      <w:pPr>
        <w:numPr>
          <w:ilvl w:val="2"/>
          <w:numId w:val="1"/>
        </w:numPr>
        <w:tabs>
          <w:tab w:val="clear" w:pos="720"/>
          <w:tab w:val="num" w:pos="993"/>
        </w:tabs>
        <w:spacing w:after="0" w:line="360" w:lineRule="auto"/>
        <w:ind w:left="993" w:hanging="426"/>
        <w:rPr>
          <w:rFonts w:ascii="Arial" w:hAnsi="Arial" w:cs="Arial"/>
        </w:rPr>
      </w:pPr>
      <w:r w:rsidRPr="00DB6532">
        <w:rPr>
          <w:rFonts w:ascii="Arial" w:hAnsi="Arial" w:cs="Arial"/>
        </w:rPr>
        <w:t>školení tazatelské sítě pro účely šetření;</w:t>
      </w:r>
    </w:p>
    <w:p w:rsidR="00861428" w:rsidRPr="00DB6532" w:rsidRDefault="00861428" w:rsidP="00ED54A6">
      <w:pPr>
        <w:numPr>
          <w:ilvl w:val="2"/>
          <w:numId w:val="1"/>
        </w:numPr>
        <w:tabs>
          <w:tab w:val="clear" w:pos="720"/>
          <w:tab w:val="num" w:pos="993"/>
        </w:tabs>
        <w:spacing w:after="0" w:line="360" w:lineRule="auto"/>
        <w:ind w:left="993" w:hanging="426"/>
        <w:rPr>
          <w:rFonts w:ascii="Arial" w:hAnsi="Arial" w:cs="Arial"/>
        </w:rPr>
      </w:pPr>
      <w:r w:rsidRPr="00DB6532">
        <w:rPr>
          <w:rFonts w:ascii="Arial" w:hAnsi="Arial" w:cs="Arial"/>
        </w:rPr>
        <w:t>realizace strategií zhotovitele pro získání respondentů ke spolupráci na výzkumu;</w:t>
      </w:r>
    </w:p>
    <w:p w:rsidR="00861428" w:rsidRPr="00DB6532" w:rsidRDefault="00861428" w:rsidP="00ED54A6">
      <w:pPr>
        <w:numPr>
          <w:ilvl w:val="2"/>
          <w:numId w:val="1"/>
        </w:numPr>
        <w:tabs>
          <w:tab w:val="clear" w:pos="720"/>
          <w:tab w:val="num" w:pos="993"/>
        </w:tabs>
        <w:spacing w:after="0" w:line="360" w:lineRule="auto"/>
        <w:ind w:left="993" w:hanging="426"/>
        <w:rPr>
          <w:rFonts w:ascii="Arial" w:hAnsi="Arial" w:cs="Arial"/>
        </w:rPr>
      </w:pPr>
      <w:r w:rsidRPr="00DB6532">
        <w:rPr>
          <w:rFonts w:ascii="Arial" w:hAnsi="Arial" w:cs="Arial"/>
        </w:rPr>
        <w:t>vlastní sběr dat;</w:t>
      </w:r>
    </w:p>
    <w:p w:rsidR="00861428" w:rsidRPr="00DB6532" w:rsidRDefault="00861428" w:rsidP="00ED54A6">
      <w:pPr>
        <w:numPr>
          <w:ilvl w:val="2"/>
          <w:numId w:val="1"/>
        </w:numPr>
        <w:tabs>
          <w:tab w:val="clear" w:pos="720"/>
          <w:tab w:val="num" w:pos="993"/>
        </w:tabs>
        <w:spacing w:after="0" w:line="360" w:lineRule="auto"/>
        <w:ind w:left="993" w:hanging="426"/>
        <w:rPr>
          <w:rFonts w:ascii="Arial" w:hAnsi="Arial" w:cs="Arial"/>
        </w:rPr>
      </w:pPr>
      <w:r w:rsidRPr="00DB6532">
        <w:rPr>
          <w:rFonts w:ascii="Arial" w:hAnsi="Arial" w:cs="Arial"/>
        </w:rPr>
        <w:t xml:space="preserve">monitorování průběhu sběru dat a jeho vyhodnocení; </w:t>
      </w:r>
    </w:p>
    <w:p w:rsidR="00861428" w:rsidRPr="00DB6532" w:rsidRDefault="00861428" w:rsidP="00ED54A6">
      <w:pPr>
        <w:numPr>
          <w:ilvl w:val="2"/>
          <w:numId w:val="1"/>
        </w:numPr>
        <w:tabs>
          <w:tab w:val="clear" w:pos="720"/>
          <w:tab w:val="num" w:pos="993"/>
        </w:tabs>
        <w:spacing w:after="0" w:line="360" w:lineRule="auto"/>
        <w:ind w:left="993" w:hanging="426"/>
        <w:rPr>
          <w:rFonts w:ascii="Arial" w:hAnsi="Arial" w:cs="Arial"/>
        </w:rPr>
      </w:pPr>
      <w:r w:rsidRPr="00DB6532">
        <w:rPr>
          <w:rFonts w:ascii="Arial" w:hAnsi="Arial" w:cs="Arial"/>
        </w:rPr>
        <w:t>pořízení, kontrola, čištění a verifikace datových souborů a určení vah pomocí statistických metod;</w:t>
      </w:r>
    </w:p>
    <w:p w:rsidR="00861428" w:rsidRPr="00DB6532" w:rsidRDefault="00861428" w:rsidP="00ED54A6">
      <w:pPr>
        <w:numPr>
          <w:ilvl w:val="2"/>
          <w:numId w:val="1"/>
        </w:numPr>
        <w:tabs>
          <w:tab w:val="clear" w:pos="720"/>
          <w:tab w:val="num" w:pos="993"/>
        </w:tabs>
        <w:spacing w:after="0" w:line="360" w:lineRule="auto"/>
        <w:ind w:left="993" w:hanging="426"/>
        <w:rPr>
          <w:rFonts w:ascii="Arial" w:hAnsi="Arial" w:cs="Arial"/>
        </w:rPr>
      </w:pPr>
      <w:r w:rsidRPr="00DB6532">
        <w:rPr>
          <w:rFonts w:ascii="Arial" w:hAnsi="Arial" w:cs="Arial"/>
        </w:rPr>
        <w:t>další úkoly přímo související s předmětem díla.</w:t>
      </w:r>
    </w:p>
    <w:p w:rsidR="00861428" w:rsidRPr="00DB6532"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t>Zhotovitel bere na vědomí, že v souladu s ustanovením § 2 písm. e) zákona č. 320/2001 Sb., o finanční kontrole ve veřejné správě, je včetně jeho případného subdodavatele, osobou povinnou spolupůsobit při výkonu finanční kontroly.</w:t>
      </w:r>
    </w:p>
    <w:p w:rsidR="00861428" w:rsidRPr="00DB6532"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t xml:space="preserve">Zhotovitel bere na vědomí, že v případě, že dílo je pořizováno z dotace, má poskytovatel dotace, případně jím pověřené subjekty (a případně i další kontrolní orgány podle platných právních předpisů), v rámci kontroly právo přístupu, a to po dobu 10 let a zároveň do uplynutí 3 let od ukončení programu k těm částem nabídek, </w:t>
      </w:r>
      <w:r w:rsidRPr="00DB6532">
        <w:rPr>
          <w:rFonts w:ascii="Arial" w:hAnsi="Arial" w:cs="Arial"/>
        </w:rPr>
        <w:lastRenderedPageBreak/>
        <w:t>smluv a souvisejících dokumentů, dodavatele, příp. též jeho subdodavatele, které podléhají ochraně podle zvláštních právních předpisů (např. jako obchodní tajemství, utajované skutečnosti) za předpokladu, že budou splněny požadavky kladené právními předpisy [např. § 11 písm. c) a d), § 12 odst. 2 písm. f) zákona č. 552/1991 Sb., o státní kontrole, v platném znění].</w:t>
      </w:r>
    </w:p>
    <w:p w:rsidR="00861428"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t>Zhotovitel se zavazuje, že s kontrolními orgány bude na výzvu spolupracovat, zejm. jim zpřístupní požadované doklady a informace týkající se průběhu plnění díla. Tuto povinnost má po celou dobu trvání smlouvy a deset let po jejím skončení.</w:t>
      </w:r>
    </w:p>
    <w:p w:rsidR="00861428" w:rsidRPr="00DB6532"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t>Zhotovitel se zavazuje</w:t>
      </w:r>
      <w:r>
        <w:rPr>
          <w:rFonts w:ascii="Arial" w:hAnsi="Arial" w:cs="Arial"/>
        </w:rPr>
        <w:t xml:space="preserve"> řídit se, dodržovat a aplikovat Pravidla publicity v souladu s dokumentem Pravidla pro žadatele a příjemce. Obecná část, Operační program Výzkum, vývoj a vzdělávání, Programové období 2014 – 2020 v jejich nejnovější verzi a dokumentu Pravidla pro žadatele a příjemce – specifická část, Výzvy výzkumné infrastruktury Operační program Výzkum, vývoj a vzdělávání, Programové období 2014 – 2020 v jejich nejnovější verzi. Toto ustanovení se týká především uvádění logotypu programu, názvu a registračního čísla projektu na všech materiálech určených veřejnosti. </w:t>
      </w:r>
    </w:p>
    <w:p w:rsidR="00861428" w:rsidRPr="00DB6532"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t>Objednatel zhotoviteli poskytne včas dle schváleného harmonogramu v elektronické podobě nezformátované verze otázek dotazníků šetření v češtině.</w:t>
      </w:r>
    </w:p>
    <w:p w:rsidR="00861428"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t>Objednatel poskytne zhotoviteli součinnost při realizaci projektu a bude bezodkladně a včas zodpovídat jeho otázky potřebné pro přípravu a realizaci projektu a včas bude připomínkovat obsahové a koncepční návrhy k realizaci projektu.</w:t>
      </w:r>
    </w:p>
    <w:p w:rsidR="00861428" w:rsidRPr="007A7523" w:rsidRDefault="00861428" w:rsidP="00ED54A6">
      <w:pPr>
        <w:numPr>
          <w:ilvl w:val="1"/>
          <w:numId w:val="1"/>
        </w:numPr>
        <w:spacing w:before="120" w:after="0" w:line="360" w:lineRule="auto"/>
        <w:ind w:left="567" w:hanging="567"/>
        <w:jc w:val="both"/>
        <w:rPr>
          <w:rFonts w:ascii="Arial" w:hAnsi="Arial" w:cs="Arial"/>
        </w:rPr>
      </w:pPr>
      <w:r w:rsidRPr="007A7523">
        <w:rPr>
          <w:rFonts w:ascii="Arial" w:hAnsi="Arial" w:cs="Arial"/>
        </w:rPr>
        <w:t xml:space="preserve">Zhotovitel je povinen k výzvě objednatele prokázat skutečné náklady na odměny tazatelům za realizaci terénního sběru dat a </w:t>
      </w:r>
      <w:r>
        <w:rPr>
          <w:rFonts w:ascii="Arial" w:hAnsi="Arial" w:cs="Arial"/>
        </w:rPr>
        <w:t>n</w:t>
      </w:r>
      <w:r w:rsidRPr="007A7523">
        <w:rPr>
          <w:rFonts w:ascii="Arial" w:hAnsi="Arial" w:cs="Arial"/>
        </w:rPr>
        <w:t>áklady na odměny respondentům za účast v dotazování včetně nákladů na jejich distribuci</w:t>
      </w:r>
      <w:r>
        <w:rPr>
          <w:rFonts w:ascii="Arial" w:hAnsi="Arial" w:cs="Arial"/>
        </w:rPr>
        <w:t>.</w:t>
      </w:r>
    </w:p>
    <w:p w:rsidR="00861428" w:rsidRPr="00DB6532" w:rsidRDefault="00861428" w:rsidP="00ED54A6">
      <w:pPr>
        <w:spacing w:before="120" w:line="360" w:lineRule="auto"/>
        <w:jc w:val="both"/>
        <w:rPr>
          <w:rFonts w:ascii="Arial" w:hAnsi="Arial" w:cs="Arial"/>
        </w:rPr>
      </w:pPr>
    </w:p>
    <w:p w:rsidR="00861428" w:rsidRPr="00DB6532" w:rsidRDefault="00861428" w:rsidP="00ED54A6">
      <w:pPr>
        <w:spacing w:before="120" w:line="360" w:lineRule="auto"/>
        <w:ind w:left="567"/>
        <w:jc w:val="both"/>
        <w:rPr>
          <w:rFonts w:ascii="Arial" w:hAnsi="Arial" w:cs="Arial"/>
        </w:rPr>
      </w:pPr>
    </w:p>
    <w:p w:rsidR="00861428" w:rsidRPr="00DB6532" w:rsidRDefault="00861428" w:rsidP="00ED54A6">
      <w:pPr>
        <w:pStyle w:val="Smlouva"/>
        <w:numPr>
          <w:ilvl w:val="0"/>
          <w:numId w:val="1"/>
        </w:numPr>
        <w:tabs>
          <w:tab w:val="clear" w:pos="1440"/>
          <w:tab w:val="num" w:pos="1276"/>
        </w:tabs>
        <w:spacing w:line="360" w:lineRule="auto"/>
        <w:jc w:val="center"/>
        <w:rPr>
          <w:rFonts w:ascii="Arial" w:hAnsi="Arial" w:cs="Arial"/>
          <w:b/>
          <w:sz w:val="22"/>
          <w:szCs w:val="22"/>
        </w:rPr>
      </w:pPr>
      <w:r w:rsidRPr="00DB6532">
        <w:rPr>
          <w:rFonts w:ascii="Arial" w:hAnsi="Arial" w:cs="Arial"/>
          <w:b/>
          <w:sz w:val="22"/>
          <w:szCs w:val="22"/>
        </w:rPr>
        <w:t>OCHRANA INFORMACÍ</w:t>
      </w:r>
    </w:p>
    <w:p w:rsidR="00861428" w:rsidRPr="00DB6532"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t>Zhotovitel je povinen zacházet se informacemi, které mu objednatel poskytl v průběhu zadávacího řízení a dále které mu poskytne v průběhu plnění díla, jako s důvěrnými, s výjimkou informací oprávněně zveřejněných a s výjimkami dále uvedenými.</w:t>
      </w:r>
    </w:p>
    <w:p w:rsidR="00861428" w:rsidRPr="00DB6532"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lastRenderedPageBreak/>
        <w:t>Do doby získání práva přednosti k průmyslově právní ochraně výsledku se zhotovitel zavazuje udržovat dílo v tajnosti a s dílem seznamovat jen nezbytně nutný okruh osob. Zhotovitel je povinen přijmout odpovídající bezpečnostní opatření proti vyzrazení a všem osobám, které se podílejí na zhotovování díla nebo se s dílem jinak seznámily, výslovně uložit povinnost mlčenlivosti vč. zákazu publikační činnosti o výsledku, leda na základě předem daného písemného souhlasu objednatele s konkrétní podobou publikace (článku, monografie apod.). O získání práva přednosti se objednatel zavazuje zhotovitele bez zbytečného odkladu vyrozumět.</w:t>
      </w:r>
    </w:p>
    <w:p w:rsidR="00861428" w:rsidRPr="00DB6532" w:rsidRDefault="00861428" w:rsidP="00ED54A6">
      <w:pPr>
        <w:spacing w:line="360" w:lineRule="auto"/>
        <w:ind w:left="567"/>
        <w:jc w:val="both"/>
        <w:rPr>
          <w:rFonts w:ascii="Arial" w:hAnsi="Arial" w:cs="Arial"/>
        </w:rPr>
      </w:pPr>
    </w:p>
    <w:p w:rsidR="00861428" w:rsidRPr="00DB6532" w:rsidRDefault="00861428" w:rsidP="00ED54A6">
      <w:pPr>
        <w:pStyle w:val="Smlouva"/>
        <w:numPr>
          <w:ilvl w:val="0"/>
          <w:numId w:val="1"/>
        </w:numPr>
        <w:tabs>
          <w:tab w:val="clear" w:pos="1440"/>
          <w:tab w:val="num" w:pos="1276"/>
        </w:tabs>
        <w:spacing w:line="360" w:lineRule="auto"/>
        <w:jc w:val="center"/>
        <w:rPr>
          <w:rFonts w:ascii="Arial" w:hAnsi="Arial" w:cs="Arial"/>
          <w:b/>
          <w:sz w:val="22"/>
          <w:szCs w:val="22"/>
        </w:rPr>
      </w:pPr>
      <w:r w:rsidRPr="00DB6532">
        <w:rPr>
          <w:rFonts w:ascii="Arial" w:hAnsi="Arial" w:cs="Arial"/>
          <w:b/>
          <w:sz w:val="22"/>
          <w:szCs w:val="22"/>
        </w:rPr>
        <w:t>ZÁRUKA ZA DÍLO</w:t>
      </w:r>
    </w:p>
    <w:p w:rsidR="00861428" w:rsidRPr="00DB6532"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t>S ohledem na zvláštní povahu díla poskytuje zhotovitel záruku na dílo v délce trvání 6 měsíců.</w:t>
      </w:r>
    </w:p>
    <w:p w:rsidR="00861428" w:rsidRPr="00DB6532"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t xml:space="preserve">Objednatel je povinen uplatnit výhrady k dílu případně reklamovat dílo v termínu do 30 dnů od převzetí díla. </w:t>
      </w:r>
    </w:p>
    <w:p w:rsidR="00861428"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t>V případě uplatnění reklamace je zhotovitel povinen v termínu do 10 dnů od obdržení reklamace písemně předat objednateli stanovisko k reklamaci, ve kterém uvede, zda reklamaci uznává či nikoliv. V případě, že reklamaci zhotovitel uzná, uvede v tomto vyjádření i způsob řešení reklamace.</w:t>
      </w:r>
    </w:p>
    <w:p w:rsidR="00861428" w:rsidRPr="00DB6532" w:rsidRDefault="00861428" w:rsidP="00ED54A6">
      <w:pPr>
        <w:spacing w:before="120" w:line="360" w:lineRule="auto"/>
        <w:ind w:left="567"/>
        <w:jc w:val="both"/>
        <w:rPr>
          <w:rFonts w:ascii="Arial" w:hAnsi="Arial" w:cs="Arial"/>
        </w:rPr>
      </w:pPr>
    </w:p>
    <w:p w:rsidR="00861428" w:rsidRPr="00DB6532" w:rsidRDefault="00861428" w:rsidP="00ED54A6">
      <w:pPr>
        <w:pStyle w:val="Smlouva"/>
        <w:numPr>
          <w:ilvl w:val="0"/>
          <w:numId w:val="1"/>
        </w:numPr>
        <w:tabs>
          <w:tab w:val="clear" w:pos="1440"/>
          <w:tab w:val="num" w:pos="1276"/>
        </w:tabs>
        <w:spacing w:line="360" w:lineRule="auto"/>
        <w:jc w:val="center"/>
        <w:rPr>
          <w:rFonts w:ascii="Arial" w:hAnsi="Arial" w:cs="Arial"/>
          <w:b/>
          <w:sz w:val="22"/>
          <w:szCs w:val="22"/>
        </w:rPr>
      </w:pPr>
      <w:r w:rsidRPr="00DB6532">
        <w:rPr>
          <w:rFonts w:ascii="Arial" w:hAnsi="Arial" w:cs="Arial"/>
          <w:b/>
          <w:sz w:val="22"/>
          <w:szCs w:val="22"/>
        </w:rPr>
        <w:t>NÁSLEDKY PORUŠENÍ SMLOUVY</w:t>
      </w:r>
    </w:p>
    <w:p w:rsidR="00861428" w:rsidRPr="00DB6532"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t>Je-li smluvní strana v prodlení se splněním své smluvní povinnosti, druhá smluvní strana je oprávněna ji o to písemně upomenout a poskytnout jí přiměřenou lhůtu k dodatečnému splnění smluvní povinnosti.</w:t>
      </w:r>
    </w:p>
    <w:p w:rsidR="00861428" w:rsidRPr="00DB6532"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t>Upomínku podle předchozího odstavce lze spojit s odstoupením od smlouvy, pokud v určené lhůtě nebude zjednána náprava. Odstoupením se ruší smlouva jako celek.</w:t>
      </w:r>
    </w:p>
    <w:p w:rsidR="00861428" w:rsidRPr="00DB6532"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t>Za každý započatý den prodlení se splněním díla dle sjednaného harmonogramu plnění díla je zhotovitel objednateli povinen zaplatit smluvní pokutu ve výši 0,5 % z ceny díla. Smluvní pokutu je zhotovitel povinen vyčíslit a jako dobropisující položku uvést ve vyúčtování.</w:t>
      </w:r>
    </w:p>
    <w:p w:rsidR="00861428" w:rsidRPr="00DB6532"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lastRenderedPageBreak/>
        <w:t xml:space="preserve">Za porušení povinností převést na objednatele majetková práva k autorskému dílu nebo k výsledku je zhotovitel povinen objednateli zaplatit smluvní pokutu ve výši 100 000 Kč. Zaplacením smluvní pokuty zajištěná povinnost nezaniká. </w:t>
      </w:r>
    </w:p>
    <w:p w:rsidR="00861428" w:rsidRPr="00DB6532"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t xml:space="preserve">Za porušení povinnosti ochrany informací je porušující smluvní strana povinna druhé smluvní straně zaplatit smluvní pokutu ve výši 100 000 Kč za každý zjištěný případ. </w:t>
      </w:r>
    </w:p>
    <w:p w:rsidR="00861428"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t>Za porušení povinnosti zhotovitele ke spolupráci s kontrolními orgány se zavazuje objednateli zaplatit smluvní pokutu ve výši 10 000 Kč za každý zjištěný případ.</w:t>
      </w:r>
    </w:p>
    <w:p w:rsidR="00861428" w:rsidRDefault="00861428" w:rsidP="00ED54A6">
      <w:pPr>
        <w:numPr>
          <w:ilvl w:val="1"/>
          <w:numId w:val="1"/>
        </w:numPr>
        <w:spacing w:before="120" w:after="0" w:line="360" w:lineRule="auto"/>
        <w:ind w:left="567" w:hanging="567"/>
        <w:jc w:val="both"/>
        <w:rPr>
          <w:rFonts w:ascii="Arial" w:hAnsi="Arial" w:cs="Arial"/>
        </w:rPr>
      </w:pPr>
      <w:r>
        <w:rPr>
          <w:rFonts w:ascii="Arial" w:hAnsi="Arial" w:cs="Arial"/>
        </w:rPr>
        <w:t>Za nedodržení pravidel Publicity dle čl. IX., odst. 9.6. této smlouvy se zhotovitel zavazuje uhradit sankce ve výši uvedené v dokumentu Pravidla pro žadatele a příjemce. Obecná část, Operační program Výzkum, vývoj a vzdělávání, Programové období 2014 – 2020 v jejich nejnovější verzi, a to v % výši k celkové ceně díla.</w:t>
      </w:r>
    </w:p>
    <w:p w:rsidR="00861428" w:rsidRPr="00DB6532" w:rsidRDefault="00861428" w:rsidP="00ED54A6">
      <w:pPr>
        <w:numPr>
          <w:ilvl w:val="1"/>
          <w:numId w:val="1"/>
        </w:numPr>
        <w:spacing w:before="120" w:after="0" w:line="360" w:lineRule="auto"/>
        <w:ind w:left="567" w:hanging="567"/>
        <w:jc w:val="both"/>
        <w:rPr>
          <w:rFonts w:ascii="Arial" w:hAnsi="Arial" w:cs="Arial"/>
        </w:rPr>
      </w:pPr>
      <w:r>
        <w:rPr>
          <w:rFonts w:ascii="Arial" w:hAnsi="Arial" w:cs="Arial"/>
        </w:rPr>
        <w:t xml:space="preserve">V případě neprokázání výše </w:t>
      </w:r>
      <w:r w:rsidRPr="007A7523">
        <w:rPr>
          <w:rFonts w:ascii="Arial" w:hAnsi="Arial" w:cs="Arial"/>
        </w:rPr>
        <w:t>skutečn</w:t>
      </w:r>
      <w:r>
        <w:rPr>
          <w:rFonts w:ascii="Arial" w:hAnsi="Arial" w:cs="Arial"/>
        </w:rPr>
        <w:t>ých</w:t>
      </w:r>
      <w:r w:rsidRPr="007A7523">
        <w:rPr>
          <w:rFonts w:ascii="Arial" w:hAnsi="Arial" w:cs="Arial"/>
        </w:rPr>
        <w:t xml:space="preserve"> náklad</w:t>
      </w:r>
      <w:r>
        <w:rPr>
          <w:rFonts w:ascii="Arial" w:hAnsi="Arial" w:cs="Arial"/>
        </w:rPr>
        <w:t>ů</w:t>
      </w:r>
      <w:r w:rsidRPr="007A7523">
        <w:rPr>
          <w:rFonts w:ascii="Arial" w:hAnsi="Arial" w:cs="Arial"/>
        </w:rPr>
        <w:t xml:space="preserve"> na odměny tazatelům za realizaci terénního sběru dat a náklad</w:t>
      </w:r>
      <w:r>
        <w:rPr>
          <w:rFonts w:ascii="Arial" w:hAnsi="Arial" w:cs="Arial"/>
        </w:rPr>
        <w:t>ů</w:t>
      </w:r>
      <w:r w:rsidRPr="007A7523">
        <w:rPr>
          <w:rFonts w:ascii="Arial" w:hAnsi="Arial" w:cs="Arial"/>
        </w:rPr>
        <w:t xml:space="preserve"> na odměny respondentům za účast v dotazování včetně nákladů na jejich distribuci</w:t>
      </w:r>
      <w:r>
        <w:rPr>
          <w:rFonts w:ascii="Arial" w:hAnsi="Arial" w:cs="Arial"/>
        </w:rPr>
        <w:t>, nebo pokud prokázaná výše bude menší, než příslušné částky uvedené v čl. V, uhradí zhotovitel smluvní pokutu rovnající se dvojnásobku zjištěného rozdílu pro každou nebo obě položky.</w:t>
      </w:r>
    </w:p>
    <w:p w:rsidR="00861428" w:rsidRPr="00DB6532"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t>Právem na zaplacení smluvní pokuty není dotčeno právo na náhradu škody.</w:t>
      </w:r>
    </w:p>
    <w:p w:rsidR="00861428" w:rsidRPr="00DB6532" w:rsidRDefault="00861428" w:rsidP="00ED54A6">
      <w:pPr>
        <w:spacing w:line="360" w:lineRule="auto"/>
        <w:jc w:val="both"/>
        <w:rPr>
          <w:rFonts w:ascii="Arial" w:hAnsi="Arial" w:cs="Arial"/>
          <w:sz w:val="24"/>
          <w:szCs w:val="24"/>
        </w:rPr>
      </w:pPr>
    </w:p>
    <w:p w:rsidR="00861428" w:rsidRPr="00DB6532" w:rsidRDefault="00861428" w:rsidP="00ED54A6">
      <w:pPr>
        <w:pStyle w:val="Smlouva"/>
        <w:numPr>
          <w:ilvl w:val="0"/>
          <w:numId w:val="1"/>
        </w:numPr>
        <w:tabs>
          <w:tab w:val="clear" w:pos="1440"/>
          <w:tab w:val="num" w:pos="1276"/>
        </w:tabs>
        <w:spacing w:line="360" w:lineRule="auto"/>
        <w:jc w:val="center"/>
        <w:rPr>
          <w:rFonts w:ascii="Arial" w:hAnsi="Arial" w:cs="Arial"/>
          <w:b/>
          <w:sz w:val="22"/>
          <w:szCs w:val="22"/>
        </w:rPr>
      </w:pPr>
      <w:r w:rsidRPr="00DB6532">
        <w:rPr>
          <w:rFonts w:ascii="Arial" w:hAnsi="Arial" w:cs="Arial"/>
          <w:b/>
          <w:sz w:val="22"/>
          <w:szCs w:val="22"/>
        </w:rPr>
        <w:t>UKONČENÍ SMLOUVY</w:t>
      </w:r>
    </w:p>
    <w:p w:rsidR="00861428" w:rsidRPr="00DB6532"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t>Strany se mohou písemně dohodnout na ukončení této smlouvy. V dohodě musí být upraven termín ukončení smlouvy a náklady zhotovitele vynaložené na plnění díla do doby ukončení.</w:t>
      </w:r>
    </w:p>
    <w:p w:rsidR="00861428" w:rsidRPr="00DB6532"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t xml:space="preserve">Objednatel je oprávněn vypovědět tuto smlouvu písemnou výpovědí. </w:t>
      </w:r>
    </w:p>
    <w:p w:rsidR="00861428" w:rsidRPr="00DB6532"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t>Zhotovitel je oprávněn vypovědět tuto smlouvu pouze v případě, že se při plnění díla ukáže, že není schopen dílo podle podmínek této smlouvy provést. V případě výpovědi nemá zhotovitel nárok na úhradu nákladů vynaložených na plnění díla, pokud se strany písemně nedohodnou jinak.</w:t>
      </w:r>
    </w:p>
    <w:p w:rsidR="00861428" w:rsidRPr="00DB6532"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t>Výpovědní lhůta činí 1 měsíc a počíná běžet dnem následujícím po dni doručení výpovědi druhé smluvní straně.</w:t>
      </w:r>
    </w:p>
    <w:p w:rsidR="00861428" w:rsidRPr="00DB6532"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lastRenderedPageBreak/>
        <w:t>Objednatel si vyhrazuje právo odstoupit od této smlouvy v případě, že výdaje, které by mu na základě smlouvy měly vzniknout, budou poskytovatelem dotace, případně jiným kontrolním subjektem, označeny za nezpůsobilé.</w:t>
      </w:r>
    </w:p>
    <w:p w:rsidR="00861428" w:rsidRPr="00DB6532"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t>V případě, že se objednateli s ohledem na financování ze státního rozpočtu nepodaří zajistit finanční prostředky na realizaci předmětu smlouvy, má objednatel právo jednostranně odstoupit od smlouvy, a to bez nároku na náhradu škody nebo ušlého zisku pro druhou smluvní stranu.</w:t>
      </w:r>
    </w:p>
    <w:p w:rsidR="00861428" w:rsidRPr="00DB6532" w:rsidRDefault="00861428" w:rsidP="00ED54A6">
      <w:pPr>
        <w:spacing w:line="360" w:lineRule="auto"/>
        <w:jc w:val="both"/>
        <w:rPr>
          <w:rFonts w:ascii="Arial" w:hAnsi="Arial" w:cs="Arial"/>
          <w:sz w:val="24"/>
          <w:szCs w:val="24"/>
        </w:rPr>
      </w:pPr>
    </w:p>
    <w:p w:rsidR="00861428" w:rsidRPr="00DB6532" w:rsidRDefault="00861428" w:rsidP="00ED54A6">
      <w:pPr>
        <w:pStyle w:val="Smlouva"/>
        <w:numPr>
          <w:ilvl w:val="0"/>
          <w:numId w:val="1"/>
        </w:numPr>
        <w:tabs>
          <w:tab w:val="clear" w:pos="1440"/>
          <w:tab w:val="num" w:pos="1276"/>
        </w:tabs>
        <w:spacing w:line="360" w:lineRule="auto"/>
        <w:jc w:val="center"/>
        <w:rPr>
          <w:rFonts w:ascii="Arial" w:hAnsi="Arial" w:cs="Arial"/>
          <w:b/>
          <w:sz w:val="22"/>
          <w:szCs w:val="22"/>
        </w:rPr>
      </w:pPr>
      <w:r w:rsidRPr="00DB6532">
        <w:rPr>
          <w:rFonts w:ascii="Arial" w:hAnsi="Arial" w:cs="Arial"/>
          <w:b/>
          <w:sz w:val="22"/>
          <w:szCs w:val="22"/>
        </w:rPr>
        <w:t>ZÁVĚREČNÁ USTANOVENÍ</w:t>
      </w:r>
    </w:p>
    <w:p w:rsidR="00861428" w:rsidRPr="00DB6532"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t>Tato smlouva je uzavřena a nabývá účinnosti dnem jejího podpisu oběma smluvními stranami.</w:t>
      </w:r>
    </w:p>
    <w:p w:rsidR="00861428" w:rsidRPr="00DB6532"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t>Veškeré změny této smlouvy jsou možné pouze písemnými dodatky, podepsanými oprávněnými zástupci obou smluvních stran.</w:t>
      </w:r>
    </w:p>
    <w:p w:rsidR="00861428" w:rsidRPr="00DB6532"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t>Smlouva je vyhotovena ve dvou výtiscích, každý má právní sílu originálu a každá smluvní strana obdrží po jednom výtisku.</w:t>
      </w:r>
    </w:p>
    <w:p w:rsidR="00861428" w:rsidRPr="00DB6532" w:rsidRDefault="00861428" w:rsidP="00ED54A6">
      <w:pPr>
        <w:numPr>
          <w:ilvl w:val="1"/>
          <w:numId w:val="1"/>
        </w:numPr>
        <w:spacing w:before="120" w:after="0" w:line="360" w:lineRule="auto"/>
        <w:ind w:left="567" w:hanging="567"/>
        <w:jc w:val="both"/>
        <w:rPr>
          <w:rFonts w:ascii="Arial" w:hAnsi="Arial" w:cs="Arial"/>
        </w:rPr>
      </w:pPr>
      <w:r w:rsidRPr="00DB6532">
        <w:rPr>
          <w:rFonts w:ascii="Arial" w:hAnsi="Arial" w:cs="Arial"/>
        </w:rPr>
        <w:t>Smluvní strany prohlašují, že si smlouvu přečetly, s jejím obsahem souhlasí, což na důkaz souhlasu stvrzují svým podpisem.</w:t>
      </w:r>
    </w:p>
    <w:p w:rsidR="00861428" w:rsidRPr="00DB6532" w:rsidRDefault="00861428" w:rsidP="00ED54A6">
      <w:pPr>
        <w:pStyle w:val="Zkladntext"/>
        <w:numPr>
          <w:ilvl w:val="0"/>
          <w:numId w:val="0"/>
        </w:numPr>
        <w:spacing w:line="360" w:lineRule="auto"/>
        <w:rPr>
          <w:rFonts w:ascii="Arial" w:hAnsi="Arial" w:cs="Arial"/>
          <w:sz w:val="20"/>
        </w:rPr>
      </w:pPr>
    </w:p>
    <w:p w:rsidR="00861428" w:rsidRPr="00ED54A6" w:rsidRDefault="00861428" w:rsidP="00ED54A6">
      <w:pPr>
        <w:pStyle w:val="Zkladntext"/>
        <w:numPr>
          <w:ilvl w:val="0"/>
          <w:numId w:val="0"/>
        </w:numPr>
        <w:spacing w:line="360" w:lineRule="auto"/>
        <w:rPr>
          <w:rFonts w:ascii="Arial" w:hAnsi="Arial" w:cs="Arial"/>
          <w:sz w:val="22"/>
          <w:szCs w:val="22"/>
        </w:rPr>
      </w:pPr>
      <w:r w:rsidRPr="00ED54A6">
        <w:rPr>
          <w:rFonts w:ascii="Arial" w:hAnsi="Arial" w:cs="Arial"/>
          <w:sz w:val="22"/>
          <w:szCs w:val="22"/>
        </w:rPr>
        <w:t>Přílohy:</w:t>
      </w:r>
    </w:p>
    <w:p w:rsidR="00861428" w:rsidRPr="00ED54A6" w:rsidRDefault="00861428" w:rsidP="00ED54A6">
      <w:pPr>
        <w:pStyle w:val="Zkladntext"/>
        <w:numPr>
          <w:ilvl w:val="0"/>
          <w:numId w:val="3"/>
        </w:numPr>
        <w:spacing w:line="360" w:lineRule="auto"/>
        <w:rPr>
          <w:rFonts w:ascii="Arial" w:hAnsi="Arial" w:cs="Arial"/>
          <w:sz w:val="22"/>
          <w:szCs w:val="22"/>
        </w:rPr>
      </w:pPr>
      <w:r w:rsidRPr="00ED54A6">
        <w:rPr>
          <w:rFonts w:ascii="Arial" w:hAnsi="Arial" w:cs="Arial"/>
          <w:sz w:val="22"/>
          <w:szCs w:val="22"/>
        </w:rPr>
        <w:t>Harmonogram prací</w:t>
      </w:r>
    </w:p>
    <w:p w:rsidR="00861428" w:rsidRPr="00ED54A6" w:rsidRDefault="00861428" w:rsidP="00ED54A6">
      <w:pPr>
        <w:pStyle w:val="Zkladntext"/>
        <w:numPr>
          <w:ilvl w:val="0"/>
          <w:numId w:val="3"/>
        </w:numPr>
        <w:spacing w:line="360" w:lineRule="auto"/>
        <w:rPr>
          <w:rFonts w:ascii="Arial" w:hAnsi="Arial" w:cs="Arial"/>
          <w:sz w:val="22"/>
          <w:szCs w:val="22"/>
        </w:rPr>
      </w:pPr>
      <w:r w:rsidRPr="00ED54A6">
        <w:rPr>
          <w:rFonts w:ascii="Arial" w:hAnsi="Arial" w:cs="Arial"/>
          <w:sz w:val="22"/>
          <w:szCs w:val="22"/>
        </w:rPr>
        <w:t>Nabídka zhotovitele</w:t>
      </w:r>
    </w:p>
    <w:p w:rsidR="00861428" w:rsidRPr="00ED54A6" w:rsidRDefault="00861428" w:rsidP="00ED54A6">
      <w:pPr>
        <w:pStyle w:val="Zkladntext"/>
        <w:numPr>
          <w:ilvl w:val="0"/>
          <w:numId w:val="0"/>
        </w:numPr>
        <w:spacing w:line="360" w:lineRule="auto"/>
        <w:rPr>
          <w:rFonts w:ascii="Arial" w:hAnsi="Arial" w:cs="Arial"/>
          <w:sz w:val="22"/>
          <w:szCs w:val="22"/>
        </w:rPr>
      </w:pPr>
    </w:p>
    <w:p w:rsidR="00861428" w:rsidRPr="00ED54A6" w:rsidRDefault="00861428" w:rsidP="00ED54A6">
      <w:pPr>
        <w:pStyle w:val="Zkladntext"/>
        <w:numPr>
          <w:ilvl w:val="0"/>
          <w:numId w:val="0"/>
        </w:numPr>
        <w:spacing w:line="360" w:lineRule="auto"/>
        <w:rPr>
          <w:rFonts w:ascii="Arial" w:hAnsi="Arial" w:cs="Arial"/>
          <w:sz w:val="22"/>
          <w:szCs w:val="22"/>
        </w:rPr>
      </w:pPr>
    </w:p>
    <w:p w:rsidR="00861428" w:rsidRPr="00ED54A6" w:rsidRDefault="00861428" w:rsidP="00ED54A6">
      <w:pPr>
        <w:pStyle w:val="Zkladntext"/>
        <w:numPr>
          <w:ilvl w:val="0"/>
          <w:numId w:val="0"/>
        </w:numPr>
        <w:spacing w:line="360" w:lineRule="auto"/>
        <w:rPr>
          <w:rFonts w:ascii="Arial" w:hAnsi="Arial" w:cs="Arial"/>
          <w:sz w:val="22"/>
          <w:szCs w:val="22"/>
        </w:rPr>
      </w:pPr>
      <w:r w:rsidRPr="00ED54A6">
        <w:rPr>
          <w:rFonts w:ascii="Arial" w:hAnsi="Arial" w:cs="Arial"/>
          <w:sz w:val="22"/>
          <w:szCs w:val="22"/>
        </w:rPr>
        <w:t>V Praze dne __. __. 2017</w:t>
      </w:r>
    </w:p>
    <w:p w:rsidR="00861428" w:rsidRPr="00ED54A6" w:rsidRDefault="00861428" w:rsidP="00ED54A6">
      <w:pPr>
        <w:pStyle w:val="Zkladntext"/>
        <w:numPr>
          <w:ilvl w:val="0"/>
          <w:numId w:val="0"/>
        </w:numPr>
        <w:spacing w:line="360" w:lineRule="auto"/>
        <w:ind w:left="288"/>
        <w:rPr>
          <w:rFonts w:ascii="Arial" w:hAnsi="Arial" w:cs="Arial"/>
          <w:sz w:val="22"/>
          <w:szCs w:val="22"/>
        </w:rPr>
      </w:pPr>
    </w:p>
    <w:p w:rsidR="00861428" w:rsidRPr="00ED54A6" w:rsidRDefault="00861428" w:rsidP="00ED54A6">
      <w:pPr>
        <w:pStyle w:val="Zkladntext"/>
        <w:numPr>
          <w:ilvl w:val="0"/>
          <w:numId w:val="0"/>
        </w:numPr>
        <w:spacing w:line="360" w:lineRule="auto"/>
        <w:ind w:left="288"/>
        <w:rPr>
          <w:rFonts w:ascii="Arial" w:hAnsi="Arial" w:cs="Arial"/>
          <w:sz w:val="22"/>
          <w:szCs w:val="22"/>
        </w:rPr>
      </w:pPr>
    </w:p>
    <w:p w:rsidR="00861428" w:rsidRPr="00ED54A6" w:rsidRDefault="00861428" w:rsidP="00ED54A6">
      <w:pPr>
        <w:pStyle w:val="Zkladntext"/>
        <w:numPr>
          <w:ilvl w:val="0"/>
          <w:numId w:val="0"/>
        </w:numPr>
        <w:spacing w:line="360" w:lineRule="auto"/>
        <w:ind w:left="288"/>
        <w:rPr>
          <w:rFonts w:ascii="Arial" w:hAnsi="Arial" w:cs="Arial"/>
          <w:sz w:val="22"/>
          <w:szCs w:val="22"/>
        </w:rPr>
      </w:pPr>
      <w:r w:rsidRPr="00ED54A6">
        <w:rPr>
          <w:rFonts w:ascii="Arial" w:hAnsi="Arial" w:cs="Arial"/>
          <w:sz w:val="22"/>
          <w:szCs w:val="22"/>
        </w:rPr>
        <w:t xml:space="preserve">……………………………… </w:t>
      </w:r>
      <w:r w:rsidRPr="00ED54A6">
        <w:rPr>
          <w:rFonts w:ascii="Arial" w:hAnsi="Arial" w:cs="Arial"/>
          <w:sz w:val="22"/>
          <w:szCs w:val="22"/>
        </w:rPr>
        <w:tab/>
      </w:r>
      <w:r w:rsidRPr="00ED54A6">
        <w:rPr>
          <w:rFonts w:ascii="Arial" w:hAnsi="Arial" w:cs="Arial"/>
          <w:sz w:val="22"/>
          <w:szCs w:val="22"/>
        </w:rPr>
        <w:tab/>
      </w:r>
      <w:r w:rsidRPr="00ED54A6">
        <w:rPr>
          <w:rFonts w:ascii="Arial" w:hAnsi="Arial" w:cs="Arial"/>
          <w:sz w:val="22"/>
          <w:szCs w:val="22"/>
        </w:rPr>
        <w:tab/>
      </w:r>
      <w:r w:rsidRPr="00ED54A6">
        <w:rPr>
          <w:rFonts w:ascii="Arial" w:hAnsi="Arial" w:cs="Arial"/>
          <w:sz w:val="22"/>
          <w:szCs w:val="22"/>
        </w:rPr>
        <w:tab/>
      </w:r>
      <w:r w:rsidRPr="00ED54A6">
        <w:rPr>
          <w:rFonts w:ascii="Arial" w:hAnsi="Arial" w:cs="Arial"/>
          <w:sz w:val="22"/>
          <w:szCs w:val="22"/>
        </w:rPr>
        <w:tab/>
        <w:t xml:space="preserve">      ………………………………………</w:t>
      </w:r>
    </w:p>
    <w:p w:rsidR="00861428" w:rsidRPr="00ED54A6" w:rsidRDefault="00861428" w:rsidP="007D6698">
      <w:pPr>
        <w:pStyle w:val="Zkladntext"/>
        <w:numPr>
          <w:ilvl w:val="0"/>
          <w:numId w:val="0"/>
        </w:numPr>
        <w:spacing w:line="360" w:lineRule="auto"/>
        <w:jc w:val="left"/>
        <w:rPr>
          <w:rFonts w:ascii="Arial" w:hAnsi="Arial" w:cs="Arial"/>
          <w:sz w:val="22"/>
          <w:szCs w:val="22"/>
        </w:rPr>
      </w:pPr>
      <w:r w:rsidRPr="00ED54A6">
        <w:rPr>
          <w:rFonts w:ascii="Arial" w:hAnsi="Arial" w:cs="Arial"/>
          <w:sz w:val="22"/>
          <w:szCs w:val="22"/>
        </w:rPr>
        <w:t>Objednatel                                                                                              Zhotovitel</w:t>
      </w:r>
    </w:p>
    <w:p w:rsidR="00861428" w:rsidRPr="00ED54A6" w:rsidRDefault="00861428" w:rsidP="00ED54A6">
      <w:pPr>
        <w:pStyle w:val="Zkladntext"/>
        <w:numPr>
          <w:ilvl w:val="0"/>
          <w:numId w:val="0"/>
        </w:numPr>
        <w:spacing w:line="360" w:lineRule="auto"/>
        <w:rPr>
          <w:rFonts w:ascii="Arial" w:hAnsi="Arial" w:cs="Arial"/>
          <w:sz w:val="22"/>
          <w:szCs w:val="22"/>
        </w:rPr>
      </w:pPr>
      <w:r w:rsidRPr="00ED54A6">
        <w:rPr>
          <w:rFonts w:ascii="Arial" w:hAnsi="Arial" w:cs="Arial"/>
          <w:sz w:val="22"/>
          <w:szCs w:val="22"/>
        </w:rPr>
        <w:t xml:space="preserve">RNDr. Tomáš Kostelecký, CSc.                                           </w:t>
      </w:r>
    </w:p>
    <w:p w:rsidR="00861428" w:rsidRPr="00ED54A6" w:rsidRDefault="00861428" w:rsidP="00ED54A6">
      <w:pPr>
        <w:pStyle w:val="Zkladntext"/>
        <w:numPr>
          <w:ilvl w:val="0"/>
          <w:numId w:val="0"/>
        </w:numPr>
        <w:spacing w:line="360" w:lineRule="auto"/>
        <w:rPr>
          <w:rFonts w:ascii="Arial" w:hAnsi="Arial" w:cs="Arial"/>
          <w:bCs/>
          <w:sz w:val="22"/>
          <w:szCs w:val="22"/>
        </w:rPr>
      </w:pPr>
      <w:r w:rsidRPr="00ED54A6">
        <w:rPr>
          <w:rFonts w:ascii="Arial" w:hAnsi="Arial" w:cs="Arial"/>
          <w:sz w:val="22"/>
          <w:szCs w:val="22"/>
        </w:rPr>
        <w:t>ředitel Sociologického ústavu AV ČR</w:t>
      </w:r>
      <w:r w:rsidRPr="00ED54A6">
        <w:rPr>
          <w:rFonts w:ascii="Arial" w:hAnsi="Arial" w:cs="Arial"/>
          <w:sz w:val="22"/>
          <w:szCs w:val="22"/>
        </w:rPr>
        <w:tab/>
      </w:r>
    </w:p>
    <w:p w:rsidR="009214FB" w:rsidRPr="00861428" w:rsidRDefault="009214FB" w:rsidP="00ED54A6">
      <w:pPr>
        <w:spacing w:line="360" w:lineRule="auto"/>
      </w:pPr>
    </w:p>
    <w:sectPr w:rsidR="009214FB" w:rsidRPr="00861428" w:rsidSect="007B71A5">
      <w:headerReference w:type="default" r:id="rId9"/>
      <w:footerReference w:type="default" r:id="rId10"/>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042" w:rsidRDefault="00CF4042" w:rsidP="00192CFA">
      <w:pPr>
        <w:spacing w:after="0" w:line="240" w:lineRule="auto"/>
      </w:pPr>
      <w:r>
        <w:separator/>
      </w:r>
    </w:p>
  </w:endnote>
  <w:endnote w:type="continuationSeparator" w:id="0">
    <w:p w:rsidR="00CF4042" w:rsidRDefault="00CF4042" w:rsidP="00192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653378"/>
      <w:docPartObj>
        <w:docPartGallery w:val="Page Numbers (Bottom of Page)"/>
        <w:docPartUnique/>
      </w:docPartObj>
    </w:sdtPr>
    <w:sdtEndPr/>
    <w:sdtContent>
      <w:p w:rsidR="001A3A10" w:rsidRDefault="001A3A10">
        <w:pPr>
          <w:pStyle w:val="Zpat"/>
          <w:jc w:val="right"/>
        </w:pPr>
        <w:r>
          <w:rPr>
            <w:noProof/>
            <w:lang w:eastAsia="cs-CZ"/>
          </w:rPr>
          <w:drawing>
            <wp:anchor distT="0" distB="0" distL="114300" distR="114300" simplePos="0" relativeHeight="251660288" behindDoc="0" locked="0" layoutInCell="1" allowOverlap="1" wp14:anchorId="57A8CD94" wp14:editId="01E38B06">
              <wp:simplePos x="0" y="0"/>
              <wp:positionH relativeFrom="column">
                <wp:posOffset>2470150</wp:posOffset>
              </wp:positionH>
              <wp:positionV relativeFrom="paragraph">
                <wp:posOffset>0</wp:posOffset>
              </wp:positionV>
              <wp:extent cx="904875" cy="571500"/>
              <wp:effectExtent l="0" t="0" r="9525"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875" cy="571500"/>
                      </a:xfrm>
                      <a:prstGeom prst="rect">
                        <a:avLst/>
                      </a:prstGeom>
                    </pic:spPr>
                  </pic:pic>
                </a:graphicData>
              </a:graphic>
            </wp:anchor>
          </w:drawing>
        </w:r>
        <w:r>
          <w:fldChar w:fldCharType="begin"/>
        </w:r>
        <w:r>
          <w:instrText>PAGE   \* MERGEFORMAT</w:instrText>
        </w:r>
        <w:r>
          <w:fldChar w:fldCharType="separate"/>
        </w:r>
        <w:r w:rsidR="00EA2367">
          <w:rPr>
            <w:noProof/>
          </w:rPr>
          <w:t>11</w:t>
        </w:r>
        <w:r>
          <w:fldChar w:fldCharType="end"/>
        </w:r>
      </w:p>
    </w:sdtContent>
  </w:sdt>
  <w:p w:rsidR="00570116" w:rsidRDefault="0057011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042" w:rsidRDefault="00CF4042" w:rsidP="00192CFA">
      <w:pPr>
        <w:spacing w:after="0" w:line="240" w:lineRule="auto"/>
      </w:pPr>
      <w:r>
        <w:separator/>
      </w:r>
    </w:p>
  </w:footnote>
  <w:footnote w:type="continuationSeparator" w:id="0">
    <w:p w:rsidR="00CF4042" w:rsidRDefault="00CF4042" w:rsidP="00192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CFA" w:rsidRDefault="00570116">
    <w:pPr>
      <w:pStyle w:val="Zhlav"/>
    </w:pPr>
    <w:r>
      <w:rPr>
        <w:noProof/>
        <w:lang w:eastAsia="cs-CZ"/>
      </w:rPr>
      <w:drawing>
        <wp:anchor distT="0" distB="0" distL="114300" distR="114300" simplePos="0" relativeHeight="251658240" behindDoc="0" locked="0" layoutInCell="1" allowOverlap="1" wp14:anchorId="0994FADE" wp14:editId="3368D464">
          <wp:simplePos x="0" y="0"/>
          <wp:positionH relativeFrom="column">
            <wp:posOffset>470535</wp:posOffset>
          </wp:positionH>
          <wp:positionV relativeFrom="paragraph">
            <wp:posOffset>-276549</wp:posOffset>
          </wp:positionV>
          <wp:extent cx="4810125" cy="1066800"/>
          <wp:effectExtent l="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10125" cy="1066800"/>
                  </a:xfrm>
                  <a:prstGeom prst="rect">
                    <a:avLst/>
                  </a:prstGeom>
                </pic:spPr>
              </pic:pic>
            </a:graphicData>
          </a:graphic>
        </wp:anchor>
      </w:drawing>
    </w:r>
  </w:p>
  <w:p w:rsidR="00192CFA" w:rsidRDefault="00192CF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66F7B"/>
    <w:multiLevelType w:val="multilevel"/>
    <w:tmpl w:val="7DC8D4EC"/>
    <w:lvl w:ilvl="0">
      <w:start w:val="1"/>
      <w:numFmt w:val="upperRoman"/>
      <w:lvlText w:val="Článek %1."/>
      <w:lvlJc w:val="left"/>
      <w:pPr>
        <w:tabs>
          <w:tab w:val="num" w:pos="1440"/>
        </w:tabs>
        <w:ind w:left="0" w:firstLine="0"/>
      </w:pPr>
      <w:rPr>
        <w:rFonts w:hint="default"/>
      </w:rPr>
    </w:lvl>
    <w:lvl w:ilvl="1">
      <w:start w:val="1"/>
      <w:numFmt w:val="ordinal"/>
      <w:isLgl/>
      <w:lvlText w:val="%1.%2"/>
      <w:lvlJc w:val="left"/>
      <w:pPr>
        <w:tabs>
          <w:tab w:val="num" w:pos="567"/>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
    <w:nsid w:val="57273E10"/>
    <w:multiLevelType w:val="hybridMultilevel"/>
    <w:tmpl w:val="6784B40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nsid w:val="676B4139"/>
    <w:multiLevelType w:val="hybridMultilevel"/>
    <w:tmpl w:val="BF22F8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4FB"/>
    <w:rsid w:val="000D6008"/>
    <w:rsid w:val="00192CFA"/>
    <w:rsid w:val="001A3A10"/>
    <w:rsid w:val="001F29EB"/>
    <w:rsid w:val="00226704"/>
    <w:rsid w:val="00392508"/>
    <w:rsid w:val="00473F1A"/>
    <w:rsid w:val="00570116"/>
    <w:rsid w:val="006B063B"/>
    <w:rsid w:val="006E73E0"/>
    <w:rsid w:val="00736743"/>
    <w:rsid w:val="007A7023"/>
    <w:rsid w:val="007B71A5"/>
    <w:rsid w:val="007D6698"/>
    <w:rsid w:val="00861428"/>
    <w:rsid w:val="009214FB"/>
    <w:rsid w:val="009715E2"/>
    <w:rsid w:val="00AD72E6"/>
    <w:rsid w:val="00C67A57"/>
    <w:rsid w:val="00CA7394"/>
    <w:rsid w:val="00CF4042"/>
    <w:rsid w:val="00D5721D"/>
    <w:rsid w:val="00D718C2"/>
    <w:rsid w:val="00EA2367"/>
    <w:rsid w:val="00ED54A6"/>
    <w:rsid w:val="00F430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4">
    <w:name w:val="heading 4"/>
    <w:basedOn w:val="Normln"/>
    <w:next w:val="Normln"/>
    <w:link w:val="Nadpis4Char"/>
    <w:qFormat/>
    <w:rsid w:val="00861428"/>
    <w:pPr>
      <w:keepNext/>
      <w:tabs>
        <w:tab w:val="left" w:pos="568"/>
        <w:tab w:val="num" w:pos="864"/>
        <w:tab w:val="left" w:pos="1985"/>
        <w:tab w:val="left" w:pos="6521"/>
        <w:tab w:val="right" w:pos="8647"/>
      </w:tabs>
      <w:spacing w:after="0" w:line="240" w:lineRule="auto"/>
      <w:ind w:left="864" w:hanging="144"/>
      <w:outlineLvl w:val="3"/>
    </w:pPr>
    <w:rPr>
      <w:rFonts w:ascii="Times New Roman" w:eastAsia="Times New Roman" w:hAnsi="Times New Roman" w:cs="Times New Roman"/>
      <w:b/>
      <w:sz w:val="20"/>
      <w:szCs w:val="20"/>
      <w:lang w:eastAsia="cs-CZ"/>
    </w:rPr>
  </w:style>
  <w:style w:type="paragraph" w:styleId="Nadpis5">
    <w:name w:val="heading 5"/>
    <w:basedOn w:val="Normln"/>
    <w:next w:val="Normln"/>
    <w:link w:val="Nadpis5Char"/>
    <w:qFormat/>
    <w:rsid w:val="00861428"/>
    <w:pPr>
      <w:keepNext/>
      <w:tabs>
        <w:tab w:val="left" w:pos="568"/>
        <w:tab w:val="num" w:pos="1008"/>
        <w:tab w:val="left" w:pos="1985"/>
        <w:tab w:val="left" w:pos="5671"/>
        <w:tab w:val="right" w:pos="7371"/>
      </w:tabs>
      <w:spacing w:after="0" w:line="240" w:lineRule="auto"/>
      <w:ind w:left="1008" w:hanging="432"/>
      <w:jc w:val="center"/>
      <w:outlineLvl w:val="4"/>
    </w:pPr>
    <w:rPr>
      <w:rFonts w:ascii="Times New Roman" w:eastAsia="Times New Roman" w:hAnsi="Times New Roman" w:cs="Times New Roman"/>
      <w:b/>
      <w:sz w:val="20"/>
      <w:szCs w:val="20"/>
      <w:lang w:eastAsia="cs-CZ"/>
    </w:rPr>
  </w:style>
  <w:style w:type="paragraph" w:styleId="Nadpis6">
    <w:name w:val="heading 6"/>
    <w:basedOn w:val="Normln"/>
    <w:next w:val="Normln"/>
    <w:link w:val="Nadpis6Char"/>
    <w:qFormat/>
    <w:rsid w:val="00861428"/>
    <w:pPr>
      <w:keepNext/>
      <w:tabs>
        <w:tab w:val="num" w:pos="1152"/>
      </w:tabs>
      <w:spacing w:after="0" w:line="240" w:lineRule="auto"/>
      <w:ind w:left="1152" w:hanging="432"/>
      <w:jc w:val="center"/>
      <w:outlineLvl w:val="5"/>
    </w:pPr>
    <w:rPr>
      <w:rFonts w:ascii="Times New Roman" w:eastAsia="Times New Roman" w:hAnsi="Times New Roman" w:cs="Times New Roman"/>
      <w:b/>
      <w:sz w:val="24"/>
      <w:szCs w:val="20"/>
      <w:u w:val="single"/>
      <w:lang w:eastAsia="cs-CZ"/>
    </w:rPr>
  </w:style>
  <w:style w:type="paragraph" w:styleId="Nadpis7">
    <w:name w:val="heading 7"/>
    <w:basedOn w:val="Normln"/>
    <w:next w:val="Normln"/>
    <w:link w:val="Nadpis7Char"/>
    <w:qFormat/>
    <w:rsid w:val="00861428"/>
    <w:pPr>
      <w:keepNext/>
      <w:tabs>
        <w:tab w:val="left" w:pos="568"/>
        <w:tab w:val="num" w:pos="1296"/>
        <w:tab w:val="left" w:pos="1985"/>
        <w:tab w:val="left" w:pos="5671"/>
        <w:tab w:val="right" w:pos="7371"/>
      </w:tabs>
      <w:spacing w:after="0" w:line="240" w:lineRule="auto"/>
      <w:ind w:left="1296" w:hanging="288"/>
      <w:jc w:val="both"/>
      <w:outlineLvl w:val="6"/>
    </w:pPr>
    <w:rPr>
      <w:rFonts w:ascii="Times New Roman" w:eastAsia="Times New Roman" w:hAnsi="Times New Roman" w:cs="Times New Roman"/>
      <w:b/>
      <w:sz w:val="20"/>
      <w:szCs w:val="20"/>
      <w:lang w:eastAsia="cs-CZ"/>
    </w:rPr>
  </w:style>
  <w:style w:type="paragraph" w:styleId="Nadpis8">
    <w:name w:val="heading 8"/>
    <w:basedOn w:val="Normln"/>
    <w:next w:val="Normln"/>
    <w:link w:val="Nadpis8Char"/>
    <w:qFormat/>
    <w:rsid w:val="00861428"/>
    <w:pPr>
      <w:keepNext/>
      <w:widowControl w:val="0"/>
      <w:tabs>
        <w:tab w:val="num" w:pos="1440"/>
        <w:tab w:val="center" w:pos="4771"/>
      </w:tabs>
      <w:spacing w:after="0" w:line="240" w:lineRule="auto"/>
      <w:ind w:left="1440" w:hanging="432"/>
      <w:jc w:val="center"/>
      <w:outlineLvl w:val="7"/>
    </w:pPr>
    <w:rPr>
      <w:rFonts w:ascii="Times New Roman" w:eastAsia="Times New Roman" w:hAnsi="Times New Roman" w:cs="Times New Roman"/>
      <w:b/>
      <w:snapToGrid w:val="0"/>
      <w:color w:val="000000"/>
      <w:sz w:val="32"/>
      <w:szCs w:val="20"/>
      <w:lang w:eastAsia="cs-CZ"/>
    </w:rPr>
  </w:style>
  <w:style w:type="paragraph" w:styleId="Nadpis9">
    <w:name w:val="heading 9"/>
    <w:basedOn w:val="Normln"/>
    <w:next w:val="Normln"/>
    <w:link w:val="Nadpis9Char"/>
    <w:qFormat/>
    <w:rsid w:val="00861428"/>
    <w:pPr>
      <w:keepNext/>
      <w:tabs>
        <w:tab w:val="num" w:pos="1584"/>
      </w:tabs>
      <w:spacing w:after="0" w:line="240" w:lineRule="auto"/>
      <w:ind w:left="1584" w:hanging="144"/>
      <w:outlineLvl w:val="8"/>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21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D572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5721D"/>
    <w:rPr>
      <w:rFonts w:ascii="Tahoma" w:hAnsi="Tahoma" w:cs="Tahoma"/>
      <w:sz w:val="16"/>
      <w:szCs w:val="16"/>
    </w:rPr>
  </w:style>
  <w:style w:type="paragraph" w:styleId="Zhlav">
    <w:name w:val="header"/>
    <w:basedOn w:val="Normln"/>
    <w:link w:val="ZhlavChar"/>
    <w:uiPriority w:val="99"/>
    <w:unhideWhenUsed/>
    <w:rsid w:val="00192C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92CFA"/>
  </w:style>
  <w:style w:type="paragraph" w:styleId="Zpat">
    <w:name w:val="footer"/>
    <w:basedOn w:val="Normln"/>
    <w:link w:val="ZpatChar"/>
    <w:uiPriority w:val="99"/>
    <w:unhideWhenUsed/>
    <w:rsid w:val="00192CFA"/>
    <w:pPr>
      <w:tabs>
        <w:tab w:val="center" w:pos="4536"/>
        <w:tab w:val="right" w:pos="9072"/>
      </w:tabs>
      <w:spacing w:after="0" w:line="240" w:lineRule="auto"/>
    </w:pPr>
  </w:style>
  <w:style w:type="character" w:customStyle="1" w:styleId="ZpatChar">
    <w:name w:val="Zápatí Char"/>
    <w:basedOn w:val="Standardnpsmoodstavce"/>
    <w:link w:val="Zpat"/>
    <w:uiPriority w:val="99"/>
    <w:rsid w:val="00192CFA"/>
  </w:style>
  <w:style w:type="character" w:customStyle="1" w:styleId="Nadpis4Char">
    <w:name w:val="Nadpis 4 Char"/>
    <w:basedOn w:val="Standardnpsmoodstavce"/>
    <w:link w:val="Nadpis4"/>
    <w:rsid w:val="00861428"/>
    <w:rPr>
      <w:rFonts w:ascii="Times New Roman" w:eastAsia="Times New Roman" w:hAnsi="Times New Roman" w:cs="Times New Roman"/>
      <w:b/>
      <w:sz w:val="20"/>
      <w:szCs w:val="20"/>
      <w:lang w:eastAsia="cs-CZ"/>
    </w:rPr>
  </w:style>
  <w:style w:type="character" w:customStyle="1" w:styleId="Nadpis5Char">
    <w:name w:val="Nadpis 5 Char"/>
    <w:basedOn w:val="Standardnpsmoodstavce"/>
    <w:link w:val="Nadpis5"/>
    <w:rsid w:val="00861428"/>
    <w:rPr>
      <w:rFonts w:ascii="Times New Roman" w:eastAsia="Times New Roman" w:hAnsi="Times New Roman" w:cs="Times New Roman"/>
      <w:b/>
      <w:sz w:val="20"/>
      <w:szCs w:val="20"/>
      <w:lang w:eastAsia="cs-CZ"/>
    </w:rPr>
  </w:style>
  <w:style w:type="character" w:customStyle="1" w:styleId="Nadpis6Char">
    <w:name w:val="Nadpis 6 Char"/>
    <w:basedOn w:val="Standardnpsmoodstavce"/>
    <w:link w:val="Nadpis6"/>
    <w:rsid w:val="00861428"/>
    <w:rPr>
      <w:rFonts w:ascii="Times New Roman" w:eastAsia="Times New Roman" w:hAnsi="Times New Roman" w:cs="Times New Roman"/>
      <w:b/>
      <w:sz w:val="24"/>
      <w:szCs w:val="20"/>
      <w:u w:val="single"/>
      <w:lang w:eastAsia="cs-CZ"/>
    </w:rPr>
  </w:style>
  <w:style w:type="character" w:customStyle="1" w:styleId="Nadpis7Char">
    <w:name w:val="Nadpis 7 Char"/>
    <w:basedOn w:val="Standardnpsmoodstavce"/>
    <w:link w:val="Nadpis7"/>
    <w:rsid w:val="00861428"/>
    <w:rPr>
      <w:rFonts w:ascii="Times New Roman" w:eastAsia="Times New Roman" w:hAnsi="Times New Roman" w:cs="Times New Roman"/>
      <w:b/>
      <w:sz w:val="20"/>
      <w:szCs w:val="20"/>
      <w:lang w:eastAsia="cs-CZ"/>
    </w:rPr>
  </w:style>
  <w:style w:type="character" w:customStyle="1" w:styleId="Nadpis8Char">
    <w:name w:val="Nadpis 8 Char"/>
    <w:basedOn w:val="Standardnpsmoodstavce"/>
    <w:link w:val="Nadpis8"/>
    <w:rsid w:val="00861428"/>
    <w:rPr>
      <w:rFonts w:ascii="Times New Roman" w:eastAsia="Times New Roman" w:hAnsi="Times New Roman" w:cs="Times New Roman"/>
      <w:b/>
      <w:snapToGrid w:val="0"/>
      <w:color w:val="000000"/>
      <w:sz w:val="32"/>
      <w:szCs w:val="20"/>
      <w:lang w:eastAsia="cs-CZ"/>
    </w:rPr>
  </w:style>
  <w:style w:type="character" w:customStyle="1" w:styleId="Nadpis9Char">
    <w:name w:val="Nadpis 9 Char"/>
    <w:basedOn w:val="Standardnpsmoodstavce"/>
    <w:link w:val="Nadpis9"/>
    <w:rsid w:val="00861428"/>
    <w:rPr>
      <w:rFonts w:ascii="Times New Roman" w:eastAsia="Times New Roman" w:hAnsi="Times New Roman" w:cs="Times New Roman"/>
      <w:sz w:val="24"/>
      <w:szCs w:val="20"/>
      <w:lang w:eastAsia="cs-CZ"/>
    </w:rPr>
  </w:style>
  <w:style w:type="paragraph" w:styleId="Zkladntext">
    <w:name w:val="Body Text"/>
    <w:basedOn w:val="Normln"/>
    <w:link w:val="ZkladntextChar"/>
    <w:rsid w:val="00861428"/>
    <w:pPr>
      <w:numPr>
        <w:ilvl w:val="2"/>
      </w:numPr>
      <w:tabs>
        <w:tab w:val="num" w:pos="720"/>
      </w:tabs>
      <w:spacing w:after="0" w:line="240" w:lineRule="auto"/>
      <w:ind w:left="720" w:hanging="432"/>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861428"/>
    <w:rPr>
      <w:rFonts w:ascii="Times New Roman" w:eastAsia="Times New Roman" w:hAnsi="Times New Roman" w:cs="Times New Roman"/>
      <w:sz w:val="24"/>
      <w:szCs w:val="20"/>
      <w:lang w:eastAsia="cs-CZ"/>
    </w:rPr>
  </w:style>
  <w:style w:type="character" w:styleId="Hypertextovodkaz">
    <w:name w:val="Hyperlink"/>
    <w:basedOn w:val="Standardnpsmoodstavce"/>
    <w:rsid w:val="00861428"/>
    <w:rPr>
      <w:color w:val="0000FF"/>
      <w:u w:val="single"/>
    </w:rPr>
  </w:style>
  <w:style w:type="paragraph" w:customStyle="1" w:styleId="Smlouva">
    <w:name w:val="Smlouva"/>
    <w:basedOn w:val="Normln"/>
    <w:rsid w:val="00861428"/>
    <w:pPr>
      <w:tabs>
        <w:tab w:val="num" w:pos="1440"/>
      </w:tabs>
      <w:spacing w:after="0" w:line="240" w:lineRule="auto"/>
    </w:pPr>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861428"/>
    <w:pPr>
      <w:numPr>
        <w:ilvl w:val="2"/>
      </w:numPr>
      <w:tabs>
        <w:tab w:val="num" w:pos="720"/>
      </w:tabs>
      <w:spacing w:after="0" w:line="240" w:lineRule="auto"/>
      <w:ind w:left="720" w:hanging="432"/>
      <w:contextualSpacing/>
    </w:pPr>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4">
    <w:name w:val="heading 4"/>
    <w:basedOn w:val="Normln"/>
    <w:next w:val="Normln"/>
    <w:link w:val="Nadpis4Char"/>
    <w:qFormat/>
    <w:rsid w:val="00861428"/>
    <w:pPr>
      <w:keepNext/>
      <w:tabs>
        <w:tab w:val="left" w:pos="568"/>
        <w:tab w:val="num" w:pos="864"/>
        <w:tab w:val="left" w:pos="1985"/>
        <w:tab w:val="left" w:pos="6521"/>
        <w:tab w:val="right" w:pos="8647"/>
      </w:tabs>
      <w:spacing w:after="0" w:line="240" w:lineRule="auto"/>
      <w:ind w:left="864" w:hanging="144"/>
      <w:outlineLvl w:val="3"/>
    </w:pPr>
    <w:rPr>
      <w:rFonts w:ascii="Times New Roman" w:eastAsia="Times New Roman" w:hAnsi="Times New Roman" w:cs="Times New Roman"/>
      <w:b/>
      <w:sz w:val="20"/>
      <w:szCs w:val="20"/>
      <w:lang w:eastAsia="cs-CZ"/>
    </w:rPr>
  </w:style>
  <w:style w:type="paragraph" w:styleId="Nadpis5">
    <w:name w:val="heading 5"/>
    <w:basedOn w:val="Normln"/>
    <w:next w:val="Normln"/>
    <w:link w:val="Nadpis5Char"/>
    <w:qFormat/>
    <w:rsid w:val="00861428"/>
    <w:pPr>
      <w:keepNext/>
      <w:tabs>
        <w:tab w:val="left" w:pos="568"/>
        <w:tab w:val="num" w:pos="1008"/>
        <w:tab w:val="left" w:pos="1985"/>
        <w:tab w:val="left" w:pos="5671"/>
        <w:tab w:val="right" w:pos="7371"/>
      </w:tabs>
      <w:spacing w:after="0" w:line="240" w:lineRule="auto"/>
      <w:ind w:left="1008" w:hanging="432"/>
      <w:jc w:val="center"/>
      <w:outlineLvl w:val="4"/>
    </w:pPr>
    <w:rPr>
      <w:rFonts w:ascii="Times New Roman" w:eastAsia="Times New Roman" w:hAnsi="Times New Roman" w:cs="Times New Roman"/>
      <w:b/>
      <w:sz w:val="20"/>
      <w:szCs w:val="20"/>
      <w:lang w:eastAsia="cs-CZ"/>
    </w:rPr>
  </w:style>
  <w:style w:type="paragraph" w:styleId="Nadpis6">
    <w:name w:val="heading 6"/>
    <w:basedOn w:val="Normln"/>
    <w:next w:val="Normln"/>
    <w:link w:val="Nadpis6Char"/>
    <w:qFormat/>
    <w:rsid w:val="00861428"/>
    <w:pPr>
      <w:keepNext/>
      <w:tabs>
        <w:tab w:val="num" w:pos="1152"/>
      </w:tabs>
      <w:spacing w:after="0" w:line="240" w:lineRule="auto"/>
      <w:ind w:left="1152" w:hanging="432"/>
      <w:jc w:val="center"/>
      <w:outlineLvl w:val="5"/>
    </w:pPr>
    <w:rPr>
      <w:rFonts w:ascii="Times New Roman" w:eastAsia="Times New Roman" w:hAnsi="Times New Roman" w:cs="Times New Roman"/>
      <w:b/>
      <w:sz w:val="24"/>
      <w:szCs w:val="20"/>
      <w:u w:val="single"/>
      <w:lang w:eastAsia="cs-CZ"/>
    </w:rPr>
  </w:style>
  <w:style w:type="paragraph" w:styleId="Nadpis7">
    <w:name w:val="heading 7"/>
    <w:basedOn w:val="Normln"/>
    <w:next w:val="Normln"/>
    <w:link w:val="Nadpis7Char"/>
    <w:qFormat/>
    <w:rsid w:val="00861428"/>
    <w:pPr>
      <w:keepNext/>
      <w:tabs>
        <w:tab w:val="left" w:pos="568"/>
        <w:tab w:val="num" w:pos="1296"/>
        <w:tab w:val="left" w:pos="1985"/>
        <w:tab w:val="left" w:pos="5671"/>
        <w:tab w:val="right" w:pos="7371"/>
      </w:tabs>
      <w:spacing w:after="0" w:line="240" w:lineRule="auto"/>
      <w:ind w:left="1296" w:hanging="288"/>
      <w:jc w:val="both"/>
      <w:outlineLvl w:val="6"/>
    </w:pPr>
    <w:rPr>
      <w:rFonts w:ascii="Times New Roman" w:eastAsia="Times New Roman" w:hAnsi="Times New Roman" w:cs="Times New Roman"/>
      <w:b/>
      <w:sz w:val="20"/>
      <w:szCs w:val="20"/>
      <w:lang w:eastAsia="cs-CZ"/>
    </w:rPr>
  </w:style>
  <w:style w:type="paragraph" w:styleId="Nadpis8">
    <w:name w:val="heading 8"/>
    <w:basedOn w:val="Normln"/>
    <w:next w:val="Normln"/>
    <w:link w:val="Nadpis8Char"/>
    <w:qFormat/>
    <w:rsid w:val="00861428"/>
    <w:pPr>
      <w:keepNext/>
      <w:widowControl w:val="0"/>
      <w:tabs>
        <w:tab w:val="num" w:pos="1440"/>
        <w:tab w:val="center" w:pos="4771"/>
      </w:tabs>
      <w:spacing w:after="0" w:line="240" w:lineRule="auto"/>
      <w:ind w:left="1440" w:hanging="432"/>
      <w:jc w:val="center"/>
      <w:outlineLvl w:val="7"/>
    </w:pPr>
    <w:rPr>
      <w:rFonts w:ascii="Times New Roman" w:eastAsia="Times New Roman" w:hAnsi="Times New Roman" w:cs="Times New Roman"/>
      <w:b/>
      <w:snapToGrid w:val="0"/>
      <w:color w:val="000000"/>
      <w:sz w:val="32"/>
      <w:szCs w:val="20"/>
      <w:lang w:eastAsia="cs-CZ"/>
    </w:rPr>
  </w:style>
  <w:style w:type="paragraph" w:styleId="Nadpis9">
    <w:name w:val="heading 9"/>
    <w:basedOn w:val="Normln"/>
    <w:next w:val="Normln"/>
    <w:link w:val="Nadpis9Char"/>
    <w:qFormat/>
    <w:rsid w:val="00861428"/>
    <w:pPr>
      <w:keepNext/>
      <w:tabs>
        <w:tab w:val="num" w:pos="1584"/>
      </w:tabs>
      <w:spacing w:after="0" w:line="240" w:lineRule="auto"/>
      <w:ind w:left="1584" w:hanging="144"/>
      <w:outlineLvl w:val="8"/>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21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D572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5721D"/>
    <w:rPr>
      <w:rFonts w:ascii="Tahoma" w:hAnsi="Tahoma" w:cs="Tahoma"/>
      <w:sz w:val="16"/>
      <w:szCs w:val="16"/>
    </w:rPr>
  </w:style>
  <w:style w:type="paragraph" w:styleId="Zhlav">
    <w:name w:val="header"/>
    <w:basedOn w:val="Normln"/>
    <w:link w:val="ZhlavChar"/>
    <w:uiPriority w:val="99"/>
    <w:unhideWhenUsed/>
    <w:rsid w:val="00192C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92CFA"/>
  </w:style>
  <w:style w:type="paragraph" w:styleId="Zpat">
    <w:name w:val="footer"/>
    <w:basedOn w:val="Normln"/>
    <w:link w:val="ZpatChar"/>
    <w:uiPriority w:val="99"/>
    <w:unhideWhenUsed/>
    <w:rsid w:val="00192CFA"/>
    <w:pPr>
      <w:tabs>
        <w:tab w:val="center" w:pos="4536"/>
        <w:tab w:val="right" w:pos="9072"/>
      </w:tabs>
      <w:spacing w:after="0" w:line="240" w:lineRule="auto"/>
    </w:pPr>
  </w:style>
  <w:style w:type="character" w:customStyle="1" w:styleId="ZpatChar">
    <w:name w:val="Zápatí Char"/>
    <w:basedOn w:val="Standardnpsmoodstavce"/>
    <w:link w:val="Zpat"/>
    <w:uiPriority w:val="99"/>
    <w:rsid w:val="00192CFA"/>
  </w:style>
  <w:style w:type="character" w:customStyle="1" w:styleId="Nadpis4Char">
    <w:name w:val="Nadpis 4 Char"/>
    <w:basedOn w:val="Standardnpsmoodstavce"/>
    <w:link w:val="Nadpis4"/>
    <w:rsid w:val="00861428"/>
    <w:rPr>
      <w:rFonts w:ascii="Times New Roman" w:eastAsia="Times New Roman" w:hAnsi="Times New Roman" w:cs="Times New Roman"/>
      <w:b/>
      <w:sz w:val="20"/>
      <w:szCs w:val="20"/>
      <w:lang w:eastAsia="cs-CZ"/>
    </w:rPr>
  </w:style>
  <w:style w:type="character" w:customStyle="1" w:styleId="Nadpis5Char">
    <w:name w:val="Nadpis 5 Char"/>
    <w:basedOn w:val="Standardnpsmoodstavce"/>
    <w:link w:val="Nadpis5"/>
    <w:rsid w:val="00861428"/>
    <w:rPr>
      <w:rFonts w:ascii="Times New Roman" w:eastAsia="Times New Roman" w:hAnsi="Times New Roman" w:cs="Times New Roman"/>
      <w:b/>
      <w:sz w:val="20"/>
      <w:szCs w:val="20"/>
      <w:lang w:eastAsia="cs-CZ"/>
    </w:rPr>
  </w:style>
  <w:style w:type="character" w:customStyle="1" w:styleId="Nadpis6Char">
    <w:name w:val="Nadpis 6 Char"/>
    <w:basedOn w:val="Standardnpsmoodstavce"/>
    <w:link w:val="Nadpis6"/>
    <w:rsid w:val="00861428"/>
    <w:rPr>
      <w:rFonts w:ascii="Times New Roman" w:eastAsia="Times New Roman" w:hAnsi="Times New Roman" w:cs="Times New Roman"/>
      <w:b/>
      <w:sz w:val="24"/>
      <w:szCs w:val="20"/>
      <w:u w:val="single"/>
      <w:lang w:eastAsia="cs-CZ"/>
    </w:rPr>
  </w:style>
  <w:style w:type="character" w:customStyle="1" w:styleId="Nadpis7Char">
    <w:name w:val="Nadpis 7 Char"/>
    <w:basedOn w:val="Standardnpsmoodstavce"/>
    <w:link w:val="Nadpis7"/>
    <w:rsid w:val="00861428"/>
    <w:rPr>
      <w:rFonts w:ascii="Times New Roman" w:eastAsia="Times New Roman" w:hAnsi="Times New Roman" w:cs="Times New Roman"/>
      <w:b/>
      <w:sz w:val="20"/>
      <w:szCs w:val="20"/>
      <w:lang w:eastAsia="cs-CZ"/>
    </w:rPr>
  </w:style>
  <w:style w:type="character" w:customStyle="1" w:styleId="Nadpis8Char">
    <w:name w:val="Nadpis 8 Char"/>
    <w:basedOn w:val="Standardnpsmoodstavce"/>
    <w:link w:val="Nadpis8"/>
    <w:rsid w:val="00861428"/>
    <w:rPr>
      <w:rFonts w:ascii="Times New Roman" w:eastAsia="Times New Roman" w:hAnsi="Times New Roman" w:cs="Times New Roman"/>
      <w:b/>
      <w:snapToGrid w:val="0"/>
      <w:color w:val="000000"/>
      <w:sz w:val="32"/>
      <w:szCs w:val="20"/>
      <w:lang w:eastAsia="cs-CZ"/>
    </w:rPr>
  </w:style>
  <w:style w:type="character" w:customStyle="1" w:styleId="Nadpis9Char">
    <w:name w:val="Nadpis 9 Char"/>
    <w:basedOn w:val="Standardnpsmoodstavce"/>
    <w:link w:val="Nadpis9"/>
    <w:rsid w:val="00861428"/>
    <w:rPr>
      <w:rFonts w:ascii="Times New Roman" w:eastAsia="Times New Roman" w:hAnsi="Times New Roman" w:cs="Times New Roman"/>
      <w:sz w:val="24"/>
      <w:szCs w:val="20"/>
      <w:lang w:eastAsia="cs-CZ"/>
    </w:rPr>
  </w:style>
  <w:style w:type="paragraph" w:styleId="Zkladntext">
    <w:name w:val="Body Text"/>
    <w:basedOn w:val="Normln"/>
    <w:link w:val="ZkladntextChar"/>
    <w:rsid w:val="00861428"/>
    <w:pPr>
      <w:numPr>
        <w:ilvl w:val="2"/>
      </w:numPr>
      <w:tabs>
        <w:tab w:val="num" w:pos="720"/>
      </w:tabs>
      <w:spacing w:after="0" w:line="240" w:lineRule="auto"/>
      <w:ind w:left="720" w:hanging="432"/>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861428"/>
    <w:rPr>
      <w:rFonts w:ascii="Times New Roman" w:eastAsia="Times New Roman" w:hAnsi="Times New Roman" w:cs="Times New Roman"/>
      <w:sz w:val="24"/>
      <w:szCs w:val="20"/>
      <w:lang w:eastAsia="cs-CZ"/>
    </w:rPr>
  </w:style>
  <w:style w:type="character" w:styleId="Hypertextovodkaz">
    <w:name w:val="Hyperlink"/>
    <w:basedOn w:val="Standardnpsmoodstavce"/>
    <w:rsid w:val="00861428"/>
    <w:rPr>
      <w:color w:val="0000FF"/>
      <w:u w:val="single"/>
    </w:rPr>
  </w:style>
  <w:style w:type="paragraph" w:customStyle="1" w:styleId="Smlouva">
    <w:name w:val="Smlouva"/>
    <w:basedOn w:val="Normln"/>
    <w:rsid w:val="00861428"/>
    <w:pPr>
      <w:tabs>
        <w:tab w:val="num" w:pos="1440"/>
      </w:tabs>
      <w:spacing w:after="0" w:line="240" w:lineRule="auto"/>
    </w:pPr>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861428"/>
    <w:pPr>
      <w:numPr>
        <w:ilvl w:val="2"/>
      </w:numPr>
      <w:tabs>
        <w:tab w:val="num" w:pos="720"/>
      </w:tabs>
      <w:spacing w:after="0" w:line="240" w:lineRule="auto"/>
      <w:ind w:left="720" w:hanging="432"/>
      <w:contextualSpacing/>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as.linek@soc.cas.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2685</Words>
  <Characters>15846</Characters>
  <Application>Microsoft Office Word</Application>
  <DocSecurity>0</DocSecurity>
  <Lines>132</Lines>
  <Paragraphs>36</Paragraphs>
  <ScaleCrop>false</ScaleCrop>
  <HeadingPairs>
    <vt:vector size="2" baseType="variant">
      <vt:variant>
        <vt:lpstr>Název</vt:lpstr>
      </vt:variant>
      <vt:variant>
        <vt:i4>1</vt:i4>
      </vt:variant>
    </vt:vector>
  </HeadingPairs>
  <TitlesOfParts>
    <vt:vector size="1" baseType="lpstr">
      <vt:lpstr/>
    </vt:vector>
  </TitlesOfParts>
  <Company>sou av cr</Company>
  <LinksUpToDate>false</LinksUpToDate>
  <CharactersWithSpaces>18495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Petra Skalská</cp:lastModifiedBy>
  <cp:revision>8</cp:revision>
  <dcterms:created xsi:type="dcterms:W3CDTF">2017-06-21T09:37:00Z</dcterms:created>
  <dcterms:modified xsi:type="dcterms:W3CDTF">2017-06-21T10:14:00Z</dcterms:modified>
</cp:coreProperties>
</file>