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F1" w:rsidRDefault="00186849" w:rsidP="00BA11BE">
      <w:pPr>
        <w:tabs>
          <w:tab w:val="left" w:pos="4253"/>
        </w:tabs>
        <w:ind w:right="-285"/>
        <w:jc w:val="center"/>
        <w:rPr>
          <w:rFonts w:ascii="Tahoma" w:hAnsi="Tahoma" w:cs="Tahoma"/>
          <w:b/>
          <w:sz w:val="36"/>
          <w:szCs w:val="36"/>
        </w:rPr>
      </w:pPr>
      <w:r>
        <w:rPr>
          <w:noProof/>
        </w:rPr>
        <w:drawing>
          <wp:inline distT="0" distB="0" distL="0" distR="0">
            <wp:extent cx="1514475" cy="5334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57739" t="36435" r="16818" b="37695"/>
                    <a:stretch>
                      <a:fillRect/>
                    </a:stretch>
                  </pic:blipFill>
                  <pic:spPr bwMode="auto">
                    <a:xfrm>
                      <a:off x="0" y="0"/>
                      <a:ext cx="1514475" cy="533400"/>
                    </a:xfrm>
                    <a:prstGeom prst="rect">
                      <a:avLst/>
                    </a:prstGeom>
                    <a:noFill/>
                    <a:ln>
                      <a:noFill/>
                    </a:ln>
                  </pic:spPr>
                </pic:pic>
              </a:graphicData>
            </a:graphic>
          </wp:inline>
        </w:drawing>
      </w:r>
    </w:p>
    <w:p w:rsidR="00FE3FF1" w:rsidRDefault="00FE3FF1" w:rsidP="00BA11BE">
      <w:pPr>
        <w:tabs>
          <w:tab w:val="left" w:pos="4253"/>
        </w:tabs>
        <w:ind w:right="-285"/>
        <w:jc w:val="center"/>
        <w:rPr>
          <w:rFonts w:ascii="Tahoma" w:hAnsi="Tahoma" w:cs="Tahoma"/>
          <w:b/>
          <w:sz w:val="36"/>
          <w:szCs w:val="36"/>
        </w:rPr>
      </w:pPr>
    </w:p>
    <w:p w:rsidR="00E974FE" w:rsidRPr="009E0634" w:rsidRDefault="00E974FE" w:rsidP="00BA11BE">
      <w:pPr>
        <w:tabs>
          <w:tab w:val="left" w:pos="4253"/>
        </w:tabs>
        <w:ind w:right="-285"/>
        <w:jc w:val="center"/>
        <w:rPr>
          <w:rFonts w:ascii="Tahoma" w:hAnsi="Tahoma" w:cs="Tahoma"/>
          <w:b/>
          <w:sz w:val="36"/>
          <w:szCs w:val="36"/>
        </w:rPr>
      </w:pPr>
      <w:r w:rsidRPr="009E0634">
        <w:rPr>
          <w:rFonts w:ascii="Tahoma" w:hAnsi="Tahoma" w:cs="Tahoma"/>
          <w:b/>
          <w:sz w:val="36"/>
          <w:szCs w:val="36"/>
        </w:rPr>
        <w:t>OBCHODNÍ PODMÍNKY</w:t>
      </w:r>
    </w:p>
    <w:p w:rsidR="00E974FE" w:rsidRPr="009E0634" w:rsidRDefault="00E974FE" w:rsidP="00BA11BE">
      <w:pPr>
        <w:tabs>
          <w:tab w:val="left" w:pos="4253"/>
        </w:tabs>
        <w:ind w:right="-285"/>
        <w:jc w:val="center"/>
        <w:rPr>
          <w:rFonts w:ascii="Tahoma" w:hAnsi="Tahoma" w:cs="Tahoma"/>
          <w:b/>
          <w:sz w:val="36"/>
          <w:szCs w:val="36"/>
        </w:rPr>
      </w:pPr>
      <w:r w:rsidRPr="009E0634">
        <w:rPr>
          <w:rFonts w:ascii="Tahoma" w:hAnsi="Tahoma" w:cs="Tahoma"/>
          <w:b/>
          <w:sz w:val="36"/>
          <w:szCs w:val="36"/>
        </w:rPr>
        <w:t xml:space="preserve">NÁVRH SMLOUVY O DÍLO </w:t>
      </w:r>
      <w:proofErr w:type="gramStart"/>
      <w:r w:rsidRPr="009E0634">
        <w:rPr>
          <w:rFonts w:ascii="Tahoma" w:hAnsi="Tahoma" w:cs="Tahoma"/>
          <w:b/>
          <w:sz w:val="36"/>
          <w:szCs w:val="36"/>
        </w:rPr>
        <w:t>č</w:t>
      </w:r>
      <w:r w:rsidR="004E7369">
        <w:rPr>
          <w:rFonts w:ascii="Tahoma" w:hAnsi="Tahoma" w:cs="Tahoma"/>
          <w:b/>
          <w:sz w:val="36"/>
          <w:szCs w:val="36"/>
        </w:rPr>
        <w:t>….</w:t>
      </w:r>
      <w:proofErr w:type="gramEnd"/>
      <w:r w:rsidR="004E7369">
        <w:rPr>
          <w:rFonts w:ascii="Tahoma" w:hAnsi="Tahoma" w:cs="Tahoma"/>
          <w:b/>
          <w:sz w:val="36"/>
          <w:szCs w:val="36"/>
        </w:rPr>
        <w:t>.</w:t>
      </w:r>
    </w:p>
    <w:p w:rsidR="00E974FE" w:rsidRPr="009E0634" w:rsidRDefault="00E974FE" w:rsidP="00C6765F">
      <w:pPr>
        <w:jc w:val="center"/>
        <w:rPr>
          <w:rFonts w:ascii="Tahoma" w:hAnsi="Tahoma" w:cs="Tahoma"/>
          <w:sz w:val="20"/>
        </w:rPr>
      </w:pPr>
      <w:r w:rsidRPr="009E0634">
        <w:rPr>
          <w:rFonts w:ascii="Tahoma" w:hAnsi="Tahoma" w:cs="Tahoma"/>
          <w:sz w:val="20"/>
        </w:rPr>
        <w:t xml:space="preserve">      uzavřen podle § </w:t>
      </w:r>
      <w:smartTag w:uri="urn:schemas-microsoft-com:office:smarttags" w:element="metricconverter">
        <w:smartTagPr>
          <w:attr w:name="ProductID" w:val="2586 a"/>
        </w:smartTagPr>
        <w:r w:rsidRPr="009E0634">
          <w:rPr>
            <w:rFonts w:ascii="Tahoma" w:hAnsi="Tahoma" w:cs="Tahoma"/>
            <w:sz w:val="20"/>
          </w:rPr>
          <w:t>2586 a</w:t>
        </w:r>
      </w:smartTag>
      <w:r w:rsidRPr="009E0634">
        <w:rPr>
          <w:rFonts w:ascii="Tahoma" w:hAnsi="Tahoma" w:cs="Tahoma"/>
          <w:sz w:val="20"/>
        </w:rPr>
        <w:t xml:space="preserve"> násl. občanského zákoníku mezi </w:t>
      </w:r>
    </w:p>
    <w:p w:rsidR="00E974FE" w:rsidRPr="009E0634" w:rsidRDefault="00E974FE" w:rsidP="00C6765F">
      <w:pPr>
        <w:jc w:val="center"/>
        <w:rPr>
          <w:rFonts w:ascii="Tahoma" w:hAnsi="Tahoma" w:cs="Tahoma"/>
          <w:b/>
          <w:bCs/>
          <w:caps/>
          <w:sz w:val="20"/>
          <w:szCs w:val="20"/>
        </w:rPr>
      </w:pPr>
    </w:p>
    <w:p w:rsidR="00E974FE" w:rsidRPr="009E0634" w:rsidRDefault="00E974FE" w:rsidP="00C6765F">
      <w:pPr>
        <w:jc w:val="both"/>
        <w:rPr>
          <w:rFonts w:ascii="Tahoma" w:hAnsi="Tahoma" w:cs="Tahoma"/>
        </w:rPr>
      </w:pPr>
      <w:r w:rsidRPr="009E0634">
        <w:rPr>
          <w:rFonts w:ascii="Tahoma" w:hAnsi="Tahoma" w:cs="Tahoma"/>
        </w:rPr>
        <w:tab/>
      </w:r>
      <w:r w:rsidRPr="009E0634">
        <w:rPr>
          <w:rFonts w:ascii="Tahoma" w:hAnsi="Tahoma" w:cs="Tahoma"/>
        </w:rPr>
        <w:tab/>
      </w:r>
      <w:r w:rsidRPr="009E0634">
        <w:rPr>
          <w:rFonts w:ascii="Tahoma" w:hAnsi="Tahoma" w:cs="Tahoma"/>
        </w:rPr>
        <w:tab/>
      </w:r>
      <w:r w:rsidRPr="009E0634">
        <w:rPr>
          <w:rFonts w:ascii="Tahoma" w:hAnsi="Tahoma" w:cs="Tahoma"/>
        </w:rPr>
        <w:tab/>
      </w:r>
      <w:r w:rsidRPr="009E0634">
        <w:rPr>
          <w:rFonts w:ascii="Tahoma" w:hAnsi="Tahoma" w:cs="Tahoma"/>
        </w:rPr>
        <w:tab/>
      </w:r>
    </w:p>
    <w:p w:rsidR="00570B7E" w:rsidRPr="0008410D" w:rsidRDefault="00E974FE" w:rsidP="00C6765F">
      <w:pPr>
        <w:jc w:val="both"/>
        <w:rPr>
          <w:rFonts w:ascii="Tahoma" w:hAnsi="Tahoma" w:cs="Tahoma"/>
          <w:b/>
          <w:sz w:val="20"/>
          <w:szCs w:val="20"/>
        </w:rPr>
      </w:pPr>
      <w:r w:rsidRPr="0008410D">
        <w:rPr>
          <w:rFonts w:ascii="Tahoma" w:hAnsi="Tahoma" w:cs="Tahoma"/>
          <w:b/>
          <w:sz w:val="20"/>
          <w:szCs w:val="20"/>
        </w:rPr>
        <w:t>Objednatelem:</w:t>
      </w:r>
      <w:r w:rsidRPr="0008410D">
        <w:rPr>
          <w:rFonts w:ascii="Tahoma" w:hAnsi="Tahoma" w:cs="Tahoma"/>
          <w:sz w:val="20"/>
          <w:szCs w:val="20"/>
        </w:rPr>
        <w:t xml:space="preserve">               </w:t>
      </w:r>
      <w:r w:rsidR="00570B7E" w:rsidRPr="0008410D">
        <w:rPr>
          <w:rFonts w:ascii="Tahoma" w:hAnsi="Tahoma" w:cs="Tahoma"/>
          <w:sz w:val="20"/>
          <w:szCs w:val="20"/>
        </w:rPr>
        <w:tab/>
      </w:r>
      <w:r w:rsidR="0008410D">
        <w:rPr>
          <w:rFonts w:ascii="Tahoma" w:hAnsi="Tahoma" w:cs="Tahoma"/>
          <w:sz w:val="20"/>
          <w:szCs w:val="20"/>
        </w:rPr>
        <w:t xml:space="preserve"> </w:t>
      </w:r>
      <w:r w:rsidR="00921AE3" w:rsidRPr="0008410D">
        <w:rPr>
          <w:rFonts w:ascii="Tahoma" w:hAnsi="Tahoma" w:cs="Tahoma"/>
          <w:sz w:val="20"/>
          <w:szCs w:val="20"/>
        </w:rPr>
        <w:t>OPATHERM a.s.</w:t>
      </w:r>
    </w:p>
    <w:p w:rsidR="00570B7E" w:rsidRPr="0008410D" w:rsidRDefault="00E974FE" w:rsidP="00570B7E">
      <w:pPr>
        <w:rPr>
          <w:rFonts w:ascii="Tahoma" w:hAnsi="Tahoma" w:cs="Tahoma"/>
          <w:sz w:val="20"/>
          <w:szCs w:val="20"/>
        </w:rPr>
      </w:pPr>
      <w:r w:rsidRPr="0008410D">
        <w:rPr>
          <w:rFonts w:ascii="Tahoma" w:hAnsi="Tahoma" w:cs="Tahoma"/>
          <w:sz w:val="20"/>
          <w:szCs w:val="20"/>
        </w:rPr>
        <w:tab/>
      </w:r>
      <w:r w:rsidR="00570B7E" w:rsidRPr="0008410D">
        <w:rPr>
          <w:rFonts w:ascii="Tahoma" w:hAnsi="Tahoma" w:cs="Tahoma"/>
          <w:sz w:val="20"/>
          <w:szCs w:val="20"/>
        </w:rPr>
        <w:tab/>
      </w:r>
      <w:r w:rsidR="00570B7E" w:rsidRPr="0008410D">
        <w:rPr>
          <w:rFonts w:ascii="Tahoma" w:hAnsi="Tahoma" w:cs="Tahoma"/>
          <w:sz w:val="20"/>
          <w:szCs w:val="20"/>
        </w:rPr>
        <w:tab/>
        <w:t xml:space="preserve">    </w:t>
      </w:r>
      <w:r w:rsidR="00570B7E" w:rsidRPr="0008410D">
        <w:rPr>
          <w:rFonts w:ascii="Tahoma" w:hAnsi="Tahoma" w:cs="Tahoma"/>
          <w:sz w:val="20"/>
          <w:szCs w:val="20"/>
        </w:rPr>
        <w:tab/>
        <w:t xml:space="preserve"> </w:t>
      </w:r>
      <w:r w:rsidR="00921AE3" w:rsidRPr="0008410D">
        <w:rPr>
          <w:rFonts w:ascii="Tahoma" w:hAnsi="Tahoma" w:cs="Tahoma"/>
          <w:sz w:val="20"/>
          <w:szCs w:val="20"/>
        </w:rPr>
        <w:t>v</w:t>
      </w:r>
      <w:r w:rsidR="00570B7E" w:rsidRPr="0008410D">
        <w:rPr>
          <w:rFonts w:ascii="Tahoma" w:hAnsi="Tahoma" w:cs="Tahoma"/>
          <w:sz w:val="20"/>
          <w:szCs w:val="20"/>
        </w:rPr>
        <w:t>eden</w:t>
      </w:r>
      <w:r w:rsidR="00921AE3" w:rsidRPr="0008410D">
        <w:rPr>
          <w:rFonts w:ascii="Tahoma" w:hAnsi="Tahoma" w:cs="Tahoma"/>
          <w:sz w:val="20"/>
          <w:szCs w:val="20"/>
        </w:rPr>
        <w:t xml:space="preserve"> u Krajského</w:t>
      </w:r>
      <w:r w:rsidR="00570B7E" w:rsidRPr="0008410D">
        <w:rPr>
          <w:rFonts w:ascii="Tahoma" w:hAnsi="Tahoma" w:cs="Tahoma"/>
          <w:sz w:val="20"/>
          <w:szCs w:val="20"/>
        </w:rPr>
        <w:t xml:space="preserve"> soudu v</w:t>
      </w:r>
      <w:r w:rsidR="00921AE3" w:rsidRPr="0008410D">
        <w:rPr>
          <w:rFonts w:ascii="Tahoma" w:hAnsi="Tahoma" w:cs="Tahoma"/>
          <w:sz w:val="20"/>
          <w:szCs w:val="20"/>
        </w:rPr>
        <w:t> </w:t>
      </w:r>
      <w:r w:rsidR="00570B7E" w:rsidRPr="0008410D">
        <w:rPr>
          <w:rFonts w:ascii="Tahoma" w:hAnsi="Tahoma" w:cs="Tahoma"/>
          <w:sz w:val="20"/>
          <w:szCs w:val="20"/>
        </w:rPr>
        <w:t>Ostravě</w:t>
      </w:r>
      <w:r w:rsidR="00921AE3" w:rsidRPr="0008410D">
        <w:rPr>
          <w:rFonts w:ascii="Tahoma" w:hAnsi="Tahoma" w:cs="Tahoma"/>
          <w:sz w:val="20"/>
          <w:szCs w:val="20"/>
        </w:rPr>
        <w:t>, oddíl B, vložka 1776</w:t>
      </w:r>
      <w:r w:rsidR="00570B7E" w:rsidRPr="0008410D">
        <w:rPr>
          <w:rFonts w:ascii="Tahoma" w:hAnsi="Tahoma" w:cs="Tahoma"/>
          <w:sz w:val="20"/>
          <w:szCs w:val="20"/>
        </w:rPr>
        <w:t xml:space="preserve">   </w:t>
      </w:r>
    </w:p>
    <w:p w:rsidR="00570B7E" w:rsidRPr="0008410D" w:rsidRDefault="00E974FE" w:rsidP="00570B7E">
      <w:pPr>
        <w:pStyle w:val="Bnodstavec"/>
        <w:widowControl/>
        <w:tabs>
          <w:tab w:val="clear" w:pos="993"/>
        </w:tabs>
        <w:spacing w:before="0" w:after="0" w:line="240" w:lineRule="auto"/>
        <w:ind w:left="2127" w:hanging="2127"/>
        <w:rPr>
          <w:rFonts w:ascii="Tahoma" w:hAnsi="Tahoma" w:cs="Tahoma"/>
          <w:sz w:val="20"/>
        </w:rPr>
      </w:pPr>
      <w:r w:rsidRPr="0008410D">
        <w:rPr>
          <w:rFonts w:ascii="Tahoma" w:hAnsi="Tahoma" w:cs="Tahoma"/>
          <w:b/>
          <w:sz w:val="20"/>
        </w:rPr>
        <w:tab/>
      </w:r>
      <w:r w:rsidRPr="0008410D">
        <w:rPr>
          <w:rFonts w:ascii="Tahoma" w:hAnsi="Tahoma" w:cs="Tahoma"/>
          <w:b/>
          <w:sz w:val="20"/>
        </w:rPr>
        <w:tab/>
        <w:t xml:space="preserve">   </w:t>
      </w:r>
      <w:r w:rsidR="00570B7E" w:rsidRPr="0008410D">
        <w:rPr>
          <w:rFonts w:ascii="Tahoma" w:hAnsi="Tahoma" w:cs="Tahoma"/>
          <w:b/>
          <w:sz w:val="20"/>
        </w:rPr>
        <w:t xml:space="preserve">  </w:t>
      </w:r>
      <w:r w:rsidR="00570B7E" w:rsidRPr="0008410D">
        <w:rPr>
          <w:rFonts w:ascii="Tahoma" w:hAnsi="Tahoma" w:cs="Tahoma"/>
          <w:b/>
          <w:sz w:val="20"/>
        </w:rPr>
        <w:tab/>
      </w:r>
      <w:r w:rsidR="00570B7E" w:rsidRPr="0008410D">
        <w:rPr>
          <w:rFonts w:ascii="Tahoma" w:hAnsi="Tahoma" w:cs="Tahoma"/>
          <w:sz w:val="20"/>
        </w:rPr>
        <w:t xml:space="preserve"> </w:t>
      </w:r>
      <w:r w:rsidR="00921AE3" w:rsidRPr="0008410D">
        <w:rPr>
          <w:rFonts w:ascii="Tahoma" w:hAnsi="Tahoma" w:cs="Tahoma"/>
          <w:sz w:val="20"/>
        </w:rPr>
        <w:t>Horní náměstí 283/58, 746 01 Opava</w:t>
      </w:r>
    </w:p>
    <w:p w:rsidR="00E974FE" w:rsidRPr="0008410D" w:rsidRDefault="00E974FE" w:rsidP="00986FB1">
      <w:pPr>
        <w:jc w:val="both"/>
        <w:rPr>
          <w:rFonts w:ascii="Tahoma" w:hAnsi="Tahoma" w:cs="Tahoma"/>
          <w:sz w:val="20"/>
          <w:szCs w:val="20"/>
        </w:rPr>
      </w:pPr>
      <w:r w:rsidRPr="0008410D">
        <w:rPr>
          <w:rFonts w:ascii="Tahoma" w:hAnsi="Tahoma" w:cs="Tahoma"/>
          <w:b/>
          <w:sz w:val="20"/>
          <w:szCs w:val="20"/>
        </w:rPr>
        <w:tab/>
      </w:r>
      <w:r w:rsidR="00570B7E" w:rsidRPr="0008410D">
        <w:rPr>
          <w:rFonts w:ascii="Tahoma" w:hAnsi="Tahoma" w:cs="Tahoma"/>
          <w:b/>
          <w:sz w:val="20"/>
          <w:szCs w:val="20"/>
        </w:rPr>
        <w:tab/>
      </w:r>
    </w:p>
    <w:p w:rsidR="00921AE3" w:rsidRPr="0008410D" w:rsidRDefault="00E974FE" w:rsidP="00921AE3">
      <w:pPr>
        <w:jc w:val="both"/>
        <w:rPr>
          <w:rFonts w:ascii="Tahoma" w:hAnsi="Tahoma" w:cs="Tahoma"/>
          <w:sz w:val="20"/>
          <w:szCs w:val="20"/>
        </w:rPr>
      </w:pPr>
      <w:r w:rsidRPr="0008410D">
        <w:rPr>
          <w:rFonts w:ascii="Tahoma" w:hAnsi="Tahoma" w:cs="Tahoma"/>
          <w:sz w:val="20"/>
          <w:szCs w:val="20"/>
        </w:rPr>
        <w:t>Zastoupený ve věcech smluvních</w:t>
      </w:r>
      <w:r w:rsidR="00921AE3" w:rsidRPr="0008410D">
        <w:rPr>
          <w:rFonts w:ascii="Tahoma" w:hAnsi="Tahoma" w:cs="Tahoma"/>
          <w:sz w:val="20"/>
          <w:szCs w:val="20"/>
        </w:rPr>
        <w:t>: Ing Liborem Stuchlíkem, předsedou představenstva</w:t>
      </w:r>
    </w:p>
    <w:p w:rsidR="00921AE3" w:rsidRPr="0008410D" w:rsidRDefault="00921AE3" w:rsidP="00921AE3">
      <w:pPr>
        <w:jc w:val="both"/>
        <w:rPr>
          <w:rFonts w:ascii="Tahoma" w:hAnsi="Tahoma" w:cs="Tahoma"/>
          <w:sz w:val="20"/>
          <w:szCs w:val="20"/>
        </w:rPr>
      </w:pP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t xml:space="preserve">  </w:t>
      </w:r>
      <w:hyperlink r:id="rId9" w:history="1">
        <w:r w:rsidRPr="0008410D">
          <w:rPr>
            <w:rStyle w:val="Hypertextovodkaz"/>
            <w:rFonts w:ascii="Tahoma" w:hAnsi="Tahoma" w:cs="Tahoma"/>
            <w:sz w:val="20"/>
            <w:szCs w:val="20"/>
          </w:rPr>
          <w:t>libor.stuchlik@mvv.cz</w:t>
        </w:r>
      </w:hyperlink>
      <w:r w:rsidRPr="0008410D">
        <w:rPr>
          <w:rFonts w:ascii="Tahoma" w:hAnsi="Tahoma" w:cs="Tahoma"/>
          <w:sz w:val="20"/>
          <w:szCs w:val="20"/>
        </w:rPr>
        <w:t>, +420 602 719 659</w:t>
      </w:r>
    </w:p>
    <w:p w:rsidR="00570B7E" w:rsidRPr="0008410D" w:rsidRDefault="00921AE3" w:rsidP="00921AE3">
      <w:pPr>
        <w:ind w:left="2880"/>
        <w:jc w:val="both"/>
        <w:rPr>
          <w:rFonts w:ascii="Tahoma" w:hAnsi="Tahoma" w:cs="Tahoma"/>
          <w:sz w:val="20"/>
          <w:szCs w:val="20"/>
        </w:rPr>
      </w:pPr>
      <w:r w:rsidRPr="0008410D">
        <w:rPr>
          <w:rFonts w:ascii="Tahoma" w:hAnsi="Tahoma" w:cs="Tahoma"/>
          <w:sz w:val="20"/>
          <w:szCs w:val="20"/>
        </w:rPr>
        <w:t xml:space="preserve">  Ing. Michalem </w:t>
      </w:r>
      <w:proofErr w:type="spellStart"/>
      <w:r w:rsidRPr="0008410D">
        <w:rPr>
          <w:rFonts w:ascii="Tahoma" w:hAnsi="Tahoma" w:cs="Tahoma"/>
          <w:sz w:val="20"/>
          <w:szCs w:val="20"/>
        </w:rPr>
        <w:t>Chmelou</w:t>
      </w:r>
      <w:proofErr w:type="spellEnd"/>
      <w:r w:rsidRPr="0008410D">
        <w:rPr>
          <w:rFonts w:ascii="Tahoma" w:hAnsi="Tahoma" w:cs="Tahoma"/>
          <w:sz w:val="20"/>
          <w:szCs w:val="20"/>
        </w:rPr>
        <w:t>, místopředsedou představenstva</w:t>
      </w:r>
    </w:p>
    <w:p w:rsidR="00E974FE" w:rsidRPr="0008410D" w:rsidRDefault="00E974FE" w:rsidP="00570B7E">
      <w:pPr>
        <w:ind w:left="2160" w:firstLine="720"/>
        <w:jc w:val="both"/>
        <w:rPr>
          <w:rFonts w:ascii="Tahoma" w:hAnsi="Tahoma" w:cs="Tahoma"/>
          <w:sz w:val="20"/>
          <w:szCs w:val="20"/>
        </w:rPr>
      </w:pPr>
    </w:p>
    <w:p w:rsidR="00570B7E" w:rsidRPr="0008410D" w:rsidRDefault="00570B7E" w:rsidP="00C6765F">
      <w:pPr>
        <w:jc w:val="both"/>
        <w:rPr>
          <w:rFonts w:ascii="Tahoma" w:hAnsi="Tahoma" w:cs="Tahoma"/>
          <w:sz w:val="20"/>
          <w:szCs w:val="20"/>
        </w:rPr>
      </w:pPr>
      <w:r w:rsidRPr="0008410D">
        <w:rPr>
          <w:rFonts w:ascii="Tahoma" w:hAnsi="Tahoma" w:cs="Tahoma"/>
          <w:sz w:val="20"/>
          <w:szCs w:val="20"/>
        </w:rPr>
        <w:t>Zastoupený ve věcech technických:</w:t>
      </w:r>
      <w:r w:rsidR="00763E66" w:rsidRPr="0008410D">
        <w:rPr>
          <w:rFonts w:ascii="Tahoma" w:hAnsi="Tahoma" w:cs="Tahoma"/>
          <w:sz w:val="20"/>
          <w:szCs w:val="20"/>
        </w:rPr>
        <w:t xml:space="preserve"> Davidem </w:t>
      </w:r>
      <w:proofErr w:type="spellStart"/>
      <w:r w:rsidR="00763E66" w:rsidRPr="0008410D">
        <w:rPr>
          <w:rFonts w:ascii="Tahoma" w:hAnsi="Tahoma" w:cs="Tahoma"/>
          <w:sz w:val="20"/>
          <w:szCs w:val="20"/>
        </w:rPr>
        <w:t>Vichánkem</w:t>
      </w:r>
      <w:proofErr w:type="spellEnd"/>
      <w:r w:rsidR="00763E66" w:rsidRPr="0008410D">
        <w:rPr>
          <w:rFonts w:ascii="Tahoma" w:hAnsi="Tahoma" w:cs="Tahoma"/>
          <w:sz w:val="20"/>
          <w:szCs w:val="20"/>
        </w:rPr>
        <w:t>, vedoucím technického úseku</w:t>
      </w:r>
    </w:p>
    <w:p w:rsidR="00E974FE" w:rsidRPr="0008410D" w:rsidRDefault="00570B7E" w:rsidP="00C6765F">
      <w:pPr>
        <w:jc w:val="both"/>
        <w:rPr>
          <w:rFonts w:ascii="Tahoma" w:hAnsi="Tahoma" w:cs="Tahoma"/>
          <w:b/>
          <w:sz w:val="20"/>
          <w:szCs w:val="20"/>
        </w:rPr>
      </w:pP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r>
      <w:r w:rsidR="00B834CA" w:rsidRPr="0008410D">
        <w:rPr>
          <w:rFonts w:ascii="Tahoma" w:hAnsi="Tahoma" w:cs="Tahoma"/>
          <w:sz w:val="20"/>
          <w:szCs w:val="20"/>
        </w:rPr>
        <w:t xml:space="preserve">     </w:t>
      </w:r>
      <w:hyperlink r:id="rId10" w:history="1">
        <w:r w:rsidR="005436CF" w:rsidRPr="0008410D">
          <w:rPr>
            <w:rStyle w:val="Hypertextovodkaz"/>
            <w:rFonts w:ascii="Tahoma" w:hAnsi="Tahoma" w:cs="Tahoma"/>
            <w:sz w:val="20"/>
            <w:szCs w:val="20"/>
          </w:rPr>
          <w:t>david.vichanek@mvv.cz</w:t>
        </w:r>
      </w:hyperlink>
      <w:r w:rsidR="005436CF" w:rsidRPr="0008410D">
        <w:rPr>
          <w:rFonts w:ascii="Tahoma" w:hAnsi="Tahoma" w:cs="Tahoma"/>
          <w:sz w:val="20"/>
          <w:szCs w:val="20"/>
        </w:rPr>
        <w:t xml:space="preserve">, </w:t>
      </w:r>
      <w:r w:rsidR="00E974FE" w:rsidRPr="0008410D">
        <w:rPr>
          <w:rFonts w:ascii="Tahoma" w:hAnsi="Tahoma" w:cs="Tahoma"/>
          <w:sz w:val="20"/>
          <w:szCs w:val="20"/>
        </w:rPr>
        <w:tab/>
      </w:r>
      <w:r w:rsidR="00E974FE" w:rsidRPr="0008410D">
        <w:rPr>
          <w:rFonts w:ascii="Tahoma" w:hAnsi="Tahoma" w:cs="Tahoma"/>
          <w:sz w:val="20"/>
          <w:szCs w:val="20"/>
        </w:rPr>
        <w:tab/>
      </w:r>
      <w:r w:rsidR="00E974FE" w:rsidRPr="0008410D">
        <w:rPr>
          <w:rFonts w:ascii="Tahoma" w:hAnsi="Tahoma" w:cs="Tahoma"/>
          <w:sz w:val="20"/>
          <w:szCs w:val="20"/>
        </w:rPr>
        <w:tab/>
      </w:r>
      <w:r w:rsidR="00E974FE" w:rsidRPr="0008410D">
        <w:rPr>
          <w:rFonts w:ascii="Tahoma" w:hAnsi="Tahoma" w:cs="Tahoma"/>
          <w:sz w:val="20"/>
          <w:szCs w:val="20"/>
        </w:rPr>
        <w:tab/>
      </w:r>
    </w:p>
    <w:p w:rsidR="00E974FE" w:rsidRPr="0008410D" w:rsidRDefault="00E974FE" w:rsidP="00C6765F">
      <w:pPr>
        <w:jc w:val="both"/>
        <w:rPr>
          <w:rFonts w:ascii="Tahoma" w:hAnsi="Tahoma" w:cs="Tahoma"/>
          <w:sz w:val="20"/>
          <w:szCs w:val="20"/>
        </w:rPr>
      </w:pPr>
      <w:r w:rsidRPr="0008410D">
        <w:rPr>
          <w:rFonts w:ascii="Tahoma" w:hAnsi="Tahoma" w:cs="Tahoma"/>
          <w:sz w:val="20"/>
          <w:szCs w:val="20"/>
        </w:rPr>
        <w:t>Bankovní spojení:</w:t>
      </w:r>
      <w:r w:rsidRPr="0008410D">
        <w:rPr>
          <w:rFonts w:ascii="Tahoma" w:hAnsi="Tahoma" w:cs="Tahoma"/>
          <w:sz w:val="20"/>
          <w:szCs w:val="20"/>
        </w:rPr>
        <w:tab/>
      </w:r>
      <w:r w:rsidRPr="0008410D">
        <w:rPr>
          <w:rFonts w:ascii="Tahoma" w:hAnsi="Tahoma" w:cs="Tahoma"/>
          <w:sz w:val="20"/>
          <w:szCs w:val="20"/>
        </w:rPr>
        <w:tab/>
      </w:r>
      <w:proofErr w:type="spellStart"/>
      <w:r w:rsidR="00B834CA" w:rsidRPr="0008410D">
        <w:rPr>
          <w:rFonts w:ascii="Tahoma" w:hAnsi="Tahoma" w:cs="Tahoma"/>
          <w:sz w:val="20"/>
          <w:szCs w:val="20"/>
        </w:rPr>
        <w:t>UniCredit</w:t>
      </w:r>
      <w:proofErr w:type="spellEnd"/>
      <w:r w:rsidR="00B834CA" w:rsidRPr="0008410D">
        <w:rPr>
          <w:rFonts w:ascii="Tahoma" w:hAnsi="Tahoma" w:cs="Tahoma"/>
          <w:sz w:val="20"/>
          <w:szCs w:val="20"/>
        </w:rPr>
        <w:t xml:space="preserve"> Bank a.s.</w:t>
      </w:r>
    </w:p>
    <w:p w:rsidR="00E974FE" w:rsidRPr="0008410D" w:rsidRDefault="00E974FE" w:rsidP="00C6765F">
      <w:pPr>
        <w:jc w:val="both"/>
        <w:rPr>
          <w:rFonts w:ascii="Tahoma" w:hAnsi="Tahoma" w:cs="Tahoma"/>
          <w:sz w:val="20"/>
          <w:szCs w:val="20"/>
        </w:rPr>
      </w:pPr>
      <w:r w:rsidRPr="0008410D">
        <w:rPr>
          <w:rFonts w:ascii="Tahoma" w:hAnsi="Tahoma" w:cs="Tahoma"/>
          <w:sz w:val="20"/>
          <w:szCs w:val="20"/>
        </w:rPr>
        <w:t>Číslo účtu:</w:t>
      </w: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r>
      <w:r w:rsidR="00B834CA" w:rsidRPr="0008410D">
        <w:rPr>
          <w:rFonts w:ascii="Tahoma" w:hAnsi="Tahoma" w:cs="Tahoma"/>
          <w:sz w:val="20"/>
          <w:szCs w:val="20"/>
        </w:rPr>
        <w:t>804390008/2700</w:t>
      </w:r>
    </w:p>
    <w:p w:rsidR="0024062B" w:rsidRPr="0008410D" w:rsidRDefault="00E974FE" w:rsidP="00C6765F">
      <w:pPr>
        <w:jc w:val="both"/>
        <w:rPr>
          <w:rFonts w:ascii="Tahoma" w:hAnsi="Tahoma" w:cs="Tahoma"/>
          <w:sz w:val="20"/>
          <w:szCs w:val="20"/>
        </w:rPr>
      </w:pPr>
      <w:r w:rsidRPr="0008410D">
        <w:rPr>
          <w:rFonts w:ascii="Tahoma" w:hAnsi="Tahoma" w:cs="Tahoma"/>
          <w:sz w:val="20"/>
          <w:szCs w:val="20"/>
        </w:rPr>
        <w:t>IČ:</w:t>
      </w:r>
      <w:r w:rsidRPr="0008410D">
        <w:rPr>
          <w:rFonts w:ascii="Tahoma" w:hAnsi="Tahoma" w:cs="Tahoma"/>
          <w:sz w:val="20"/>
          <w:szCs w:val="20"/>
        </w:rPr>
        <w:tab/>
      </w:r>
      <w:r w:rsidRPr="0008410D">
        <w:rPr>
          <w:rFonts w:ascii="Tahoma" w:hAnsi="Tahoma" w:cs="Tahoma"/>
          <w:sz w:val="20"/>
          <w:szCs w:val="20"/>
        </w:rPr>
        <w:tab/>
      </w:r>
      <w:r w:rsidRPr="0008410D">
        <w:rPr>
          <w:rFonts w:ascii="Tahoma" w:hAnsi="Tahoma" w:cs="Tahoma"/>
          <w:sz w:val="20"/>
          <w:szCs w:val="20"/>
        </w:rPr>
        <w:tab/>
        <w:t xml:space="preserve">        </w:t>
      </w:r>
      <w:r w:rsidRPr="0008410D">
        <w:rPr>
          <w:rFonts w:ascii="Tahoma" w:hAnsi="Tahoma" w:cs="Tahoma"/>
          <w:sz w:val="20"/>
          <w:szCs w:val="20"/>
        </w:rPr>
        <w:tab/>
      </w:r>
      <w:r w:rsidR="00921AE3" w:rsidRPr="0008410D">
        <w:rPr>
          <w:rFonts w:ascii="Tahoma" w:hAnsi="Tahoma" w:cs="Tahoma"/>
          <w:sz w:val="20"/>
          <w:szCs w:val="20"/>
        </w:rPr>
        <w:t>25385771</w:t>
      </w:r>
    </w:p>
    <w:p w:rsidR="00921AE3" w:rsidRPr="0008410D" w:rsidRDefault="0024062B" w:rsidP="00C6765F">
      <w:pPr>
        <w:jc w:val="both"/>
        <w:rPr>
          <w:rFonts w:ascii="Tahoma" w:hAnsi="Tahoma" w:cs="Tahoma"/>
          <w:sz w:val="20"/>
          <w:szCs w:val="20"/>
        </w:rPr>
      </w:pPr>
      <w:r w:rsidRPr="0008410D">
        <w:rPr>
          <w:rFonts w:ascii="Tahoma" w:hAnsi="Tahoma" w:cs="Tahoma"/>
          <w:sz w:val="20"/>
          <w:szCs w:val="20"/>
        </w:rPr>
        <w:t xml:space="preserve">DIČ: </w:t>
      </w:r>
      <w:r w:rsidR="00E974FE" w:rsidRPr="0008410D">
        <w:rPr>
          <w:rFonts w:ascii="Tahoma" w:hAnsi="Tahoma" w:cs="Tahoma"/>
          <w:sz w:val="20"/>
          <w:szCs w:val="20"/>
        </w:rPr>
        <w:tab/>
      </w:r>
      <w:r w:rsidR="00E974FE" w:rsidRPr="0008410D">
        <w:rPr>
          <w:rFonts w:ascii="Tahoma" w:hAnsi="Tahoma" w:cs="Tahoma"/>
          <w:sz w:val="20"/>
          <w:szCs w:val="20"/>
        </w:rPr>
        <w:tab/>
      </w:r>
      <w:r w:rsidR="00E974FE" w:rsidRPr="0008410D">
        <w:rPr>
          <w:rFonts w:ascii="Tahoma" w:hAnsi="Tahoma" w:cs="Tahoma"/>
          <w:sz w:val="20"/>
          <w:szCs w:val="20"/>
        </w:rPr>
        <w:tab/>
      </w:r>
      <w:r w:rsidR="00E974FE" w:rsidRPr="0008410D">
        <w:rPr>
          <w:rFonts w:ascii="Tahoma" w:hAnsi="Tahoma" w:cs="Tahoma"/>
          <w:sz w:val="20"/>
          <w:szCs w:val="20"/>
        </w:rPr>
        <w:tab/>
      </w:r>
      <w:r w:rsidR="00921AE3" w:rsidRPr="0008410D">
        <w:rPr>
          <w:rFonts w:ascii="Tahoma" w:hAnsi="Tahoma" w:cs="Tahoma"/>
          <w:sz w:val="20"/>
          <w:szCs w:val="20"/>
        </w:rPr>
        <w:t>CZ25385771</w:t>
      </w:r>
    </w:p>
    <w:p w:rsidR="00E974FE" w:rsidRPr="0008410D" w:rsidRDefault="00E974FE" w:rsidP="00C6765F">
      <w:pPr>
        <w:jc w:val="both"/>
        <w:rPr>
          <w:rFonts w:ascii="Tahoma" w:hAnsi="Tahoma" w:cs="Tahoma"/>
          <w:sz w:val="20"/>
          <w:szCs w:val="20"/>
        </w:rPr>
      </w:pPr>
      <w:r w:rsidRPr="0008410D">
        <w:rPr>
          <w:rFonts w:ascii="Tahoma" w:hAnsi="Tahoma" w:cs="Tahoma"/>
          <w:sz w:val="20"/>
          <w:szCs w:val="20"/>
        </w:rPr>
        <w:tab/>
      </w:r>
    </w:p>
    <w:p w:rsidR="00E974FE" w:rsidRPr="0008410D" w:rsidRDefault="00897785" w:rsidP="00C6765F">
      <w:pPr>
        <w:jc w:val="both"/>
        <w:rPr>
          <w:rFonts w:ascii="Tahoma" w:hAnsi="Tahoma" w:cs="Tahoma"/>
          <w:sz w:val="20"/>
          <w:szCs w:val="20"/>
        </w:rPr>
      </w:pPr>
      <w:r w:rsidRPr="0008410D">
        <w:rPr>
          <w:rFonts w:ascii="Tahoma" w:hAnsi="Tahoma" w:cs="Tahoma"/>
          <w:sz w:val="20"/>
          <w:szCs w:val="20"/>
        </w:rPr>
        <w:t>(</w:t>
      </w:r>
      <w:r w:rsidR="00E974FE" w:rsidRPr="0008410D">
        <w:rPr>
          <w:rFonts w:ascii="Tahoma" w:hAnsi="Tahoma" w:cs="Tahoma"/>
          <w:sz w:val="20"/>
          <w:szCs w:val="20"/>
        </w:rPr>
        <w:t>dále jen objednatel)</w:t>
      </w:r>
    </w:p>
    <w:p w:rsidR="00E974FE" w:rsidRPr="009E0634" w:rsidRDefault="00E974FE" w:rsidP="00C6765F">
      <w:pPr>
        <w:jc w:val="both"/>
        <w:rPr>
          <w:rFonts w:ascii="Tahoma" w:hAnsi="Tahoma" w:cs="Tahoma"/>
          <w:sz w:val="20"/>
          <w:szCs w:val="20"/>
        </w:rPr>
      </w:pPr>
    </w:p>
    <w:p w:rsidR="00E974FE" w:rsidRPr="009E0634" w:rsidRDefault="00E974FE" w:rsidP="00C6765F">
      <w:pPr>
        <w:jc w:val="both"/>
        <w:rPr>
          <w:rFonts w:ascii="Tahoma" w:hAnsi="Tahoma" w:cs="Tahoma"/>
          <w:b/>
          <w:sz w:val="20"/>
          <w:szCs w:val="20"/>
        </w:rPr>
      </w:pPr>
      <w:r w:rsidRPr="009E0634">
        <w:rPr>
          <w:rFonts w:ascii="Tahoma" w:hAnsi="Tahoma" w:cs="Tahoma"/>
          <w:b/>
          <w:sz w:val="20"/>
          <w:szCs w:val="20"/>
        </w:rPr>
        <w:t>2. Zhotovitelem:</w:t>
      </w:r>
      <w:r w:rsidRPr="009E0634">
        <w:rPr>
          <w:rFonts w:ascii="Tahoma" w:hAnsi="Tahoma" w:cs="Tahoma"/>
          <w:b/>
          <w:sz w:val="20"/>
          <w:szCs w:val="20"/>
        </w:rPr>
        <w:tab/>
      </w:r>
      <w:r w:rsidRPr="009E0634">
        <w:rPr>
          <w:rFonts w:ascii="Tahoma" w:hAnsi="Tahoma" w:cs="Tahoma"/>
          <w:b/>
          <w:sz w:val="20"/>
          <w:szCs w:val="20"/>
        </w:rPr>
        <w:tab/>
      </w:r>
      <w:r w:rsidRPr="009E0634">
        <w:rPr>
          <w:rFonts w:ascii="Tahoma" w:hAnsi="Tahoma" w:cs="Tahoma"/>
          <w:b/>
          <w:sz w:val="20"/>
          <w:szCs w:val="20"/>
        </w:rPr>
        <w:tab/>
      </w:r>
    </w:p>
    <w:p w:rsidR="00E974FE" w:rsidRPr="009E0634" w:rsidRDefault="00E974FE" w:rsidP="00C6765F">
      <w:pPr>
        <w:jc w:val="both"/>
        <w:rPr>
          <w:rFonts w:ascii="Tahoma" w:hAnsi="Tahoma" w:cs="Tahoma"/>
          <w:sz w:val="20"/>
          <w:szCs w:val="20"/>
        </w:rPr>
      </w:pPr>
    </w:p>
    <w:p w:rsidR="00E974FE" w:rsidRPr="009E0634" w:rsidRDefault="00E974FE" w:rsidP="00C6765F">
      <w:pPr>
        <w:jc w:val="both"/>
        <w:rPr>
          <w:rFonts w:ascii="Tahoma" w:hAnsi="Tahoma" w:cs="Tahoma"/>
          <w:sz w:val="20"/>
          <w:szCs w:val="20"/>
        </w:rPr>
      </w:pPr>
      <w:r w:rsidRPr="009E0634">
        <w:rPr>
          <w:rFonts w:ascii="Tahoma" w:hAnsi="Tahoma" w:cs="Tahoma"/>
          <w:sz w:val="20"/>
          <w:szCs w:val="20"/>
        </w:rPr>
        <w:t>Zastoupený ve věcech smluvních:</w:t>
      </w:r>
      <w:r w:rsidRPr="009E0634">
        <w:rPr>
          <w:rFonts w:ascii="Tahoma" w:hAnsi="Tahoma" w:cs="Tahoma"/>
          <w:sz w:val="20"/>
          <w:szCs w:val="20"/>
        </w:rPr>
        <w:tab/>
        <w:t xml:space="preserve">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Zastoupený ve věcech technických:</w:t>
      </w:r>
      <w:r w:rsidRPr="009E0634">
        <w:rPr>
          <w:rFonts w:ascii="Tahoma" w:hAnsi="Tahoma" w:cs="Tahoma"/>
          <w:sz w:val="20"/>
          <w:szCs w:val="20"/>
        </w:rPr>
        <w:tab/>
        <w:t xml:space="preserve">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Bankovní spojení:</w:t>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t xml:space="preserve">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Číslo účtu</w:t>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t xml:space="preserve">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IČ:</w:t>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t xml:space="preserve">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DIČ:</w:t>
      </w:r>
      <w:r w:rsidRPr="009E0634">
        <w:rPr>
          <w:rFonts w:ascii="Tahoma" w:hAnsi="Tahoma" w:cs="Tahoma"/>
          <w:sz w:val="20"/>
          <w:szCs w:val="20"/>
        </w:rPr>
        <w:tab/>
      </w:r>
      <w:r w:rsidRPr="009E0634">
        <w:rPr>
          <w:rFonts w:ascii="Tahoma" w:hAnsi="Tahoma" w:cs="Tahoma"/>
          <w:sz w:val="20"/>
          <w:szCs w:val="20"/>
        </w:rPr>
        <w:tab/>
      </w:r>
      <w:r w:rsidRPr="009E0634">
        <w:rPr>
          <w:rFonts w:ascii="Tahoma" w:hAnsi="Tahoma" w:cs="Tahoma"/>
          <w:sz w:val="20"/>
          <w:szCs w:val="20"/>
        </w:rPr>
        <w:tab/>
        <w:t xml:space="preserve">          </w:t>
      </w:r>
      <w:r w:rsidRPr="009E0634">
        <w:rPr>
          <w:rFonts w:ascii="Tahoma" w:hAnsi="Tahoma" w:cs="Tahoma"/>
          <w:sz w:val="20"/>
          <w:szCs w:val="20"/>
        </w:rPr>
        <w:tab/>
      </w:r>
      <w:r w:rsidRPr="009E0634">
        <w:rPr>
          <w:rFonts w:ascii="Tahoma" w:hAnsi="Tahoma" w:cs="Tahoma"/>
          <w:sz w:val="20"/>
          <w:szCs w:val="20"/>
        </w:rPr>
        <w:tab/>
        <w:t xml:space="preserve"> </w:t>
      </w:r>
    </w:p>
    <w:p w:rsidR="00E974FE" w:rsidRPr="009E0634" w:rsidRDefault="00E974FE" w:rsidP="00BF2ACA">
      <w:pPr>
        <w:jc w:val="both"/>
        <w:rPr>
          <w:rFonts w:ascii="Tahoma" w:hAnsi="Tahoma" w:cs="Tahoma"/>
          <w:sz w:val="20"/>
          <w:szCs w:val="20"/>
        </w:rPr>
      </w:pPr>
      <w:r w:rsidRPr="009E0634">
        <w:rPr>
          <w:rFonts w:ascii="Tahoma" w:hAnsi="Tahoma" w:cs="Tahoma"/>
          <w:sz w:val="20"/>
          <w:szCs w:val="20"/>
        </w:rPr>
        <w:t>Zapsán v obchodním rejstříku vedeném u krajského soudu v … , oddíl … , vložka …***</w:t>
      </w:r>
    </w:p>
    <w:p w:rsidR="00E974FE" w:rsidRPr="009E0634" w:rsidRDefault="00E974FE" w:rsidP="00C6765F">
      <w:pPr>
        <w:jc w:val="both"/>
        <w:rPr>
          <w:rFonts w:ascii="Tahoma" w:hAnsi="Tahoma" w:cs="Tahoma"/>
          <w:sz w:val="20"/>
          <w:szCs w:val="20"/>
        </w:rPr>
      </w:pPr>
      <w:r w:rsidRPr="009E0634">
        <w:rPr>
          <w:rFonts w:ascii="Tahoma" w:hAnsi="Tahoma" w:cs="Tahoma"/>
          <w:sz w:val="20"/>
          <w:szCs w:val="20"/>
        </w:rPr>
        <w:t>(dále jen zhotovitel)</w:t>
      </w:r>
    </w:p>
    <w:p w:rsidR="00E974FE" w:rsidRPr="009E0634" w:rsidRDefault="00E974FE" w:rsidP="00C6765F">
      <w:pPr>
        <w:jc w:val="both"/>
        <w:rPr>
          <w:rFonts w:ascii="Tahoma" w:hAnsi="Tahoma" w:cs="Tahoma"/>
          <w:sz w:val="20"/>
          <w:szCs w:val="20"/>
        </w:rPr>
      </w:pPr>
    </w:p>
    <w:p w:rsidR="00E974FE" w:rsidRPr="009E0634" w:rsidRDefault="00E974FE" w:rsidP="00C6765F">
      <w:pPr>
        <w:jc w:val="both"/>
        <w:rPr>
          <w:rFonts w:ascii="Tahoma" w:hAnsi="Tahoma" w:cs="Tahoma"/>
          <w:sz w:val="20"/>
          <w:szCs w:val="20"/>
        </w:rPr>
      </w:pPr>
      <w:r w:rsidRPr="009E0634">
        <w:rPr>
          <w:rFonts w:ascii="Tahoma" w:hAnsi="Tahoma" w:cs="Tahoma"/>
          <w:sz w:val="20"/>
          <w:szCs w:val="20"/>
        </w:rPr>
        <w:t>- společně označováni jako „smluvní strany“</w:t>
      </w:r>
    </w:p>
    <w:p w:rsidR="00E974FE" w:rsidRPr="009E0634" w:rsidRDefault="00E974FE" w:rsidP="006A6DAA">
      <w:pPr>
        <w:spacing w:before="240" w:after="120"/>
        <w:ind w:left="284" w:hanging="284"/>
        <w:jc w:val="center"/>
        <w:rPr>
          <w:rFonts w:ascii="Tahoma" w:hAnsi="Tahoma" w:cs="Tahoma"/>
          <w:b/>
          <w:sz w:val="20"/>
          <w:szCs w:val="20"/>
          <w:u w:val="single"/>
        </w:rPr>
      </w:pPr>
      <w:r w:rsidRPr="009E0634">
        <w:rPr>
          <w:rFonts w:ascii="Tahoma" w:hAnsi="Tahoma" w:cs="Tahoma"/>
          <w:b/>
          <w:sz w:val="20"/>
          <w:szCs w:val="20"/>
          <w:u w:val="single"/>
        </w:rPr>
        <w:t>I. Předmět smlouvy</w:t>
      </w:r>
    </w:p>
    <w:p w:rsidR="00E974FE" w:rsidRPr="009E0634" w:rsidRDefault="00E974FE" w:rsidP="00BA11BE">
      <w:pPr>
        <w:numPr>
          <w:ilvl w:val="0"/>
          <w:numId w:val="42"/>
        </w:numPr>
        <w:spacing w:before="240" w:after="120"/>
        <w:ind w:left="284" w:hanging="284"/>
        <w:jc w:val="both"/>
        <w:rPr>
          <w:rFonts w:ascii="Tahoma" w:hAnsi="Tahoma" w:cs="Tahoma"/>
          <w:sz w:val="20"/>
          <w:szCs w:val="20"/>
        </w:rPr>
      </w:pPr>
      <w:r w:rsidRPr="009E0634">
        <w:rPr>
          <w:rFonts w:ascii="Tahoma" w:hAnsi="Tahoma" w:cs="Tahoma"/>
          <w:sz w:val="20"/>
          <w:szCs w:val="20"/>
        </w:rPr>
        <w:t>Smlouvou o dílo se zhotovitel zavazuje provést na svůj náklad a nebezpečí pro objednatele dílo specifikované v této smlouvě a objednatel se zavazuje dílo převzít a zaplatit cenu.</w:t>
      </w:r>
    </w:p>
    <w:p w:rsidR="00E974FE" w:rsidRPr="002221EE" w:rsidRDefault="00E974FE" w:rsidP="0030264B">
      <w:pPr>
        <w:numPr>
          <w:ilvl w:val="0"/>
          <w:numId w:val="42"/>
        </w:numPr>
        <w:spacing w:before="240" w:after="120"/>
        <w:ind w:left="284" w:hanging="284"/>
        <w:jc w:val="both"/>
        <w:rPr>
          <w:rFonts w:ascii="Tahoma" w:hAnsi="Tahoma" w:cs="Tahoma"/>
          <w:sz w:val="20"/>
          <w:szCs w:val="20"/>
        </w:rPr>
      </w:pPr>
      <w:r w:rsidRPr="009E0634">
        <w:rPr>
          <w:rFonts w:ascii="Tahoma" w:hAnsi="Tahoma" w:cs="Tahoma"/>
          <w:sz w:val="20"/>
          <w:szCs w:val="20"/>
        </w:rPr>
        <w:t>Předmětem této smlouvy je provedení akce s názv</w:t>
      </w:r>
      <w:r>
        <w:rPr>
          <w:rFonts w:ascii="Tahoma" w:hAnsi="Tahoma" w:cs="Tahoma"/>
          <w:sz w:val="20"/>
          <w:szCs w:val="20"/>
        </w:rPr>
        <w:t xml:space="preserve">em </w:t>
      </w:r>
      <w:r w:rsidR="0030264B" w:rsidRPr="002221EE">
        <w:rPr>
          <w:rFonts w:ascii="Tahoma" w:hAnsi="Tahoma" w:cs="Tahoma"/>
          <w:b/>
          <w:sz w:val="20"/>
          <w:szCs w:val="20"/>
        </w:rPr>
        <w:t>„</w:t>
      </w:r>
      <w:r w:rsidR="00921AE3" w:rsidRPr="002221EE">
        <w:rPr>
          <w:rFonts w:ascii="Tahoma" w:hAnsi="Tahoma" w:cs="Tahoma"/>
          <w:b/>
          <w:sz w:val="20"/>
          <w:szCs w:val="20"/>
        </w:rPr>
        <w:t>Modernizace centrálních výměníkových stanic a řídícího systému, Opava-Kateřinky</w:t>
      </w:r>
      <w:r w:rsidR="0030264B" w:rsidRPr="002221EE">
        <w:rPr>
          <w:rFonts w:ascii="Tahoma" w:hAnsi="Tahoma" w:cs="Tahoma"/>
          <w:b/>
          <w:sz w:val="20"/>
          <w:szCs w:val="20"/>
        </w:rPr>
        <w:t>“</w:t>
      </w:r>
      <w:r w:rsidR="00921AE3" w:rsidRPr="002221EE">
        <w:rPr>
          <w:rFonts w:ascii="Tahoma" w:hAnsi="Tahoma" w:cs="Tahoma"/>
          <w:sz w:val="20"/>
          <w:szCs w:val="20"/>
        </w:rPr>
        <w:t>.</w:t>
      </w:r>
    </w:p>
    <w:p w:rsidR="0030264B" w:rsidRDefault="0030264B" w:rsidP="00F023AF">
      <w:pPr>
        <w:numPr>
          <w:ilvl w:val="0"/>
          <w:numId w:val="42"/>
        </w:numPr>
        <w:autoSpaceDN w:val="0"/>
        <w:ind w:left="284" w:hanging="284"/>
        <w:jc w:val="both"/>
        <w:rPr>
          <w:rFonts w:ascii="Tahoma" w:hAnsi="Tahoma" w:cs="Tahoma"/>
          <w:sz w:val="20"/>
          <w:szCs w:val="20"/>
        </w:rPr>
      </w:pPr>
      <w:r w:rsidRPr="0030264B">
        <w:rPr>
          <w:rFonts w:ascii="Tahoma" w:hAnsi="Tahoma" w:cs="Tahoma"/>
          <w:sz w:val="20"/>
          <w:szCs w:val="20"/>
        </w:rPr>
        <w:t xml:space="preserve">Dílo bude provedeno v rozsahu vymezeném cenovou nabídkou zhotovitele </w:t>
      </w:r>
      <w:r w:rsidR="00C15D8F" w:rsidRPr="00C15D8F">
        <w:rPr>
          <w:rFonts w:ascii="Tahoma" w:hAnsi="Tahoma" w:cs="Tahoma"/>
          <w:sz w:val="20"/>
          <w:szCs w:val="20"/>
        </w:rPr>
        <w:t xml:space="preserve">ze dne </w:t>
      </w:r>
      <w:r w:rsidR="00891C7C">
        <w:rPr>
          <w:rFonts w:ascii="Tahoma" w:hAnsi="Tahoma" w:cs="Tahoma"/>
          <w:color w:val="FF0000"/>
          <w:sz w:val="20"/>
          <w:szCs w:val="20"/>
        </w:rPr>
        <w:t>…</w:t>
      </w:r>
      <w:proofErr w:type="gramStart"/>
      <w:r w:rsidR="00891C7C">
        <w:rPr>
          <w:rFonts w:ascii="Tahoma" w:hAnsi="Tahoma" w:cs="Tahoma"/>
          <w:color w:val="FF0000"/>
          <w:sz w:val="20"/>
          <w:szCs w:val="20"/>
        </w:rPr>
        <w:t>…….</w:t>
      </w:r>
      <w:proofErr w:type="gramEnd"/>
      <w:r w:rsidRPr="0030264B">
        <w:rPr>
          <w:rFonts w:ascii="Tahoma" w:hAnsi="Tahoma" w:cs="Tahoma"/>
          <w:sz w:val="20"/>
          <w:szCs w:val="20"/>
        </w:rPr>
        <w:t xml:space="preserve">, jenž je nedílnou součástí této smlouvy. </w:t>
      </w:r>
    </w:p>
    <w:p w:rsidR="0030264B" w:rsidRPr="0030264B" w:rsidRDefault="0030264B" w:rsidP="0030264B">
      <w:pPr>
        <w:autoSpaceDN w:val="0"/>
        <w:ind w:left="284"/>
        <w:jc w:val="both"/>
        <w:rPr>
          <w:rFonts w:ascii="Tahoma" w:hAnsi="Tahoma" w:cs="Tahoma"/>
          <w:sz w:val="20"/>
          <w:szCs w:val="20"/>
        </w:rPr>
      </w:pPr>
    </w:p>
    <w:p w:rsidR="00E974FE" w:rsidRPr="00FD5709" w:rsidRDefault="00E974FE" w:rsidP="00742535">
      <w:pPr>
        <w:numPr>
          <w:ilvl w:val="0"/>
          <w:numId w:val="42"/>
        </w:numPr>
        <w:autoSpaceDN w:val="0"/>
        <w:ind w:left="284"/>
        <w:jc w:val="both"/>
        <w:rPr>
          <w:rFonts w:ascii="Tahoma" w:hAnsi="Tahoma" w:cs="Tahoma"/>
          <w:sz w:val="20"/>
          <w:szCs w:val="20"/>
        </w:rPr>
      </w:pPr>
      <w:r w:rsidRPr="00FD5709">
        <w:rPr>
          <w:rFonts w:ascii="Tahoma" w:hAnsi="Tahoma" w:cs="Tahoma"/>
          <w:sz w:val="20"/>
          <w:szCs w:val="20"/>
        </w:rPr>
        <w:lastRenderedPageBreak/>
        <w:t xml:space="preserve">Předmět plnění veřejné zakázky bude proveden v rozsahu podle </w:t>
      </w:r>
      <w:r w:rsidR="00221E13">
        <w:rPr>
          <w:rFonts w:ascii="Tahoma" w:hAnsi="Tahoma" w:cs="Tahoma"/>
          <w:sz w:val="20"/>
          <w:szCs w:val="20"/>
        </w:rPr>
        <w:t xml:space="preserve">zadávací </w:t>
      </w:r>
      <w:r w:rsidRPr="00F023AF">
        <w:rPr>
          <w:rFonts w:ascii="Tahoma" w:hAnsi="Tahoma" w:cs="Tahoma"/>
          <w:sz w:val="20"/>
          <w:szCs w:val="20"/>
        </w:rPr>
        <w:t>projektové dokumentace</w:t>
      </w:r>
      <w:r w:rsidRPr="00FD5709">
        <w:rPr>
          <w:rFonts w:ascii="Tahoma" w:hAnsi="Tahoma" w:cs="Tahoma"/>
          <w:sz w:val="20"/>
          <w:szCs w:val="20"/>
        </w:rPr>
        <w:t xml:space="preserve"> </w:t>
      </w:r>
      <w:r w:rsidR="00742535">
        <w:rPr>
          <w:rFonts w:ascii="Tahoma" w:hAnsi="Tahoma" w:cs="Tahoma"/>
          <w:sz w:val="20"/>
          <w:szCs w:val="20"/>
        </w:rPr>
        <w:t>s názvem „</w:t>
      </w:r>
      <w:r w:rsidR="00921AE3">
        <w:rPr>
          <w:rFonts w:ascii="Tahoma" w:hAnsi="Tahoma" w:cs="Tahoma"/>
          <w:sz w:val="20"/>
          <w:szCs w:val="20"/>
        </w:rPr>
        <w:t>Modernizace centrálních výměníkových stanic a řídícího systému, Opava-Kateřinky</w:t>
      </w:r>
      <w:r w:rsidR="00742535">
        <w:rPr>
          <w:rFonts w:ascii="Tahoma" w:hAnsi="Tahoma" w:cs="Tahoma"/>
          <w:sz w:val="20"/>
          <w:szCs w:val="20"/>
        </w:rPr>
        <w:t xml:space="preserve">“, </w:t>
      </w:r>
      <w:r w:rsidR="00282DCD" w:rsidRPr="00282DCD">
        <w:rPr>
          <w:rFonts w:ascii="Tahoma" w:hAnsi="Tahoma" w:cs="Tahoma"/>
          <w:sz w:val="20"/>
          <w:szCs w:val="20"/>
        </w:rPr>
        <w:t xml:space="preserve">vypracované </w:t>
      </w:r>
      <w:proofErr w:type="spellStart"/>
      <w:r w:rsidR="00921AE3">
        <w:rPr>
          <w:rFonts w:ascii="Tahoma" w:hAnsi="Tahoma" w:cs="Tahoma"/>
          <w:sz w:val="20"/>
          <w:szCs w:val="20"/>
        </w:rPr>
        <w:t>U</w:t>
      </w:r>
      <w:r w:rsidR="006B1787">
        <w:rPr>
          <w:rFonts w:ascii="Tahoma" w:hAnsi="Tahoma" w:cs="Tahoma"/>
          <w:sz w:val="20"/>
          <w:szCs w:val="20"/>
        </w:rPr>
        <w:t>n</w:t>
      </w:r>
      <w:r w:rsidR="00921AE3">
        <w:rPr>
          <w:rFonts w:ascii="Tahoma" w:hAnsi="Tahoma" w:cs="Tahoma"/>
          <w:sz w:val="20"/>
          <w:szCs w:val="20"/>
        </w:rPr>
        <w:t>icont</w:t>
      </w:r>
      <w:proofErr w:type="spellEnd"/>
      <w:r w:rsidR="00921AE3">
        <w:rPr>
          <w:rFonts w:ascii="Tahoma" w:hAnsi="Tahoma" w:cs="Tahoma"/>
          <w:sz w:val="20"/>
          <w:szCs w:val="20"/>
        </w:rPr>
        <w:t xml:space="preserve"> </w:t>
      </w:r>
      <w:proofErr w:type="spellStart"/>
      <w:r w:rsidR="00921AE3">
        <w:rPr>
          <w:rFonts w:ascii="Tahoma" w:hAnsi="Tahoma" w:cs="Tahoma"/>
          <w:sz w:val="20"/>
          <w:szCs w:val="20"/>
        </w:rPr>
        <w:t>inženýring</w:t>
      </w:r>
      <w:proofErr w:type="spellEnd"/>
      <w:r w:rsidR="00921AE3">
        <w:rPr>
          <w:rFonts w:ascii="Tahoma" w:hAnsi="Tahoma" w:cs="Tahoma"/>
          <w:sz w:val="20"/>
          <w:szCs w:val="20"/>
        </w:rPr>
        <w:t xml:space="preserve"> s.r.o.</w:t>
      </w:r>
      <w:r w:rsidR="00EE6A65">
        <w:rPr>
          <w:rFonts w:ascii="Tahoma" w:hAnsi="Tahoma" w:cs="Tahoma"/>
          <w:sz w:val="20"/>
          <w:szCs w:val="20"/>
        </w:rPr>
        <w:t xml:space="preserve">, </w:t>
      </w:r>
      <w:r w:rsidR="006B1787">
        <w:rPr>
          <w:rFonts w:ascii="Tahoma" w:hAnsi="Tahoma" w:cs="Tahoma"/>
          <w:sz w:val="20"/>
          <w:szCs w:val="20"/>
        </w:rPr>
        <w:t>Hradecká 4, 746 01 Opava</w:t>
      </w:r>
      <w:r w:rsidR="00742535">
        <w:rPr>
          <w:rFonts w:ascii="Tahoma" w:hAnsi="Tahoma" w:cs="Tahoma"/>
          <w:sz w:val="20"/>
          <w:szCs w:val="20"/>
        </w:rPr>
        <w:t xml:space="preserve">, IČ </w:t>
      </w:r>
      <w:r w:rsidR="006B1787">
        <w:rPr>
          <w:rFonts w:ascii="Tahoma" w:hAnsi="Tahoma" w:cs="Tahoma"/>
          <w:sz w:val="20"/>
          <w:szCs w:val="20"/>
        </w:rPr>
        <w:t>65142748</w:t>
      </w:r>
      <w:r w:rsidR="00742535">
        <w:rPr>
          <w:rFonts w:ascii="Tahoma" w:hAnsi="Tahoma" w:cs="Tahoma"/>
          <w:sz w:val="20"/>
          <w:szCs w:val="20"/>
        </w:rPr>
        <w:t xml:space="preserve">, hlavní projektant Ing. </w:t>
      </w:r>
      <w:r w:rsidR="006B1787">
        <w:rPr>
          <w:rFonts w:ascii="Tahoma" w:hAnsi="Tahoma" w:cs="Tahoma"/>
          <w:sz w:val="20"/>
          <w:szCs w:val="20"/>
        </w:rPr>
        <w:t>Ivo Čech</w:t>
      </w:r>
      <w:r w:rsidR="00742535">
        <w:rPr>
          <w:rFonts w:ascii="Tahoma" w:hAnsi="Tahoma" w:cs="Tahoma"/>
          <w:sz w:val="20"/>
          <w:szCs w:val="20"/>
        </w:rPr>
        <w:t xml:space="preserve">, č. autorizace </w:t>
      </w:r>
      <w:r w:rsidR="006B1787">
        <w:rPr>
          <w:rFonts w:ascii="Tahoma" w:hAnsi="Tahoma" w:cs="Tahoma"/>
          <w:sz w:val="20"/>
          <w:szCs w:val="20"/>
        </w:rPr>
        <w:t>2796</w:t>
      </w:r>
      <w:r w:rsidR="00742535">
        <w:rPr>
          <w:rFonts w:ascii="Tahoma" w:hAnsi="Tahoma" w:cs="Tahoma"/>
          <w:sz w:val="20"/>
          <w:szCs w:val="20"/>
        </w:rPr>
        <w:t>,</w:t>
      </w:r>
      <w:r w:rsidRPr="00FD5709">
        <w:rPr>
          <w:rFonts w:ascii="Tahoma" w:hAnsi="Tahoma" w:cs="Tahoma"/>
          <w:sz w:val="20"/>
          <w:szCs w:val="20"/>
        </w:rPr>
        <w:t xml:space="preserve"> kter</w:t>
      </w:r>
      <w:r w:rsidR="006B1787">
        <w:rPr>
          <w:rFonts w:ascii="Tahoma" w:hAnsi="Tahoma" w:cs="Tahoma"/>
          <w:sz w:val="20"/>
          <w:szCs w:val="20"/>
        </w:rPr>
        <w:t>ou</w:t>
      </w:r>
      <w:r w:rsidRPr="00FD5709">
        <w:rPr>
          <w:rFonts w:ascii="Tahoma" w:hAnsi="Tahoma" w:cs="Tahoma"/>
          <w:sz w:val="20"/>
          <w:szCs w:val="20"/>
        </w:rPr>
        <w:t xml:space="preserve"> předá objednatel zhotoviteli v plném rozsahu nejpozději k datu předání a převzetí staveniště.</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FD5709">
        <w:rPr>
          <w:rFonts w:ascii="Tahoma" w:hAnsi="Tahoma" w:cs="Tahoma"/>
          <w:sz w:val="20"/>
          <w:szCs w:val="20"/>
        </w:rPr>
        <w:t>Zhotovitel prohlašuje, že se s výše uvedenými dokumenty</w:t>
      </w:r>
      <w:r w:rsidRPr="009E0634">
        <w:rPr>
          <w:rFonts w:ascii="Tahoma" w:hAnsi="Tahoma" w:cs="Tahoma"/>
          <w:sz w:val="20"/>
          <w:szCs w:val="20"/>
        </w:rPr>
        <w:t xml:space="preserve"> vymezujícími dílo v plném rozsahu seznámil, a že jsou mu známy technické, kvantitativní, kvalitativní i jiné podmínky nezbytné k realizaci díla. </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Objednatel má právo po uzavření smlouvy změnit rozsah, provedení a technické parametry díla.</w:t>
      </w:r>
    </w:p>
    <w:p w:rsidR="00E974FE" w:rsidRDefault="00366793" w:rsidP="004979FC">
      <w:pPr>
        <w:numPr>
          <w:ilvl w:val="0"/>
          <w:numId w:val="42"/>
        </w:numPr>
        <w:autoSpaceDN w:val="0"/>
        <w:spacing w:before="120"/>
        <w:ind w:left="284" w:hanging="284"/>
        <w:jc w:val="both"/>
        <w:rPr>
          <w:rFonts w:ascii="Tahoma" w:hAnsi="Tahoma" w:cs="Tahoma"/>
          <w:sz w:val="20"/>
          <w:szCs w:val="20"/>
        </w:rPr>
      </w:pPr>
      <w:r>
        <w:rPr>
          <w:rFonts w:ascii="Tahoma" w:hAnsi="Tahoma" w:cs="Tahoma"/>
          <w:sz w:val="20"/>
          <w:szCs w:val="20"/>
        </w:rPr>
        <w:t xml:space="preserve">Místem plnění veřejné zakázky je </w:t>
      </w:r>
      <w:proofErr w:type="spellStart"/>
      <w:r w:rsidR="006B1787">
        <w:rPr>
          <w:rFonts w:ascii="Tahoma" w:hAnsi="Tahoma" w:cs="Tahoma"/>
          <w:sz w:val="20"/>
          <w:szCs w:val="20"/>
        </w:rPr>
        <w:t>k.ú</w:t>
      </w:r>
      <w:proofErr w:type="spellEnd"/>
      <w:r w:rsidR="006B1787">
        <w:rPr>
          <w:rFonts w:ascii="Tahoma" w:hAnsi="Tahoma" w:cs="Tahoma"/>
          <w:sz w:val="20"/>
          <w:szCs w:val="20"/>
        </w:rPr>
        <w:t>. Kateřinky u Opava 711756:</w:t>
      </w:r>
    </w:p>
    <w:p w:rsidR="006B1787" w:rsidRPr="00AC2BBD" w:rsidRDefault="006B1787" w:rsidP="006B1787">
      <w:pPr>
        <w:autoSpaceDN w:val="0"/>
        <w:spacing w:before="120"/>
        <w:ind w:left="284"/>
        <w:jc w:val="both"/>
        <w:rPr>
          <w:rFonts w:ascii="Tahoma" w:hAnsi="Tahoma" w:cs="Tahoma"/>
          <w:sz w:val="20"/>
          <w:szCs w:val="20"/>
        </w:rPr>
      </w:pPr>
    </w:p>
    <w:tbl>
      <w:tblPr>
        <w:tblpPr w:leftFromText="141" w:rightFromText="141" w:vertAnchor="page" w:horzAnchor="margin" w:tblpX="279" w:tblpY="6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5778"/>
        <w:gridCol w:w="1835"/>
      </w:tblGrid>
      <w:tr w:rsidR="006B1787" w:rsidRPr="00B04192" w:rsidTr="006B1787">
        <w:tc>
          <w:tcPr>
            <w:tcW w:w="1241" w:type="dxa"/>
            <w:shd w:val="clear" w:color="auto" w:fill="F2F2F2"/>
          </w:tcPr>
          <w:p w:rsidR="006B1787" w:rsidRPr="006B1787" w:rsidRDefault="006B1787" w:rsidP="006B1787">
            <w:pPr>
              <w:autoSpaceDE w:val="0"/>
              <w:autoSpaceDN w:val="0"/>
              <w:adjustRightInd w:val="0"/>
              <w:jc w:val="both"/>
              <w:rPr>
                <w:rFonts w:ascii="Tahoma" w:hAnsi="Tahoma" w:cs="Tahoma"/>
                <w:b/>
                <w:bCs/>
                <w:sz w:val="20"/>
                <w:szCs w:val="20"/>
              </w:rPr>
            </w:pPr>
            <w:r w:rsidRPr="006B1787">
              <w:rPr>
                <w:rFonts w:ascii="Tahoma" w:hAnsi="Tahoma" w:cs="Tahoma"/>
                <w:b/>
                <w:bCs/>
                <w:sz w:val="20"/>
                <w:szCs w:val="20"/>
              </w:rPr>
              <w:t>Číslo EC</w:t>
            </w:r>
          </w:p>
        </w:tc>
        <w:tc>
          <w:tcPr>
            <w:tcW w:w="5778" w:type="dxa"/>
            <w:shd w:val="clear" w:color="auto" w:fill="F2F2F2"/>
          </w:tcPr>
          <w:p w:rsidR="006B1787" w:rsidRPr="006B1787" w:rsidRDefault="006B1787" w:rsidP="006B1787">
            <w:pPr>
              <w:autoSpaceDE w:val="0"/>
              <w:autoSpaceDN w:val="0"/>
              <w:adjustRightInd w:val="0"/>
              <w:jc w:val="both"/>
              <w:rPr>
                <w:rFonts w:ascii="Tahoma" w:hAnsi="Tahoma" w:cs="Tahoma"/>
                <w:b/>
                <w:bCs/>
                <w:sz w:val="20"/>
                <w:szCs w:val="20"/>
              </w:rPr>
            </w:pPr>
            <w:r w:rsidRPr="006B1787">
              <w:rPr>
                <w:rFonts w:ascii="Tahoma" w:hAnsi="Tahoma" w:cs="Tahoma"/>
                <w:b/>
                <w:bCs/>
                <w:sz w:val="20"/>
                <w:szCs w:val="20"/>
              </w:rPr>
              <w:t>Adresa umístění</w:t>
            </w:r>
          </w:p>
        </w:tc>
        <w:tc>
          <w:tcPr>
            <w:tcW w:w="1835" w:type="dxa"/>
            <w:shd w:val="clear" w:color="auto" w:fill="F2F2F2"/>
          </w:tcPr>
          <w:p w:rsidR="006B1787" w:rsidRPr="006B1787" w:rsidRDefault="006B1787" w:rsidP="006B1787">
            <w:pPr>
              <w:autoSpaceDE w:val="0"/>
              <w:autoSpaceDN w:val="0"/>
              <w:adjustRightInd w:val="0"/>
              <w:jc w:val="both"/>
              <w:rPr>
                <w:rFonts w:ascii="Tahoma" w:hAnsi="Tahoma" w:cs="Tahoma"/>
                <w:b/>
                <w:bCs/>
                <w:sz w:val="20"/>
                <w:szCs w:val="20"/>
              </w:rPr>
            </w:pPr>
            <w:r w:rsidRPr="006B1787">
              <w:rPr>
                <w:rFonts w:ascii="Tahoma" w:hAnsi="Tahoma" w:cs="Tahoma"/>
                <w:b/>
                <w:bCs/>
                <w:sz w:val="20"/>
                <w:szCs w:val="20"/>
              </w:rPr>
              <w:t>parcela číslo</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EC1</w:t>
            </w:r>
          </w:p>
        </w:tc>
        <w:tc>
          <w:tcPr>
            <w:tcW w:w="5778" w:type="dxa"/>
            <w:shd w:val="clear" w:color="auto" w:fill="auto"/>
          </w:tcPr>
          <w:p w:rsidR="006B1787" w:rsidRPr="006B1787" w:rsidRDefault="006B1787" w:rsidP="006B1787">
            <w:pPr>
              <w:pStyle w:val="Bezmezer"/>
              <w:rPr>
                <w:rFonts w:ascii="Tahoma" w:hAnsi="Tahoma" w:cs="Tahoma"/>
              </w:rPr>
            </w:pPr>
            <w:r w:rsidRPr="006B1787">
              <w:rPr>
                <w:rFonts w:ascii="Tahoma" w:hAnsi="Tahoma" w:cs="Tahoma"/>
              </w:rPr>
              <w:t>Kollárova 1223</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2321</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EC2</w:t>
            </w:r>
          </w:p>
        </w:tc>
        <w:tc>
          <w:tcPr>
            <w:tcW w:w="5778"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sz w:val="20"/>
                <w:szCs w:val="20"/>
              </w:rPr>
              <w:t>Černá 1418</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2238</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EC3</w:t>
            </w:r>
          </w:p>
        </w:tc>
        <w:tc>
          <w:tcPr>
            <w:tcW w:w="5778" w:type="dxa"/>
            <w:shd w:val="clear" w:color="auto" w:fill="auto"/>
          </w:tcPr>
          <w:p w:rsidR="006B1787" w:rsidRPr="006B1787" w:rsidRDefault="006B1787" w:rsidP="006B1787">
            <w:pPr>
              <w:pStyle w:val="Bezmezer"/>
              <w:rPr>
                <w:rFonts w:ascii="Tahoma" w:hAnsi="Tahoma" w:cs="Tahoma"/>
              </w:rPr>
            </w:pPr>
            <w:r w:rsidRPr="006B1787">
              <w:rPr>
                <w:rFonts w:ascii="Tahoma" w:hAnsi="Tahoma" w:cs="Tahoma"/>
              </w:rPr>
              <w:t>Černá 1422</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2243</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EC4</w:t>
            </w:r>
          </w:p>
        </w:tc>
        <w:tc>
          <w:tcPr>
            <w:tcW w:w="5778"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sz w:val="20"/>
                <w:szCs w:val="20"/>
              </w:rPr>
              <w:t>Hálkova 1244</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1876</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EC6</w:t>
            </w:r>
          </w:p>
        </w:tc>
        <w:tc>
          <w:tcPr>
            <w:tcW w:w="5778" w:type="dxa"/>
            <w:shd w:val="clear" w:color="auto" w:fill="auto"/>
          </w:tcPr>
          <w:p w:rsidR="006B1787" w:rsidRPr="006B1787" w:rsidRDefault="006B1787" w:rsidP="006B1787">
            <w:pPr>
              <w:pStyle w:val="Bezmezer"/>
              <w:rPr>
                <w:rFonts w:ascii="Tahoma" w:hAnsi="Tahoma" w:cs="Tahoma"/>
              </w:rPr>
            </w:pPr>
            <w:r w:rsidRPr="006B1787">
              <w:rPr>
                <w:rFonts w:ascii="Tahoma" w:hAnsi="Tahoma" w:cs="Tahoma"/>
              </w:rPr>
              <w:t>Rolnická 27</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2390</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EC7</w:t>
            </w:r>
          </w:p>
        </w:tc>
        <w:tc>
          <w:tcPr>
            <w:tcW w:w="5778" w:type="dxa"/>
            <w:shd w:val="clear" w:color="auto" w:fill="auto"/>
          </w:tcPr>
          <w:p w:rsidR="006B1787" w:rsidRPr="006B1787" w:rsidRDefault="006B1787" w:rsidP="006B1787">
            <w:pPr>
              <w:pStyle w:val="Bezmezer"/>
              <w:rPr>
                <w:rFonts w:ascii="Tahoma" w:hAnsi="Tahoma" w:cs="Tahoma"/>
              </w:rPr>
            </w:pPr>
            <w:r w:rsidRPr="006B1787">
              <w:rPr>
                <w:rFonts w:ascii="Tahoma" w:hAnsi="Tahoma" w:cs="Tahoma"/>
              </w:rPr>
              <w:t>Na pastvisku 1496</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2375/1</w:t>
            </w:r>
          </w:p>
        </w:tc>
      </w:tr>
      <w:tr w:rsidR="006B1787" w:rsidRPr="00B04192" w:rsidTr="006B1787">
        <w:tc>
          <w:tcPr>
            <w:tcW w:w="1241"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EC9</w:t>
            </w:r>
          </w:p>
        </w:tc>
        <w:tc>
          <w:tcPr>
            <w:tcW w:w="5778"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sz w:val="20"/>
                <w:szCs w:val="20"/>
              </w:rPr>
              <w:t>Vrchní 1528</w:t>
            </w:r>
          </w:p>
        </w:tc>
        <w:tc>
          <w:tcPr>
            <w:tcW w:w="1835" w:type="dxa"/>
            <w:shd w:val="clear" w:color="auto" w:fill="auto"/>
          </w:tcPr>
          <w:p w:rsidR="006B1787" w:rsidRPr="006B1787" w:rsidRDefault="006B1787" w:rsidP="006B1787">
            <w:pPr>
              <w:autoSpaceDE w:val="0"/>
              <w:autoSpaceDN w:val="0"/>
              <w:adjustRightInd w:val="0"/>
              <w:jc w:val="both"/>
              <w:rPr>
                <w:rFonts w:ascii="Tahoma" w:hAnsi="Tahoma" w:cs="Tahoma"/>
                <w:bCs/>
                <w:sz w:val="20"/>
                <w:szCs w:val="20"/>
              </w:rPr>
            </w:pPr>
            <w:r w:rsidRPr="006B1787">
              <w:rPr>
                <w:rFonts w:ascii="Tahoma" w:hAnsi="Tahoma" w:cs="Tahoma"/>
                <w:bCs/>
                <w:sz w:val="20"/>
                <w:szCs w:val="20"/>
              </w:rPr>
              <w:t>2568</w:t>
            </w:r>
          </w:p>
        </w:tc>
      </w:tr>
    </w:tbl>
    <w:p w:rsidR="00E974FE" w:rsidRPr="00221E13" w:rsidRDefault="00E974FE" w:rsidP="006A6DAA">
      <w:pPr>
        <w:numPr>
          <w:ilvl w:val="0"/>
          <w:numId w:val="42"/>
        </w:numPr>
        <w:autoSpaceDN w:val="0"/>
        <w:spacing w:before="120"/>
        <w:ind w:left="284" w:hanging="284"/>
        <w:jc w:val="both"/>
        <w:rPr>
          <w:rFonts w:ascii="Tahoma" w:hAnsi="Tahoma" w:cs="Tahoma"/>
          <w:bCs/>
          <w:sz w:val="20"/>
          <w:szCs w:val="20"/>
        </w:rPr>
      </w:pPr>
      <w:r w:rsidRPr="009E0634">
        <w:rPr>
          <w:rFonts w:ascii="Tahoma" w:hAnsi="Tahoma" w:cs="Tahoma"/>
          <w:sz w:val="20"/>
          <w:szCs w:val="20"/>
        </w:rPr>
        <w:t>Součástí plnění předmětu díla jsou také následující práce a činnosti:</w:t>
      </w:r>
    </w:p>
    <w:p w:rsidR="00221E13" w:rsidRPr="009E0634" w:rsidRDefault="00221E13" w:rsidP="00221E13">
      <w:pPr>
        <w:autoSpaceDN w:val="0"/>
        <w:spacing w:before="120"/>
        <w:ind w:left="284"/>
        <w:jc w:val="both"/>
        <w:rPr>
          <w:rFonts w:ascii="Tahoma" w:hAnsi="Tahoma" w:cs="Tahoma"/>
          <w:bCs/>
          <w:sz w:val="20"/>
          <w:szCs w:val="20"/>
        </w:rPr>
      </w:pPr>
      <w:r>
        <w:rPr>
          <w:rFonts w:ascii="Tahoma" w:hAnsi="Tahoma" w:cs="Tahoma"/>
          <w:bCs/>
          <w:sz w:val="20"/>
          <w:szCs w:val="20"/>
        </w:rPr>
        <w:t>- vypracování dokumentace pro realizaci stavby,</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xml:space="preserve">- zhotovení </w:t>
      </w:r>
      <w:r w:rsidR="00934472">
        <w:rPr>
          <w:rFonts w:ascii="Tahoma" w:hAnsi="Tahoma" w:cs="Tahoma"/>
          <w:sz w:val="20"/>
          <w:szCs w:val="20"/>
        </w:rPr>
        <w:t>2</w:t>
      </w:r>
      <w:r w:rsidRPr="009E0634">
        <w:rPr>
          <w:rFonts w:ascii="Tahoma" w:hAnsi="Tahoma" w:cs="Tahoma"/>
          <w:sz w:val="20"/>
          <w:szCs w:val="20"/>
        </w:rPr>
        <w:t xml:space="preserve"> </w:t>
      </w:r>
      <w:proofErr w:type="spellStart"/>
      <w:r w:rsidRPr="009E0634">
        <w:rPr>
          <w:rFonts w:ascii="Tahoma" w:hAnsi="Tahoma" w:cs="Tahoma"/>
          <w:sz w:val="20"/>
          <w:szCs w:val="20"/>
        </w:rPr>
        <w:t>paré</w:t>
      </w:r>
      <w:proofErr w:type="spellEnd"/>
      <w:r w:rsidRPr="009E0634">
        <w:rPr>
          <w:rFonts w:ascii="Tahoma" w:hAnsi="Tahoma" w:cs="Tahoma"/>
          <w:sz w:val="20"/>
          <w:szCs w:val="20"/>
        </w:rPr>
        <w:t xml:space="preserve"> projektové dokumentace skutečného provedení díla i v digitální podobě na CD v počtu 1 ks (.</w:t>
      </w:r>
      <w:proofErr w:type="spellStart"/>
      <w:r w:rsidRPr="009E0634">
        <w:rPr>
          <w:rFonts w:ascii="Tahoma" w:hAnsi="Tahoma" w:cs="Tahoma"/>
          <w:sz w:val="20"/>
          <w:szCs w:val="20"/>
        </w:rPr>
        <w:t>pdf</w:t>
      </w:r>
      <w:proofErr w:type="spellEnd"/>
      <w:r w:rsidRPr="009E0634">
        <w:rPr>
          <w:rFonts w:ascii="Tahoma" w:hAnsi="Tahoma" w:cs="Tahoma"/>
          <w:sz w:val="20"/>
          <w:szCs w:val="20"/>
        </w:rPr>
        <w:t>, .</w:t>
      </w:r>
      <w:proofErr w:type="spellStart"/>
      <w:r w:rsidRPr="009E0634">
        <w:rPr>
          <w:rFonts w:ascii="Tahoma" w:hAnsi="Tahoma" w:cs="Tahoma"/>
          <w:sz w:val="20"/>
          <w:szCs w:val="20"/>
        </w:rPr>
        <w:t>xls</w:t>
      </w:r>
      <w:proofErr w:type="spellEnd"/>
      <w:r w:rsidRPr="009E0634">
        <w:rPr>
          <w:rFonts w:ascii="Tahoma" w:hAnsi="Tahoma" w:cs="Tahoma"/>
          <w:sz w:val="20"/>
          <w:szCs w:val="20"/>
        </w:rPr>
        <w:t>, .doc),</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zřízení, odstranění a zajištění zařízení staveniště včetně napojení na inženýrské sítě v souladu s potřebami objednatele, zhotovitele a v souladu s dokumentací předanou objednatelem,</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xml:space="preserve">- zajištění a provedení všech opatření organizačního a stavebně technologického charakteru k řádnému provedení díla, </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xml:space="preserve">- účast na pravidelných kontrolních dnech stavby, </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ostraha stavby a staveniště, zajištění bezpečnosti práce a ochrany životního prostředí,</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veškeré práce a dodávky související s bezpečnostními opatřeními na ochranu osob a majetku,</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likvidace, odvoz a uložení vybouraných hmot a stavební suti na skládku včetně poplatku za uskladnění v souladu s ustanoveními zákona č. 185/2001 Sb., o odpadech, včetně archivace potvrzení o ekologickém způsobu likvidace odpadů,</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provádění denního úklidu staveniště,</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odstranění všech obalů nebo materiálů po ukončení prací,</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provedení přejímky stavby,</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xml:space="preserve">- zajištění veškerých nezbytných dokumentů, </w:t>
      </w:r>
      <w:proofErr w:type="gramStart"/>
      <w:r w:rsidRPr="009E0634">
        <w:rPr>
          <w:rFonts w:ascii="Tahoma" w:hAnsi="Tahoma" w:cs="Tahoma"/>
          <w:sz w:val="20"/>
          <w:szCs w:val="20"/>
        </w:rPr>
        <w:t>revizí,</w:t>
      </w:r>
      <w:proofErr w:type="gramEnd"/>
      <w:r w:rsidRPr="009E0634">
        <w:rPr>
          <w:rFonts w:ascii="Tahoma" w:hAnsi="Tahoma" w:cs="Tahoma"/>
          <w:sz w:val="20"/>
          <w:szCs w:val="20"/>
        </w:rPr>
        <w:t xml:space="preserve"> apod.,</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lastRenderedPageBreak/>
        <w:t xml:space="preserve">- veškerá opatření k zajištění bezpečnosti lidí a majetku, požární ochrany a ochrany životního prostředí, </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projednání a zajištění případného zvláštního užívání komunikací a veřejných ploch včetně úhrady vyměřených poplatků a nájemného,</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detaily týkající se atypických výrobků a prací budou při výrobě konzultovány s autory projektových dokumentací,</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zajištění všech nezbytných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předání technické dokumentace, zkušebních protokolů, revizních zpráv, atestů, předepsaných ochranných a bezpečnostních pomůcek a záručních listů v českém jazyce</w:t>
      </w:r>
    </w:p>
    <w:p w:rsidR="00E974FE" w:rsidRPr="009E0634"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w:t>
      </w:r>
    </w:p>
    <w:p w:rsidR="00E974FE" w:rsidRDefault="00E974FE" w:rsidP="00DA58BB">
      <w:pPr>
        <w:suppressAutoHyphens/>
        <w:spacing w:before="120"/>
        <w:ind w:left="284"/>
        <w:jc w:val="both"/>
        <w:rPr>
          <w:rFonts w:ascii="Tahoma" w:hAnsi="Tahoma" w:cs="Tahoma"/>
          <w:sz w:val="20"/>
          <w:szCs w:val="20"/>
        </w:rPr>
      </w:pPr>
      <w:r w:rsidRPr="009E0634">
        <w:rPr>
          <w:rFonts w:ascii="Tahoma" w:hAnsi="Tahoma" w:cs="Tahoma"/>
          <w:sz w:val="20"/>
          <w:szCs w:val="20"/>
        </w:rPr>
        <w:t>- uvedení všech povrchů dotčených stavbou do původního stavu.</w:t>
      </w:r>
    </w:p>
    <w:p w:rsidR="00E974FE" w:rsidRPr="009E0634" w:rsidRDefault="00E974FE" w:rsidP="006B1787">
      <w:pPr>
        <w:suppressAutoHyphens/>
        <w:spacing w:before="120"/>
        <w:ind w:left="284"/>
        <w:jc w:val="both"/>
        <w:rPr>
          <w:rFonts w:ascii="Tahoma" w:hAnsi="Tahoma" w:cs="Tahoma"/>
          <w:sz w:val="20"/>
          <w:szCs w:val="20"/>
        </w:rPr>
      </w:pPr>
      <w:r w:rsidRPr="009E0634">
        <w:rPr>
          <w:rFonts w:ascii="Tahoma" w:hAnsi="Tahoma" w:cs="Tahoma"/>
          <w:sz w:val="20"/>
          <w:szCs w:val="20"/>
        </w:rPr>
        <w:t>Součástí díla jsou všechny dodávky specifikované v projektové dokumentaci, které jsou nezbytné pro realizaci a dokončení stavebních prací.</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Zhotovitel je povinen provést předmět díla v souladu s právními předpisy, s rozhodnutími a vyjádřeními státní správy a samosprávy, předpisy upravujícími provádění stavebních děl, ustanoveními této smlouvy o dílo a s podmínkami vyplývajícími ze zadávací dokumentace.</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Provedením díla se rozumí úplné a bezvadné provedení všech stavebních a montážních prací a konstrukcí včetně dodávek potřebných materiálů, strojů a zařízení nezbytných pro řádné dokončení díla, dále provedení všech činností souvisejících s dodávkou stavebních a montážních prací a konstrukcí, jejichž provedení je pro řádné dokončení díla nezbytné (např. zařízení staveniště, bezpečnostní opatření apod.). Použité materiály musí být v souladu s právními předpisy a musí vyhovovat požadavkům kladeným na jejich jakost a musí mít prohlášení o shodě dle zákona č. 22/1997 Sb. Jakost dodávaných materiálů a konstrukcí bude dokládána předepsaným způsobem při kontrolních prohlídkách a při předání a převzetí díla.</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b/>
          <w:sz w:val="20"/>
          <w:szCs w:val="20"/>
        </w:rPr>
        <w:t xml:space="preserve"> </w:t>
      </w:r>
      <w:r w:rsidRPr="009E0634">
        <w:rPr>
          <w:rFonts w:ascii="Tahoma" w:hAnsi="Tahoma" w:cs="Tahoma"/>
          <w:sz w:val="20"/>
          <w:szCs w:val="20"/>
        </w:rPr>
        <w:t>Veškeré vícepráce, méněpráce a změny díla vyjma případných změn díla oproti projektové dokumentaci, musí být předem písemně odsouhlaseny objednatelem. V případě, že z těchto změn bude vyplývat zvýšení ceny díla, bude toto navýšení řešeno uzavřením dodatku k této smlouvě.</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 xml:space="preserve"> 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E974FE" w:rsidRPr="009E0634" w:rsidRDefault="00E974FE" w:rsidP="006A6DAA">
      <w:pPr>
        <w:numPr>
          <w:ilvl w:val="0"/>
          <w:numId w:val="42"/>
        </w:numPr>
        <w:autoSpaceDN w:val="0"/>
        <w:spacing w:before="120"/>
        <w:ind w:left="284" w:hanging="284"/>
        <w:jc w:val="both"/>
        <w:rPr>
          <w:rFonts w:ascii="Tahoma" w:hAnsi="Tahoma" w:cs="Tahoma"/>
          <w:sz w:val="20"/>
          <w:szCs w:val="20"/>
        </w:rPr>
      </w:pPr>
      <w:r w:rsidRPr="009E0634">
        <w:rPr>
          <w:rFonts w:ascii="Tahoma" w:hAnsi="Tahoma" w:cs="Tahoma"/>
          <w:sz w:val="20"/>
          <w:szCs w:val="20"/>
        </w:rPr>
        <w:t xml:space="preserve"> Zhotovitel prohlašuje, že má všechna potřebná oprávnění nezbytná k provedení a dodání díla.</w:t>
      </w:r>
    </w:p>
    <w:p w:rsidR="00E974FE" w:rsidRPr="009E0634" w:rsidRDefault="00E974FE" w:rsidP="00D64C15">
      <w:pPr>
        <w:spacing w:before="240" w:after="120"/>
        <w:ind w:left="357"/>
        <w:jc w:val="center"/>
        <w:rPr>
          <w:rFonts w:ascii="Tahoma" w:hAnsi="Tahoma" w:cs="Tahoma"/>
          <w:sz w:val="20"/>
          <w:szCs w:val="20"/>
          <w:u w:val="single"/>
        </w:rPr>
      </w:pPr>
      <w:r w:rsidRPr="009E0634">
        <w:rPr>
          <w:rFonts w:ascii="Tahoma" w:hAnsi="Tahoma" w:cs="Tahoma"/>
          <w:b/>
          <w:sz w:val="20"/>
          <w:szCs w:val="20"/>
          <w:u w:val="single"/>
        </w:rPr>
        <w:t>II. Cena</w:t>
      </w:r>
    </w:p>
    <w:p w:rsidR="00E974FE" w:rsidRDefault="00E974FE" w:rsidP="00D64C15">
      <w:pPr>
        <w:numPr>
          <w:ilvl w:val="0"/>
          <w:numId w:val="12"/>
        </w:numPr>
        <w:tabs>
          <w:tab w:val="clear" w:pos="360"/>
        </w:tabs>
        <w:autoSpaceDN w:val="0"/>
        <w:spacing w:before="120"/>
        <w:jc w:val="both"/>
        <w:rPr>
          <w:rFonts w:ascii="Tahoma" w:hAnsi="Tahoma" w:cs="Tahoma"/>
          <w:sz w:val="20"/>
          <w:szCs w:val="20"/>
        </w:rPr>
      </w:pPr>
      <w:r w:rsidRPr="009E0634">
        <w:rPr>
          <w:rFonts w:ascii="Tahoma" w:hAnsi="Tahoma" w:cs="Tahoma"/>
          <w:sz w:val="20"/>
          <w:szCs w:val="20"/>
        </w:rPr>
        <w:t>Celková cena za provedení díla dle čl. I. této smlouvy je stanovena jako nejvýše přípustná</w:t>
      </w:r>
      <w:r w:rsidR="006B1787">
        <w:rPr>
          <w:rFonts w:ascii="Tahoma" w:hAnsi="Tahoma" w:cs="Tahoma"/>
          <w:sz w:val="20"/>
          <w:szCs w:val="20"/>
        </w:rPr>
        <w:t>,</w:t>
      </w:r>
      <w:r w:rsidRPr="009E0634">
        <w:rPr>
          <w:rFonts w:ascii="Tahoma" w:hAnsi="Tahoma" w:cs="Tahoma"/>
          <w:sz w:val="20"/>
          <w:szCs w:val="20"/>
        </w:rPr>
        <w:t xml:space="preserve"> a to ve výši: </w:t>
      </w:r>
    </w:p>
    <w:p w:rsidR="00E974FE" w:rsidRPr="009E0634" w:rsidRDefault="00E974FE" w:rsidP="00C6765F">
      <w:pPr>
        <w:ind w:left="851" w:hanging="425"/>
        <w:jc w:val="both"/>
        <w:rPr>
          <w:rFonts w:ascii="Tahoma" w:hAnsi="Tahoma" w:cs="Tahoma"/>
          <w:sz w:val="20"/>
          <w:szCs w:val="20"/>
        </w:rPr>
      </w:pPr>
    </w:p>
    <w:p w:rsidR="00E974FE" w:rsidRPr="009E0634" w:rsidRDefault="00E974FE" w:rsidP="00D64C15">
      <w:pPr>
        <w:ind w:left="426"/>
        <w:jc w:val="both"/>
        <w:rPr>
          <w:rFonts w:ascii="Tahoma" w:hAnsi="Tahoma" w:cs="Tahoma"/>
          <w:b/>
          <w:sz w:val="20"/>
          <w:szCs w:val="20"/>
        </w:rPr>
      </w:pPr>
      <w:r w:rsidRPr="009E0634">
        <w:rPr>
          <w:rFonts w:ascii="Tahoma" w:hAnsi="Tahoma" w:cs="Tahoma"/>
          <w:b/>
          <w:sz w:val="20"/>
          <w:szCs w:val="20"/>
        </w:rPr>
        <w:t>Cena bez DPH:</w:t>
      </w:r>
      <w:r w:rsidRPr="009E0634">
        <w:rPr>
          <w:rFonts w:ascii="Tahoma" w:hAnsi="Tahoma" w:cs="Tahoma"/>
          <w:b/>
          <w:sz w:val="20"/>
          <w:szCs w:val="20"/>
        </w:rPr>
        <w:tab/>
      </w:r>
      <w:r w:rsidRPr="009E0634">
        <w:rPr>
          <w:rFonts w:ascii="Tahoma" w:hAnsi="Tahoma" w:cs="Tahoma"/>
          <w:b/>
          <w:sz w:val="20"/>
          <w:szCs w:val="20"/>
        </w:rPr>
        <w:tab/>
      </w:r>
      <w:r w:rsidRPr="009E0634">
        <w:rPr>
          <w:rFonts w:ascii="Tahoma" w:hAnsi="Tahoma" w:cs="Tahoma"/>
          <w:b/>
          <w:sz w:val="20"/>
          <w:szCs w:val="20"/>
        </w:rPr>
        <w:tab/>
        <w:t>***,00 Kč</w:t>
      </w:r>
    </w:p>
    <w:p w:rsidR="00E974FE" w:rsidRDefault="00E974FE" w:rsidP="00D35177">
      <w:pPr>
        <w:ind w:firstLine="360"/>
        <w:jc w:val="both"/>
        <w:rPr>
          <w:rFonts w:ascii="Tahoma" w:hAnsi="Tahoma" w:cs="Tahoma"/>
          <w:sz w:val="20"/>
          <w:szCs w:val="20"/>
        </w:rPr>
      </w:pPr>
      <w:r w:rsidRPr="00891C7C">
        <w:rPr>
          <w:rFonts w:ascii="Tahoma" w:hAnsi="Tahoma" w:cs="Tahoma"/>
          <w:sz w:val="20"/>
          <w:szCs w:val="20"/>
        </w:rPr>
        <w:t xml:space="preserve"> (slovy</w:t>
      </w:r>
      <w:proofErr w:type="gramStart"/>
      <w:r w:rsidRPr="00891C7C">
        <w:rPr>
          <w:rFonts w:ascii="Tahoma" w:hAnsi="Tahoma" w:cs="Tahoma"/>
          <w:sz w:val="20"/>
          <w:szCs w:val="20"/>
        </w:rPr>
        <w:t xml:space="preserve"> :…</w:t>
      </w:r>
      <w:proofErr w:type="gramEnd"/>
      <w:r w:rsidRPr="00891C7C">
        <w:rPr>
          <w:rFonts w:ascii="Tahoma" w:hAnsi="Tahoma" w:cs="Tahoma"/>
          <w:sz w:val="20"/>
          <w:szCs w:val="20"/>
        </w:rPr>
        <w:t>…………***……………………………………………. korun českých)</w:t>
      </w:r>
    </w:p>
    <w:p w:rsidR="008A3577" w:rsidRDefault="008A3577" w:rsidP="00D35177">
      <w:pPr>
        <w:ind w:firstLine="360"/>
        <w:jc w:val="both"/>
        <w:rPr>
          <w:rFonts w:ascii="Tahoma" w:hAnsi="Tahoma" w:cs="Tahoma"/>
          <w:sz w:val="20"/>
          <w:szCs w:val="20"/>
        </w:rPr>
      </w:pPr>
    </w:p>
    <w:p w:rsidR="008A3577" w:rsidRPr="009E0634" w:rsidRDefault="008A3577" w:rsidP="008A3577">
      <w:pPr>
        <w:ind w:left="426"/>
        <w:jc w:val="both"/>
        <w:rPr>
          <w:rFonts w:ascii="Tahoma" w:hAnsi="Tahoma" w:cs="Tahoma"/>
          <w:b/>
          <w:sz w:val="20"/>
          <w:szCs w:val="20"/>
        </w:rPr>
      </w:pPr>
      <w:r>
        <w:rPr>
          <w:rFonts w:ascii="Tahoma" w:hAnsi="Tahoma" w:cs="Tahoma"/>
          <w:sz w:val="20"/>
          <w:szCs w:val="20"/>
        </w:rPr>
        <w:t xml:space="preserve">DPH ve </w:t>
      </w:r>
      <w:proofErr w:type="gramStart"/>
      <w:r>
        <w:rPr>
          <w:rFonts w:ascii="Tahoma" w:hAnsi="Tahoma" w:cs="Tahoma"/>
          <w:sz w:val="20"/>
          <w:szCs w:val="20"/>
        </w:rPr>
        <w:t>výši….</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E0634">
        <w:rPr>
          <w:rFonts w:ascii="Tahoma" w:hAnsi="Tahoma" w:cs="Tahoma"/>
          <w:b/>
          <w:sz w:val="20"/>
          <w:szCs w:val="20"/>
        </w:rPr>
        <w:t>***,</w:t>
      </w:r>
      <w:r>
        <w:rPr>
          <w:rFonts w:ascii="Tahoma" w:hAnsi="Tahoma" w:cs="Tahoma"/>
          <w:b/>
          <w:sz w:val="20"/>
          <w:szCs w:val="20"/>
        </w:rPr>
        <w:t>**</w:t>
      </w:r>
      <w:r w:rsidRPr="009E0634">
        <w:rPr>
          <w:rFonts w:ascii="Tahoma" w:hAnsi="Tahoma" w:cs="Tahoma"/>
          <w:b/>
          <w:sz w:val="20"/>
          <w:szCs w:val="20"/>
        </w:rPr>
        <w:t xml:space="preserve"> Kč</w:t>
      </w:r>
    </w:p>
    <w:p w:rsidR="008A3577" w:rsidRDefault="008A3577" w:rsidP="008A3577">
      <w:pPr>
        <w:ind w:firstLine="360"/>
        <w:jc w:val="both"/>
        <w:rPr>
          <w:rFonts w:ascii="Tahoma" w:hAnsi="Tahoma" w:cs="Tahoma"/>
          <w:sz w:val="20"/>
          <w:szCs w:val="20"/>
        </w:rPr>
      </w:pPr>
      <w:r w:rsidRPr="00891C7C">
        <w:rPr>
          <w:rFonts w:ascii="Tahoma" w:hAnsi="Tahoma" w:cs="Tahoma"/>
          <w:sz w:val="20"/>
          <w:szCs w:val="20"/>
        </w:rPr>
        <w:t>(slovy</w:t>
      </w:r>
      <w:proofErr w:type="gramStart"/>
      <w:r w:rsidRPr="00891C7C">
        <w:rPr>
          <w:rFonts w:ascii="Tahoma" w:hAnsi="Tahoma" w:cs="Tahoma"/>
          <w:sz w:val="20"/>
          <w:szCs w:val="20"/>
        </w:rPr>
        <w:t xml:space="preserve"> :…</w:t>
      </w:r>
      <w:proofErr w:type="gramEnd"/>
      <w:r w:rsidRPr="00891C7C">
        <w:rPr>
          <w:rFonts w:ascii="Tahoma" w:hAnsi="Tahoma" w:cs="Tahoma"/>
          <w:sz w:val="20"/>
          <w:szCs w:val="20"/>
        </w:rPr>
        <w:t>…………***……………………………………………. korun českých)</w:t>
      </w:r>
    </w:p>
    <w:p w:rsidR="008A3577" w:rsidRDefault="008A3577" w:rsidP="008A3577">
      <w:pPr>
        <w:ind w:firstLine="360"/>
        <w:jc w:val="both"/>
        <w:rPr>
          <w:rFonts w:ascii="Tahoma" w:hAnsi="Tahoma" w:cs="Tahoma"/>
          <w:sz w:val="20"/>
          <w:szCs w:val="20"/>
        </w:rPr>
      </w:pPr>
    </w:p>
    <w:p w:rsidR="00891C7C" w:rsidRPr="009E0634" w:rsidRDefault="00891C7C" w:rsidP="00891C7C">
      <w:pPr>
        <w:ind w:left="426"/>
        <w:jc w:val="both"/>
        <w:rPr>
          <w:rFonts w:ascii="Tahoma" w:hAnsi="Tahoma" w:cs="Tahoma"/>
          <w:b/>
          <w:sz w:val="20"/>
          <w:szCs w:val="20"/>
        </w:rPr>
      </w:pPr>
      <w:r w:rsidRPr="009E0634">
        <w:rPr>
          <w:rFonts w:ascii="Tahoma" w:hAnsi="Tahoma" w:cs="Tahoma"/>
          <w:b/>
          <w:sz w:val="20"/>
          <w:szCs w:val="20"/>
        </w:rPr>
        <w:t xml:space="preserve">Cena </w:t>
      </w:r>
      <w:r>
        <w:rPr>
          <w:rFonts w:ascii="Tahoma" w:hAnsi="Tahoma" w:cs="Tahoma"/>
          <w:b/>
          <w:sz w:val="20"/>
          <w:szCs w:val="20"/>
        </w:rPr>
        <w:t>včetně</w:t>
      </w:r>
      <w:r w:rsidRPr="009E0634">
        <w:rPr>
          <w:rFonts w:ascii="Tahoma" w:hAnsi="Tahoma" w:cs="Tahoma"/>
          <w:b/>
          <w:sz w:val="20"/>
          <w:szCs w:val="20"/>
        </w:rPr>
        <w:t xml:space="preserve"> DPH:</w:t>
      </w:r>
      <w:r w:rsidRPr="009E0634">
        <w:rPr>
          <w:rFonts w:ascii="Tahoma" w:hAnsi="Tahoma" w:cs="Tahoma"/>
          <w:b/>
          <w:sz w:val="20"/>
          <w:szCs w:val="20"/>
        </w:rPr>
        <w:tab/>
      </w:r>
      <w:r w:rsidRPr="009E0634">
        <w:rPr>
          <w:rFonts w:ascii="Tahoma" w:hAnsi="Tahoma" w:cs="Tahoma"/>
          <w:b/>
          <w:sz w:val="20"/>
          <w:szCs w:val="20"/>
        </w:rPr>
        <w:tab/>
        <w:t>***,00 Kč</w:t>
      </w:r>
    </w:p>
    <w:p w:rsidR="00891C7C" w:rsidRPr="00891C7C" w:rsidRDefault="00891C7C" w:rsidP="00891C7C">
      <w:pPr>
        <w:ind w:firstLine="360"/>
        <w:jc w:val="both"/>
        <w:rPr>
          <w:rFonts w:ascii="Tahoma" w:hAnsi="Tahoma" w:cs="Tahoma"/>
          <w:sz w:val="20"/>
          <w:szCs w:val="20"/>
        </w:rPr>
      </w:pPr>
      <w:r w:rsidRPr="009E0634">
        <w:rPr>
          <w:rFonts w:ascii="Tahoma" w:hAnsi="Tahoma" w:cs="Tahoma"/>
          <w:b/>
          <w:sz w:val="20"/>
          <w:szCs w:val="20"/>
        </w:rPr>
        <w:t xml:space="preserve"> </w:t>
      </w:r>
      <w:r w:rsidRPr="00891C7C">
        <w:rPr>
          <w:rFonts w:ascii="Tahoma" w:hAnsi="Tahoma" w:cs="Tahoma"/>
          <w:sz w:val="20"/>
          <w:szCs w:val="20"/>
        </w:rPr>
        <w:t>(slovy</w:t>
      </w:r>
      <w:proofErr w:type="gramStart"/>
      <w:r w:rsidRPr="00891C7C">
        <w:rPr>
          <w:rFonts w:ascii="Tahoma" w:hAnsi="Tahoma" w:cs="Tahoma"/>
          <w:sz w:val="20"/>
          <w:szCs w:val="20"/>
        </w:rPr>
        <w:t xml:space="preserve"> :…</w:t>
      </w:r>
      <w:proofErr w:type="gramEnd"/>
      <w:r w:rsidRPr="00891C7C">
        <w:rPr>
          <w:rFonts w:ascii="Tahoma" w:hAnsi="Tahoma" w:cs="Tahoma"/>
          <w:sz w:val="20"/>
          <w:szCs w:val="20"/>
        </w:rPr>
        <w:t>…………***……………………………………………. korun českých)</w:t>
      </w:r>
    </w:p>
    <w:p w:rsidR="00E974FE" w:rsidRPr="009E0634" w:rsidRDefault="00E974FE" w:rsidP="00D64C15">
      <w:pPr>
        <w:ind w:left="426"/>
        <w:jc w:val="both"/>
        <w:rPr>
          <w:rFonts w:ascii="Tahoma" w:hAnsi="Tahoma" w:cs="Tahoma"/>
          <w:b/>
          <w:sz w:val="20"/>
          <w:szCs w:val="20"/>
        </w:rPr>
      </w:pPr>
    </w:p>
    <w:p w:rsidR="00E974FE" w:rsidRDefault="00077064" w:rsidP="007A27AA">
      <w:pPr>
        <w:tabs>
          <w:tab w:val="left" w:pos="480"/>
        </w:tabs>
        <w:ind w:left="360"/>
        <w:jc w:val="both"/>
        <w:rPr>
          <w:rFonts w:ascii="Tahoma" w:hAnsi="Tahoma" w:cs="Tahoma"/>
          <w:sz w:val="20"/>
          <w:szCs w:val="20"/>
        </w:rPr>
      </w:pPr>
      <w:r w:rsidRPr="00891C7C">
        <w:rPr>
          <w:rFonts w:ascii="Tahoma" w:hAnsi="Tahoma" w:cs="Tahoma"/>
          <w:sz w:val="20"/>
          <w:szCs w:val="20"/>
        </w:rPr>
        <w:t xml:space="preserve">K ceně za dílo </w:t>
      </w:r>
      <w:r w:rsidR="00C15D8F" w:rsidRPr="00891C7C">
        <w:rPr>
          <w:rFonts w:ascii="Tahoma" w:hAnsi="Tahoma" w:cs="Tahoma"/>
          <w:sz w:val="20"/>
          <w:szCs w:val="20"/>
        </w:rPr>
        <w:t xml:space="preserve">bude </w:t>
      </w:r>
      <w:r w:rsidRPr="00891C7C">
        <w:rPr>
          <w:rFonts w:ascii="Tahoma" w:hAnsi="Tahoma" w:cs="Tahoma"/>
          <w:sz w:val="20"/>
          <w:szCs w:val="20"/>
        </w:rPr>
        <w:t>účtována sazba DPH stanovená v souladu s účinným zněním zákona o DPH v době uskutečnění zdanitelného plnění.</w:t>
      </w:r>
    </w:p>
    <w:p w:rsidR="003E3ACA" w:rsidRPr="00891C7C" w:rsidRDefault="003E3ACA" w:rsidP="007A27AA">
      <w:pPr>
        <w:tabs>
          <w:tab w:val="left" w:pos="480"/>
        </w:tabs>
        <w:ind w:left="360"/>
        <w:jc w:val="both"/>
        <w:rPr>
          <w:rFonts w:ascii="Tahoma" w:hAnsi="Tahoma" w:cs="Tahoma"/>
          <w:sz w:val="20"/>
          <w:szCs w:val="20"/>
        </w:rPr>
      </w:pPr>
    </w:p>
    <w:p w:rsidR="00E974FE" w:rsidRPr="009E0634" w:rsidRDefault="00E974FE" w:rsidP="007A27AA">
      <w:pPr>
        <w:keepLines/>
        <w:numPr>
          <w:ilvl w:val="0"/>
          <w:numId w:val="12"/>
        </w:numPr>
        <w:tabs>
          <w:tab w:val="clear" w:pos="360"/>
        </w:tabs>
        <w:jc w:val="both"/>
        <w:rPr>
          <w:rFonts w:ascii="Tahoma" w:hAnsi="Tahoma" w:cs="Tahoma"/>
          <w:b/>
          <w:sz w:val="20"/>
          <w:szCs w:val="20"/>
        </w:rPr>
      </w:pPr>
      <w:r w:rsidRPr="009E0634">
        <w:rPr>
          <w:rFonts w:ascii="Tahoma" w:hAnsi="Tahoma" w:cs="Tahoma"/>
          <w:sz w:val="20"/>
          <w:szCs w:val="20"/>
        </w:rPr>
        <w:t>Zhotovitel tímto zaručuje objednateli, že před stanovením ceny za dílo tak, jak je tato cena stanovena v této smlouvě, provedl ocenění, kalkulace množství, jednotek anebo prvků dle výkazu výměr, zahrnutých do dodávky díla. V cenách výkonů jsou zahrnuty veškeré hlavní, vedlejší a jiné náklady, které jsou nutné k jejich odborně technickému provedení.</w:t>
      </w:r>
    </w:p>
    <w:p w:rsidR="00E974FE" w:rsidRPr="009E0634" w:rsidRDefault="00E974FE" w:rsidP="00D64C15">
      <w:pPr>
        <w:numPr>
          <w:ilvl w:val="0"/>
          <w:numId w:val="12"/>
        </w:numPr>
        <w:tabs>
          <w:tab w:val="clear" w:pos="360"/>
        </w:tabs>
        <w:autoSpaceDN w:val="0"/>
        <w:spacing w:before="120"/>
        <w:jc w:val="both"/>
        <w:rPr>
          <w:rFonts w:ascii="Tahoma" w:hAnsi="Tahoma" w:cs="Tahoma"/>
          <w:sz w:val="20"/>
          <w:szCs w:val="20"/>
        </w:rPr>
      </w:pPr>
      <w:r w:rsidRPr="009E0634">
        <w:rPr>
          <w:rFonts w:ascii="Tahoma" w:hAnsi="Tahoma" w:cs="Tahoma"/>
          <w:sz w:val="20"/>
          <w:szCs w:val="20"/>
        </w:rPr>
        <w:t>Cena zahrnuje veškeré náklady zhotovitele spojené s úplným a bezvadným dokončením díla, jako např. zařízení staveniště, telefonů, výpomocí, pravidelné denní odklízení odpadu, dočasné dopravní značení, uvedení do původního stavu, nátěrů, dopravy na staveniště, svislé dopravy, skladování, vytvoření prostupů, náklady na předkládání vzorků, zkoušky a měření, ekologická likvidace odpadů a jiné práce a dodávky nutné k řádnému provedení díla.</w:t>
      </w:r>
    </w:p>
    <w:p w:rsidR="00E974FE" w:rsidRPr="009E0634" w:rsidRDefault="00E974FE" w:rsidP="00D64C15">
      <w:pPr>
        <w:numPr>
          <w:ilvl w:val="0"/>
          <w:numId w:val="12"/>
        </w:numPr>
        <w:tabs>
          <w:tab w:val="clear" w:pos="360"/>
        </w:tabs>
        <w:autoSpaceDN w:val="0"/>
        <w:spacing w:before="120"/>
        <w:jc w:val="both"/>
        <w:rPr>
          <w:rFonts w:ascii="Tahoma" w:hAnsi="Tahoma" w:cs="Tahoma"/>
          <w:sz w:val="20"/>
          <w:szCs w:val="20"/>
        </w:rPr>
      </w:pPr>
      <w:r w:rsidRPr="009E0634">
        <w:rPr>
          <w:rFonts w:ascii="Tahoma" w:hAnsi="Tahoma" w:cs="Tahoma"/>
          <w:sz w:val="20"/>
          <w:szCs w:val="20"/>
        </w:rPr>
        <w:t xml:space="preserve">Zhotovitel nemá právo domáhat se zvýšení sjednané ceny z důvodů chyb nebo nedostatků v položkovém rozpočtu, pokud jsou tyto chyby důsledkem nepřesného nebo neúplného ocenění výkazu výměr. Vyskytne-li se při provádění díla nutnost jakékoli změny, doplnění či rozšíření předmětu díla na základě dodatečného požadavku objednatele nebo vyplývající z podmínek při provádění díla, které zhotovitel nemohl ani na základě svých odborných znalostí předvídat nebo z vad projektové dokumentace, je zhotovitel povinen provést soupis těchto změn, doplňků nebo rozšíření a ocenit je podle jednotkových cen položkového rozpočtu jako součást cenového návrhu zhotovitele. Pokud tato položka není v položkovém rozpočtu obsažena, pak zhotovitel použije jednotkové ceny dle ceníku použitého v nabídce a v cenové úrovni platné v době provádění díla. Soupis předloží zhotovitel formou cenového návrhu předem k odsouhlasení objednateli. Pokud objednatel cenový návrh na zvýšení písemně neodsouhlasí, nemá zhotovitel na zvýšení ceny nárok. </w:t>
      </w:r>
    </w:p>
    <w:p w:rsidR="00E974FE" w:rsidRPr="009E0634" w:rsidRDefault="00E974FE" w:rsidP="00D64C15">
      <w:pPr>
        <w:numPr>
          <w:ilvl w:val="0"/>
          <w:numId w:val="12"/>
        </w:numPr>
        <w:tabs>
          <w:tab w:val="clear" w:pos="360"/>
        </w:tabs>
        <w:autoSpaceDN w:val="0"/>
        <w:spacing w:before="120"/>
        <w:jc w:val="both"/>
        <w:rPr>
          <w:rFonts w:ascii="Tahoma" w:hAnsi="Tahoma" w:cs="Tahoma"/>
          <w:sz w:val="20"/>
          <w:szCs w:val="20"/>
        </w:rPr>
      </w:pPr>
      <w:r w:rsidRPr="009E0634">
        <w:rPr>
          <w:rFonts w:ascii="Tahoma" w:hAnsi="Tahoma" w:cs="Tahoma"/>
          <w:sz w:val="20"/>
          <w:szCs w:val="20"/>
        </w:rPr>
        <w:t>Zhotovitel není oprávněn provádět jakékoliv vícepráce a poté požadovat navýšení ceny bez předchozího písemného odsouhlasení objednatele. Každá změna smlouvy mající vliv na cenu musí být podložena odsouhlaseným cenovým návrhem zhotovitele a změnou stanovení výdajů na financování akce. Zhotovitel nemá právo domáhat se navýšení ceny díla z důvodů chyb nebo nedostatků v položkovém rozpočtu vzniklých důsledkem nepřesného nebo neúplného ocenění soupisu prací, dodávek a služeb.</w:t>
      </w:r>
      <w:r w:rsidRPr="009E0634">
        <w:rPr>
          <w:rFonts w:ascii="Tahoma" w:hAnsi="Tahoma" w:cs="Tahoma"/>
          <w:i/>
          <w:sz w:val="20"/>
          <w:szCs w:val="20"/>
          <w:lang w:eastAsia="ar-SA"/>
        </w:rPr>
        <w:t xml:space="preserve"> </w:t>
      </w:r>
      <w:r w:rsidRPr="009E0634">
        <w:rPr>
          <w:rFonts w:ascii="Tahoma" w:hAnsi="Tahoma" w:cs="Tahoma"/>
          <w:sz w:val="20"/>
          <w:szCs w:val="20"/>
        </w:rPr>
        <w:t xml:space="preserve">Objednatel uhradí jen ty vícepráce, které odsouhlasí a které jsou objektivní a nutné pro realizaci díla a tedy slouží k naplnění cílů a parametrů projektu. Objednatel připouští možnost zápočtu případných víceprací s méněpracemi. </w:t>
      </w:r>
    </w:p>
    <w:p w:rsidR="00E974FE" w:rsidRPr="009E0634" w:rsidRDefault="00E974FE" w:rsidP="00D35177">
      <w:pPr>
        <w:autoSpaceDN w:val="0"/>
        <w:spacing w:before="120"/>
        <w:jc w:val="both"/>
        <w:rPr>
          <w:rFonts w:ascii="Tahoma" w:hAnsi="Tahoma" w:cs="Tahoma"/>
          <w:sz w:val="20"/>
          <w:szCs w:val="20"/>
        </w:rPr>
      </w:pPr>
    </w:p>
    <w:p w:rsidR="00E974FE" w:rsidRPr="009E0634" w:rsidRDefault="00E974FE" w:rsidP="00D64C15">
      <w:pPr>
        <w:pStyle w:val="Zkladntextodsazen"/>
        <w:autoSpaceDN w:val="0"/>
        <w:spacing w:before="240"/>
        <w:ind w:left="3260"/>
        <w:rPr>
          <w:rFonts w:ascii="Tahoma" w:hAnsi="Tahoma" w:cs="Tahoma"/>
          <w:b/>
          <w:sz w:val="20"/>
        </w:rPr>
      </w:pPr>
      <w:r w:rsidRPr="009E0634">
        <w:rPr>
          <w:rFonts w:ascii="Tahoma" w:hAnsi="Tahoma" w:cs="Tahoma"/>
          <w:b/>
          <w:sz w:val="20"/>
          <w:u w:val="single"/>
        </w:rPr>
        <w:t>III. Doba plnění</w:t>
      </w:r>
    </w:p>
    <w:p w:rsidR="00E974FE" w:rsidRPr="009E0634" w:rsidRDefault="00E974FE" w:rsidP="00D75A22">
      <w:pPr>
        <w:numPr>
          <w:ilvl w:val="0"/>
          <w:numId w:val="13"/>
        </w:numPr>
        <w:autoSpaceDN w:val="0"/>
        <w:spacing w:before="120"/>
        <w:jc w:val="both"/>
        <w:rPr>
          <w:rFonts w:ascii="Tahoma" w:hAnsi="Tahoma" w:cs="Tahoma"/>
          <w:sz w:val="20"/>
          <w:szCs w:val="20"/>
        </w:rPr>
      </w:pPr>
      <w:r w:rsidRPr="009E0634">
        <w:rPr>
          <w:rFonts w:ascii="Tahoma" w:hAnsi="Tahoma" w:cs="Tahoma"/>
          <w:sz w:val="20"/>
          <w:szCs w:val="20"/>
        </w:rPr>
        <w:t>Zhotovitel se zavazuje provést předmět smlouvy (dílo) v těchto termínech:</w:t>
      </w:r>
    </w:p>
    <w:p w:rsidR="00E974FE" w:rsidRPr="009E0634" w:rsidRDefault="00E974FE" w:rsidP="00C6765F">
      <w:pPr>
        <w:ind w:left="142"/>
        <w:jc w:val="both"/>
        <w:rPr>
          <w:rFonts w:ascii="Tahoma" w:hAnsi="Tahoma" w:cs="Tahoma"/>
          <w:b/>
          <w:sz w:val="20"/>
          <w:szCs w:val="20"/>
        </w:rPr>
      </w:pPr>
    </w:p>
    <w:p w:rsidR="00E974FE" w:rsidRPr="00C82C66" w:rsidRDefault="00C82C66" w:rsidP="0010679D">
      <w:pPr>
        <w:ind w:left="4320" w:hanging="3960"/>
        <w:rPr>
          <w:rFonts w:ascii="Tahoma" w:hAnsi="Tahoma" w:cs="Tahoma"/>
          <w:sz w:val="20"/>
          <w:szCs w:val="20"/>
        </w:rPr>
      </w:pPr>
      <w:r w:rsidRPr="00C82C66">
        <w:rPr>
          <w:rFonts w:ascii="Tahoma" w:hAnsi="Tahoma" w:cs="Tahoma"/>
          <w:b/>
          <w:sz w:val="20"/>
          <w:szCs w:val="20"/>
        </w:rPr>
        <w:t xml:space="preserve">a) </w:t>
      </w:r>
      <w:r w:rsidR="00E974FE" w:rsidRPr="00C82C66">
        <w:rPr>
          <w:rFonts w:ascii="Tahoma" w:hAnsi="Tahoma" w:cs="Tahoma"/>
          <w:b/>
          <w:sz w:val="20"/>
          <w:szCs w:val="20"/>
        </w:rPr>
        <w:t xml:space="preserve">Zahájení prací zhotovitelem: </w:t>
      </w:r>
      <w:r w:rsidR="00E974FE" w:rsidRPr="00C82C66">
        <w:rPr>
          <w:rFonts w:ascii="Tahoma" w:hAnsi="Tahoma" w:cs="Tahoma"/>
          <w:b/>
          <w:sz w:val="20"/>
          <w:szCs w:val="20"/>
        </w:rPr>
        <w:tab/>
      </w:r>
      <w:r w:rsidR="00D449BF" w:rsidRPr="00D449BF">
        <w:rPr>
          <w:rFonts w:ascii="Tahoma" w:hAnsi="Tahoma" w:cs="Tahoma"/>
          <w:sz w:val="20"/>
          <w:szCs w:val="20"/>
        </w:rPr>
        <w:t>předpoklad 0</w:t>
      </w:r>
      <w:r w:rsidR="00D449BF">
        <w:rPr>
          <w:rFonts w:ascii="Tahoma" w:hAnsi="Tahoma" w:cs="Tahoma"/>
          <w:sz w:val="20"/>
          <w:szCs w:val="20"/>
        </w:rPr>
        <w:t>5</w:t>
      </w:r>
      <w:r w:rsidR="00D449BF" w:rsidRPr="00D449BF">
        <w:rPr>
          <w:rFonts w:ascii="Tahoma" w:hAnsi="Tahoma" w:cs="Tahoma"/>
          <w:sz w:val="20"/>
          <w:szCs w:val="20"/>
        </w:rPr>
        <w:t>/2019,</w:t>
      </w:r>
      <w:r w:rsidR="00D449BF">
        <w:rPr>
          <w:rFonts w:ascii="Tahoma" w:hAnsi="Tahoma" w:cs="Tahoma"/>
          <w:b/>
          <w:sz w:val="20"/>
          <w:szCs w:val="20"/>
        </w:rPr>
        <w:t xml:space="preserve"> </w:t>
      </w:r>
      <w:r w:rsidR="00C8588F" w:rsidRPr="00C8588F">
        <w:rPr>
          <w:rFonts w:ascii="Tahoma" w:hAnsi="Tahoma" w:cs="Tahoma"/>
          <w:sz w:val="20"/>
          <w:szCs w:val="20"/>
        </w:rPr>
        <w:t>na základě výzvy objednatele,</w:t>
      </w:r>
      <w:r w:rsidR="00C8588F">
        <w:rPr>
          <w:rFonts w:ascii="Tahoma" w:hAnsi="Tahoma" w:cs="Tahoma"/>
          <w:b/>
          <w:sz w:val="20"/>
          <w:szCs w:val="20"/>
        </w:rPr>
        <w:t xml:space="preserve"> </w:t>
      </w:r>
      <w:r w:rsidRPr="0008410D">
        <w:rPr>
          <w:rFonts w:ascii="Tahoma" w:hAnsi="Tahoma" w:cs="Tahoma"/>
          <w:sz w:val="20"/>
          <w:szCs w:val="20"/>
        </w:rPr>
        <w:t>do 3</w:t>
      </w:r>
      <w:r w:rsidRPr="00C82C66">
        <w:rPr>
          <w:rFonts w:ascii="Tahoma" w:hAnsi="Tahoma" w:cs="Tahoma"/>
          <w:sz w:val="20"/>
          <w:szCs w:val="20"/>
        </w:rPr>
        <w:t xml:space="preserve"> </w:t>
      </w:r>
      <w:r w:rsidR="00C8588F">
        <w:rPr>
          <w:rFonts w:ascii="Tahoma" w:hAnsi="Tahoma" w:cs="Tahoma"/>
          <w:sz w:val="20"/>
          <w:szCs w:val="20"/>
        </w:rPr>
        <w:t xml:space="preserve">pracovních </w:t>
      </w:r>
      <w:r w:rsidRPr="00C82C66">
        <w:rPr>
          <w:rFonts w:ascii="Tahoma" w:hAnsi="Tahoma" w:cs="Tahoma"/>
          <w:sz w:val="20"/>
          <w:szCs w:val="20"/>
        </w:rPr>
        <w:t>dnů po protokolárním předání staveniště</w:t>
      </w:r>
    </w:p>
    <w:p w:rsidR="00C82C66" w:rsidRPr="00C82C66" w:rsidRDefault="00C82C66" w:rsidP="00B56B94">
      <w:pPr>
        <w:ind w:firstLine="360"/>
        <w:jc w:val="both"/>
        <w:rPr>
          <w:rFonts w:ascii="Tahoma" w:hAnsi="Tahoma" w:cs="Tahoma"/>
          <w:b/>
          <w:sz w:val="20"/>
          <w:szCs w:val="20"/>
        </w:rPr>
      </w:pPr>
    </w:p>
    <w:p w:rsidR="00E974FE" w:rsidRPr="009E0634" w:rsidRDefault="00C82C66" w:rsidP="00B56B94">
      <w:pPr>
        <w:ind w:firstLine="360"/>
        <w:jc w:val="both"/>
        <w:rPr>
          <w:rFonts w:ascii="Tahoma" w:hAnsi="Tahoma" w:cs="Tahoma"/>
          <w:sz w:val="20"/>
          <w:szCs w:val="20"/>
        </w:rPr>
      </w:pPr>
      <w:r w:rsidRPr="00C82C66">
        <w:rPr>
          <w:rFonts w:ascii="Tahoma" w:hAnsi="Tahoma" w:cs="Tahoma"/>
          <w:b/>
          <w:sz w:val="20"/>
          <w:szCs w:val="20"/>
        </w:rPr>
        <w:t xml:space="preserve">b) </w:t>
      </w:r>
      <w:r w:rsidR="0010679D" w:rsidRPr="00C82C66">
        <w:rPr>
          <w:rFonts w:ascii="Tahoma" w:hAnsi="Tahoma" w:cs="Tahoma"/>
          <w:b/>
          <w:sz w:val="20"/>
          <w:szCs w:val="20"/>
        </w:rPr>
        <w:t>U</w:t>
      </w:r>
      <w:r w:rsidR="00E974FE" w:rsidRPr="00C82C66">
        <w:rPr>
          <w:rFonts w:ascii="Tahoma" w:hAnsi="Tahoma" w:cs="Tahoma"/>
          <w:b/>
          <w:sz w:val="20"/>
          <w:szCs w:val="20"/>
        </w:rPr>
        <w:t xml:space="preserve">končení, předání a převzetí </w:t>
      </w:r>
      <w:r w:rsidR="0008410D">
        <w:rPr>
          <w:rFonts w:ascii="Tahoma" w:hAnsi="Tahoma" w:cs="Tahoma"/>
          <w:b/>
          <w:sz w:val="20"/>
          <w:szCs w:val="20"/>
        </w:rPr>
        <w:t xml:space="preserve">díla: </w:t>
      </w:r>
      <w:r w:rsidR="0010679D" w:rsidRPr="00C82C66">
        <w:rPr>
          <w:rFonts w:ascii="Tahoma" w:hAnsi="Tahoma" w:cs="Tahoma"/>
          <w:b/>
          <w:sz w:val="20"/>
          <w:szCs w:val="20"/>
        </w:rPr>
        <w:tab/>
      </w:r>
      <w:r w:rsidR="00E974FE" w:rsidRPr="00C82C66">
        <w:rPr>
          <w:rFonts w:ascii="Tahoma" w:hAnsi="Tahoma" w:cs="Tahoma"/>
          <w:sz w:val="20"/>
          <w:szCs w:val="20"/>
        </w:rPr>
        <w:t xml:space="preserve">do </w:t>
      </w:r>
      <w:r w:rsidR="0008410D" w:rsidRPr="0008410D">
        <w:rPr>
          <w:rFonts w:ascii="Tahoma" w:hAnsi="Tahoma" w:cs="Tahoma"/>
          <w:sz w:val="20"/>
          <w:szCs w:val="20"/>
        </w:rPr>
        <w:t>100</w:t>
      </w:r>
      <w:r w:rsidR="00C15D8F" w:rsidRPr="0008410D">
        <w:rPr>
          <w:rFonts w:ascii="Tahoma" w:hAnsi="Tahoma" w:cs="Tahoma"/>
          <w:sz w:val="20"/>
          <w:szCs w:val="20"/>
        </w:rPr>
        <w:t xml:space="preserve"> </w:t>
      </w:r>
      <w:r w:rsidR="004E7369" w:rsidRPr="0008410D">
        <w:rPr>
          <w:rFonts w:ascii="Tahoma" w:hAnsi="Tahoma" w:cs="Tahoma"/>
          <w:sz w:val="20"/>
          <w:szCs w:val="20"/>
        </w:rPr>
        <w:t>dnů</w:t>
      </w:r>
      <w:r w:rsidR="00E974FE" w:rsidRPr="00C82C66">
        <w:rPr>
          <w:rFonts w:ascii="Tahoma" w:hAnsi="Tahoma" w:cs="Tahoma"/>
          <w:sz w:val="20"/>
          <w:szCs w:val="20"/>
        </w:rPr>
        <w:t xml:space="preserve"> od data </w:t>
      </w:r>
      <w:r w:rsidR="00077064" w:rsidRPr="00C82C66">
        <w:rPr>
          <w:rFonts w:ascii="Tahoma" w:hAnsi="Tahoma" w:cs="Tahoma"/>
          <w:sz w:val="20"/>
          <w:szCs w:val="20"/>
        </w:rPr>
        <w:t>zahájení prací</w:t>
      </w:r>
      <w:r w:rsidR="00E974FE" w:rsidRPr="00C82C66">
        <w:rPr>
          <w:rFonts w:ascii="Tahoma" w:hAnsi="Tahoma" w:cs="Tahoma"/>
          <w:sz w:val="20"/>
          <w:szCs w:val="20"/>
        </w:rPr>
        <w:t>.</w:t>
      </w:r>
    </w:p>
    <w:p w:rsidR="00E974FE" w:rsidRPr="008A3577" w:rsidRDefault="00E974FE" w:rsidP="00B56B94">
      <w:pPr>
        <w:autoSpaceDN w:val="0"/>
        <w:spacing w:before="120"/>
        <w:ind w:left="360"/>
        <w:jc w:val="both"/>
        <w:rPr>
          <w:rFonts w:ascii="Tahoma" w:hAnsi="Tahoma" w:cs="Tahoma"/>
          <w:sz w:val="20"/>
          <w:szCs w:val="20"/>
        </w:rPr>
      </w:pPr>
      <w:r w:rsidRPr="009E0634">
        <w:rPr>
          <w:rFonts w:ascii="Tahoma" w:hAnsi="Tahoma" w:cs="Tahoma"/>
          <w:sz w:val="20"/>
          <w:szCs w:val="20"/>
        </w:rPr>
        <w:t xml:space="preserve">Pokud objednatel </w:t>
      </w:r>
      <w:r w:rsidRPr="008A3577">
        <w:rPr>
          <w:rFonts w:ascii="Tahoma" w:hAnsi="Tahoma" w:cs="Tahoma"/>
          <w:sz w:val="20"/>
          <w:szCs w:val="20"/>
        </w:rPr>
        <w:t>písemně nevyzve zhotovitele k zahájení prací na předmětu díla specifikovaném v čl. I této smlouvy do 31.12.201</w:t>
      </w:r>
      <w:r w:rsidR="004E7369">
        <w:rPr>
          <w:rFonts w:ascii="Tahoma" w:hAnsi="Tahoma" w:cs="Tahoma"/>
          <w:sz w:val="20"/>
          <w:szCs w:val="20"/>
        </w:rPr>
        <w:t>9</w:t>
      </w:r>
      <w:r w:rsidRPr="008A3577">
        <w:rPr>
          <w:rFonts w:ascii="Tahoma" w:hAnsi="Tahoma" w:cs="Tahoma"/>
          <w:sz w:val="20"/>
          <w:szCs w:val="20"/>
        </w:rPr>
        <w:t>, celá tato smlouva se od počátku ruší, předmět díla nebude realizován a žádná ze smluvních stran nebude mít nárok na jakékoli plnění či náhradu škody vzniklé z důvodu nerealizace díla.</w:t>
      </w:r>
    </w:p>
    <w:p w:rsidR="00E974FE" w:rsidRPr="009E0634" w:rsidRDefault="00E974FE" w:rsidP="00D64C15">
      <w:pPr>
        <w:numPr>
          <w:ilvl w:val="0"/>
          <w:numId w:val="13"/>
        </w:numPr>
        <w:tabs>
          <w:tab w:val="clear" w:pos="360"/>
        </w:tabs>
        <w:autoSpaceDN w:val="0"/>
        <w:spacing w:before="120"/>
        <w:jc w:val="both"/>
        <w:rPr>
          <w:rFonts w:ascii="Tahoma" w:hAnsi="Tahoma" w:cs="Tahoma"/>
          <w:sz w:val="20"/>
          <w:szCs w:val="20"/>
        </w:rPr>
      </w:pPr>
      <w:r w:rsidRPr="009E0634">
        <w:rPr>
          <w:rFonts w:ascii="Tahoma" w:hAnsi="Tahoma" w:cs="Tahoma"/>
          <w:sz w:val="20"/>
          <w:szCs w:val="20"/>
        </w:rPr>
        <w:lastRenderedPageBreak/>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E974FE" w:rsidRDefault="00E974FE" w:rsidP="00C53F49">
      <w:pPr>
        <w:numPr>
          <w:ilvl w:val="0"/>
          <w:numId w:val="13"/>
        </w:numPr>
        <w:tabs>
          <w:tab w:val="clear" w:pos="360"/>
        </w:tabs>
        <w:autoSpaceDN w:val="0"/>
        <w:spacing w:before="120"/>
        <w:ind w:left="357" w:hanging="357"/>
        <w:jc w:val="both"/>
        <w:rPr>
          <w:rFonts w:ascii="Tahoma" w:hAnsi="Tahoma" w:cs="Tahoma"/>
          <w:sz w:val="20"/>
          <w:szCs w:val="20"/>
        </w:rPr>
      </w:pPr>
      <w:r w:rsidRPr="009E0634">
        <w:rPr>
          <w:rFonts w:ascii="Tahoma" w:hAnsi="Tahoma" w:cs="Tahoma"/>
          <w:sz w:val="20"/>
          <w:szCs w:val="20"/>
        </w:rP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rsidR="00E974FE" w:rsidRPr="006B1787" w:rsidRDefault="00E974FE" w:rsidP="00C53F49">
      <w:pPr>
        <w:numPr>
          <w:ilvl w:val="0"/>
          <w:numId w:val="13"/>
        </w:numPr>
        <w:autoSpaceDE w:val="0"/>
        <w:autoSpaceDN w:val="0"/>
        <w:adjustRightInd w:val="0"/>
        <w:spacing w:before="120"/>
        <w:ind w:left="357" w:hanging="357"/>
        <w:jc w:val="both"/>
        <w:rPr>
          <w:rFonts w:ascii="Tahoma" w:hAnsi="Tahoma" w:cs="Tahoma"/>
          <w:b/>
          <w:sz w:val="20"/>
          <w:szCs w:val="20"/>
        </w:rPr>
      </w:pPr>
      <w:r w:rsidRPr="006B1787">
        <w:rPr>
          <w:rFonts w:ascii="Tahoma" w:hAnsi="Tahoma" w:cs="Tahoma"/>
          <w:b/>
          <w:sz w:val="20"/>
          <w:szCs w:val="20"/>
        </w:rPr>
        <w:t>Harmonogram prováděných prací</w:t>
      </w:r>
    </w:p>
    <w:p w:rsidR="00E974FE" w:rsidRPr="009E0634" w:rsidRDefault="00E974FE" w:rsidP="00BA344F">
      <w:pPr>
        <w:autoSpaceDE w:val="0"/>
        <w:autoSpaceDN w:val="0"/>
        <w:adjustRightInd w:val="0"/>
        <w:spacing w:before="120"/>
        <w:ind w:left="426"/>
        <w:jc w:val="both"/>
        <w:rPr>
          <w:rFonts w:ascii="Tahoma" w:hAnsi="Tahoma" w:cs="Tahoma"/>
          <w:b/>
          <w:sz w:val="20"/>
          <w:szCs w:val="20"/>
        </w:rPr>
      </w:pPr>
      <w:r w:rsidRPr="009E0634">
        <w:rPr>
          <w:rFonts w:ascii="Tahoma" w:hAnsi="Tahoma" w:cs="Tahoma"/>
          <w:sz w:val="20"/>
          <w:szCs w:val="20"/>
        </w:rPr>
        <w:t>Zhotovitel se zavazuje do 10 dnů od doručení výzvy objednatele k zahájení plnění předat objednateli k odsouhlasení aktualizovaný časový harmonogram</w:t>
      </w:r>
      <w:r w:rsidR="008A3577">
        <w:rPr>
          <w:rFonts w:ascii="Tahoma" w:hAnsi="Tahoma" w:cs="Tahoma"/>
          <w:sz w:val="20"/>
          <w:szCs w:val="20"/>
        </w:rPr>
        <w:t xml:space="preserve"> </w:t>
      </w:r>
      <w:r w:rsidRPr="009E0634">
        <w:rPr>
          <w:rFonts w:ascii="Tahoma" w:hAnsi="Tahoma" w:cs="Tahoma"/>
          <w:sz w:val="20"/>
          <w:szCs w:val="20"/>
        </w:rPr>
        <w:t>provádění</w:t>
      </w:r>
      <w:r>
        <w:rPr>
          <w:rFonts w:ascii="Tahoma" w:hAnsi="Tahoma" w:cs="Tahoma"/>
          <w:sz w:val="20"/>
          <w:szCs w:val="20"/>
        </w:rPr>
        <w:t xml:space="preserve"> prací v podrobnostech na </w:t>
      </w:r>
      <w:r w:rsidRPr="00A5074E">
        <w:rPr>
          <w:rFonts w:ascii="Tahoma" w:hAnsi="Tahoma" w:cs="Tahoma"/>
          <w:sz w:val="20"/>
          <w:szCs w:val="20"/>
        </w:rPr>
        <w:t>týdny,</w:t>
      </w:r>
      <w:r w:rsidRPr="009E0634">
        <w:rPr>
          <w:rFonts w:ascii="Tahoma" w:hAnsi="Tahoma" w:cs="Tahoma"/>
          <w:sz w:val="20"/>
          <w:szCs w:val="20"/>
        </w:rPr>
        <w:t xml:space="preserve"> který byl jako závazný doklad součástí nabídky. Harmonogram začíná předáním Staveniště a končí Termínem protokolárního předání a převzetí díla včetně lhůty pro vyklizení Staveniště.</w:t>
      </w:r>
    </w:p>
    <w:p w:rsidR="00E974FE" w:rsidRPr="009E0634" w:rsidRDefault="00E974FE" w:rsidP="00BA344F">
      <w:pPr>
        <w:autoSpaceDE w:val="0"/>
        <w:autoSpaceDN w:val="0"/>
        <w:adjustRightInd w:val="0"/>
        <w:spacing w:before="120" w:after="120"/>
        <w:ind w:left="425"/>
        <w:jc w:val="both"/>
        <w:rPr>
          <w:rFonts w:ascii="Tahoma" w:hAnsi="Tahoma" w:cs="Tahoma"/>
          <w:sz w:val="20"/>
          <w:szCs w:val="20"/>
        </w:rPr>
      </w:pPr>
      <w:r w:rsidRPr="009E0634">
        <w:rPr>
          <w:rFonts w:ascii="Tahoma" w:hAnsi="Tahoma" w:cs="Tahoma"/>
          <w:sz w:val="20"/>
          <w:szCs w:val="20"/>
        </w:rPr>
        <w:t>Práce a jejich jednotlivé části budou prováděny v souladu s časovým harmonogramem provádění prací.</w:t>
      </w:r>
    </w:p>
    <w:p w:rsidR="00E974FE" w:rsidRDefault="00E974FE" w:rsidP="00BA344F">
      <w:pPr>
        <w:autoSpaceDE w:val="0"/>
        <w:autoSpaceDN w:val="0"/>
        <w:adjustRightInd w:val="0"/>
        <w:spacing w:after="120"/>
        <w:ind w:left="426"/>
        <w:jc w:val="both"/>
        <w:rPr>
          <w:rFonts w:ascii="Tahoma" w:hAnsi="Tahoma" w:cs="Tahoma"/>
          <w:sz w:val="20"/>
          <w:szCs w:val="20"/>
        </w:rPr>
      </w:pPr>
      <w:r w:rsidRPr="009E0634">
        <w:rPr>
          <w:rFonts w:ascii="Tahoma" w:hAnsi="Tahoma" w:cs="Tahoma"/>
          <w:sz w:val="20"/>
          <w:szCs w:val="20"/>
        </w:rPr>
        <w:t>Zhotovitel je povinen průběžně časový harmonogram provádění prací aktualizovat</w:t>
      </w:r>
      <w:r w:rsidR="00445142">
        <w:rPr>
          <w:rFonts w:ascii="Tahoma" w:hAnsi="Tahoma" w:cs="Tahoma"/>
          <w:sz w:val="20"/>
          <w:szCs w:val="20"/>
        </w:rPr>
        <w:t>,</w:t>
      </w:r>
      <w:r w:rsidRPr="009E0634">
        <w:rPr>
          <w:rFonts w:ascii="Tahoma" w:hAnsi="Tahoma" w:cs="Tahoma"/>
          <w:sz w:val="20"/>
          <w:szCs w:val="20"/>
        </w:rPr>
        <w:t xml:space="preserve"> a to nejméně 1x za měsíc</w:t>
      </w:r>
      <w:r w:rsidR="005F04E7">
        <w:rPr>
          <w:rFonts w:ascii="Tahoma" w:hAnsi="Tahoma" w:cs="Tahoma"/>
          <w:sz w:val="20"/>
          <w:szCs w:val="20"/>
        </w:rPr>
        <w:t>,</w:t>
      </w:r>
      <w:r w:rsidRPr="009E0634">
        <w:rPr>
          <w:rFonts w:ascii="Tahoma" w:hAnsi="Tahoma" w:cs="Tahoma"/>
          <w:sz w:val="20"/>
          <w:szCs w:val="20"/>
        </w:rPr>
        <w:t xml:space="preserve"> a to podle skutečně provedených prací. Aktualizovaný harmonogram předloží Zhotovitel na požádání Objednateli na kontrolních dnech.</w:t>
      </w:r>
    </w:p>
    <w:p w:rsidR="005F04E7" w:rsidRPr="009E0634" w:rsidRDefault="005F04E7" w:rsidP="00BA344F">
      <w:pPr>
        <w:autoSpaceDE w:val="0"/>
        <w:autoSpaceDN w:val="0"/>
        <w:adjustRightInd w:val="0"/>
        <w:spacing w:after="120"/>
        <w:ind w:left="426"/>
        <w:jc w:val="both"/>
        <w:rPr>
          <w:rFonts w:ascii="Tahoma" w:hAnsi="Tahoma" w:cs="Tahoma"/>
          <w:sz w:val="20"/>
          <w:szCs w:val="20"/>
        </w:rPr>
      </w:pPr>
    </w:p>
    <w:p w:rsidR="00E974FE" w:rsidRPr="009E0634" w:rsidRDefault="00E974FE" w:rsidP="005C3BC1">
      <w:pPr>
        <w:spacing w:before="240" w:after="120"/>
        <w:ind w:left="709" w:hanging="709"/>
        <w:jc w:val="center"/>
        <w:rPr>
          <w:rFonts w:ascii="Tahoma" w:hAnsi="Tahoma" w:cs="Tahoma"/>
          <w:b/>
          <w:sz w:val="20"/>
          <w:szCs w:val="20"/>
          <w:u w:val="single"/>
        </w:rPr>
      </w:pPr>
      <w:r w:rsidRPr="009E0634">
        <w:rPr>
          <w:rFonts w:ascii="Tahoma" w:hAnsi="Tahoma" w:cs="Tahoma"/>
          <w:b/>
          <w:sz w:val="20"/>
          <w:szCs w:val="20"/>
          <w:u w:val="single"/>
        </w:rPr>
        <w:t>IV.  Platební a fakturační podmínky</w:t>
      </w:r>
    </w:p>
    <w:p w:rsidR="00E974FE" w:rsidRPr="009E0634" w:rsidRDefault="00E974FE" w:rsidP="005C3BC1">
      <w:pPr>
        <w:numPr>
          <w:ilvl w:val="0"/>
          <w:numId w:val="14"/>
        </w:numPr>
        <w:tabs>
          <w:tab w:val="clear" w:pos="360"/>
        </w:tabs>
        <w:autoSpaceDN w:val="0"/>
        <w:spacing w:before="120"/>
        <w:jc w:val="both"/>
        <w:rPr>
          <w:rFonts w:ascii="Tahoma" w:hAnsi="Tahoma" w:cs="Tahoma"/>
          <w:sz w:val="20"/>
          <w:szCs w:val="20"/>
        </w:rPr>
      </w:pPr>
      <w:r w:rsidRPr="009E0634">
        <w:rPr>
          <w:rFonts w:ascii="Tahoma" w:hAnsi="Tahoma" w:cs="Tahoma"/>
          <w:sz w:val="20"/>
          <w:szCs w:val="20"/>
        </w:rPr>
        <w:t>Objednatel neposkytuje zálohy.</w:t>
      </w:r>
    </w:p>
    <w:p w:rsidR="00E974FE" w:rsidRPr="00F176C8" w:rsidRDefault="008E2AD1" w:rsidP="00F176C8">
      <w:pPr>
        <w:numPr>
          <w:ilvl w:val="0"/>
          <w:numId w:val="14"/>
        </w:numPr>
        <w:tabs>
          <w:tab w:val="clear" w:pos="360"/>
        </w:tabs>
        <w:autoSpaceDN w:val="0"/>
        <w:spacing w:before="120" w:after="120"/>
        <w:jc w:val="both"/>
        <w:rPr>
          <w:rFonts w:ascii="Tahoma" w:hAnsi="Tahoma" w:cs="Tahoma"/>
          <w:sz w:val="20"/>
          <w:szCs w:val="20"/>
        </w:rPr>
      </w:pPr>
      <w:r w:rsidRPr="00F176C8">
        <w:rPr>
          <w:rFonts w:ascii="Tahoma" w:hAnsi="Tahoma" w:cs="Tahoma"/>
          <w:sz w:val="20"/>
          <w:szCs w:val="20"/>
        </w:rPr>
        <w:t>Smluvní strany sjednávají dílčí plnění. Faktury, budou vystavovány měsíčně na základě vzájemně odsouhlaseného zjišťovacího protokolu o proveden</w:t>
      </w:r>
      <w:r w:rsidR="007747E6">
        <w:rPr>
          <w:rFonts w:ascii="Tahoma" w:hAnsi="Tahoma" w:cs="Tahoma"/>
          <w:sz w:val="20"/>
          <w:szCs w:val="20"/>
        </w:rPr>
        <w:t>í</w:t>
      </w:r>
      <w:r w:rsidRPr="00F176C8">
        <w:rPr>
          <w:rFonts w:ascii="Tahoma" w:hAnsi="Tahoma" w:cs="Tahoma"/>
          <w:sz w:val="20"/>
          <w:szCs w:val="20"/>
        </w:rPr>
        <w:t xml:space="preserve"> prací. </w:t>
      </w:r>
      <w:r w:rsidR="00F176C8" w:rsidRPr="00F176C8">
        <w:rPr>
          <w:rFonts w:ascii="Tahoma" w:hAnsi="Tahoma" w:cs="Tahoma"/>
          <w:sz w:val="20"/>
          <w:szCs w:val="20"/>
        </w:rPr>
        <w:t>Cena za dílo bude fakturována zhotovitelem průběžně, do celkové max</w:t>
      </w:r>
      <w:r w:rsidR="00DD7726">
        <w:rPr>
          <w:rFonts w:ascii="Tahoma" w:hAnsi="Tahoma" w:cs="Tahoma"/>
          <w:sz w:val="20"/>
          <w:szCs w:val="20"/>
        </w:rPr>
        <w:t>imální</w:t>
      </w:r>
      <w:r w:rsidR="00F176C8" w:rsidRPr="00F176C8">
        <w:rPr>
          <w:rFonts w:ascii="Tahoma" w:hAnsi="Tahoma" w:cs="Tahoma"/>
          <w:sz w:val="20"/>
          <w:szCs w:val="20"/>
        </w:rPr>
        <w:t xml:space="preserve"> výše 95</w:t>
      </w:r>
      <w:r w:rsidR="000E3671">
        <w:rPr>
          <w:rFonts w:ascii="Tahoma" w:hAnsi="Tahoma" w:cs="Tahoma"/>
          <w:sz w:val="20"/>
          <w:szCs w:val="20"/>
        </w:rPr>
        <w:t xml:space="preserve"> </w:t>
      </w:r>
      <w:r w:rsidR="00F176C8" w:rsidRPr="00F176C8">
        <w:rPr>
          <w:rFonts w:ascii="Tahoma" w:hAnsi="Tahoma" w:cs="Tahoma"/>
          <w:sz w:val="20"/>
          <w:szCs w:val="20"/>
        </w:rPr>
        <w:t>% z ceny za dílo. Zbývajících</w:t>
      </w:r>
      <w:r w:rsidR="00DD7726">
        <w:rPr>
          <w:rFonts w:ascii="Tahoma" w:hAnsi="Tahoma" w:cs="Tahoma"/>
          <w:sz w:val="20"/>
          <w:szCs w:val="20"/>
        </w:rPr>
        <w:t xml:space="preserve"> </w:t>
      </w:r>
      <w:r w:rsidR="00F176C8" w:rsidRPr="00F176C8">
        <w:rPr>
          <w:rFonts w:ascii="Tahoma" w:hAnsi="Tahoma" w:cs="Tahoma"/>
          <w:sz w:val="20"/>
          <w:szCs w:val="20"/>
        </w:rPr>
        <w:t>5</w:t>
      </w:r>
      <w:r w:rsidR="000E3671">
        <w:rPr>
          <w:rFonts w:ascii="Tahoma" w:hAnsi="Tahoma" w:cs="Tahoma"/>
          <w:sz w:val="20"/>
          <w:szCs w:val="20"/>
        </w:rPr>
        <w:t xml:space="preserve"> </w:t>
      </w:r>
      <w:r w:rsidR="00F176C8" w:rsidRPr="00F176C8">
        <w:rPr>
          <w:rFonts w:ascii="Tahoma" w:hAnsi="Tahoma" w:cs="Tahoma"/>
          <w:sz w:val="20"/>
          <w:szCs w:val="20"/>
        </w:rPr>
        <w:t>% z ceny za dílo bude vyúčtováno konečnou fakturou.</w:t>
      </w:r>
      <w:r w:rsidR="00F176C8">
        <w:rPr>
          <w:rFonts w:ascii="Tahoma" w:hAnsi="Tahoma" w:cs="Tahoma"/>
          <w:sz w:val="20"/>
          <w:szCs w:val="20"/>
        </w:rPr>
        <w:t xml:space="preserve"> </w:t>
      </w:r>
      <w:r w:rsidR="00F176C8" w:rsidRPr="00F176C8">
        <w:rPr>
          <w:rFonts w:ascii="Tahoma" w:hAnsi="Tahoma" w:cs="Tahoma"/>
          <w:sz w:val="20"/>
          <w:szCs w:val="20"/>
        </w:rPr>
        <w:t>Konečná faktura bude vystavena po protokolárním předání a převzetí díla s tím, že 5</w:t>
      </w:r>
      <w:r w:rsidR="000E3671">
        <w:rPr>
          <w:rFonts w:ascii="Tahoma" w:hAnsi="Tahoma" w:cs="Tahoma"/>
          <w:sz w:val="20"/>
          <w:szCs w:val="20"/>
        </w:rPr>
        <w:t xml:space="preserve"> </w:t>
      </w:r>
      <w:r w:rsidR="00F176C8" w:rsidRPr="00F176C8">
        <w:rPr>
          <w:rFonts w:ascii="Tahoma" w:hAnsi="Tahoma" w:cs="Tahoma"/>
          <w:sz w:val="20"/>
          <w:szCs w:val="20"/>
        </w:rPr>
        <w:t>% bude pozastaveno do doby odstranění případných vad a nedodělků zhotovitelem. Odstranění vad a nedodělků bude potvrzeno písemně oprávněným zástupcem objednatele.</w:t>
      </w:r>
    </w:p>
    <w:p w:rsidR="00E974FE" w:rsidRPr="009E0634" w:rsidRDefault="00E974FE" w:rsidP="007747E6">
      <w:pPr>
        <w:numPr>
          <w:ilvl w:val="0"/>
          <w:numId w:val="14"/>
        </w:numPr>
        <w:suppressAutoHyphens/>
        <w:jc w:val="both"/>
        <w:rPr>
          <w:rFonts w:ascii="Tahoma" w:hAnsi="Tahoma" w:cs="Tahoma"/>
          <w:sz w:val="20"/>
          <w:szCs w:val="20"/>
        </w:rPr>
      </w:pPr>
      <w:r w:rsidRPr="009E0634">
        <w:rPr>
          <w:rFonts w:ascii="Tahoma" w:hAnsi="Tahoma" w:cs="Tahoma"/>
          <w:sz w:val="20"/>
          <w:szCs w:val="20"/>
        </w:rPr>
        <w:t>Podkladem pro úhradu ceny za dílo bude faktura, která bude mít náležitosti daňového dokladu dle § 28 odst. 2 písm. a) až k) zákona č. 235/2004 Sb., o dani z přidané hodnoty, ve znění pozdějších předpisů a náležitosti stanovené § 13</w:t>
      </w:r>
      <w:r w:rsidR="002B4652">
        <w:rPr>
          <w:rFonts w:ascii="Tahoma" w:hAnsi="Tahoma" w:cs="Tahoma"/>
          <w:sz w:val="20"/>
          <w:szCs w:val="20"/>
        </w:rPr>
        <w:t xml:space="preserve"> </w:t>
      </w:r>
      <w:r w:rsidRPr="009E0634">
        <w:rPr>
          <w:rFonts w:ascii="Tahoma" w:hAnsi="Tahoma" w:cs="Tahoma"/>
          <w:sz w:val="20"/>
          <w:szCs w:val="20"/>
        </w:rPr>
        <w:t>a) občanského zákoníku (dále jen „faktura“). Kromě náležitostí stanovených platnými právními předpisy pro daňový doklad bude zhotovitel povinen ve faktuře uvést i tyto údaje:</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číslo a datum vystavení faktury,</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předmět smlouvy, jeho přesnou specifikaci,</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označení banky a číslo účtu, na který musí být zaplaceno,</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lhůta splatnosti faktury,</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soupis provedených prací včetně zjišťovacího protokolu - obojí podepsané zhotovitelem a odsouhlasené osobou vykonávající technický dozor stavebníka v originále,</w:t>
      </w:r>
    </w:p>
    <w:p w:rsidR="00E974FE" w:rsidRPr="009E0634" w:rsidRDefault="00E974FE" w:rsidP="005C3BC1">
      <w:pPr>
        <w:numPr>
          <w:ilvl w:val="0"/>
          <w:numId w:val="15"/>
        </w:numPr>
        <w:spacing w:line="280" w:lineRule="atLeast"/>
        <w:ind w:left="709" w:hanging="283"/>
        <w:jc w:val="both"/>
        <w:rPr>
          <w:rFonts w:ascii="Tahoma" w:hAnsi="Tahoma" w:cs="Tahoma"/>
          <w:sz w:val="20"/>
          <w:szCs w:val="20"/>
        </w:rPr>
      </w:pPr>
      <w:r w:rsidRPr="009E0634">
        <w:rPr>
          <w:rFonts w:ascii="Tahoma" w:hAnsi="Tahoma" w:cs="Tahoma"/>
          <w:sz w:val="20"/>
          <w:szCs w:val="20"/>
        </w:rPr>
        <w:t xml:space="preserve">v případě, že v soupisu provedených prací budou fakturovány položky i souborem (položky </w:t>
      </w:r>
      <w:proofErr w:type="spellStart"/>
      <w:r w:rsidRPr="009E0634">
        <w:rPr>
          <w:rFonts w:ascii="Tahoma" w:hAnsi="Tahoma" w:cs="Tahoma"/>
          <w:sz w:val="20"/>
          <w:szCs w:val="20"/>
        </w:rPr>
        <w:t>kpl</w:t>
      </w:r>
      <w:proofErr w:type="spellEnd"/>
      <w:r w:rsidRPr="009E0634">
        <w:rPr>
          <w:rFonts w:ascii="Tahoma" w:hAnsi="Tahoma" w:cs="Tahoma"/>
          <w:sz w:val="20"/>
          <w:szCs w:val="20"/>
        </w:rPr>
        <w:t xml:space="preserve">., soubor, sada), bude další přílohou podrobný rozpis prací, obsažených v souboru dle skutečného plnění. </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značení osoby, která fakturu vyhotovila, včetně jejího podpisu a kontaktního telefonu,</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IČ a DIČ objednatele a zhotovitele, jejich přesné názvy a sídlo,</w:t>
      </w:r>
    </w:p>
    <w:p w:rsidR="00E974FE" w:rsidRPr="004E7369" w:rsidRDefault="00E974FE" w:rsidP="004E7369">
      <w:pPr>
        <w:numPr>
          <w:ilvl w:val="0"/>
          <w:numId w:val="15"/>
        </w:numPr>
        <w:suppressAutoHyphens/>
        <w:spacing w:line="280" w:lineRule="atLeast"/>
        <w:jc w:val="both"/>
        <w:rPr>
          <w:rFonts w:ascii="Tahoma" w:hAnsi="Tahoma" w:cs="Tahoma"/>
          <w:sz w:val="20"/>
          <w:szCs w:val="20"/>
        </w:rPr>
      </w:pPr>
      <w:r w:rsidRPr="004E7369">
        <w:rPr>
          <w:rFonts w:ascii="Tahoma" w:hAnsi="Tahoma" w:cs="Tahoma"/>
          <w:sz w:val="20"/>
          <w:szCs w:val="20"/>
        </w:rPr>
        <w:lastRenderedPageBreak/>
        <w:t>název projektu „</w:t>
      </w:r>
      <w:r w:rsidR="004E7369" w:rsidRPr="006B1787">
        <w:rPr>
          <w:rFonts w:ascii="Tahoma" w:hAnsi="Tahoma" w:cs="Tahoma"/>
          <w:b/>
          <w:sz w:val="20"/>
          <w:szCs w:val="20"/>
        </w:rPr>
        <w:t>Modernizace centrálních výměníkových stanic a řídícího systému, Opava-Kateřinky</w:t>
      </w:r>
      <w:r w:rsidR="002B4652" w:rsidRPr="004E7369">
        <w:rPr>
          <w:rFonts w:ascii="Tahoma" w:hAnsi="Tahoma" w:cs="Tahoma"/>
          <w:sz w:val="20"/>
          <w:szCs w:val="20"/>
        </w:rPr>
        <w:t>“</w:t>
      </w:r>
      <w:r w:rsidR="004E7369">
        <w:rPr>
          <w:rFonts w:ascii="Tahoma" w:hAnsi="Tahoma" w:cs="Tahoma"/>
          <w:sz w:val="20"/>
          <w:szCs w:val="20"/>
        </w:rPr>
        <w:t xml:space="preserve">, číslo projektu </w:t>
      </w:r>
      <w:r w:rsidR="004E7369" w:rsidRPr="006B1787">
        <w:rPr>
          <w:rFonts w:ascii="Tahoma" w:hAnsi="Tahoma" w:cs="Tahoma"/>
          <w:b/>
          <w:sz w:val="20"/>
          <w:szCs w:val="20"/>
        </w:rPr>
        <w:t>CZ.01.3.15/0.0/0.0/16_064/0011939</w:t>
      </w:r>
      <w:r w:rsidR="006B1787">
        <w:rPr>
          <w:rFonts w:ascii="Tahoma" w:hAnsi="Tahoma" w:cs="Tahoma"/>
          <w:b/>
          <w:sz w:val="20"/>
          <w:szCs w:val="20"/>
        </w:rPr>
        <w:t>.</w:t>
      </w:r>
    </w:p>
    <w:p w:rsidR="00E974FE" w:rsidRPr="009E0634" w:rsidRDefault="00E974FE" w:rsidP="005C3BC1">
      <w:pPr>
        <w:numPr>
          <w:ilvl w:val="0"/>
          <w:numId w:val="15"/>
        </w:numPr>
        <w:suppressAutoHyphens/>
        <w:spacing w:line="280" w:lineRule="atLeast"/>
        <w:ind w:left="709" w:hanging="283"/>
        <w:jc w:val="both"/>
        <w:rPr>
          <w:rFonts w:ascii="Tahoma" w:hAnsi="Tahoma" w:cs="Tahoma"/>
          <w:sz w:val="20"/>
          <w:szCs w:val="20"/>
        </w:rPr>
      </w:pPr>
      <w:r w:rsidRPr="009E0634">
        <w:rPr>
          <w:rFonts w:ascii="Tahoma" w:hAnsi="Tahoma" w:cs="Tahoma"/>
          <w:sz w:val="20"/>
          <w:szCs w:val="20"/>
        </w:rPr>
        <w:t>přílohou faktury bude protokol o předání a převzetí díla dle této smlouvy, obsahující prohlášení objednatele, že dílo přejímá. V případě, že dílo bylo převzato s vadami a nedodělky nebránícími řádnému užívání díla, bude přílohou faktury také zápis o odstranění těchto vad a nedodělků podle této smlouvy, podepsaný osobou vykonávající technický dozor stavebníka.</w:t>
      </w:r>
    </w:p>
    <w:p w:rsidR="00E974FE" w:rsidRPr="009E0634" w:rsidRDefault="00E974FE" w:rsidP="005C3BC1">
      <w:pPr>
        <w:numPr>
          <w:ilvl w:val="0"/>
          <w:numId w:val="14"/>
        </w:numPr>
        <w:tabs>
          <w:tab w:val="clear" w:pos="360"/>
        </w:tabs>
        <w:autoSpaceDN w:val="0"/>
        <w:spacing w:before="120"/>
        <w:ind w:left="284" w:hanging="284"/>
        <w:jc w:val="both"/>
        <w:rPr>
          <w:rFonts w:ascii="Tahoma" w:hAnsi="Tahoma" w:cs="Tahoma"/>
          <w:sz w:val="20"/>
          <w:szCs w:val="20"/>
        </w:rPr>
      </w:pPr>
      <w:r w:rsidRPr="009E0634">
        <w:rPr>
          <w:rFonts w:ascii="Tahoma" w:hAnsi="Tahoma" w:cs="Tahoma"/>
          <w:sz w:val="20"/>
          <w:szCs w:val="20"/>
        </w:rPr>
        <w:t>Splatnost faktury je stanovena na 30 dnů</w:t>
      </w:r>
      <w:r w:rsidRPr="009E0634">
        <w:rPr>
          <w:rFonts w:ascii="Tahoma" w:hAnsi="Tahoma" w:cs="Tahoma"/>
          <w:b/>
          <w:sz w:val="20"/>
          <w:szCs w:val="20"/>
        </w:rPr>
        <w:t xml:space="preserve"> </w:t>
      </w:r>
      <w:r w:rsidRPr="009E0634">
        <w:rPr>
          <w:rFonts w:ascii="Tahoma" w:hAnsi="Tahoma" w:cs="Tahoma"/>
          <w:sz w:val="20"/>
          <w:szCs w:val="20"/>
        </w:rPr>
        <w:t>od jejich průkazného doručení objednateli. Zhotovitel je povinen k fakturám přikládat oboustranně odsouhlasený písemný protokol o předání a převzetí díla a písemný soupis provedených prací a dodávek.</w:t>
      </w:r>
    </w:p>
    <w:p w:rsidR="00E974FE" w:rsidRPr="009E0634" w:rsidRDefault="00E974FE" w:rsidP="005C3BC1">
      <w:pPr>
        <w:numPr>
          <w:ilvl w:val="0"/>
          <w:numId w:val="14"/>
        </w:numPr>
        <w:tabs>
          <w:tab w:val="clear" w:pos="360"/>
        </w:tabs>
        <w:autoSpaceDN w:val="0"/>
        <w:spacing w:before="120"/>
        <w:ind w:left="284" w:hanging="284"/>
        <w:jc w:val="both"/>
        <w:rPr>
          <w:rFonts w:ascii="Tahoma" w:hAnsi="Tahoma" w:cs="Tahoma"/>
          <w:sz w:val="20"/>
          <w:szCs w:val="20"/>
        </w:rPr>
      </w:pPr>
      <w:r w:rsidRPr="009E0634">
        <w:rPr>
          <w:rFonts w:ascii="Tahoma" w:hAnsi="Tahoma" w:cs="Tahoma"/>
          <w:sz w:val="20"/>
          <w:szCs w:val="20"/>
        </w:rPr>
        <w:t>Objednatel je oprávněn vadnou fakturu před uplynutím lhůty splatnosti vrátit druhé smluvní straně bez zaplacení k provedení opravy v těchto případech:</w:t>
      </w:r>
    </w:p>
    <w:p w:rsidR="00E974FE" w:rsidRPr="009E0634" w:rsidRDefault="00E974FE" w:rsidP="005C3BC1">
      <w:pPr>
        <w:numPr>
          <w:ilvl w:val="0"/>
          <w:numId w:val="31"/>
        </w:numPr>
        <w:autoSpaceDN w:val="0"/>
        <w:ind w:left="714" w:hanging="357"/>
        <w:jc w:val="both"/>
        <w:rPr>
          <w:rFonts w:ascii="Tahoma" w:hAnsi="Tahoma" w:cs="Tahoma"/>
          <w:sz w:val="20"/>
          <w:szCs w:val="20"/>
        </w:rPr>
      </w:pPr>
      <w:r w:rsidRPr="009E0634">
        <w:rPr>
          <w:rFonts w:ascii="Tahoma" w:hAnsi="Tahoma" w:cs="Tahoma"/>
          <w:sz w:val="20"/>
          <w:szCs w:val="20"/>
        </w:rPr>
        <w:t>nebude-li faktura obsahovat některou povinnou nebo dohodnutou náležitost nebo bude-li chybně vyúčtována cena za dílo,</w:t>
      </w:r>
    </w:p>
    <w:p w:rsidR="00E974FE" w:rsidRPr="009E0634" w:rsidRDefault="00E974FE" w:rsidP="005C3BC1">
      <w:pPr>
        <w:numPr>
          <w:ilvl w:val="0"/>
          <w:numId w:val="31"/>
        </w:numPr>
        <w:autoSpaceDN w:val="0"/>
        <w:ind w:left="714" w:hanging="357"/>
        <w:jc w:val="both"/>
        <w:rPr>
          <w:rFonts w:ascii="Tahoma" w:hAnsi="Tahoma" w:cs="Tahoma"/>
          <w:sz w:val="20"/>
          <w:szCs w:val="20"/>
        </w:rPr>
      </w:pPr>
      <w:r w:rsidRPr="009E0634">
        <w:rPr>
          <w:rFonts w:ascii="Tahoma" w:hAnsi="Tahoma" w:cs="Tahoma"/>
          <w:sz w:val="20"/>
          <w:szCs w:val="20"/>
        </w:rPr>
        <w:t>budou-li vyúčtovány práce, které nebyly provedeny či nebyly potvrzeny oprávněným zástupcem objednatele,</w:t>
      </w:r>
    </w:p>
    <w:p w:rsidR="00E974FE" w:rsidRPr="009E0634" w:rsidRDefault="00E974FE" w:rsidP="005C3BC1">
      <w:pPr>
        <w:numPr>
          <w:ilvl w:val="0"/>
          <w:numId w:val="31"/>
        </w:numPr>
        <w:autoSpaceDN w:val="0"/>
        <w:ind w:left="714" w:hanging="357"/>
        <w:jc w:val="both"/>
        <w:rPr>
          <w:rFonts w:ascii="Tahoma" w:hAnsi="Tahoma" w:cs="Tahoma"/>
          <w:sz w:val="20"/>
          <w:szCs w:val="20"/>
        </w:rPr>
      </w:pPr>
      <w:r w:rsidRPr="009E0634">
        <w:rPr>
          <w:rFonts w:ascii="Tahoma" w:hAnsi="Tahoma" w:cs="Tahoma"/>
          <w:sz w:val="20"/>
          <w:szCs w:val="20"/>
        </w:rPr>
        <w:t>bude-li DPH vyúčtováno v nesprávné výši.</w:t>
      </w:r>
    </w:p>
    <w:p w:rsidR="00E974FE" w:rsidRPr="009E0634" w:rsidRDefault="00E974FE" w:rsidP="005C3BC1">
      <w:pPr>
        <w:numPr>
          <w:ilvl w:val="0"/>
          <w:numId w:val="14"/>
        </w:numPr>
        <w:autoSpaceDN w:val="0"/>
        <w:spacing w:before="120"/>
        <w:ind w:left="357" w:hanging="357"/>
        <w:jc w:val="both"/>
        <w:rPr>
          <w:rFonts w:ascii="Tahoma" w:hAnsi="Tahoma" w:cs="Tahoma"/>
          <w:sz w:val="20"/>
          <w:szCs w:val="20"/>
        </w:rPr>
      </w:pPr>
      <w:r w:rsidRPr="009E0634">
        <w:rPr>
          <w:rFonts w:ascii="Tahoma" w:hAnsi="Tahoma" w:cs="Tahoma"/>
          <w:sz w:val="20"/>
          <w:szCs w:val="20"/>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rsidR="00E974FE" w:rsidRPr="009E0634" w:rsidRDefault="00E974FE" w:rsidP="005C3BC1">
      <w:pPr>
        <w:numPr>
          <w:ilvl w:val="0"/>
          <w:numId w:val="14"/>
        </w:numPr>
        <w:autoSpaceDN w:val="0"/>
        <w:spacing w:before="120" w:after="120"/>
        <w:ind w:left="357" w:hanging="357"/>
        <w:jc w:val="both"/>
        <w:rPr>
          <w:rFonts w:ascii="Tahoma" w:hAnsi="Tahoma" w:cs="Tahoma"/>
          <w:sz w:val="20"/>
          <w:szCs w:val="20"/>
        </w:rPr>
      </w:pPr>
      <w:r w:rsidRPr="009E0634">
        <w:rPr>
          <w:rFonts w:ascii="Tahoma" w:hAnsi="Tahoma" w:cs="Tahoma"/>
          <w:sz w:val="20"/>
          <w:szCs w:val="20"/>
        </w:rPr>
        <w:t>Povinnost zaplatit cenu za dílo je splněna dnem odepsání příslušné částky z účtu objednatele.</w:t>
      </w:r>
    </w:p>
    <w:p w:rsidR="00E974FE" w:rsidRPr="009E0634" w:rsidRDefault="00E974FE" w:rsidP="005C3BC1">
      <w:pPr>
        <w:numPr>
          <w:ilvl w:val="0"/>
          <w:numId w:val="14"/>
        </w:numPr>
        <w:tabs>
          <w:tab w:val="clear" w:pos="360"/>
          <w:tab w:val="left" w:pos="0"/>
          <w:tab w:val="left" w:pos="284"/>
        </w:tabs>
        <w:suppressAutoHyphens/>
        <w:spacing w:after="120"/>
        <w:ind w:left="284" w:hanging="284"/>
        <w:jc w:val="both"/>
        <w:rPr>
          <w:rFonts w:ascii="Tahoma" w:hAnsi="Tahoma" w:cs="Tahoma"/>
          <w:sz w:val="20"/>
          <w:szCs w:val="20"/>
        </w:rPr>
      </w:pPr>
      <w:r w:rsidRPr="009E0634">
        <w:rPr>
          <w:rFonts w:ascii="Tahoma" w:hAnsi="Tahoma" w:cs="Tahoma"/>
          <w:sz w:val="20"/>
          <w:szCs w:val="20"/>
        </w:rPr>
        <w:t>Objednatel je oprávněn pozastavit financování v případě, že zhotovitel bezdůvodně přeruší práce nebo práce bude provádět v rozporu s projektovou dokumentací, smlouvou nebo pokyny objednatele.</w:t>
      </w:r>
    </w:p>
    <w:p w:rsidR="00E974FE" w:rsidRPr="009E0634" w:rsidRDefault="00E974FE" w:rsidP="005C3BC1">
      <w:pPr>
        <w:numPr>
          <w:ilvl w:val="0"/>
          <w:numId w:val="14"/>
        </w:numPr>
        <w:tabs>
          <w:tab w:val="clear" w:pos="360"/>
        </w:tabs>
        <w:suppressAutoHyphens/>
        <w:autoSpaceDN w:val="0"/>
        <w:spacing w:before="120"/>
        <w:ind w:left="284" w:hanging="284"/>
        <w:jc w:val="both"/>
        <w:rPr>
          <w:rFonts w:ascii="Tahoma" w:hAnsi="Tahoma" w:cs="Tahoma"/>
          <w:sz w:val="20"/>
          <w:szCs w:val="20"/>
        </w:rPr>
      </w:pPr>
      <w:r w:rsidRPr="009E0634">
        <w:rPr>
          <w:rFonts w:ascii="Tahoma" w:hAnsi="Tahoma" w:cs="Tahoma"/>
          <w:sz w:val="20"/>
          <w:szCs w:val="20"/>
        </w:rPr>
        <w:t>Pokud se strany ve lhůtě 15 pracovních dnů po předložení soupisu objednateli nedohodnou v celém rozsahu na fakturované ceně zhotovitele, spornou záležitost předloží k rozhodnutí příslušnému soudu. Do vydání pravomocného rozhodnutí soudu, nemůže zhotovitel uplatňovat nárok na úhradu části díla a žádné majetkové sankce vyplývající z peněžitého dluhu objednatele. Právoplatné rozhodnutí soudu je pro obě smluvní strany závazné.</w:t>
      </w:r>
    </w:p>
    <w:p w:rsidR="00E974FE" w:rsidRPr="009E0634" w:rsidRDefault="00E974FE" w:rsidP="00DA1BE7">
      <w:pPr>
        <w:suppressAutoHyphens/>
        <w:autoSpaceDN w:val="0"/>
        <w:spacing w:before="120"/>
        <w:ind w:left="284"/>
        <w:jc w:val="both"/>
        <w:rPr>
          <w:rFonts w:ascii="Tahoma" w:hAnsi="Tahoma" w:cs="Tahoma"/>
          <w:sz w:val="20"/>
          <w:szCs w:val="20"/>
        </w:rPr>
      </w:pPr>
    </w:p>
    <w:p w:rsidR="00E974FE" w:rsidRPr="009E0634" w:rsidRDefault="00E974FE" w:rsidP="00B618A1">
      <w:pPr>
        <w:spacing w:before="240" w:after="120"/>
        <w:ind w:left="709" w:hanging="709"/>
        <w:jc w:val="center"/>
        <w:rPr>
          <w:rFonts w:ascii="Tahoma" w:hAnsi="Tahoma" w:cs="Tahoma"/>
          <w:b/>
          <w:sz w:val="20"/>
          <w:szCs w:val="20"/>
          <w:u w:val="single"/>
        </w:rPr>
      </w:pPr>
      <w:r w:rsidRPr="009E0634">
        <w:rPr>
          <w:rFonts w:ascii="Tahoma" w:hAnsi="Tahoma" w:cs="Tahoma"/>
          <w:b/>
          <w:sz w:val="20"/>
          <w:szCs w:val="20"/>
          <w:u w:val="single"/>
        </w:rPr>
        <w:t>V. Dodací a kvalitativní podmínky</w:t>
      </w:r>
    </w:p>
    <w:p w:rsidR="00E974FE" w:rsidRPr="009E0634" w:rsidRDefault="00E974FE" w:rsidP="00B618A1">
      <w:pPr>
        <w:numPr>
          <w:ilvl w:val="0"/>
          <w:numId w:val="16"/>
        </w:numPr>
        <w:shd w:val="clear" w:color="auto" w:fill="FFFFFF"/>
        <w:tabs>
          <w:tab w:val="num" w:pos="284"/>
        </w:tabs>
        <w:autoSpaceDN w:val="0"/>
        <w:ind w:left="284" w:hanging="284"/>
        <w:jc w:val="both"/>
        <w:rPr>
          <w:rFonts w:ascii="Tahoma" w:hAnsi="Tahoma" w:cs="Tahoma"/>
          <w:sz w:val="20"/>
          <w:szCs w:val="20"/>
        </w:rPr>
      </w:pPr>
      <w:r w:rsidRPr="009E0634">
        <w:rPr>
          <w:rFonts w:ascii="Tahoma" w:hAnsi="Tahoma" w:cs="Tahoma"/>
          <w:sz w:val="20"/>
          <w:szCs w:val="20"/>
        </w:rPr>
        <w:t>Zhotovitel je povinen provádět dílo na základě podmínek této smlouvy.</w:t>
      </w:r>
    </w:p>
    <w:p w:rsidR="00E974FE" w:rsidRPr="009E0634" w:rsidRDefault="00E974FE" w:rsidP="00D75A22">
      <w:pPr>
        <w:numPr>
          <w:ilvl w:val="0"/>
          <w:numId w:val="16"/>
        </w:numPr>
        <w:tabs>
          <w:tab w:val="num" w:pos="0"/>
          <w:tab w:val="left" w:pos="284"/>
        </w:tabs>
        <w:autoSpaceDN w:val="0"/>
        <w:spacing w:before="120"/>
        <w:ind w:left="284" w:hanging="284"/>
        <w:jc w:val="both"/>
        <w:rPr>
          <w:rFonts w:ascii="Tahoma" w:hAnsi="Tahoma" w:cs="Tahoma"/>
          <w:sz w:val="20"/>
          <w:szCs w:val="20"/>
        </w:rPr>
      </w:pPr>
      <w:r w:rsidRPr="009E0634">
        <w:rPr>
          <w:rFonts w:ascii="Tahoma" w:hAnsi="Tahoma" w:cs="Tahoma"/>
          <w:sz w:val="20"/>
          <w:szCs w:val="20"/>
        </w:rPr>
        <w:t>Zhotovitel se zavazuje svou činnost při zhotovování předmětu díla provádět podle schválené a vzájemně odsouhlasené cenové nabídky, v souladu se zákonem čís. 183/2006 Sb., o územním plánování a stavebním řádu (dále jen „stavební zákon“) ve znění pozdějších předpisů, s vyhláškou č. 268/2009 Sb. o obecných technických požadavcích na výstavbu a dalšími platnými předpisy. Případné následky plynoucí z jejich nedodržení je zhotovitel povinen odstranit na své náklady. Dodržení kvality všech dodávek a prací sjednaných touto smlouvou je obligatorní povinností zhotovitele.</w:t>
      </w:r>
    </w:p>
    <w:p w:rsidR="00E974FE" w:rsidRPr="009E0634" w:rsidRDefault="00E974FE" w:rsidP="00D75A22">
      <w:pPr>
        <w:numPr>
          <w:ilvl w:val="0"/>
          <w:numId w:val="16"/>
        </w:numPr>
        <w:tabs>
          <w:tab w:val="num" w:pos="284"/>
        </w:tabs>
        <w:autoSpaceDN w:val="0"/>
        <w:spacing w:before="120"/>
        <w:ind w:left="284" w:hanging="284"/>
        <w:jc w:val="both"/>
        <w:rPr>
          <w:rFonts w:ascii="Tahoma" w:hAnsi="Tahoma" w:cs="Tahoma"/>
          <w:sz w:val="20"/>
          <w:szCs w:val="20"/>
        </w:rPr>
      </w:pPr>
      <w:r w:rsidRPr="009E0634">
        <w:rPr>
          <w:rFonts w:ascii="Tahoma" w:hAnsi="Tahoma" w:cs="Tahoma"/>
          <w:sz w:val="20"/>
          <w:szCs w:val="20"/>
        </w:rPr>
        <w:t>Při realizaci díla budou použity běžné materiály, standardní výrobky a konstrukce zaručující vlastnosti podle zákona č. 22/1997 Sb., o technických požadavcích na výrobky a dalších ustanovení stavebního zákona. Zhotovitel se zavazuje nepoužít k provedení díla materiálů a výrobků s karcinogenními účinky, které podle současné úrovně znalostí negativně působí na lidské zdraví. Nesplní-li zhotovitel svůj závazek, musí neprodleně provést náhradu a výměnu nevyhovujících výrobků a materiálů, i zabudovaných, na vlastní náklady.</w:t>
      </w:r>
    </w:p>
    <w:p w:rsidR="00E974FE" w:rsidRPr="009E0634" w:rsidRDefault="00E974FE" w:rsidP="00D75A22">
      <w:pPr>
        <w:numPr>
          <w:ilvl w:val="0"/>
          <w:numId w:val="16"/>
        </w:numPr>
        <w:tabs>
          <w:tab w:val="num" w:pos="284"/>
        </w:tabs>
        <w:autoSpaceDN w:val="0"/>
        <w:spacing w:before="120"/>
        <w:ind w:left="284" w:hanging="284"/>
        <w:jc w:val="both"/>
        <w:rPr>
          <w:rFonts w:ascii="Tahoma" w:hAnsi="Tahoma" w:cs="Tahoma"/>
          <w:sz w:val="20"/>
          <w:szCs w:val="20"/>
        </w:rPr>
      </w:pPr>
      <w:r w:rsidRPr="009E0634">
        <w:rPr>
          <w:rFonts w:ascii="Tahoma" w:hAnsi="Tahoma" w:cs="Tahoma"/>
          <w:sz w:val="20"/>
          <w:szCs w:val="20"/>
        </w:rPr>
        <w:t xml:space="preserve">Zhotovitel je povinen provést předmět díla v souladu s projektovou dokumentací, právními předpisy, s rozhodnutími a vyjádřeními státní správy a samosprávy, předpisy upravujícími provádění </w:t>
      </w:r>
      <w:r w:rsidRPr="009E0634">
        <w:rPr>
          <w:rFonts w:ascii="Tahoma" w:hAnsi="Tahoma" w:cs="Tahoma"/>
          <w:sz w:val="20"/>
          <w:szCs w:val="20"/>
        </w:rPr>
        <w:lastRenderedPageBreak/>
        <w:t>stavebních děl, ustanoveními této smlouvy o dílo, položkovými rozpočty, které jsou nedílnou součástí této smlouvy a s podmínkami vyplývajícími ze zadávací dokumentace.</w:t>
      </w:r>
    </w:p>
    <w:p w:rsidR="00E974FE" w:rsidRPr="00763E66" w:rsidRDefault="00E974FE" w:rsidP="00D75A22">
      <w:pPr>
        <w:numPr>
          <w:ilvl w:val="0"/>
          <w:numId w:val="16"/>
        </w:numPr>
        <w:tabs>
          <w:tab w:val="num" w:pos="284"/>
        </w:tabs>
        <w:autoSpaceDN w:val="0"/>
        <w:spacing w:before="120"/>
        <w:ind w:left="284" w:hanging="284"/>
        <w:jc w:val="both"/>
        <w:rPr>
          <w:rFonts w:ascii="Tahoma" w:hAnsi="Tahoma" w:cs="Tahoma"/>
          <w:sz w:val="20"/>
          <w:szCs w:val="20"/>
        </w:rPr>
      </w:pPr>
      <w:r w:rsidRPr="009E0634">
        <w:rPr>
          <w:rFonts w:ascii="Tahoma" w:hAnsi="Tahoma" w:cs="Tahoma"/>
          <w:sz w:val="20"/>
          <w:szCs w:val="20"/>
        </w:rPr>
        <w:t xml:space="preserve"> Zhotovitel se zavazuje provádět kontrolní dny minimálně </w:t>
      </w:r>
      <w:r w:rsidR="001373EB" w:rsidRPr="00763E66">
        <w:rPr>
          <w:rFonts w:ascii="Tahoma" w:hAnsi="Tahoma" w:cs="Tahoma"/>
          <w:sz w:val="20"/>
          <w:szCs w:val="20"/>
        </w:rPr>
        <w:t>2</w:t>
      </w:r>
      <w:r w:rsidRPr="00763E66">
        <w:rPr>
          <w:rFonts w:ascii="Tahoma" w:hAnsi="Tahoma" w:cs="Tahoma"/>
          <w:sz w:val="20"/>
          <w:szCs w:val="20"/>
        </w:rPr>
        <w:t>x</w:t>
      </w:r>
      <w:r w:rsidR="001373EB" w:rsidRPr="00763E66">
        <w:rPr>
          <w:rFonts w:ascii="Tahoma" w:hAnsi="Tahoma" w:cs="Tahoma"/>
          <w:sz w:val="20"/>
          <w:szCs w:val="20"/>
        </w:rPr>
        <w:t xml:space="preserve"> za měsíc</w:t>
      </w:r>
      <w:r w:rsidRPr="00763E66">
        <w:rPr>
          <w:rFonts w:ascii="Tahoma" w:hAnsi="Tahoma" w:cs="Tahoma"/>
          <w:sz w:val="20"/>
          <w:szCs w:val="20"/>
        </w:rPr>
        <w:t>.</w:t>
      </w:r>
    </w:p>
    <w:p w:rsidR="00E974FE" w:rsidRPr="009E0634" w:rsidRDefault="00E974FE" w:rsidP="00D75A22">
      <w:pPr>
        <w:numPr>
          <w:ilvl w:val="0"/>
          <w:numId w:val="16"/>
        </w:numPr>
        <w:tabs>
          <w:tab w:val="num" w:pos="284"/>
        </w:tabs>
        <w:autoSpaceDN w:val="0"/>
        <w:spacing w:before="120"/>
        <w:ind w:left="284" w:hanging="284"/>
        <w:jc w:val="both"/>
        <w:rPr>
          <w:rFonts w:ascii="Tahoma" w:hAnsi="Tahoma" w:cs="Tahoma"/>
          <w:sz w:val="20"/>
          <w:szCs w:val="20"/>
        </w:rPr>
      </w:pPr>
      <w:r w:rsidRPr="009E0634">
        <w:rPr>
          <w:rFonts w:ascii="Tahoma" w:hAnsi="Tahoma" w:cs="Tahoma"/>
          <w:sz w:val="20"/>
          <w:szCs w:val="20"/>
        </w:rPr>
        <w:t xml:space="preserve">Stavební dozor investora, autorský dozor a </w:t>
      </w:r>
      <w:r w:rsidR="004E7369">
        <w:rPr>
          <w:rFonts w:ascii="Tahoma" w:hAnsi="Tahoma" w:cs="Tahoma"/>
          <w:sz w:val="20"/>
          <w:szCs w:val="20"/>
        </w:rPr>
        <w:t xml:space="preserve">případný </w:t>
      </w:r>
      <w:r w:rsidRPr="009E0634">
        <w:rPr>
          <w:rFonts w:ascii="Tahoma" w:hAnsi="Tahoma" w:cs="Tahoma"/>
          <w:sz w:val="20"/>
          <w:szCs w:val="20"/>
        </w:rPr>
        <w:t>koordinátor BOZP bude mít neomezený přístup na staveniště. Veškeré práce, které nebudou přístupné v čase předání hotového díla (budou zabudované) musí být před zakrytím jejich provedení odsouhlasené zástupcem investora.</w:t>
      </w:r>
    </w:p>
    <w:p w:rsidR="00E974FE" w:rsidRPr="009E0634" w:rsidRDefault="00E974FE" w:rsidP="00D75A22">
      <w:pPr>
        <w:numPr>
          <w:ilvl w:val="0"/>
          <w:numId w:val="16"/>
        </w:numPr>
        <w:tabs>
          <w:tab w:val="num" w:pos="284"/>
        </w:tabs>
        <w:autoSpaceDN w:val="0"/>
        <w:spacing w:before="120"/>
        <w:ind w:left="284" w:hanging="284"/>
        <w:jc w:val="both"/>
        <w:rPr>
          <w:rFonts w:ascii="Tahoma" w:hAnsi="Tahoma" w:cs="Tahoma"/>
          <w:sz w:val="20"/>
          <w:szCs w:val="20"/>
        </w:rPr>
      </w:pPr>
      <w:r w:rsidRPr="009E0634">
        <w:rPr>
          <w:rFonts w:ascii="Tahoma" w:hAnsi="Tahoma" w:cs="Tahoma"/>
          <w:sz w:val="20"/>
          <w:szCs w:val="20"/>
        </w:rPr>
        <w:t>Veškeré změny oproti schválené projektové dokumentaci (materiálové a jiné) musí být odsouhlaseny s objednatelem a potvrzeny zápisem ve stavebním deníku.</w:t>
      </w:r>
    </w:p>
    <w:p w:rsidR="00E974FE" w:rsidRPr="009E0634" w:rsidRDefault="00E974FE" w:rsidP="00B427F9">
      <w:pPr>
        <w:spacing w:before="240" w:after="120"/>
        <w:ind w:left="709" w:hanging="709"/>
        <w:jc w:val="center"/>
        <w:rPr>
          <w:rFonts w:ascii="Tahoma" w:hAnsi="Tahoma" w:cs="Tahoma"/>
          <w:b/>
          <w:sz w:val="20"/>
          <w:szCs w:val="20"/>
          <w:u w:val="single"/>
        </w:rPr>
      </w:pPr>
      <w:r w:rsidRPr="009E0634">
        <w:rPr>
          <w:rFonts w:ascii="Tahoma" w:hAnsi="Tahoma" w:cs="Tahoma"/>
          <w:b/>
          <w:sz w:val="20"/>
          <w:szCs w:val="20"/>
          <w:u w:val="single"/>
        </w:rPr>
        <w:t>VI. Staveniště</w:t>
      </w:r>
    </w:p>
    <w:p w:rsidR="00E974FE" w:rsidRPr="009E0634" w:rsidRDefault="00E974FE" w:rsidP="00B427F9">
      <w:pPr>
        <w:numPr>
          <w:ilvl w:val="1"/>
          <w:numId w:val="14"/>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Staveništěm se rozumí prostor pro stavbu a pro zařízení staveniště určený zápisem o předání a převzetí staveniště.</w:t>
      </w:r>
      <w:r w:rsidRPr="009E0634">
        <w:rPr>
          <w:rFonts w:ascii="Tahoma" w:hAnsi="Tahoma" w:cs="Tahoma"/>
          <w:b/>
          <w:sz w:val="20"/>
          <w:szCs w:val="20"/>
        </w:rPr>
        <w:t xml:space="preserve"> </w:t>
      </w:r>
      <w:r w:rsidRPr="009E0634">
        <w:rPr>
          <w:rFonts w:ascii="Tahoma" w:hAnsi="Tahoma" w:cs="Tahoma"/>
          <w:sz w:val="20"/>
          <w:szCs w:val="20"/>
        </w:rPr>
        <w:t>Zhotovitel je povinen vybudovat zařízení staveniště tak, aby objednateli nevznikly žádné škody při jeho provozování.</w:t>
      </w:r>
    </w:p>
    <w:p w:rsidR="00E974FE" w:rsidRPr="009E0634" w:rsidRDefault="00E974FE" w:rsidP="00B427F9">
      <w:pPr>
        <w:numPr>
          <w:ilvl w:val="1"/>
          <w:numId w:val="14"/>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Objednatel se zavazuje předat zhotoviteli staveniště pro provedení předmětu díla prosté nároků třetích osob, v souladu s podmínkami této smlouvy. Z přejímky staveniště pořídí smluvní strany zápis, který se po podpisu oprávněnými zástupci stran stane nedílnou součástí této smlouvy.</w:t>
      </w:r>
    </w:p>
    <w:p w:rsidR="00E974FE" w:rsidRPr="009E0634" w:rsidRDefault="00E974FE" w:rsidP="00B427F9">
      <w:pPr>
        <w:numPr>
          <w:ilvl w:val="1"/>
          <w:numId w:val="14"/>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Z obsahu zápisu musí být jednoznačné: předání staveniště zhotovitelem ve stavu umožňujícím zahájení prací na díle, vytýčení hranice staveniště, určení zodpovědného pracovníka objednatele, který bude partnerem stavbyvedoucího zhotovitele pro koordinaci provádění prací na stavbě. Zařízení staveniště si zabezpečuje zhotovitel včetně zajištění a umístění měření odběru vody a elektrické energie a jejich náklady jsou součástí smluvní ceny.</w:t>
      </w:r>
    </w:p>
    <w:p w:rsidR="00E974FE" w:rsidRPr="009E0634" w:rsidRDefault="00E974FE" w:rsidP="00D75A22">
      <w:pPr>
        <w:numPr>
          <w:ilvl w:val="1"/>
          <w:numId w:val="14"/>
        </w:numPr>
        <w:tabs>
          <w:tab w:val="num" w:pos="284"/>
        </w:tabs>
        <w:autoSpaceDN w:val="0"/>
        <w:ind w:left="284" w:hanging="284"/>
        <w:jc w:val="both"/>
        <w:rPr>
          <w:rFonts w:ascii="Tahoma" w:hAnsi="Tahoma" w:cs="Tahoma"/>
          <w:sz w:val="20"/>
          <w:szCs w:val="20"/>
        </w:rPr>
      </w:pPr>
      <w:r w:rsidRPr="009E0634">
        <w:rPr>
          <w:rFonts w:ascii="Tahoma" w:hAnsi="Tahoma" w:cs="Tahoma"/>
          <w:sz w:val="20"/>
          <w:szCs w:val="20"/>
        </w:rPr>
        <w:t>Nejpozději při předání staveniště objednatel předá zhotoviteli:</w:t>
      </w:r>
    </w:p>
    <w:p w:rsidR="00E974FE" w:rsidRPr="009E0634" w:rsidRDefault="00E974FE" w:rsidP="00CF134B">
      <w:pPr>
        <w:tabs>
          <w:tab w:val="num" w:pos="540"/>
        </w:tabs>
        <w:autoSpaceDN w:val="0"/>
        <w:ind w:left="284"/>
        <w:jc w:val="both"/>
        <w:rPr>
          <w:rFonts w:ascii="Tahoma" w:hAnsi="Tahoma" w:cs="Tahoma"/>
          <w:sz w:val="20"/>
          <w:szCs w:val="20"/>
        </w:rPr>
      </w:pPr>
      <w:r w:rsidRPr="009E0634">
        <w:rPr>
          <w:rFonts w:ascii="Tahoma" w:hAnsi="Tahoma" w:cs="Tahoma"/>
          <w:sz w:val="20"/>
          <w:szCs w:val="20"/>
        </w:rPr>
        <w:t>-</w:t>
      </w:r>
      <w:r w:rsidRPr="009E0634">
        <w:rPr>
          <w:rFonts w:ascii="Tahoma" w:hAnsi="Tahoma" w:cs="Tahoma"/>
          <w:sz w:val="20"/>
          <w:szCs w:val="20"/>
        </w:rPr>
        <w:tab/>
        <w:t>projektovou dokumentaci stavby,</w:t>
      </w:r>
    </w:p>
    <w:p w:rsidR="00E974FE" w:rsidRPr="009E0634" w:rsidRDefault="00E974FE" w:rsidP="00CF134B">
      <w:pPr>
        <w:tabs>
          <w:tab w:val="num" w:pos="540"/>
        </w:tabs>
        <w:autoSpaceDN w:val="0"/>
        <w:ind w:left="284"/>
        <w:jc w:val="both"/>
        <w:rPr>
          <w:rFonts w:ascii="Tahoma" w:hAnsi="Tahoma" w:cs="Tahoma"/>
          <w:sz w:val="20"/>
          <w:szCs w:val="20"/>
        </w:rPr>
      </w:pPr>
      <w:r w:rsidRPr="009E0634">
        <w:rPr>
          <w:rFonts w:ascii="Tahoma" w:hAnsi="Tahoma" w:cs="Tahoma"/>
          <w:sz w:val="20"/>
          <w:szCs w:val="20"/>
        </w:rPr>
        <w:t>-</w:t>
      </w:r>
      <w:r w:rsidRPr="009E0634">
        <w:rPr>
          <w:rFonts w:ascii="Tahoma" w:hAnsi="Tahoma" w:cs="Tahoma"/>
          <w:sz w:val="20"/>
          <w:szCs w:val="20"/>
        </w:rPr>
        <w:tab/>
        <w:t>příslušná stavební povolení a rozhodnutí, včetně případných povolení vstupů na pozemky,</w:t>
      </w:r>
    </w:p>
    <w:p w:rsidR="00E974FE" w:rsidRPr="009E0634" w:rsidRDefault="00E974FE" w:rsidP="00CF134B">
      <w:pPr>
        <w:tabs>
          <w:tab w:val="num" w:pos="540"/>
        </w:tabs>
        <w:autoSpaceDN w:val="0"/>
        <w:ind w:left="284"/>
        <w:jc w:val="both"/>
        <w:rPr>
          <w:rFonts w:ascii="Tahoma" w:hAnsi="Tahoma" w:cs="Tahoma"/>
          <w:sz w:val="20"/>
          <w:szCs w:val="20"/>
        </w:rPr>
      </w:pPr>
      <w:r w:rsidRPr="009E0634">
        <w:rPr>
          <w:rFonts w:ascii="Tahoma" w:hAnsi="Tahoma" w:cs="Tahoma"/>
          <w:sz w:val="20"/>
          <w:szCs w:val="20"/>
        </w:rPr>
        <w:t>-</w:t>
      </w:r>
      <w:r w:rsidRPr="009E0634">
        <w:rPr>
          <w:rFonts w:ascii="Tahoma" w:hAnsi="Tahoma" w:cs="Tahoma"/>
          <w:sz w:val="20"/>
          <w:szCs w:val="20"/>
        </w:rPr>
        <w:tab/>
        <w:t>vyjádření dotčených orgánů a institucí.</w:t>
      </w:r>
    </w:p>
    <w:p w:rsidR="00E974FE" w:rsidRPr="009E0634" w:rsidRDefault="00E974FE" w:rsidP="001A794F">
      <w:pPr>
        <w:tabs>
          <w:tab w:val="num" w:pos="540"/>
        </w:tabs>
        <w:autoSpaceDN w:val="0"/>
        <w:ind w:left="284"/>
        <w:jc w:val="both"/>
        <w:rPr>
          <w:rFonts w:ascii="Tahoma" w:hAnsi="Tahoma" w:cs="Tahoma"/>
          <w:sz w:val="20"/>
          <w:szCs w:val="20"/>
        </w:rPr>
      </w:pPr>
    </w:p>
    <w:p w:rsidR="00E974FE" w:rsidRPr="009E0634" w:rsidRDefault="00E974FE" w:rsidP="00B427F9">
      <w:pPr>
        <w:numPr>
          <w:ilvl w:val="1"/>
          <w:numId w:val="14"/>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Objednatel se zavazuje, že po dobu provádění díla neudělí, z titulu vlastníka, oprávnění vstupu třetí osobě na staveniště bez přítomnosti zástupce zhotovitele nebo objednatele.</w:t>
      </w:r>
    </w:p>
    <w:p w:rsidR="00E974FE" w:rsidRPr="009E0634" w:rsidRDefault="00E974FE" w:rsidP="00986FB1">
      <w:pPr>
        <w:numPr>
          <w:ilvl w:val="1"/>
          <w:numId w:val="14"/>
        </w:numPr>
        <w:tabs>
          <w:tab w:val="num" w:pos="284"/>
        </w:tabs>
        <w:autoSpaceDN w:val="0"/>
        <w:ind w:left="284" w:hanging="284"/>
        <w:jc w:val="both"/>
        <w:rPr>
          <w:rFonts w:ascii="Tahoma" w:hAnsi="Tahoma" w:cs="Tahoma"/>
          <w:sz w:val="20"/>
          <w:szCs w:val="20"/>
        </w:rPr>
      </w:pPr>
      <w:r w:rsidRPr="009E0634">
        <w:rPr>
          <w:rFonts w:ascii="Tahoma" w:hAnsi="Tahoma" w:cs="Tahoma"/>
          <w:sz w:val="20"/>
          <w:szCs w:val="20"/>
        </w:rPr>
        <w:t>Zhotovitel zodpovídá za čistotu a pořádek na staveništi. Odpady, které jsou výsledkem jeho činnosti, odstraní na své náklady, a to v souladu se zákonem. Stejná povinnost se vztahuje na veřejná prostranství, která zhotovitel používá pro příjezd na staveniště a ke staveništi přiléhající pozemky.</w:t>
      </w:r>
    </w:p>
    <w:p w:rsidR="00E974FE" w:rsidRPr="009E0634" w:rsidRDefault="00E974FE" w:rsidP="00437318">
      <w:pPr>
        <w:tabs>
          <w:tab w:val="num" w:pos="540"/>
        </w:tabs>
        <w:autoSpaceDN w:val="0"/>
        <w:ind w:left="284"/>
        <w:jc w:val="both"/>
        <w:rPr>
          <w:rFonts w:ascii="Tahoma" w:hAnsi="Tahoma" w:cs="Tahoma"/>
          <w:sz w:val="20"/>
          <w:szCs w:val="20"/>
        </w:rPr>
      </w:pPr>
    </w:p>
    <w:p w:rsidR="00E974FE" w:rsidRPr="009E0634" w:rsidRDefault="00E974FE" w:rsidP="00D75A22">
      <w:pPr>
        <w:numPr>
          <w:ilvl w:val="1"/>
          <w:numId w:val="14"/>
        </w:numPr>
        <w:tabs>
          <w:tab w:val="num" w:pos="284"/>
        </w:tabs>
        <w:autoSpaceDN w:val="0"/>
        <w:ind w:left="284" w:hanging="284"/>
        <w:jc w:val="both"/>
        <w:rPr>
          <w:rFonts w:ascii="Tahoma" w:hAnsi="Tahoma" w:cs="Tahoma"/>
          <w:sz w:val="20"/>
          <w:szCs w:val="20"/>
        </w:rPr>
      </w:pPr>
      <w:r w:rsidRPr="009E0634">
        <w:rPr>
          <w:rFonts w:ascii="Tahoma" w:hAnsi="Tahoma" w:cs="Tahoma"/>
          <w:sz w:val="20"/>
          <w:szCs w:val="20"/>
        </w:rPr>
        <w:t>Zhotovitel vyklidí staveniště do 5-ti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 díla. Po jejich odstranění je zhotovitel povinen staveniště vyklidit do 5 dnů a předat je objednateli ve stavu prostém jakýchkoliv překážek.</w:t>
      </w:r>
    </w:p>
    <w:p w:rsidR="00E974FE" w:rsidRPr="009E0634" w:rsidRDefault="00E974FE" w:rsidP="00DA1BE7">
      <w:pPr>
        <w:pStyle w:val="Odstavecseseznamem"/>
        <w:rPr>
          <w:rFonts w:ascii="Tahoma" w:hAnsi="Tahoma" w:cs="Tahoma"/>
          <w:sz w:val="20"/>
          <w:szCs w:val="20"/>
        </w:rPr>
      </w:pPr>
    </w:p>
    <w:p w:rsidR="00E974FE" w:rsidRPr="009E0634" w:rsidRDefault="00E974FE" w:rsidP="00B427F9">
      <w:pPr>
        <w:spacing w:before="240" w:after="120"/>
        <w:ind w:left="709" w:hanging="709"/>
        <w:jc w:val="center"/>
        <w:rPr>
          <w:rFonts w:ascii="Tahoma" w:hAnsi="Tahoma" w:cs="Tahoma"/>
          <w:b/>
          <w:sz w:val="20"/>
          <w:szCs w:val="20"/>
          <w:u w:val="single"/>
        </w:rPr>
      </w:pPr>
      <w:r w:rsidRPr="009E0634">
        <w:rPr>
          <w:rFonts w:ascii="Tahoma" w:hAnsi="Tahoma" w:cs="Tahoma"/>
          <w:b/>
          <w:sz w:val="20"/>
          <w:szCs w:val="20"/>
          <w:u w:val="single"/>
        </w:rPr>
        <w:t>VII. Stavební deník</w:t>
      </w:r>
    </w:p>
    <w:p w:rsidR="0085149B" w:rsidRDefault="00E974FE" w:rsidP="00F023AF">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85149B">
        <w:rPr>
          <w:rFonts w:ascii="Tahoma" w:hAnsi="Tahoma" w:cs="Tahoma"/>
          <w:spacing w:val="-6"/>
          <w:sz w:val="20"/>
          <w:szCs w:val="20"/>
        </w:rPr>
        <w:t xml:space="preserve">Zhotovitel je povinen o pracích, které provádí, vést stavební deník v souladu s ustanovením § 157 stavebního zákona, a to ode dne převzetí staveniště. Během pracovní doby musí být deník na stavbě trvale přístupný. </w:t>
      </w:r>
    </w:p>
    <w:p w:rsidR="00E974FE" w:rsidRPr="0085149B" w:rsidRDefault="00E974FE" w:rsidP="00F023AF">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85149B">
        <w:rPr>
          <w:rFonts w:ascii="Tahoma" w:hAnsi="Tahoma" w:cs="Tahoma"/>
          <w:spacing w:val="-6"/>
          <w:sz w:val="20"/>
          <w:szCs w:val="20"/>
        </w:rPr>
        <w:t xml:space="preserve">Do deníku se zapisují všechny skutečnosti rozhodné pro plnění této smlouvy, zejména údaje o časovém postupu prací a jejich jakosti, zdůvodnění odchylek prováděných prací od rozpočtu a položkového rozpisu stavby, údaje důležité pro posouzení hospodárnosti a údaje nutné pro posouzení prací orgány státní správy. </w:t>
      </w:r>
    </w:p>
    <w:p w:rsidR="00E974FE" w:rsidRPr="009E0634" w:rsidRDefault="00E974FE" w:rsidP="00B427F9">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9E0634">
        <w:rPr>
          <w:rFonts w:ascii="Tahoma" w:hAnsi="Tahoma" w:cs="Tahoma"/>
          <w:spacing w:val="-6"/>
          <w:sz w:val="20"/>
          <w:szCs w:val="20"/>
        </w:rPr>
        <w:lastRenderedPageBreak/>
        <w:t>Denní záznamy se do deníku zapisují čitelně a podepisují zodpovědným stavbyvedoucím zhotovitele, a to zásadně ten den, kdy byly práce provedeny nebo kdy nastaly okolnosti, které jsou předmětem zápisu.</w:t>
      </w:r>
    </w:p>
    <w:p w:rsidR="00E974FE" w:rsidRPr="009E0634" w:rsidRDefault="00E974FE" w:rsidP="00B427F9">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9E0634">
        <w:rPr>
          <w:rFonts w:ascii="Tahoma" w:hAnsi="Tahoma" w:cs="Tahoma"/>
          <w:spacing w:val="-6"/>
          <w:sz w:val="20"/>
          <w:szCs w:val="20"/>
        </w:rPr>
        <w:t>Mimo stavbyvedoucího zhotovitele může provádět potřebné záznamy v deníku technický dozor objednatele, zodpovědný projektant stavby, dále orgány státního stavebního dohledu, popřípadě jiné příslušné orgány státní správy a k tomu zmocněni zástupci objednatele a subdodavatelů.</w:t>
      </w:r>
    </w:p>
    <w:p w:rsidR="00E974FE" w:rsidRPr="009E0634" w:rsidRDefault="00E974FE" w:rsidP="00B427F9">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9E0634">
        <w:rPr>
          <w:rFonts w:ascii="Tahoma" w:hAnsi="Tahoma" w:cs="Tahoma"/>
          <w:spacing w:val="-6"/>
          <w:sz w:val="20"/>
          <w:szCs w:val="20"/>
        </w:rPr>
        <w:t xml:space="preserve">Jestliže stavbyvedoucí zhotovitele nesouhlasí s provedeným záznamem objednatele nebo jím pověřeného zástupce, popřípadě se záznamem učiněným zodpovědným projektantem stavby, je povinen připojit k záznamu </w:t>
      </w:r>
      <w:r w:rsidRPr="009E0634">
        <w:rPr>
          <w:rFonts w:ascii="Tahoma" w:hAnsi="Tahoma" w:cs="Tahoma"/>
          <w:spacing w:val="-6"/>
          <w:sz w:val="20"/>
          <w:szCs w:val="20"/>
          <w:u w:val="single"/>
        </w:rPr>
        <w:t>do tří pracovních dnů</w:t>
      </w:r>
      <w:r w:rsidRPr="009E0634">
        <w:rPr>
          <w:rFonts w:ascii="Tahoma" w:hAnsi="Tahoma" w:cs="Tahoma"/>
          <w:spacing w:val="-6"/>
          <w:sz w:val="20"/>
          <w:szCs w:val="20"/>
        </w:rPr>
        <w:t xml:space="preserve"> své stanovisko, jinak se má za to, že s obsahem záznamu objednatele nebo projektanta stavby, souhlasí.</w:t>
      </w:r>
    </w:p>
    <w:p w:rsidR="00E974FE" w:rsidRPr="009E0634" w:rsidRDefault="00E974FE" w:rsidP="00B427F9">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9E0634">
        <w:rPr>
          <w:rFonts w:ascii="Tahoma" w:hAnsi="Tahoma" w:cs="Tahoma"/>
          <w:spacing w:val="-6"/>
          <w:sz w:val="20"/>
          <w:szCs w:val="20"/>
        </w:rPr>
        <w:t>Povinnost vést stavební deník končí odevzdáním a převzetím díla - po odstranění všech vad a nedodělků na díle.</w:t>
      </w:r>
    </w:p>
    <w:p w:rsidR="00E974FE" w:rsidRPr="009E0634" w:rsidRDefault="00E974FE" w:rsidP="00B427F9">
      <w:pPr>
        <w:numPr>
          <w:ilvl w:val="0"/>
          <w:numId w:val="17"/>
        </w:numPr>
        <w:tabs>
          <w:tab w:val="num" w:pos="142"/>
          <w:tab w:val="num" w:pos="284"/>
        </w:tabs>
        <w:autoSpaceDN w:val="0"/>
        <w:spacing w:after="120"/>
        <w:ind w:left="284" w:hanging="284"/>
        <w:jc w:val="both"/>
        <w:rPr>
          <w:rFonts w:ascii="Tahoma" w:hAnsi="Tahoma" w:cs="Tahoma"/>
          <w:spacing w:val="-6"/>
          <w:sz w:val="20"/>
          <w:szCs w:val="20"/>
        </w:rPr>
      </w:pPr>
      <w:r w:rsidRPr="009E0634">
        <w:rPr>
          <w:rFonts w:ascii="Tahoma" w:hAnsi="Tahoma" w:cs="Tahoma"/>
          <w:spacing w:val="-6"/>
          <w:sz w:val="20"/>
          <w:szCs w:val="20"/>
        </w:rPr>
        <w:t>Stavební deník uschovává zhotovitel do konce záruční doby dohodnuté v této smlouvě.</w:t>
      </w:r>
    </w:p>
    <w:p w:rsidR="00E974FE" w:rsidRPr="009E0634" w:rsidRDefault="00E974FE" w:rsidP="00D75A22">
      <w:pPr>
        <w:numPr>
          <w:ilvl w:val="0"/>
          <w:numId w:val="17"/>
        </w:numPr>
        <w:tabs>
          <w:tab w:val="num" w:pos="0"/>
          <w:tab w:val="num" w:pos="142"/>
          <w:tab w:val="num" w:pos="284"/>
        </w:tabs>
        <w:autoSpaceDN w:val="0"/>
        <w:ind w:left="284" w:hanging="284"/>
        <w:jc w:val="both"/>
        <w:rPr>
          <w:rFonts w:ascii="Tahoma" w:hAnsi="Tahoma" w:cs="Tahoma"/>
          <w:spacing w:val="-6"/>
          <w:sz w:val="20"/>
          <w:szCs w:val="20"/>
        </w:rPr>
      </w:pPr>
      <w:r w:rsidRPr="009E0634">
        <w:rPr>
          <w:rFonts w:ascii="Tahoma" w:hAnsi="Tahoma" w:cs="Tahoma"/>
          <w:spacing w:val="-6"/>
          <w:sz w:val="20"/>
          <w:szCs w:val="20"/>
        </w:rPr>
        <w:t>Jakékoliv zápisy ve stavebním deníku nemohou měnit ustanovení této smlouvy.</w:t>
      </w:r>
    </w:p>
    <w:p w:rsidR="00E974FE" w:rsidRDefault="00E974FE" w:rsidP="00DA1BE7">
      <w:pPr>
        <w:tabs>
          <w:tab w:val="num" w:pos="284"/>
          <w:tab w:val="num" w:pos="1440"/>
        </w:tabs>
        <w:autoSpaceDN w:val="0"/>
        <w:ind w:left="284"/>
        <w:jc w:val="both"/>
        <w:rPr>
          <w:rFonts w:ascii="Tahoma" w:hAnsi="Tahoma" w:cs="Tahoma"/>
          <w:spacing w:val="-6"/>
          <w:sz w:val="20"/>
          <w:szCs w:val="20"/>
        </w:rPr>
      </w:pPr>
    </w:p>
    <w:p w:rsidR="00E974FE" w:rsidRPr="009E0634" w:rsidRDefault="00E974FE" w:rsidP="00B427F9">
      <w:pPr>
        <w:autoSpaceDN w:val="0"/>
        <w:spacing w:before="240" w:after="120"/>
        <w:ind w:left="142"/>
        <w:jc w:val="center"/>
        <w:rPr>
          <w:rFonts w:ascii="Tahoma" w:hAnsi="Tahoma" w:cs="Tahoma"/>
          <w:b/>
          <w:sz w:val="20"/>
          <w:szCs w:val="20"/>
          <w:u w:val="single"/>
        </w:rPr>
      </w:pPr>
      <w:r w:rsidRPr="009E0634">
        <w:rPr>
          <w:rFonts w:ascii="Tahoma" w:hAnsi="Tahoma" w:cs="Tahoma"/>
          <w:b/>
          <w:sz w:val="20"/>
          <w:szCs w:val="20"/>
          <w:u w:val="single"/>
        </w:rPr>
        <w:t>VIII. Předání a převzetí díla</w:t>
      </w:r>
    </w:p>
    <w:p w:rsidR="00E974FE" w:rsidRPr="009E0634" w:rsidRDefault="00E974FE" w:rsidP="00B427F9">
      <w:pPr>
        <w:numPr>
          <w:ilvl w:val="1"/>
          <w:numId w:val="18"/>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Zhotovení díla je ukončeno předáním a převzetím díla ve smyslu příslušných norem na protokolu o předání a převzetí, odstraněním všech vad a nedodělků a uvedením dotčených ploch a pozemků do původního stavu, předáním dokladů o předepsaných zkouškách a revizích. </w:t>
      </w:r>
    </w:p>
    <w:p w:rsidR="00E974FE" w:rsidRPr="009E0634" w:rsidRDefault="00E974FE" w:rsidP="00B427F9">
      <w:pPr>
        <w:pStyle w:val="Zkladntext"/>
        <w:numPr>
          <w:ilvl w:val="1"/>
          <w:numId w:val="18"/>
        </w:numPr>
        <w:tabs>
          <w:tab w:val="num" w:pos="284"/>
        </w:tabs>
        <w:autoSpaceDN w:val="0"/>
        <w:ind w:left="284" w:hanging="284"/>
        <w:jc w:val="both"/>
        <w:rPr>
          <w:rFonts w:ascii="Tahoma" w:hAnsi="Tahoma" w:cs="Tahoma"/>
          <w:sz w:val="20"/>
        </w:rPr>
      </w:pPr>
      <w:r w:rsidRPr="009E0634">
        <w:rPr>
          <w:rFonts w:ascii="Tahoma" w:hAnsi="Tahoma" w:cs="Tahoma"/>
          <w:sz w:val="20"/>
        </w:rPr>
        <w:t>Řádně zhotovený předmět díla zhotovitel předá objednateli v termínu dle článku III. této smlouvy a objednatel předmět díla protokolárně písemným záznamem převezme i s ojedinělými drobnými závadami a nedodělky nebránícími bezpečnému užívání. Smluvní strany mohou dohodnout, že řádně zhotovený předmět díla bude předáván a přejímán po řádně dokončených částech.</w:t>
      </w:r>
    </w:p>
    <w:p w:rsidR="00E974FE" w:rsidRPr="009E0634" w:rsidRDefault="00E974FE" w:rsidP="00B427F9">
      <w:pPr>
        <w:numPr>
          <w:ilvl w:val="1"/>
          <w:numId w:val="18"/>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Zhotovitel je povinen písemně oznámit objednateli, nejméně 5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p>
    <w:p w:rsidR="00E974FE" w:rsidRPr="009E0634" w:rsidRDefault="00E974FE" w:rsidP="00B427F9">
      <w:pPr>
        <w:numPr>
          <w:ilvl w:val="1"/>
          <w:numId w:val="18"/>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Splněním díla se rozumí úplné dokončení díla dle této smlouvy, tj. provedení všech stavebních a jiných prací, předpokládaných cenovou nabídkou, uzavřenou smlouvou o dílo ve znění případných změn a doplňků, včetně písemně dohodnutých víceprací, vyklizení staveniště a předání dokladů o předepsaných zkouškách a revizích, odstranění všech případných vad a nedodělků. </w:t>
      </w:r>
    </w:p>
    <w:p w:rsidR="00E974FE" w:rsidRPr="009E0634" w:rsidRDefault="00E974FE" w:rsidP="00B427F9">
      <w:pPr>
        <w:numPr>
          <w:ilvl w:val="1"/>
          <w:numId w:val="18"/>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K přejímce díla je zhotovitel povinen objednateli předložit a předat: dokumentaci skutečného provedení ve třech vyhotoveních v listinné podobě a </w:t>
      </w:r>
      <w:r w:rsidR="00742535">
        <w:rPr>
          <w:rFonts w:ascii="Tahoma" w:hAnsi="Tahoma" w:cs="Tahoma"/>
          <w:sz w:val="20"/>
          <w:szCs w:val="20"/>
        </w:rPr>
        <w:t>jednou</w:t>
      </w:r>
      <w:r w:rsidRPr="009E0634">
        <w:rPr>
          <w:rFonts w:ascii="Tahoma" w:hAnsi="Tahoma" w:cs="Tahoma"/>
          <w:sz w:val="20"/>
          <w:szCs w:val="20"/>
        </w:rPr>
        <w:t xml:space="preserve"> na elektronickém nosiči ve formátu .doc, .</w:t>
      </w:r>
      <w:proofErr w:type="spellStart"/>
      <w:r w:rsidRPr="009E0634">
        <w:rPr>
          <w:rFonts w:ascii="Tahoma" w:hAnsi="Tahoma" w:cs="Tahoma"/>
          <w:sz w:val="20"/>
          <w:szCs w:val="20"/>
        </w:rPr>
        <w:t>xls</w:t>
      </w:r>
      <w:proofErr w:type="spellEnd"/>
      <w:r w:rsidRPr="009E0634">
        <w:rPr>
          <w:rFonts w:ascii="Tahoma" w:hAnsi="Tahoma" w:cs="Tahoma"/>
          <w:sz w:val="20"/>
          <w:szCs w:val="20"/>
        </w:rPr>
        <w:t>, a .</w:t>
      </w:r>
      <w:proofErr w:type="spellStart"/>
      <w:r w:rsidRPr="009E0634">
        <w:rPr>
          <w:rFonts w:ascii="Tahoma" w:hAnsi="Tahoma" w:cs="Tahoma"/>
          <w:sz w:val="20"/>
          <w:szCs w:val="20"/>
        </w:rPr>
        <w:t>pdf</w:t>
      </w:r>
      <w:proofErr w:type="spellEnd"/>
      <w:r w:rsidRPr="009E0634">
        <w:rPr>
          <w:rFonts w:ascii="Tahoma" w:hAnsi="Tahoma" w:cs="Tahoma"/>
          <w:sz w:val="20"/>
          <w:szCs w:val="20"/>
        </w:rPr>
        <w:t>, technické listy, atesty, doklady o shodě použitého materiálu a výrobků</w:t>
      </w:r>
      <w:r w:rsidR="0009678E">
        <w:rPr>
          <w:rFonts w:ascii="Tahoma" w:hAnsi="Tahoma" w:cs="Tahoma"/>
          <w:sz w:val="20"/>
          <w:szCs w:val="20"/>
        </w:rPr>
        <w:t xml:space="preserve"> a </w:t>
      </w:r>
      <w:r w:rsidRPr="009E0634">
        <w:rPr>
          <w:rFonts w:ascii="Tahoma" w:hAnsi="Tahoma" w:cs="Tahoma"/>
          <w:sz w:val="20"/>
          <w:szCs w:val="20"/>
        </w:rPr>
        <w:t>dále pak ostatní doklady, osvědčující jakost a spolehlivost provedení stavby, které si objednatel vyžádá.</w:t>
      </w:r>
    </w:p>
    <w:p w:rsidR="00E974FE" w:rsidRPr="009E0634" w:rsidRDefault="00E974FE" w:rsidP="00B427F9">
      <w:pPr>
        <w:pStyle w:val="Zkladntext"/>
        <w:numPr>
          <w:ilvl w:val="1"/>
          <w:numId w:val="18"/>
        </w:numPr>
        <w:tabs>
          <w:tab w:val="num" w:pos="284"/>
        </w:tabs>
        <w:autoSpaceDN w:val="0"/>
        <w:ind w:left="284" w:hanging="284"/>
        <w:jc w:val="both"/>
        <w:rPr>
          <w:rFonts w:ascii="Tahoma" w:hAnsi="Tahoma" w:cs="Tahoma"/>
          <w:sz w:val="20"/>
        </w:rPr>
      </w:pPr>
      <w:r w:rsidRPr="009E0634">
        <w:rPr>
          <w:rFonts w:ascii="Tahoma" w:hAnsi="Tahoma" w:cs="Tahoma"/>
          <w:sz w:val="20"/>
        </w:rPr>
        <w:t>O předání a převzetí díla sepíšou strany zápis, který obsahuje zejména zhodnocení jakosti provedených prací, soupis zjištěných vad a nedodělků,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 za jakost.</w:t>
      </w:r>
    </w:p>
    <w:p w:rsidR="00E974FE" w:rsidRPr="009E0634" w:rsidRDefault="00E974FE" w:rsidP="00B427F9">
      <w:pPr>
        <w:numPr>
          <w:ilvl w:val="1"/>
          <w:numId w:val="18"/>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w:t>
      </w:r>
      <w:r w:rsidRPr="009E0634">
        <w:rPr>
          <w:rFonts w:ascii="Tahoma" w:hAnsi="Tahoma" w:cs="Tahoma"/>
          <w:sz w:val="20"/>
          <w:szCs w:val="20"/>
        </w:rPr>
        <w:lastRenderedPageBreak/>
        <w:t>dílo nebo jeho dohodnutou část od zhotovitele přejímá. Zápis o předání a převzetí díla je pak sestaven vzájemným podepsáním dodatku zápisu oprávněnými zástupci obou smluvních stran.</w:t>
      </w:r>
    </w:p>
    <w:p w:rsidR="00E974FE" w:rsidRDefault="00E974FE" w:rsidP="00D75A22">
      <w:pPr>
        <w:numPr>
          <w:ilvl w:val="1"/>
          <w:numId w:val="18"/>
        </w:numPr>
        <w:tabs>
          <w:tab w:val="num" w:pos="284"/>
        </w:tabs>
        <w:autoSpaceDN w:val="0"/>
        <w:ind w:left="284" w:hanging="284"/>
        <w:jc w:val="both"/>
        <w:rPr>
          <w:rFonts w:ascii="Tahoma" w:hAnsi="Tahoma" w:cs="Tahoma"/>
          <w:sz w:val="20"/>
          <w:szCs w:val="20"/>
        </w:rPr>
      </w:pPr>
      <w:r w:rsidRPr="009E0634">
        <w:rPr>
          <w:rFonts w:ascii="Tahoma" w:hAnsi="Tahoma" w:cs="Tahoma"/>
          <w:sz w:val="20"/>
          <w:szCs w:val="20"/>
        </w:rPr>
        <w:t>Pokud se strany nedohodnou ani v opakovaném řízení na oprávněnosti či neoprávněnosti nepřevzetí díla ve lhůtě pěti dnů od zahájení opětovného předávacího řízení, vzniklý spor bude předán k rozhodnutí příslušnému soudu. Pravomocné rozhodnutí soudu je pro obě smluvní strany závazné.</w:t>
      </w:r>
    </w:p>
    <w:p w:rsidR="00C82C66" w:rsidRPr="009E0634" w:rsidRDefault="00C82C66" w:rsidP="00C82C66">
      <w:pPr>
        <w:tabs>
          <w:tab w:val="num" w:pos="1222"/>
        </w:tabs>
        <w:autoSpaceDN w:val="0"/>
        <w:ind w:left="284"/>
        <w:jc w:val="both"/>
        <w:rPr>
          <w:rFonts w:ascii="Tahoma" w:hAnsi="Tahoma" w:cs="Tahoma"/>
          <w:sz w:val="20"/>
          <w:szCs w:val="20"/>
        </w:rPr>
      </w:pPr>
    </w:p>
    <w:p w:rsidR="00E974FE" w:rsidRPr="009E0634" w:rsidRDefault="00E974FE" w:rsidP="005E34A3">
      <w:pPr>
        <w:spacing w:before="240" w:after="120"/>
        <w:ind w:left="709" w:hanging="709"/>
        <w:jc w:val="center"/>
        <w:rPr>
          <w:rFonts w:ascii="Tahoma" w:hAnsi="Tahoma" w:cs="Tahoma"/>
          <w:sz w:val="20"/>
          <w:szCs w:val="20"/>
          <w:u w:val="single"/>
        </w:rPr>
      </w:pPr>
      <w:r w:rsidRPr="009E0634">
        <w:rPr>
          <w:rFonts w:ascii="Tahoma" w:hAnsi="Tahoma" w:cs="Tahoma"/>
          <w:b/>
          <w:sz w:val="20"/>
          <w:szCs w:val="20"/>
          <w:u w:val="single"/>
        </w:rPr>
        <w:t xml:space="preserve">IX. </w:t>
      </w:r>
      <w:r w:rsidRPr="009E0634">
        <w:rPr>
          <w:rFonts w:ascii="Tahoma" w:hAnsi="Tahoma" w:cs="Tahoma"/>
          <w:b/>
          <w:spacing w:val="20"/>
          <w:sz w:val="20"/>
          <w:szCs w:val="20"/>
          <w:u w:val="single"/>
        </w:rPr>
        <w:t>Záruka za jakost, odpovědnost za vady</w:t>
      </w:r>
    </w:p>
    <w:p w:rsidR="00E974FE" w:rsidRPr="009E0634" w:rsidRDefault="00E974FE" w:rsidP="005E34A3">
      <w:pPr>
        <w:numPr>
          <w:ilvl w:val="0"/>
          <w:numId w:val="19"/>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Zhotovitel zodpovídá za kvalitu, funkčnost a úplnost zhotoveného díla v rozsahu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 </w:t>
      </w:r>
    </w:p>
    <w:p w:rsidR="00E974FE" w:rsidRPr="005503C8" w:rsidRDefault="00E974FE" w:rsidP="00F023AF">
      <w:pPr>
        <w:numPr>
          <w:ilvl w:val="0"/>
          <w:numId w:val="19"/>
        </w:numPr>
        <w:tabs>
          <w:tab w:val="num" w:pos="284"/>
        </w:tabs>
        <w:autoSpaceDN w:val="0"/>
        <w:spacing w:after="120"/>
        <w:ind w:left="284" w:hanging="284"/>
        <w:jc w:val="both"/>
        <w:rPr>
          <w:rFonts w:ascii="Tahoma" w:hAnsi="Tahoma" w:cs="Tahoma"/>
          <w:sz w:val="20"/>
          <w:szCs w:val="20"/>
        </w:rPr>
      </w:pPr>
      <w:r w:rsidRPr="005503C8">
        <w:rPr>
          <w:rFonts w:ascii="Tahoma" w:hAnsi="Tahoma" w:cs="Tahoma"/>
          <w:sz w:val="20"/>
          <w:szCs w:val="20"/>
        </w:rPr>
        <w:t xml:space="preserve">Zhotovitel poskytuje na předmět díla dle této smlouvy záruku za jakost </w:t>
      </w:r>
      <w:r w:rsidRPr="00763E66">
        <w:rPr>
          <w:rFonts w:ascii="Tahoma" w:hAnsi="Tahoma" w:cs="Tahoma"/>
          <w:sz w:val="20"/>
          <w:szCs w:val="20"/>
        </w:rPr>
        <w:t>v délce 60 měsíců</w:t>
      </w:r>
      <w:r w:rsidRPr="005503C8">
        <w:rPr>
          <w:rFonts w:ascii="Tahoma" w:hAnsi="Tahoma" w:cs="Tahoma"/>
          <w:sz w:val="20"/>
          <w:szCs w:val="20"/>
        </w:rPr>
        <w:t xml:space="preserve"> od data předání objednateli</w:t>
      </w:r>
      <w:r w:rsidR="005503C8" w:rsidRPr="005503C8">
        <w:rPr>
          <w:rFonts w:ascii="Tahoma" w:hAnsi="Tahoma" w:cs="Tahoma"/>
          <w:sz w:val="20"/>
          <w:szCs w:val="20"/>
        </w:rPr>
        <w:t xml:space="preserve">, </w:t>
      </w:r>
      <w:r w:rsidR="005503C8" w:rsidRPr="005503C8">
        <w:rPr>
          <w:rFonts w:ascii="Tahoma" w:hAnsi="Tahoma" w:cs="Tahoma"/>
          <w:sz w:val="20"/>
        </w:rPr>
        <w:t xml:space="preserve">na zabudované komponenty pak záruční dobu danou dle zákona jejich výrobci. </w:t>
      </w:r>
    </w:p>
    <w:p w:rsidR="00E974FE" w:rsidRPr="009E0634" w:rsidRDefault="00E974FE" w:rsidP="005E34A3">
      <w:pPr>
        <w:numPr>
          <w:ilvl w:val="0"/>
          <w:numId w:val="19"/>
        </w:numPr>
        <w:tabs>
          <w:tab w:val="num" w:pos="284"/>
        </w:tabs>
        <w:autoSpaceDN w:val="0"/>
        <w:spacing w:after="120"/>
        <w:ind w:left="284" w:hanging="284"/>
        <w:jc w:val="both"/>
        <w:rPr>
          <w:rFonts w:ascii="Tahoma" w:hAnsi="Tahoma" w:cs="Tahoma"/>
          <w:sz w:val="20"/>
          <w:szCs w:val="20"/>
        </w:rPr>
      </w:pPr>
      <w:r w:rsidRPr="009E0634">
        <w:rPr>
          <w:rFonts w:ascii="Tahoma" w:hAnsi="Tahoma" w:cs="Tahoma"/>
          <w:sz w:val="20"/>
          <w:szCs w:val="20"/>
        </w:rPr>
        <w:t>Záruční doba začíná plynout u stavebních objektů díla po odstranění vad a nedodělků na díle zjištěných objednatelem při předání a převzetí díla, a je platná za předpokladu dodržení všech stanovených pravidel pro údržbu. Každá prokázaná závada zaviněná zhotovitelem, která se projeví během záruční doby, bude odstraněna zhotovitelem zcela na jeho náklady. Záruka za jakost se prodlužuje o dobu, po kterou bude trvat odstraňování vad zhotovitelem.</w:t>
      </w:r>
    </w:p>
    <w:p w:rsidR="00E974FE" w:rsidRPr="009E0634" w:rsidRDefault="00E974FE" w:rsidP="005E34A3">
      <w:pPr>
        <w:numPr>
          <w:ilvl w:val="0"/>
          <w:numId w:val="19"/>
        </w:numPr>
        <w:tabs>
          <w:tab w:val="num" w:pos="142"/>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Za případné vady, které byly způsobeny použitím podkladů a věcí poskytnutých objednatelem, na jejichž nevhodnost zhotovitel objednatele upozornil a ten, i přes toto upozornění na jejich použití trval, zhotovitel neodpovídá.</w:t>
      </w:r>
    </w:p>
    <w:p w:rsidR="00E974FE" w:rsidRPr="009E0634" w:rsidRDefault="00E974FE" w:rsidP="005E34A3">
      <w:pPr>
        <w:numPr>
          <w:ilvl w:val="0"/>
          <w:numId w:val="19"/>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Ze záruční povinnosti jsou vyloučeny závady způsobené nesprávným provozováním díla, jeho poškození živelnou událostí nebo třetí osobou.</w:t>
      </w:r>
    </w:p>
    <w:p w:rsidR="00E974FE" w:rsidRPr="009E0634" w:rsidRDefault="00E974FE" w:rsidP="005E34A3">
      <w:pPr>
        <w:numPr>
          <w:ilvl w:val="0"/>
          <w:numId w:val="19"/>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Povinnosti a práva ze záruky za jakost upravuje plně občanský zákoník.</w:t>
      </w:r>
    </w:p>
    <w:p w:rsidR="00E974FE" w:rsidRPr="009E0634" w:rsidRDefault="00E974FE" w:rsidP="005E34A3">
      <w:pPr>
        <w:numPr>
          <w:ilvl w:val="0"/>
          <w:numId w:val="19"/>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Jestliže se v záruční době vyskytnou vady, je objednatel povinen každé zjištění vady u zhotovitele písemně reklamovat, a to bezodkladně po jejím zjištění, nejpozději však do konce sjednané záruky za jakost.</w:t>
      </w:r>
    </w:p>
    <w:p w:rsidR="00E974FE" w:rsidRPr="009E0634" w:rsidRDefault="00E974FE" w:rsidP="005E34A3">
      <w:pPr>
        <w:numPr>
          <w:ilvl w:val="0"/>
          <w:numId w:val="19"/>
        </w:numPr>
        <w:tabs>
          <w:tab w:val="clear" w:pos="1440"/>
        </w:tabs>
        <w:autoSpaceDN w:val="0"/>
        <w:spacing w:after="120"/>
        <w:ind w:left="284" w:hanging="284"/>
        <w:jc w:val="both"/>
        <w:rPr>
          <w:rFonts w:ascii="Tahoma" w:hAnsi="Tahoma" w:cs="Tahoma"/>
          <w:sz w:val="20"/>
          <w:szCs w:val="20"/>
        </w:rPr>
      </w:pPr>
      <w:r w:rsidRPr="009E0634">
        <w:rPr>
          <w:rFonts w:ascii="Tahoma" w:hAnsi="Tahoma" w:cs="Tahoma"/>
          <w:sz w:val="20"/>
          <w:szCs w:val="20"/>
        </w:rPr>
        <w:t>Zhotovitel je povinen odstranit písemně oznámené reklamované vady: do 3 dnů od jejich oznámení u vad bránících provozu díla či ohrožujících jeho bezpečnost, do 7 dnů od jejich oznámení u vad ostatních.</w:t>
      </w:r>
    </w:p>
    <w:p w:rsidR="00E974FE" w:rsidRPr="009E0634" w:rsidRDefault="00E974FE" w:rsidP="005E34A3">
      <w:pPr>
        <w:spacing w:before="240" w:after="120"/>
        <w:ind w:left="142"/>
        <w:jc w:val="center"/>
        <w:rPr>
          <w:rFonts w:ascii="Tahoma" w:hAnsi="Tahoma" w:cs="Tahoma"/>
          <w:b/>
          <w:sz w:val="20"/>
          <w:szCs w:val="20"/>
          <w:u w:val="single"/>
        </w:rPr>
      </w:pPr>
      <w:r w:rsidRPr="009E0634">
        <w:rPr>
          <w:rFonts w:ascii="Tahoma" w:hAnsi="Tahoma" w:cs="Tahoma"/>
          <w:b/>
          <w:sz w:val="20"/>
          <w:szCs w:val="20"/>
          <w:u w:val="single"/>
        </w:rPr>
        <w:t>X. Sankce</w:t>
      </w:r>
    </w:p>
    <w:p w:rsidR="00E974FE" w:rsidRPr="009E0634" w:rsidRDefault="00E974FE" w:rsidP="005E34A3">
      <w:pPr>
        <w:numPr>
          <w:ilvl w:val="0"/>
          <w:numId w:val="32"/>
        </w:numPr>
        <w:spacing w:after="120"/>
        <w:ind w:left="284" w:hanging="284"/>
        <w:jc w:val="both"/>
        <w:rPr>
          <w:rFonts w:ascii="Tahoma" w:hAnsi="Tahoma" w:cs="Tahoma"/>
          <w:sz w:val="20"/>
          <w:szCs w:val="20"/>
        </w:rPr>
      </w:pPr>
      <w:r w:rsidRPr="009E0634">
        <w:rPr>
          <w:rFonts w:ascii="Tahoma" w:hAnsi="Tahoma" w:cs="Tahoma"/>
          <w:sz w:val="20"/>
          <w:szCs w:val="20"/>
        </w:rPr>
        <w:t>V případě nesplnění povinností (závazků) vyplývajících z této smlouvy, vzniká straně oprávněné právo účtovat straně povinné smluvní pokuty uvedené níže.</w:t>
      </w:r>
    </w:p>
    <w:p w:rsidR="00E974FE" w:rsidRPr="009E0634" w:rsidRDefault="00E974FE" w:rsidP="005E34A3">
      <w:pPr>
        <w:numPr>
          <w:ilvl w:val="0"/>
          <w:numId w:val="32"/>
        </w:numPr>
        <w:ind w:left="284" w:hanging="284"/>
        <w:jc w:val="both"/>
        <w:rPr>
          <w:rFonts w:ascii="Tahoma" w:hAnsi="Tahoma" w:cs="Tahoma"/>
          <w:sz w:val="20"/>
          <w:szCs w:val="20"/>
        </w:rPr>
      </w:pPr>
      <w:r w:rsidRPr="009E0634">
        <w:rPr>
          <w:rFonts w:ascii="Tahoma" w:hAnsi="Tahoma" w:cs="Tahoma"/>
          <w:sz w:val="20"/>
          <w:szCs w:val="20"/>
        </w:rPr>
        <w:t>Objednatel má právo vyúčtovat zhotoviteli smluvní pokutu:</w:t>
      </w:r>
    </w:p>
    <w:p w:rsidR="00E974FE" w:rsidRPr="009E0634" w:rsidRDefault="00E974FE" w:rsidP="005E34A3">
      <w:pPr>
        <w:keepLines/>
        <w:numPr>
          <w:ilvl w:val="0"/>
          <w:numId w:val="34"/>
        </w:numPr>
        <w:jc w:val="both"/>
        <w:rPr>
          <w:rFonts w:ascii="Tahoma" w:hAnsi="Tahoma" w:cs="Tahoma"/>
          <w:snapToGrid w:val="0"/>
          <w:sz w:val="20"/>
          <w:szCs w:val="20"/>
        </w:rPr>
      </w:pPr>
      <w:r w:rsidRPr="009E0634">
        <w:rPr>
          <w:rFonts w:ascii="Tahoma" w:hAnsi="Tahoma" w:cs="Tahoma"/>
          <w:snapToGrid w:val="0"/>
          <w:sz w:val="20"/>
          <w:szCs w:val="20"/>
        </w:rPr>
        <w:t>za nedodržení dokončení díla ve lhůtě 5</w:t>
      </w:r>
      <w:r w:rsidR="00AC2BBD">
        <w:rPr>
          <w:rFonts w:ascii="Tahoma" w:hAnsi="Tahoma" w:cs="Tahoma"/>
          <w:snapToGrid w:val="0"/>
          <w:sz w:val="20"/>
          <w:szCs w:val="20"/>
        </w:rPr>
        <w:t xml:space="preserve"> </w:t>
      </w:r>
      <w:r w:rsidRPr="009E0634">
        <w:rPr>
          <w:rFonts w:ascii="Tahoma" w:hAnsi="Tahoma" w:cs="Tahoma"/>
          <w:snapToGrid w:val="0"/>
          <w:sz w:val="20"/>
          <w:szCs w:val="20"/>
        </w:rPr>
        <w:t>000,</w:t>
      </w:r>
      <w:r w:rsidR="00AC2BBD">
        <w:rPr>
          <w:rFonts w:ascii="Tahoma" w:hAnsi="Tahoma" w:cs="Tahoma"/>
          <w:snapToGrid w:val="0"/>
          <w:sz w:val="20"/>
          <w:szCs w:val="20"/>
        </w:rPr>
        <w:t>00</w:t>
      </w:r>
      <w:r w:rsidRPr="009E0634">
        <w:rPr>
          <w:rFonts w:ascii="Tahoma" w:hAnsi="Tahoma" w:cs="Tahoma"/>
          <w:snapToGrid w:val="0"/>
          <w:sz w:val="20"/>
          <w:szCs w:val="20"/>
        </w:rPr>
        <w:t xml:space="preserve"> Kč za každý i započatý den prodlení s předáním díla</w:t>
      </w:r>
    </w:p>
    <w:p w:rsidR="00E974FE" w:rsidRPr="009E0634" w:rsidRDefault="00E974FE" w:rsidP="005E34A3">
      <w:pPr>
        <w:numPr>
          <w:ilvl w:val="0"/>
          <w:numId w:val="34"/>
        </w:numPr>
        <w:jc w:val="both"/>
        <w:rPr>
          <w:rFonts w:ascii="Tahoma" w:hAnsi="Tahoma" w:cs="Tahoma"/>
          <w:snapToGrid w:val="0"/>
          <w:sz w:val="20"/>
          <w:szCs w:val="20"/>
        </w:rPr>
      </w:pPr>
      <w:r w:rsidRPr="009E0634">
        <w:rPr>
          <w:rFonts w:ascii="Tahoma" w:hAnsi="Tahoma" w:cs="Tahoma"/>
          <w:snapToGrid w:val="0"/>
          <w:sz w:val="20"/>
          <w:szCs w:val="20"/>
        </w:rPr>
        <w:t>za neodstranění vad v termínech dle této smlouvy 1</w:t>
      </w:r>
      <w:r w:rsidR="00AC2BBD">
        <w:rPr>
          <w:rFonts w:ascii="Tahoma" w:hAnsi="Tahoma" w:cs="Tahoma"/>
          <w:snapToGrid w:val="0"/>
          <w:sz w:val="20"/>
          <w:szCs w:val="20"/>
        </w:rPr>
        <w:t xml:space="preserve"> </w:t>
      </w:r>
      <w:r w:rsidRPr="009E0634">
        <w:rPr>
          <w:rFonts w:ascii="Tahoma" w:hAnsi="Tahoma" w:cs="Tahoma"/>
          <w:snapToGrid w:val="0"/>
          <w:sz w:val="20"/>
          <w:szCs w:val="20"/>
        </w:rPr>
        <w:t>000,</w:t>
      </w:r>
      <w:r w:rsidR="00DD7726">
        <w:rPr>
          <w:rFonts w:ascii="Tahoma" w:hAnsi="Tahoma" w:cs="Tahoma"/>
          <w:snapToGrid w:val="0"/>
          <w:sz w:val="20"/>
          <w:szCs w:val="20"/>
        </w:rPr>
        <w:t>00</w:t>
      </w:r>
      <w:r w:rsidRPr="009E0634">
        <w:rPr>
          <w:rFonts w:ascii="Tahoma" w:hAnsi="Tahoma" w:cs="Tahoma"/>
          <w:snapToGrid w:val="0"/>
          <w:sz w:val="20"/>
          <w:szCs w:val="20"/>
        </w:rPr>
        <w:t xml:space="preserve"> Kč za každou vadu a den,</w:t>
      </w:r>
    </w:p>
    <w:p w:rsidR="00E974FE" w:rsidRPr="009E0634" w:rsidRDefault="00E974FE" w:rsidP="005E34A3">
      <w:pPr>
        <w:numPr>
          <w:ilvl w:val="0"/>
          <w:numId w:val="34"/>
        </w:numPr>
        <w:jc w:val="both"/>
        <w:rPr>
          <w:rFonts w:ascii="Tahoma" w:hAnsi="Tahoma" w:cs="Tahoma"/>
          <w:snapToGrid w:val="0"/>
          <w:sz w:val="20"/>
          <w:szCs w:val="20"/>
        </w:rPr>
      </w:pPr>
      <w:r w:rsidRPr="009E0634">
        <w:rPr>
          <w:rFonts w:ascii="Tahoma" w:hAnsi="Tahoma" w:cs="Tahoma"/>
          <w:snapToGrid w:val="0"/>
          <w:sz w:val="20"/>
          <w:szCs w:val="20"/>
        </w:rPr>
        <w:t xml:space="preserve">za nevyklizení staveniště v dohodnutém termínu </w:t>
      </w:r>
      <w:r w:rsidR="005503C8">
        <w:rPr>
          <w:rFonts w:ascii="Tahoma" w:hAnsi="Tahoma" w:cs="Tahoma"/>
          <w:snapToGrid w:val="0"/>
          <w:sz w:val="20"/>
          <w:szCs w:val="20"/>
        </w:rPr>
        <w:t>1</w:t>
      </w:r>
      <w:r w:rsidR="00AC2BBD">
        <w:rPr>
          <w:rFonts w:ascii="Tahoma" w:hAnsi="Tahoma" w:cs="Tahoma"/>
          <w:snapToGrid w:val="0"/>
          <w:sz w:val="20"/>
          <w:szCs w:val="20"/>
        </w:rPr>
        <w:t xml:space="preserve"> </w:t>
      </w:r>
      <w:r w:rsidRPr="009E0634">
        <w:rPr>
          <w:rFonts w:ascii="Tahoma" w:hAnsi="Tahoma" w:cs="Tahoma"/>
          <w:snapToGrid w:val="0"/>
          <w:sz w:val="20"/>
          <w:szCs w:val="20"/>
        </w:rPr>
        <w:t>000,</w:t>
      </w:r>
      <w:r w:rsidR="00DD7726">
        <w:rPr>
          <w:rFonts w:ascii="Tahoma" w:hAnsi="Tahoma" w:cs="Tahoma"/>
          <w:snapToGrid w:val="0"/>
          <w:sz w:val="20"/>
          <w:szCs w:val="20"/>
        </w:rPr>
        <w:t>00</w:t>
      </w:r>
      <w:r w:rsidRPr="009E0634">
        <w:rPr>
          <w:rFonts w:ascii="Tahoma" w:hAnsi="Tahoma" w:cs="Tahoma"/>
          <w:snapToGrid w:val="0"/>
          <w:sz w:val="20"/>
          <w:szCs w:val="20"/>
        </w:rPr>
        <w:t xml:space="preserve"> Kč za každý započatý den prodlení.</w:t>
      </w:r>
    </w:p>
    <w:p w:rsidR="00E974FE" w:rsidRPr="009E0634" w:rsidRDefault="00E974FE" w:rsidP="005E34A3">
      <w:pPr>
        <w:numPr>
          <w:ilvl w:val="0"/>
          <w:numId w:val="32"/>
        </w:numPr>
        <w:autoSpaceDN w:val="0"/>
        <w:spacing w:before="120" w:after="120"/>
        <w:ind w:left="284" w:hanging="284"/>
        <w:jc w:val="both"/>
        <w:rPr>
          <w:rFonts w:ascii="Tahoma" w:hAnsi="Tahoma" w:cs="Tahoma"/>
          <w:snapToGrid w:val="0"/>
          <w:sz w:val="20"/>
          <w:szCs w:val="20"/>
        </w:rPr>
      </w:pPr>
      <w:r w:rsidRPr="009E0634">
        <w:rPr>
          <w:rFonts w:ascii="Tahoma" w:hAnsi="Tahoma" w:cs="Tahoma"/>
          <w:snapToGrid w:val="0"/>
          <w:sz w:val="20"/>
          <w:szCs w:val="20"/>
        </w:rPr>
        <w:t>Zhotovitel má právo vyúčtovat objednateli smluvní úrok z prodlení ve výši 0,0</w:t>
      </w:r>
      <w:r w:rsidR="005F2799">
        <w:rPr>
          <w:rFonts w:ascii="Tahoma" w:hAnsi="Tahoma" w:cs="Tahoma"/>
          <w:snapToGrid w:val="0"/>
          <w:sz w:val="20"/>
          <w:szCs w:val="20"/>
        </w:rPr>
        <w:t>5</w:t>
      </w:r>
      <w:r w:rsidRPr="009E0634">
        <w:rPr>
          <w:rFonts w:ascii="Tahoma" w:hAnsi="Tahoma" w:cs="Tahoma"/>
          <w:snapToGrid w:val="0"/>
          <w:sz w:val="20"/>
          <w:szCs w:val="20"/>
        </w:rPr>
        <w:t xml:space="preserve"> % za každý den prodlení z dlužné částky s opožděným placením faktur.</w:t>
      </w:r>
    </w:p>
    <w:p w:rsidR="00E974FE" w:rsidRPr="009E0634" w:rsidRDefault="00E974FE" w:rsidP="005E34A3">
      <w:pPr>
        <w:numPr>
          <w:ilvl w:val="0"/>
          <w:numId w:val="32"/>
        </w:numPr>
        <w:autoSpaceDN w:val="0"/>
        <w:ind w:left="284" w:hanging="284"/>
        <w:jc w:val="both"/>
        <w:rPr>
          <w:rFonts w:ascii="Tahoma" w:hAnsi="Tahoma" w:cs="Tahoma"/>
          <w:snapToGrid w:val="0"/>
          <w:sz w:val="20"/>
          <w:szCs w:val="20"/>
        </w:rPr>
      </w:pPr>
      <w:r w:rsidRPr="009E0634">
        <w:rPr>
          <w:rFonts w:ascii="Tahoma" w:hAnsi="Tahoma" w:cs="Tahoma"/>
          <w:snapToGrid w:val="0"/>
          <w:sz w:val="20"/>
          <w:szCs w:val="20"/>
        </w:rPr>
        <w:t>Smluvní pokuta je splatná do 14 dnů od jejího vyúčtování oprávněnou stranou. Uhrazením smluvní pokuty uvedené v tomto článku není dotčeno právo na náhradu škody vzniklé porušením povinností zajištěných smluvní pokutou. Výši smluvní pokuty považují strany za přiměřenou.</w:t>
      </w:r>
    </w:p>
    <w:p w:rsidR="00E974FE" w:rsidRDefault="00E974FE" w:rsidP="00795D2B">
      <w:pPr>
        <w:autoSpaceDN w:val="0"/>
        <w:jc w:val="both"/>
        <w:rPr>
          <w:rFonts w:ascii="Tahoma" w:hAnsi="Tahoma" w:cs="Tahoma"/>
          <w:snapToGrid w:val="0"/>
          <w:sz w:val="20"/>
          <w:szCs w:val="20"/>
        </w:rPr>
      </w:pPr>
    </w:p>
    <w:p w:rsidR="00E974FE" w:rsidRPr="00AC162C" w:rsidRDefault="00C05544" w:rsidP="005E34A3">
      <w:pPr>
        <w:spacing w:before="240" w:after="120"/>
        <w:jc w:val="center"/>
        <w:rPr>
          <w:rFonts w:ascii="Tahoma" w:hAnsi="Tahoma" w:cs="Tahoma"/>
          <w:b/>
          <w:sz w:val="20"/>
          <w:szCs w:val="20"/>
          <w:u w:val="single"/>
        </w:rPr>
      </w:pPr>
      <w:r w:rsidRPr="00AC162C">
        <w:rPr>
          <w:rFonts w:ascii="Tahoma" w:hAnsi="Tahoma" w:cs="Tahoma"/>
          <w:b/>
          <w:sz w:val="20"/>
          <w:szCs w:val="20"/>
          <w:u w:val="single"/>
        </w:rPr>
        <w:lastRenderedPageBreak/>
        <w:t>XI. Pod</w:t>
      </w:r>
      <w:r w:rsidR="00E974FE" w:rsidRPr="00AC162C">
        <w:rPr>
          <w:rFonts w:ascii="Tahoma" w:hAnsi="Tahoma" w:cs="Tahoma"/>
          <w:b/>
          <w:sz w:val="20"/>
          <w:szCs w:val="20"/>
          <w:u w:val="single"/>
        </w:rPr>
        <w:t>dodavatelé</w:t>
      </w:r>
    </w:p>
    <w:p w:rsidR="00801506" w:rsidRPr="00AC162C" w:rsidRDefault="00801506" w:rsidP="00801506">
      <w:pPr>
        <w:tabs>
          <w:tab w:val="left" w:pos="540"/>
        </w:tabs>
        <w:autoSpaceDN w:val="0"/>
        <w:spacing w:after="120"/>
        <w:ind w:left="540" w:hanging="540"/>
        <w:jc w:val="both"/>
        <w:rPr>
          <w:rFonts w:ascii="Tahoma" w:hAnsi="Tahoma" w:cs="Tahoma"/>
          <w:snapToGrid w:val="0"/>
          <w:sz w:val="20"/>
          <w:szCs w:val="20"/>
        </w:rPr>
      </w:pPr>
      <w:r w:rsidRPr="00AC162C">
        <w:rPr>
          <w:rFonts w:ascii="Tahoma" w:hAnsi="Tahoma" w:cs="Tahoma"/>
          <w:snapToGrid w:val="0"/>
          <w:sz w:val="20"/>
          <w:szCs w:val="20"/>
        </w:rPr>
        <w:t>1. Podmínky, za kterých je možné pověřit realizací díla jinou osobu:</w:t>
      </w:r>
    </w:p>
    <w:p w:rsidR="00801506" w:rsidRPr="00AC162C" w:rsidRDefault="00801506" w:rsidP="000D55E2">
      <w:pPr>
        <w:tabs>
          <w:tab w:val="left" w:pos="284"/>
        </w:tabs>
        <w:autoSpaceDN w:val="0"/>
        <w:spacing w:after="120"/>
        <w:ind w:left="567" w:hanging="567"/>
        <w:jc w:val="both"/>
        <w:rPr>
          <w:rFonts w:ascii="Tahoma" w:hAnsi="Tahoma" w:cs="Tahoma"/>
          <w:snapToGrid w:val="0"/>
          <w:sz w:val="20"/>
          <w:szCs w:val="20"/>
        </w:rPr>
      </w:pPr>
      <w:r w:rsidRPr="00AC162C">
        <w:rPr>
          <w:rFonts w:ascii="Tahoma" w:hAnsi="Tahoma" w:cs="Tahoma"/>
          <w:snapToGrid w:val="0"/>
          <w:sz w:val="20"/>
          <w:szCs w:val="20"/>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801506" w:rsidRPr="00AC162C" w:rsidRDefault="00801506" w:rsidP="000D55E2">
      <w:pPr>
        <w:tabs>
          <w:tab w:val="left" w:pos="284"/>
        </w:tabs>
        <w:autoSpaceDN w:val="0"/>
        <w:spacing w:after="120"/>
        <w:ind w:left="567" w:hanging="567"/>
        <w:jc w:val="both"/>
        <w:rPr>
          <w:rFonts w:ascii="Tahoma" w:hAnsi="Tahoma" w:cs="Tahoma"/>
          <w:snapToGrid w:val="0"/>
          <w:sz w:val="20"/>
          <w:szCs w:val="20"/>
        </w:rPr>
      </w:pPr>
      <w:r w:rsidRPr="00AC162C">
        <w:rPr>
          <w:rFonts w:ascii="Tahoma" w:hAnsi="Tahoma" w:cs="Tahoma"/>
          <w:snapToGrid w:val="0"/>
          <w:sz w:val="20"/>
          <w:szCs w:val="20"/>
        </w:rPr>
        <w:tab/>
        <w:t>b) Zhotovitel je oprávněn pověřit provedením části díla třetí osobu (poddodavatele). V tomto případě však zhotovitel odpovídá za činnost poddodavatele tak, jako by dílo prováděl sám.</w:t>
      </w:r>
    </w:p>
    <w:p w:rsidR="00801506" w:rsidRPr="00AC162C" w:rsidRDefault="00801506" w:rsidP="000D55E2">
      <w:pPr>
        <w:tabs>
          <w:tab w:val="left" w:pos="284"/>
        </w:tabs>
        <w:autoSpaceDN w:val="0"/>
        <w:spacing w:after="120"/>
        <w:ind w:left="567" w:hanging="567"/>
        <w:jc w:val="both"/>
        <w:rPr>
          <w:rFonts w:ascii="Tahoma" w:hAnsi="Tahoma" w:cs="Tahoma"/>
          <w:snapToGrid w:val="0"/>
          <w:sz w:val="20"/>
          <w:szCs w:val="20"/>
        </w:rPr>
      </w:pPr>
      <w:r w:rsidRPr="00AC162C">
        <w:rPr>
          <w:rFonts w:ascii="Tahoma" w:hAnsi="Tahoma" w:cs="Tahoma"/>
          <w:snapToGrid w:val="0"/>
          <w:sz w:val="20"/>
          <w:szCs w:val="20"/>
        </w:rPr>
        <w:tab/>
        <w:t xml:space="preserve">c) Pokud zhotovitel hodlá plnit předmět této smlouvy (veřejnou zakázku) pomocí poddodavatelů (podzhotovitelů), je povinen nejpozději do 5 pracovních dnů od podpisu této smlouvy předložit </w:t>
      </w:r>
      <w:r w:rsidR="00891C7C">
        <w:rPr>
          <w:rFonts w:ascii="Tahoma" w:hAnsi="Tahoma" w:cs="Tahoma"/>
          <w:snapToGrid w:val="0"/>
          <w:sz w:val="20"/>
          <w:szCs w:val="20"/>
        </w:rPr>
        <w:t xml:space="preserve">objednateli </w:t>
      </w:r>
      <w:r w:rsidRPr="00AC162C">
        <w:rPr>
          <w:rFonts w:ascii="Tahoma" w:hAnsi="Tahoma" w:cs="Tahoma"/>
          <w:snapToGrid w:val="0"/>
          <w:sz w:val="20"/>
          <w:szCs w:val="20"/>
        </w:rPr>
        <w:t>identifikační údaje poddodavatelů stavebních prací nebo dodávek, pokud jsou mu známi. Za poddodávku je pro tento účel považována realizace dílčích zakázek stavebních prací jinými subjekty pro vítězného uchazeče.</w:t>
      </w:r>
    </w:p>
    <w:p w:rsidR="00801506" w:rsidRPr="00AC162C" w:rsidRDefault="00801506" w:rsidP="000D55E2">
      <w:pPr>
        <w:tabs>
          <w:tab w:val="left" w:pos="284"/>
        </w:tabs>
        <w:autoSpaceDN w:val="0"/>
        <w:spacing w:after="120"/>
        <w:ind w:left="567" w:hanging="567"/>
        <w:jc w:val="both"/>
        <w:rPr>
          <w:rFonts w:ascii="Tahoma" w:hAnsi="Tahoma" w:cs="Tahoma"/>
          <w:snapToGrid w:val="0"/>
          <w:sz w:val="20"/>
          <w:szCs w:val="20"/>
        </w:rPr>
      </w:pPr>
      <w:r w:rsidRPr="00AC162C">
        <w:rPr>
          <w:rFonts w:ascii="Tahoma" w:hAnsi="Tahoma" w:cs="Tahoma"/>
          <w:snapToGrid w:val="0"/>
          <w:sz w:val="20"/>
          <w:szCs w:val="20"/>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801506" w:rsidRPr="00AC162C" w:rsidRDefault="00801506" w:rsidP="000D55E2">
      <w:pPr>
        <w:tabs>
          <w:tab w:val="left" w:pos="284"/>
        </w:tabs>
        <w:autoSpaceDN w:val="0"/>
        <w:spacing w:after="120"/>
        <w:ind w:left="567" w:hanging="567"/>
        <w:jc w:val="both"/>
        <w:rPr>
          <w:rFonts w:ascii="Tahoma" w:hAnsi="Tahoma" w:cs="Tahoma"/>
          <w:snapToGrid w:val="0"/>
          <w:sz w:val="20"/>
          <w:szCs w:val="20"/>
        </w:rPr>
      </w:pPr>
      <w:r w:rsidRPr="00AC162C">
        <w:rPr>
          <w:rFonts w:ascii="Tahoma" w:hAnsi="Tahoma" w:cs="Tahoma"/>
          <w:snapToGrid w:val="0"/>
          <w:sz w:val="20"/>
          <w:szCs w:val="20"/>
        </w:rPr>
        <w:tab/>
        <w:t>e) Za porušení povinnosti definované v čl. XI bod 1a), 1c) a 1d) je zhotovitel povinen zaplatit objednateli jednorázovou smluvní pokutu ve výši 10</w:t>
      </w:r>
      <w:r w:rsidR="00AC2BBD">
        <w:rPr>
          <w:rFonts w:ascii="Tahoma" w:hAnsi="Tahoma" w:cs="Tahoma"/>
          <w:snapToGrid w:val="0"/>
          <w:sz w:val="20"/>
          <w:szCs w:val="20"/>
        </w:rPr>
        <w:t xml:space="preserve"> </w:t>
      </w:r>
      <w:r w:rsidRPr="00AC162C">
        <w:rPr>
          <w:rFonts w:ascii="Tahoma" w:hAnsi="Tahoma" w:cs="Tahoma"/>
          <w:snapToGrid w:val="0"/>
          <w:sz w:val="20"/>
          <w:szCs w:val="20"/>
        </w:rPr>
        <w:t>000,</w:t>
      </w:r>
      <w:r w:rsidR="00AC2BBD">
        <w:rPr>
          <w:rFonts w:ascii="Tahoma" w:hAnsi="Tahoma" w:cs="Tahoma"/>
          <w:snapToGrid w:val="0"/>
          <w:sz w:val="20"/>
          <w:szCs w:val="20"/>
        </w:rPr>
        <w:t>00</w:t>
      </w:r>
      <w:r w:rsidRPr="00AC162C">
        <w:rPr>
          <w:rFonts w:ascii="Tahoma" w:hAnsi="Tahoma" w:cs="Tahoma"/>
          <w:snapToGrid w:val="0"/>
          <w:sz w:val="20"/>
          <w:szCs w:val="20"/>
        </w:rPr>
        <w:t xml:space="preserve"> Kč.</w:t>
      </w:r>
    </w:p>
    <w:p w:rsidR="00E974FE" w:rsidRPr="009E0634" w:rsidRDefault="00E974FE" w:rsidP="005E34A3">
      <w:pPr>
        <w:spacing w:before="240" w:after="120"/>
        <w:jc w:val="center"/>
        <w:rPr>
          <w:rFonts w:ascii="Tahoma" w:hAnsi="Tahoma" w:cs="Tahoma"/>
          <w:b/>
          <w:snapToGrid w:val="0"/>
          <w:sz w:val="20"/>
          <w:szCs w:val="20"/>
          <w:u w:val="single"/>
        </w:rPr>
      </w:pPr>
      <w:r w:rsidRPr="009E0634">
        <w:rPr>
          <w:rFonts w:ascii="Tahoma" w:hAnsi="Tahoma" w:cs="Tahoma"/>
          <w:b/>
          <w:snapToGrid w:val="0"/>
          <w:sz w:val="20"/>
          <w:szCs w:val="20"/>
          <w:u w:val="single"/>
        </w:rPr>
        <w:t>XII. Bezpečnost práce a požární ochrana</w:t>
      </w:r>
    </w:p>
    <w:p w:rsidR="00E974FE" w:rsidRPr="009E0634" w:rsidRDefault="00E974FE" w:rsidP="00E31266">
      <w:pPr>
        <w:keepLines/>
        <w:numPr>
          <w:ilvl w:val="0"/>
          <w:numId w:val="22"/>
        </w:numPr>
        <w:tabs>
          <w:tab w:val="left" w:pos="0"/>
          <w:tab w:val="left" w:pos="284"/>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Zhotovitel se zavazuje dodržovat bezpečnostní, hygienické, požární a ekologické předpisy na pracovišti objednatele.</w:t>
      </w:r>
    </w:p>
    <w:p w:rsidR="00E974FE" w:rsidRPr="009E0634" w:rsidRDefault="00E974FE" w:rsidP="00E31266">
      <w:pPr>
        <w:numPr>
          <w:ilvl w:val="0"/>
          <w:numId w:val="22"/>
        </w:numPr>
        <w:tabs>
          <w:tab w:val="left" w:pos="0"/>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Zhotovitel převezme v plném rozsahu odpovědnost za vlastní řízení postupu prací a dodržování předpisů bezpečnosti práce a ochrany zdraví, požárních, ekologických a dalších předpisů. Předáním pracoviště zhotoviteli je tento odpovědný za dodržování předpisů v oblasti bezpečnosti práce a požární ochrany v souvislosti se zadanou prací, až do doby předání díla objednateli. Opatření z hlediska bezpečnosti práce a ochrany zdraví při práci, jakož i protipožární opatření vyplývající z povahy vlastních prací, zajišťuje na svém pracovišti zhotovitel v souladu s platnými bezpečnostními předpisy.  </w:t>
      </w:r>
    </w:p>
    <w:p w:rsidR="00E974FE" w:rsidRPr="009E0634" w:rsidRDefault="00E974FE" w:rsidP="00E31266">
      <w:pPr>
        <w:numPr>
          <w:ilvl w:val="0"/>
          <w:numId w:val="22"/>
        </w:numPr>
        <w:tabs>
          <w:tab w:val="left" w:pos="0"/>
          <w:tab w:val="left" w:pos="284"/>
        </w:tabs>
        <w:autoSpaceDN w:val="0"/>
        <w:spacing w:after="120"/>
        <w:ind w:left="284" w:hanging="284"/>
        <w:jc w:val="both"/>
        <w:rPr>
          <w:rFonts w:ascii="Tahoma" w:hAnsi="Tahoma" w:cs="Tahoma"/>
          <w:sz w:val="20"/>
          <w:szCs w:val="20"/>
        </w:rPr>
      </w:pPr>
      <w:r w:rsidRPr="009E0634">
        <w:rPr>
          <w:rFonts w:ascii="Tahoma" w:hAnsi="Tahoma" w:cs="Tahoma"/>
          <w:snapToGrid w:val="0"/>
          <w:sz w:val="20"/>
          <w:szCs w:val="20"/>
        </w:rPr>
        <w:t>Zhotovitel se zavazuje, že zajistí vlastní dozor nad bezpečností práce a soustavnou kontrolu nad bezpečností práce při činnosti na pracovištích objednatele ve smyslu ustanovení § 103, odst. 1, písm. g zákona č. 262/2006 Sb.</w:t>
      </w:r>
    </w:p>
    <w:p w:rsidR="00E974FE" w:rsidRPr="009E0634" w:rsidRDefault="00E974FE" w:rsidP="00E31266">
      <w:pPr>
        <w:numPr>
          <w:ilvl w:val="0"/>
          <w:numId w:val="22"/>
        </w:numPr>
        <w:tabs>
          <w:tab w:val="left" w:pos="0"/>
          <w:tab w:val="left" w:pos="284"/>
        </w:tabs>
        <w:autoSpaceDN w:val="0"/>
        <w:spacing w:after="120"/>
        <w:ind w:left="284" w:hanging="284"/>
        <w:jc w:val="both"/>
        <w:rPr>
          <w:rFonts w:ascii="Tahoma" w:hAnsi="Tahoma" w:cs="Tahoma"/>
          <w:sz w:val="20"/>
          <w:szCs w:val="20"/>
        </w:rPr>
      </w:pPr>
      <w:r w:rsidRPr="009E0634">
        <w:rPr>
          <w:rFonts w:ascii="Tahoma" w:hAnsi="Tahoma" w:cs="Tahoma"/>
          <w:snapToGrid w:val="0"/>
          <w:sz w:val="20"/>
          <w:szCs w:val="20"/>
        </w:rPr>
        <w:t>Zhotovitel se zavazuje vybavit sebe a své pracovníky osobními ochrannými prostředky podle profesí, činností a rizik na pracovištích objednatele.</w:t>
      </w:r>
    </w:p>
    <w:p w:rsidR="00E974FE" w:rsidRPr="009E0634" w:rsidRDefault="00E974FE" w:rsidP="00E31266">
      <w:pPr>
        <w:numPr>
          <w:ilvl w:val="0"/>
          <w:numId w:val="22"/>
        </w:numPr>
        <w:tabs>
          <w:tab w:val="left" w:pos="0"/>
          <w:tab w:val="left" w:pos="284"/>
        </w:tabs>
        <w:autoSpaceDN w:val="0"/>
        <w:spacing w:after="120"/>
        <w:ind w:left="284" w:hanging="284"/>
        <w:jc w:val="both"/>
        <w:rPr>
          <w:rFonts w:ascii="Tahoma" w:hAnsi="Tahoma" w:cs="Tahoma"/>
          <w:sz w:val="20"/>
          <w:szCs w:val="20"/>
        </w:rPr>
      </w:pPr>
      <w:r w:rsidRPr="009E0634">
        <w:rPr>
          <w:rFonts w:ascii="Tahoma" w:hAnsi="Tahoma" w:cs="Tahoma"/>
          <w:snapToGrid w:val="0"/>
          <w:sz w:val="20"/>
          <w:szCs w:val="20"/>
        </w:rPr>
        <w:t>Zhotovitel se seznámí s riziky na pracovištích objednatele, upozorní na ně své pracovníky a určí způsob ochrany a prevence proti úrazům a jinému poškození zdraví.</w:t>
      </w:r>
    </w:p>
    <w:p w:rsidR="00E974FE" w:rsidRPr="009E0634" w:rsidRDefault="00E974FE" w:rsidP="00E31266">
      <w:pPr>
        <w:numPr>
          <w:ilvl w:val="0"/>
          <w:numId w:val="22"/>
        </w:numPr>
        <w:tabs>
          <w:tab w:val="left" w:pos="0"/>
          <w:tab w:val="left" w:pos="284"/>
          <w:tab w:val="num" w:pos="426"/>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Zhotovitel upozorní objednatele na všechny okolnosti, které by mohly vést při jeho činnosti na pracovištích objednatele k ohrožení života a zdraví pracovníků objednatele nebo dalších osob.</w:t>
      </w:r>
    </w:p>
    <w:p w:rsidR="00E974FE" w:rsidRPr="009E0634" w:rsidRDefault="00E974FE" w:rsidP="00E31266">
      <w:pPr>
        <w:numPr>
          <w:ilvl w:val="0"/>
          <w:numId w:val="22"/>
        </w:numPr>
        <w:tabs>
          <w:tab w:val="left" w:pos="0"/>
          <w:tab w:val="left" w:pos="284"/>
          <w:tab w:val="num" w:pos="426"/>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Zhotovitel upozorní objednatele na všechny okolnosti, které by při jeho činnosti na pracovištích objednatele mohly vést k ohrožení provozu nebo ohrožení bezpečného stavu technických zařízení a objektů.</w:t>
      </w:r>
    </w:p>
    <w:p w:rsidR="00E974FE" w:rsidRPr="009E0634" w:rsidRDefault="00E974FE" w:rsidP="00E31266">
      <w:pPr>
        <w:numPr>
          <w:ilvl w:val="0"/>
          <w:numId w:val="22"/>
        </w:numPr>
        <w:tabs>
          <w:tab w:val="left" w:pos="0"/>
          <w:tab w:val="left" w:pos="284"/>
          <w:tab w:val="num" w:pos="426"/>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lastRenderedPageBreak/>
        <w:t>Zhotovitel si je vědom, že odpovídá i za škodu způsobenou okolnostmi, které mají původ v povaze přístroje nebo jiné věci, jichž bylo při plnění závazků použito, a že se této odpovědnosti nemůže zbavit.</w:t>
      </w:r>
    </w:p>
    <w:p w:rsidR="00E974FE" w:rsidRPr="009E0634" w:rsidRDefault="00E974FE" w:rsidP="00E31266">
      <w:pPr>
        <w:numPr>
          <w:ilvl w:val="0"/>
          <w:numId w:val="22"/>
        </w:numPr>
        <w:tabs>
          <w:tab w:val="left" w:pos="0"/>
          <w:tab w:val="left" w:pos="284"/>
          <w:tab w:val="num" w:pos="426"/>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V případě úrazu pracovníka zhotovitele, vyšetří a sepíše záznam o úrazu vedoucí pracovník zhotovitele.</w:t>
      </w:r>
    </w:p>
    <w:p w:rsidR="00E974FE" w:rsidRPr="009E0634" w:rsidRDefault="00E974FE" w:rsidP="00E31266">
      <w:pPr>
        <w:numPr>
          <w:ilvl w:val="0"/>
          <w:numId w:val="22"/>
        </w:numPr>
        <w:tabs>
          <w:tab w:val="left" w:pos="0"/>
          <w:tab w:val="left" w:pos="284"/>
          <w:tab w:val="num" w:pos="426"/>
        </w:tabs>
        <w:autoSpaceDN w:val="0"/>
        <w:spacing w:after="120"/>
        <w:ind w:left="284" w:hanging="284"/>
        <w:jc w:val="both"/>
        <w:rPr>
          <w:rFonts w:ascii="Tahoma" w:hAnsi="Tahoma" w:cs="Tahoma"/>
          <w:snapToGrid w:val="0"/>
          <w:sz w:val="20"/>
          <w:szCs w:val="20"/>
        </w:rPr>
      </w:pPr>
      <w:r w:rsidRPr="009E0634">
        <w:rPr>
          <w:rFonts w:ascii="Tahoma" w:hAnsi="Tahoma" w:cs="Tahoma"/>
          <w:sz w:val="20"/>
          <w:szCs w:val="20"/>
        </w:rPr>
        <w:t xml:space="preserve"> Zhotovitel nese nebezpečí škody na díle až do okamžiku, kdy je objednatel písemným zápisem převezme.</w:t>
      </w:r>
    </w:p>
    <w:p w:rsidR="00E974FE" w:rsidRPr="009E0634" w:rsidRDefault="00E974FE" w:rsidP="00944DEA">
      <w:pPr>
        <w:numPr>
          <w:ilvl w:val="0"/>
          <w:numId w:val="22"/>
        </w:numPr>
        <w:tabs>
          <w:tab w:val="left" w:pos="0"/>
          <w:tab w:val="left" w:pos="284"/>
          <w:tab w:val="num" w:pos="426"/>
        </w:tabs>
        <w:autoSpaceDN w:val="0"/>
        <w:ind w:left="284" w:hanging="284"/>
        <w:jc w:val="both"/>
        <w:rPr>
          <w:rFonts w:ascii="Tahoma" w:hAnsi="Tahoma" w:cs="Tahoma"/>
          <w:snapToGrid w:val="0"/>
          <w:sz w:val="20"/>
          <w:szCs w:val="20"/>
        </w:rPr>
      </w:pPr>
      <w:r w:rsidRPr="009E0634">
        <w:rPr>
          <w:rFonts w:ascii="Tahoma" w:hAnsi="Tahoma" w:cs="Tahoma"/>
          <w:sz w:val="20"/>
          <w:szCs w:val="20"/>
        </w:rPr>
        <w:t xml:space="preserve"> Pokud zhotovitel způsobí svou činností na stavbě škodu objednateli nebo třetím osobám, je povinen ji v plné výši uhradit.</w:t>
      </w:r>
    </w:p>
    <w:p w:rsidR="0009678E" w:rsidRDefault="0009678E" w:rsidP="00DA1BE7">
      <w:pPr>
        <w:tabs>
          <w:tab w:val="left" w:pos="0"/>
          <w:tab w:val="left" w:pos="284"/>
        </w:tabs>
        <w:autoSpaceDN w:val="0"/>
        <w:ind w:left="284"/>
        <w:jc w:val="both"/>
        <w:rPr>
          <w:rFonts w:ascii="Tahoma" w:hAnsi="Tahoma" w:cs="Tahoma"/>
          <w:snapToGrid w:val="0"/>
          <w:sz w:val="20"/>
          <w:szCs w:val="20"/>
        </w:rPr>
      </w:pPr>
    </w:p>
    <w:p w:rsidR="00E974FE" w:rsidRPr="009E0634" w:rsidRDefault="00E974FE" w:rsidP="00E31266">
      <w:pPr>
        <w:keepLines/>
        <w:tabs>
          <w:tab w:val="left" w:pos="426"/>
        </w:tabs>
        <w:spacing w:before="240" w:after="120"/>
        <w:jc w:val="center"/>
        <w:rPr>
          <w:rFonts w:ascii="Tahoma" w:hAnsi="Tahoma" w:cs="Tahoma"/>
          <w:b/>
          <w:snapToGrid w:val="0"/>
          <w:sz w:val="20"/>
          <w:szCs w:val="20"/>
          <w:u w:val="single"/>
        </w:rPr>
      </w:pPr>
      <w:r w:rsidRPr="009E0634">
        <w:rPr>
          <w:rFonts w:ascii="Tahoma" w:hAnsi="Tahoma" w:cs="Tahoma"/>
          <w:b/>
          <w:snapToGrid w:val="0"/>
          <w:sz w:val="20"/>
          <w:szCs w:val="20"/>
          <w:u w:val="single"/>
        </w:rPr>
        <w:t>XIII. Odstoupení od smlouvy</w:t>
      </w:r>
    </w:p>
    <w:p w:rsidR="00E974FE" w:rsidRPr="009E0634" w:rsidRDefault="00E974FE" w:rsidP="00944DEA">
      <w:pPr>
        <w:keepLines/>
        <w:numPr>
          <w:ilvl w:val="0"/>
          <w:numId w:val="38"/>
        </w:numPr>
        <w:spacing w:after="120"/>
        <w:ind w:left="284" w:hanging="284"/>
        <w:jc w:val="both"/>
        <w:rPr>
          <w:rFonts w:ascii="Tahoma" w:hAnsi="Tahoma" w:cs="Tahoma"/>
          <w:snapToGrid w:val="0"/>
          <w:sz w:val="20"/>
          <w:szCs w:val="20"/>
        </w:rPr>
      </w:pPr>
      <w:r w:rsidRPr="009E0634">
        <w:rPr>
          <w:rFonts w:ascii="Tahoma" w:hAnsi="Tahoma" w:cs="Tahoma"/>
          <w:snapToGrid w:val="0"/>
          <w:sz w:val="20"/>
          <w:szCs w:val="20"/>
        </w:rPr>
        <w:t>Nastanou-li u některé ze smluvních stran skutečnosti bránící řádnému plnění smlouvy, je povinna to bez zbytečného odkladu oznámit druhé straně.</w:t>
      </w:r>
    </w:p>
    <w:p w:rsidR="00E974FE" w:rsidRPr="009E0634" w:rsidRDefault="00E974FE" w:rsidP="00944DEA">
      <w:pPr>
        <w:keepLines/>
        <w:numPr>
          <w:ilvl w:val="0"/>
          <w:numId w:val="38"/>
        </w:numPr>
        <w:spacing w:after="120"/>
        <w:ind w:left="284" w:hanging="284"/>
        <w:jc w:val="both"/>
        <w:rPr>
          <w:rFonts w:ascii="Tahoma" w:hAnsi="Tahoma" w:cs="Tahoma"/>
          <w:snapToGrid w:val="0"/>
          <w:sz w:val="20"/>
          <w:szCs w:val="20"/>
        </w:rPr>
      </w:pPr>
      <w:r w:rsidRPr="009E0634">
        <w:rPr>
          <w:rFonts w:ascii="Tahoma" w:hAnsi="Tahoma" w:cs="Tahoma"/>
          <w:snapToGrid w:val="0"/>
          <w:sz w:val="20"/>
          <w:szCs w:val="20"/>
        </w:rPr>
        <w:t>Smluvní strany mohou od této smlouvy odstoupit, pokud druhá ze smluvních stran podstatným způsobem porušuje tuto smlouvu a ani po písemné výzvě a poskytnutí přiměřené doby nedojde k nápravě situace.</w:t>
      </w:r>
    </w:p>
    <w:p w:rsidR="00E974FE" w:rsidRPr="009E0634" w:rsidRDefault="00E974FE" w:rsidP="00944DEA">
      <w:pPr>
        <w:keepLines/>
        <w:numPr>
          <w:ilvl w:val="0"/>
          <w:numId w:val="38"/>
        </w:numPr>
        <w:ind w:left="284" w:hanging="284"/>
        <w:jc w:val="both"/>
        <w:rPr>
          <w:rFonts w:ascii="Tahoma" w:hAnsi="Tahoma" w:cs="Tahoma"/>
          <w:snapToGrid w:val="0"/>
          <w:sz w:val="20"/>
          <w:szCs w:val="20"/>
        </w:rPr>
      </w:pPr>
      <w:r w:rsidRPr="009E0634">
        <w:rPr>
          <w:rFonts w:ascii="Tahoma" w:hAnsi="Tahoma" w:cs="Tahoma"/>
          <w:snapToGrid w:val="0"/>
          <w:sz w:val="20"/>
          <w:szCs w:val="20"/>
        </w:rPr>
        <w:t>Objednatel je navíc oprávněn odstoupit, pokud nastane některá z níže uvedených skutečností:</w:t>
      </w:r>
    </w:p>
    <w:p w:rsidR="00E974FE" w:rsidRPr="009E0634" w:rsidRDefault="00E974FE" w:rsidP="00944DEA">
      <w:pPr>
        <w:keepLines/>
        <w:numPr>
          <w:ilvl w:val="3"/>
          <w:numId w:val="14"/>
        </w:numPr>
        <w:tabs>
          <w:tab w:val="clear" w:pos="2880"/>
        </w:tabs>
        <w:ind w:left="568" w:hanging="284"/>
        <w:jc w:val="both"/>
        <w:rPr>
          <w:rFonts w:ascii="Tahoma" w:hAnsi="Tahoma" w:cs="Tahoma"/>
          <w:snapToGrid w:val="0"/>
          <w:sz w:val="20"/>
          <w:szCs w:val="20"/>
        </w:rPr>
      </w:pPr>
      <w:r w:rsidRPr="009E0634">
        <w:rPr>
          <w:rFonts w:ascii="Tahoma" w:hAnsi="Tahoma" w:cs="Tahoma"/>
          <w:snapToGrid w:val="0"/>
          <w:sz w:val="20"/>
          <w:szCs w:val="20"/>
        </w:rPr>
        <w:t>zhotovitel neprovádí dílo dohodnutým způsobem nebo v rozporu s projektovou dokumentací, se zadávací dokumentací nebo obecně platnými normami a platnými předpisy. Objednatel je povinen písemně vyzvat zhotovitele k odstranění oprávněných vad při provádění díla a poskytnout mu nejméně 10 denní lhůtu (dle povahy vady) k odstranění s upozorněním, že pokud nebude sjednána náprava, od smlouvy po uplynutí lhůty odstoupí. Takto může být odstoupeno od smlouvy o dílo i v průběhu provádění díla.</w:t>
      </w:r>
    </w:p>
    <w:p w:rsidR="00E974FE" w:rsidRPr="009E0634" w:rsidRDefault="00E974FE" w:rsidP="00944DEA">
      <w:pPr>
        <w:keepLines/>
        <w:numPr>
          <w:ilvl w:val="3"/>
          <w:numId w:val="14"/>
        </w:numPr>
        <w:tabs>
          <w:tab w:val="clear" w:pos="2880"/>
        </w:tabs>
        <w:ind w:left="568" w:hanging="284"/>
        <w:jc w:val="both"/>
        <w:rPr>
          <w:rFonts w:ascii="Tahoma" w:hAnsi="Tahoma" w:cs="Tahoma"/>
          <w:snapToGrid w:val="0"/>
          <w:sz w:val="20"/>
          <w:szCs w:val="20"/>
        </w:rPr>
      </w:pPr>
      <w:r w:rsidRPr="009E0634">
        <w:rPr>
          <w:rFonts w:ascii="Tahoma" w:hAnsi="Tahoma" w:cs="Tahoma"/>
          <w:snapToGrid w:val="0"/>
          <w:sz w:val="20"/>
          <w:szCs w:val="20"/>
        </w:rPr>
        <w:t>prodlení zhotovitele s předáním díla přesáhlo 1 měsíc.</w:t>
      </w:r>
    </w:p>
    <w:p w:rsidR="00E974FE" w:rsidRPr="009E0634" w:rsidRDefault="00E974FE" w:rsidP="008F462D">
      <w:pPr>
        <w:keepLines/>
        <w:numPr>
          <w:ilvl w:val="0"/>
          <w:numId w:val="38"/>
        </w:numPr>
        <w:spacing w:before="120"/>
        <w:ind w:left="284" w:hanging="284"/>
        <w:jc w:val="both"/>
        <w:rPr>
          <w:rFonts w:ascii="Tahoma" w:hAnsi="Tahoma" w:cs="Tahoma"/>
          <w:snapToGrid w:val="0"/>
          <w:sz w:val="20"/>
          <w:szCs w:val="20"/>
        </w:rPr>
      </w:pPr>
      <w:r w:rsidRPr="009E0634">
        <w:rPr>
          <w:rFonts w:ascii="Tahoma" w:hAnsi="Tahoma" w:cs="Tahoma"/>
          <w:snapToGrid w:val="0"/>
          <w:sz w:val="20"/>
          <w:szCs w:val="20"/>
        </w:rPr>
        <w:t xml:space="preserve">Vzhledem k tomu, že předmět díla bude spolufinancován </w:t>
      </w:r>
      <w:r w:rsidRPr="009E0634">
        <w:rPr>
          <w:rFonts w:ascii="Tahoma" w:hAnsi="Tahoma" w:cs="Tahoma"/>
          <w:bCs/>
          <w:sz w:val="20"/>
          <w:szCs w:val="20"/>
        </w:rPr>
        <w:t xml:space="preserve">z národních dotačních prostředků nebo Evropskými strukturálními a investičními fondy </w:t>
      </w:r>
      <w:r w:rsidRPr="009E0634">
        <w:rPr>
          <w:rFonts w:ascii="Tahoma" w:hAnsi="Tahoma" w:cs="Tahoma"/>
          <w:snapToGrid w:val="0"/>
          <w:sz w:val="20"/>
          <w:szCs w:val="20"/>
        </w:rPr>
        <w:t>je objednatel oprávněn odstoupit od smlouvy v případě, že se mu nepodaří tyto finanční prostředky zajistit. V takovém případě nelze uplatnit žádný nárok zhotovitele na náhradu škody nebo ušlého zisku ani nelze uplatnit smluvní sankce nebo pokuty vůči objednateli. Odstoupení od smlouvy se nedotýká nároku oprávněné smluvní strany na smluvní pokuty.</w:t>
      </w:r>
    </w:p>
    <w:p w:rsidR="00E974FE" w:rsidRPr="009E0634" w:rsidRDefault="00E974FE" w:rsidP="008F462D">
      <w:pPr>
        <w:keepLines/>
        <w:numPr>
          <w:ilvl w:val="0"/>
          <w:numId w:val="38"/>
        </w:numPr>
        <w:spacing w:before="120"/>
        <w:ind w:left="284" w:hanging="284"/>
        <w:jc w:val="both"/>
        <w:rPr>
          <w:rFonts w:ascii="Tahoma" w:hAnsi="Tahoma" w:cs="Tahoma"/>
          <w:snapToGrid w:val="0"/>
          <w:sz w:val="20"/>
          <w:szCs w:val="20"/>
        </w:rPr>
      </w:pPr>
      <w:r w:rsidRPr="009E0634">
        <w:rPr>
          <w:rFonts w:ascii="Tahoma" w:hAnsi="Tahoma" w:cs="Tahoma"/>
          <w:snapToGrid w:val="0"/>
          <w:sz w:val="20"/>
          <w:szCs w:val="20"/>
        </w:rPr>
        <w:t>Odstoupení od smlouvy musí být písemné a musí být doručeno druhé smluvní straně.</w:t>
      </w:r>
    </w:p>
    <w:p w:rsidR="00E974FE" w:rsidRPr="009E0634" w:rsidRDefault="00E974FE" w:rsidP="00EB7668">
      <w:pPr>
        <w:keepLines/>
        <w:spacing w:before="120"/>
        <w:jc w:val="both"/>
        <w:rPr>
          <w:rFonts w:ascii="Tahoma" w:hAnsi="Tahoma" w:cs="Tahoma"/>
          <w:snapToGrid w:val="0"/>
          <w:sz w:val="20"/>
          <w:szCs w:val="20"/>
        </w:rPr>
      </w:pPr>
    </w:p>
    <w:p w:rsidR="00E974FE" w:rsidRPr="009E0634" w:rsidRDefault="00E974FE" w:rsidP="00E31266">
      <w:pPr>
        <w:keepLines/>
        <w:tabs>
          <w:tab w:val="left" w:pos="426"/>
        </w:tabs>
        <w:spacing w:before="240" w:after="120"/>
        <w:jc w:val="center"/>
        <w:rPr>
          <w:rFonts w:ascii="Tahoma" w:hAnsi="Tahoma" w:cs="Tahoma"/>
          <w:b/>
          <w:snapToGrid w:val="0"/>
          <w:sz w:val="20"/>
          <w:szCs w:val="20"/>
          <w:u w:val="single"/>
        </w:rPr>
      </w:pPr>
      <w:r w:rsidRPr="009E0634">
        <w:rPr>
          <w:rFonts w:ascii="Tahoma" w:hAnsi="Tahoma" w:cs="Tahoma"/>
          <w:b/>
          <w:snapToGrid w:val="0"/>
          <w:sz w:val="20"/>
          <w:szCs w:val="20"/>
          <w:u w:val="single"/>
        </w:rPr>
        <w:t>XIV. Pojištění zhotovitele</w:t>
      </w:r>
    </w:p>
    <w:p w:rsidR="00E974FE" w:rsidRPr="00AC2BBD" w:rsidRDefault="00E974FE" w:rsidP="004979FC">
      <w:pPr>
        <w:numPr>
          <w:ilvl w:val="0"/>
          <w:numId w:val="23"/>
        </w:numPr>
        <w:tabs>
          <w:tab w:val="left" w:pos="284"/>
        </w:tabs>
        <w:autoSpaceDN w:val="0"/>
        <w:ind w:left="284" w:hanging="284"/>
        <w:jc w:val="both"/>
        <w:rPr>
          <w:rFonts w:ascii="Tahoma" w:hAnsi="Tahoma" w:cs="Tahoma"/>
          <w:sz w:val="20"/>
          <w:szCs w:val="20"/>
        </w:rPr>
      </w:pPr>
      <w:r w:rsidRPr="00AC2BBD">
        <w:rPr>
          <w:rFonts w:ascii="Tahoma" w:hAnsi="Tahoma" w:cs="Tahoma"/>
          <w:sz w:val="20"/>
          <w:szCs w:val="20"/>
        </w:rPr>
        <w:t>Z</w:t>
      </w:r>
      <w:r w:rsidRPr="00F5656A">
        <w:rPr>
          <w:rFonts w:ascii="Tahoma" w:hAnsi="Tahoma" w:cs="Tahoma"/>
          <w:sz w:val="20"/>
          <w:szCs w:val="20"/>
        </w:rPr>
        <w:t>hotovitel</w:t>
      </w:r>
      <w:r w:rsidRPr="00F5656A">
        <w:rPr>
          <w:rFonts w:ascii="Tahoma" w:hAnsi="Tahoma" w:cs="Tahoma"/>
          <w:snapToGrid w:val="0"/>
          <w:sz w:val="20"/>
          <w:szCs w:val="20"/>
        </w:rPr>
        <w:t xml:space="preserve"> je povinen být pojištěn proti škodám způsobeným jeho činností včetně možných škod způsobených jeho pracovníky třetí osobě ve výši pojistného plnění minimálně ve výši</w:t>
      </w:r>
      <w:r w:rsidR="000D55E2">
        <w:rPr>
          <w:rFonts w:ascii="Tahoma" w:hAnsi="Tahoma" w:cs="Tahoma"/>
          <w:snapToGrid w:val="0"/>
          <w:sz w:val="20"/>
          <w:szCs w:val="20"/>
        </w:rPr>
        <w:t xml:space="preserve"> </w:t>
      </w:r>
      <w:r w:rsidR="000D55E2" w:rsidRPr="00763E66">
        <w:rPr>
          <w:rFonts w:ascii="Tahoma" w:hAnsi="Tahoma" w:cs="Tahoma"/>
          <w:snapToGrid w:val="0"/>
          <w:sz w:val="20"/>
          <w:szCs w:val="20"/>
        </w:rPr>
        <w:t>1</w:t>
      </w:r>
      <w:r w:rsidR="004E7369" w:rsidRPr="00763E66">
        <w:rPr>
          <w:rFonts w:ascii="Tahoma" w:hAnsi="Tahoma" w:cs="Tahoma"/>
          <w:snapToGrid w:val="0"/>
          <w:sz w:val="20"/>
          <w:szCs w:val="20"/>
        </w:rPr>
        <w:t>5</w:t>
      </w:r>
      <w:r w:rsidR="00DD7726" w:rsidRPr="00763E66">
        <w:rPr>
          <w:rFonts w:ascii="Tahoma" w:hAnsi="Tahoma" w:cs="Tahoma"/>
          <w:snapToGrid w:val="0"/>
          <w:sz w:val="20"/>
          <w:szCs w:val="20"/>
        </w:rPr>
        <w:t>,0</w:t>
      </w:r>
      <w:r w:rsidR="000D55E2" w:rsidRPr="00763E66">
        <w:rPr>
          <w:rFonts w:ascii="Tahoma" w:hAnsi="Tahoma" w:cs="Tahoma"/>
          <w:snapToGrid w:val="0"/>
          <w:sz w:val="20"/>
          <w:szCs w:val="20"/>
        </w:rPr>
        <w:t xml:space="preserve"> </w:t>
      </w:r>
      <w:r w:rsidRPr="00763E66">
        <w:rPr>
          <w:rFonts w:ascii="Tahoma" w:hAnsi="Tahoma" w:cs="Tahoma"/>
          <w:snapToGrid w:val="0"/>
          <w:sz w:val="20"/>
          <w:szCs w:val="20"/>
        </w:rPr>
        <w:t>mil. Kč</w:t>
      </w:r>
      <w:r w:rsidR="00DD7726" w:rsidRPr="00AC2BBD">
        <w:rPr>
          <w:rFonts w:ascii="Tahoma" w:hAnsi="Tahoma" w:cs="Tahoma"/>
          <w:snapToGrid w:val="0"/>
          <w:sz w:val="20"/>
          <w:szCs w:val="20"/>
        </w:rPr>
        <w:t xml:space="preserve"> po odečtení spoluúčasti</w:t>
      </w:r>
      <w:r w:rsidRPr="00AC2BBD">
        <w:rPr>
          <w:rFonts w:ascii="Tahoma" w:hAnsi="Tahoma" w:cs="Tahoma"/>
          <w:snapToGrid w:val="0"/>
          <w:sz w:val="20"/>
          <w:szCs w:val="20"/>
        </w:rPr>
        <w:t>.</w:t>
      </w:r>
    </w:p>
    <w:p w:rsidR="00E974FE" w:rsidRPr="009E0634" w:rsidRDefault="00E974FE" w:rsidP="00825FCD">
      <w:pPr>
        <w:tabs>
          <w:tab w:val="left" w:pos="284"/>
        </w:tabs>
        <w:autoSpaceDN w:val="0"/>
        <w:jc w:val="both"/>
        <w:rPr>
          <w:rFonts w:ascii="Tahoma" w:hAnsi="Tahoma" w:cs="Tahoma"/>
          <w:sz w:val="20"/>
          <w:szCs w:val="20"/>
        </w:rPr>
      </w:pPr>
    </w:p>
    <w:p w:rsidR="00E974FE" w:rsidRPr="009E0634" w:rsidRDefault="00E974FE" w:rsidP="00885128">
      <w:pPr>
        <w:keepLines/>
        <w:numPr>
          <w:ilvl w:val="0"/>
          <w:numId w:val="23"/>
        </w:numPr>
        <w:tabs>
          <w:tab w:val="clear" w:pos="1440"/>
        </w:tabs>
        <w:spacing w:after="120"/>
        <w:ind w:left="283" w:hanging="357"/>
        <w:jc w:val="both"/>
        <w:rPr>
          <w:rFonts w:ascii="Tahoma" w:hAnsi="Tahoma" w:cs="Tahoma"/>
          <w:snapToGrid w:val="0"/>
          <w:sz w:val="20"/>
          <w:szCs w:val="20"/>
        </w:rPr>
      </w:pPr>
      <w:r w:rsidRPr="009E0634">
        <w:rPr>
          <w:rFonts w:ascii="Tahoma" w:hAnsi="Tahoma" w:cs="Tahoma"/>
          <w:snapToGrid w:val="0"/>
          <w:sz w:val="20"/>
          <w:szCs w:val="20"/>
        </w:rPr>
        <w:t>Doklad o existenci pojištění</w:t>
      </w:r>
      <w:r w:rsidR="00DD7726">
        <w:rPr>
          <w:rFonts w:ascii="Tahoma" w:hAnsi="Tahoma" w:cs="Tahoma"/>
          <w:snapToGrid w:val="0"/>
          <w:sz w:val="20"/>
          <w:szCs w:val="20"/>
        </w:rPr>
        <w:t xml:space="preserve"> </w:t>
      </w:r>
      <w:r w:rsidR="00DD7726" w:rsidRPr="00DD7726">
        <w:rPr>
          <w:rFonts w:ascii="Tahoma" w:hAnsi="Tahoma" w:cs="Tahoma"/>
          <w:snapToGrid w:val="0"/>
          <w:sz w:val="20"/>
          <w:szCs w:val="20"/>
        </w:rPr>
        <w:t xml:space="preserve">zhotovitel předal objednateli před podpisem této smlouvy.        </w:t>
      </w:r>
    </w:p>
    <w:p w:rsidR="00E974FE" w:rsidRPr="009E0634" w:rsidRDefault="00E974FE" w:rsidP="00E31266">
      <w:pPr>
        <w:numPr>
          <w:ilvl w:val="0"/>
          <w:numId w:val="23"/>
        </w:numPr>
        <w:tabs>
          <w:tab w:val="left" w:pos="284"/>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Zhotovitel je povinen zabezpečit pojištění osob proti úrazu a pojištění subdodavatelů v rozsahu jejich dodávky.</w:t>
      </w:r>
    </w:p>
    <w:p w:rsidR="00E974FE" w:rsidRPr="009E0634" w:rsidRDefault="00E974FE" w:rsidP="00E31266">
      <w:pPr>
        <w:numPr>
          <w:ilvl w:val="0"/>
          <w:numId w:val="23"/>
        </w:numPr>
        <w:tabs>
          <w:tab w:val="left" w:pos="284"/>
        </w:tabs>
        <w:autoSpaceDN w:val="0"/>
        <w:spacing w:after="120"/>
        <w:ind w:left="284" w:hanging="284"/>
        <w:jc w:val="both"/>
        <w:rPr>
          <w:rFonts w:ascii="Tahoma" w:hAnsi="Tahoma" w:cs="Tahoma"/>
          <w:snapToGrid w:val="0"/>
          <w:sz w:val="20"/>
          <w:szCs w:val="20"/>
        </w:rPr>
      </w:pPr>
      <w:r w:rsidRPr="009E0634">
        <w:rPr>
          <w:rFonts w:ascii="Tahoma" w:hAnsi="Tahoma" w:cs="Tahoma"/>
          <w:snapToGrid w:val="0"/>
          <w:sz w:val="20"/>
          <w:szCs w:val="20"/>
        </w:rPr>
        <w:t>Při vzniku pojistné události zabezpečuje veškeré úkony vůči pojistiteli zhotovitel. Objednatel je povinen poskytnout v souvislosti s pojistnou událostí zhotoviteli veškerou součinnost, která je v jeho možnostech.</w:t>
      </w:r>
    </w:p>
    <w:p w:rsidR="00E974FE" w:rsidRDefault="00E974FE" w:rsidP="00D75A22">
      <w:pPr>
        <w:numPr>
          <w:ilvl w:val="0"/>
          <w:numId w:val="23"/>
        </w:numPr>
        <w:tabs>
          <w:tab w:val="left" w:pos="284"/>
        </w:tabs>
        <w:autoSpaceDN w:val="0"/>
        <w:ind w:left="284" w:hanging="284"/>
        <w:jc w:val="both"/>
        <w:rPr>
          <w:rFonts w:ascii="Tahoma" w:hAnsi="Tahoma" w:cs="Tahoma"/>
          <w:snapToGrid w:val="0"/>
          <w:sz w:val="20"/>
          <w:szCs w:val="20"/>
        </w:rPr>
      </w:pPr>
      <w:r w:rsidRPr="009E0634">
        <w:rPr>
          <w:rFonts w:ascii="Tahoma" w:hAnsi="Tahoma" w:cs="Tahoma"/>
          <w:snapToGrid w:val="0"/>
          <w:sz w:val="20"/>
          <w:szCs w:val="20"/>
        </w:rPr>
        <w:t>Náklady na pojištění nese zhotovitel a má je zahrnuty ve sjednané ceně.</w:t>
      </w:r>
    </w:p>
    <w:p w:rsidR="00E974FE" w:rsidRPr="009E0634" w:rsidRDefault="00E974FE" w:rsidP="00E31266">
      <w:pPr>
        <w:keepLines/>
        <w:autoSpaceDN w:val="0"/>
        <w:spacing w:before="240" w:after="120"/>
        <w:jc w:val="center"/>
        <w:rPr>
          <w:rFonts w:ascii="Tahoma" w:hAnsi="Tahoma" w:cs="Tahoma"/>
          <w:b/>
          <w:snapToGrid w:val="0"/>
          <w:sz w:val="20"/>
          <w:szCs w:val="20"/>
          <w:u w:val="single"/>
        </w:rPr>
      </w:pPr>
      <w:r w:rsidRPr="009E0634">
        <w:rPr>
          <w:rFonts w:ascii="Tahoma" w:hAnsi="Tahoma" w:cs="Tahoma"/>
          <w:b/>
          <w:snapToGrid w:val="0"/>
          <w:sz w:val="20"/>
          <w:szCs w:val="20"/>
          <w:u w:val="single"/>
        </w:rPr>
        <w:lastRenderedPageBreak/>
        <w:t>XV. Závěrečná ujednání</w:t>
      </w:r>
    </w:p>
    <w:p w:rsidR="00E974FE" w:rsidRPr="009E0634" w:rsidRDefault="00E974FE" w:rsidP="00E31266">
      <w:pPr>
        <w:numPr>
          <w:ilvl w:val="0"/>
          <w:numId w:val="24"/>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V záležitostech, které nejsou touto smlouvou, včetně všech jejích jednotlivých příloh, výslovně řešeny, platí příslušná ustanovení občanského zákoníku v účinném znění ke dni uzavření této smlouvy.</w:t>
      </w:r>
    </w:p>
    <w:p w:rsidR="00E974FE" w:rsidRPr="009E0634" w:rsidRDefault="00E974FE" w:rsidP="00E31266">
      <w:pPr>
        <w:numPr>
          <w:ilvl w:val="0"/>
          <w:numId w:val="24"/>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Smluvní strany se dohodly, že veškeré změny v této smlouvě budou řešit písemnou formou.</w:t>
      </w:r>
    </w:p>
    <w:p w:rsidR="00E974FE" w:rsidRPr="009E0634" w:rsidRDefault="00E974FE" w:rsidP="00E31266">
      <w:pPr>
        <w:numPr>
          <w:ilvl w:val="0"/>
          <w:numId w:val="24"/>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dohodou účastníků přijetím ustanovení nového a platného, které musí respektovat ujednání a zájem smluvních stran.</w:t>
      </w:r>
    </w:p>
    <w:p w:rsidR="00E974FE" w:rsidRPr="009E0634" w:rsidRDefault="00E974FE" w:rsidP="00E31266">
      <w:pPr>
        <w:numPr>
          <w:ilvl w:val="0"/>
          <w:numId w:val="24"/>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Zhotovitel nemůže bez souhlasu objednatele postoupit svá práva a povinnosti plynoucí ze smlouvy třetí osobě.</w:t>
      </w:r>
    </w:p>
    <w:p w:rsidR="00C82C66" w:rsidRPr="00AC2BBD" w:rsidRDefault="00C82C66" w:rsidP="00354272">
      <w:pPr>
        <w:numPr>
          <w:ilvl w:val="0"/>
          <w:numId w:val="24"/>
        </w:numPr>
        <w:tabs>
          <w:tab w:val="left" w:pos="284"/>
        </w:tabs>
        <w:autoSpaceDN w:val="0"/>
        <w:spacing w:after="120"/>
        <w:ind w:left="284" w:hanging="284"/>
        <w:jc w:val="both"/>
        <w:rPr>
          <w:rFonts w:ascii="Tahoma" w:hAnsi="Tahoma" w:cs="Tahoma"/>
          <w:sz w:val="20"/>
          <w:szCs w:val="20"/>
        </w:rPr>
      </w:pPr>
      <w:r w:rsidRPr="00AC2BBD">
        <w:rPr>
          <w:rFonts w:ascii="Tahoma" w:hAnsi="Tahoma" w:cs="Tahoma"/>
          <w:sz w:val="20"/>
          <w:szCs w:val="20"/>
        </w:rPr>
        <w:t xml:space="preserve">Zhotovitel je povinen spolupůsobit při výkonu finanční kontroly ve smyslu § 2 písm. e) a § 13 zákona č. 320/2001 Sb., o finanční kontrole ve veřejné správě a o změně některých zákonů (zákon o finanční kontrole), ve znění pozdějších předpisů, tj. poskytnout kontrolnímu orgánu doklady o dodávkách stavebních prací, zboží a služeb hrazených z veřejných výdajů nebo z veřejné finanční podpory v rozsahu nezbytném pro ověření příslušné operace. </w:t>
      </w:r>
    </w:p>
    <w:p w:rsidR="00E974FE" w:rsidRPr="009E0634" w:rsidRDefault="00E974FE" w:rsidP="00E31266">
      <w:pPr>
        <w:numPr>
          <w:ilvl w:val="0"/>
          <w:numId w:val="24"/>
        </w:numPr>
        <w:tabs>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Tato smlouva nabývá platnosti a účinnosti dnem podpisu oprávněnými zástupci obou smluvních stran. Smlouva je vyhotovena v </w:t>
      </w:r>
      <w:r w:rsidRPr="009E0634">
        <w:rPr>
          <w:rFonts w:ascii="Tahoma" w:hAnsi="Tahoma" w:cs="Tahoma"/>
          <w:b/>
          <w:sz w:val="20"/>
          <w:szCs w:val="20"/>
        </w:rPr>
        <w:t>3</w:t>
      </w:r>
      <w:r w:rsidRPr="009E0634">
        <w:rPr>
          <w:rFonts w:ascii="Tahoma" w:hAnsi="Tahoma" w:cs="Tahoma"/>
          <w:sz w:val="20"/>
          <w:szCs w:val="20"/>
        </w:rPr>
        <w:t xml:space="preserve"> stejnopisech shodného obsahu, z nichž </w:t>
      </w:r>
      <w:r w:rsidRPr="009E0634">
        <w:rPr>
          <w:rFonts w:ascii="Tahoma" w:hAnsi="Tahoma" w:cs="Tahoma"/>
          <w:b/>
          <w:sz w:val="20"/>
          <w:szCs w:val="20"/>
        </w:rPr>
        <w:t>2</w:t>
      </w:r>
      <w:r w:rsidRPr="009E0634">
        <w:rPr>
          <w:rFonts w:ascii="Tahoma" w:hAnsi="Tahoma" w:cs="Tahoma"/>
          <w:sz w:val="20"/>
          <w:szCs w:val="20"/>
        </w:rPr>
        <w:t xml:space="preserve"> vyhotovení obdrží objednatel a </w:t>
      </w:r>
      <w:r w:rsidRPr="009E0634">
        <w:rPr>
          <w:rFonts w:ascii="Tahoma" w:hAnsi="Tahoma" w:cs="Tahoma"/>
          <w:b/>
          <w:sz w:val="20"/>
          <w:szCs w:val="20"/>
        </w:rPr>
        <w:t>1</w:t>
      </w:r>
      <w:r w:rsidRPr="009E0634">
        <w:rPr>
          <w:rFonts w:ascii="Tahoma" w:hAnsi="Tahoma" w:cs="Tahoma"/>
          <w:sz w:val="20"/>
          <w:szCs w:val="20"/>
        </w:rPr>
        <w:t xml:space="preserve"> zhotovitel. </w:t>
      </w:r>
    </w:p>
    <w:p w:rsidR="00E974FE" w:rsidRPr="009E0634" w:rsidRDefault="00E974FE" w:rsidP="00EB4712">
      <w:pPr>
        <w:numPr>
          <w:ilvl w:val="0"/>
          <w:numId w:val="24"/>
        </w:numPr>
        <w:tabs>
          <w:tab w:val="clear" w:pos="1440"/>
          <w:tab w:val="left" w:pos="284"/>
        </w:tabs>
        <w:autoSpaceDN w:val="0"/>
        <w:ind w:left="284" w:hanging="284"/>
        <w:jc w:val="both"/>
        <w:rPr>
          <w:rFonts w:ascii="Tahoma" w:hAnsi="Tahoma" w:cs="Tahoma"/>
          <w:sz w:val="20"/>
          <w:szCs w:val="20"/>
        </w:rPr>
      </w:pPr>
      <w:r w:rsidRPr="009E0634">
        <w:rPr>
          <w:rFonts w:ascii="Tahoma" w:hAnsi="Tahoma" w:cs="Tahoma"/>
          <w:sz w:val="20"/>
          <w:szCs w:val="20"/>
        </w:rPr>
        <w:t xml:space="preserve">Smluvní stany výslovně souhlasí, že tato smlouva může být bez jakéhokoliv omezení zveřejněna </w:t>
      </w:r>
      <w:r w:rsidR="0085149B">
        <w:rPr>
          <w:rFonts w:ascii="Tahoma" w:hAnsi="Tahoma" w:cs="Tahoma"/>
          <w:sz w:val="20"/>
          <w:szCs w:val="20"/>
        </w:rPr>
        <w:t>P</w:t>
      </w:r>
      <w:r w:rsidRPr="009E0634">
        <w:rPr>
          <w:rFonts w:ascii="Tahoma" w:hAnsi="Tahoma" w:cs="Tahoma"/>
          <w:sz w:val="20"/>
          <w:szCs w:val="20"/>
        </w:rPr>
        <w:t xml:space="preserve">rofilu </w:t>
      </w:r>
      <w:r w:rsidR="0085149B">
        <w:rPr>
          <w:rFonts w:ascii="Tahoma" w:hAnsi="Tahoma" w:cs="Tahoma"/>
          <w:sz w:val="20"/>
          <w:szCs w:val="20"/>
        </w:rPr>
        <w:t>zadavatele</w:t>
      </w:r>
      <w:r w:rsidRPr="009E0634">
        <w:rPr>
          <w:rFonts w:ascii="Tahoma" w:hAnsi="Tahoma" w:cs="Tahoma"/>
          <w:sz w:val="20"/>
          <w:szCs w:val="20"/>
        </w:rPr>
        <w:t xml:space="preserve">, a to v souladu </w:t>
      </w:r>
      <w:r w:rsidR="0085149B">
        <w:rPr>
          <w:rFonts w:ascii="Tahoma" w:hAnsi="Tahoma" w:cs="Tahoma"/>
          <w:sz w:val="20"/>
          <w:szCs w:val="20"/>
        </w:rPr>
        <w:t xml:space="preserve">se zákonem č. 134/2016 Sb. </w:t>
      </w:r>
      <w:r w:rsidRPr="009E0634">
        <w:rPr>
          <w:rFonts w:ascii="Tahoma" w:hAnsi="Tahoma" w:cs="Tahoma"/>
          <w:sz w:val="20"/>
          <w:szCs w:val="20"/>
        </w:rPr>
        <w:t xml:space="preserve">o </w:t>
      </w:r>
      <w:r w:rsidR="0085149B">
        <w:rPr>
          <w:rFonts w:ascii="Tahoma" w:hAnsi="Tahoma" w:cs="Tahoma"/>
          <w:sz w:val="20"/>
          <w:szCs w:val="20"/>
        </w:rPr>
        <w:t xml:space="preserve">zadávání </w:t>
      </w:r>
      <w:r w:rsidRPr="009E0634">
        <w:rPr>
          <w:rFonts w:ascii="Tahoma" w:hAnsi="Tahoma" w:cs="Tahoma"/>
          <w:sz w:val="20"/>
          <w:szCs w:val="20"/>
        </w:rPr>
        <w:t>veřejných zakáz</w:t>
      </w:r>
      <w:r w:rsidR="0085149B">
        <w:rPr>
          <w:rFonts w:ascii="Tahoma" w:hAnsi="Tahoma" w:cs="Tahoma"/>
          <w:sz w:val="20"/>
          <w:szCs w:val="20"/>
        </w:rPr>
        <w:t>ek v platném, znění</w:t>
      </w:r>
      <w:r w:rsidRPr="009E0634">
        <w:rPr>
          <w:rFonts w:ascii="Tahoma" w:hAnsi="Tahoma" w:cs="Tahoma"/>
          <w:sz w:val="20"/>
          <w:szCs w:val="20"/>
        </w:rPr>
        <w:t>.</w:t>
      </w:r>
    </w:p>
    <w:p w:rsidR="00E974FE" w:rsidRPr="009E0634" w:rsidRDefault="00E974FE" w:rsidP="00EB4712">
      <w:pPr>
        <w:tabs>
          <w:tab w:val="left" w:pos="284"/>
        </w:tabs>
        <w:autoSpaceDN w:val="0"/>
        <w:jc w:val="both"/>
        <w:rPr>
          <w:rFonts w:ascii="Tahoma" w:hAnsi="Tahoma" w:cs="Tahoma"/>
          <w:sz w:val="20"/>
          <w:szCs w:val="20"/>
        </w:rPr>
      </w:pPr>
    </w:p>
    <w:p w:rsidR="00E974FE" w:rsidRPr="009E0634" w:rsidRDefault="00E974FE" w:rsidP="00D75A22">
      <w:pPr>
        <w:numPr>
          <w:ilvl w:val="0"/>
          <w:numId w:val="24"/>
        </w:numPr>
        <w:tabs>
          <w:tab w:val="left" w:pos="284"/>
        </w:tabs>
        <w:autoSpaceDN w:val="0"/>
        <w:ind w:left="284" w:hanging="284"/>
        <w:jc w:val="both"/>
        <w:rPr>
          <w:rFonts w:ascii="Tahoma" w:hAnsi="Tahoma" w:cs="Tahoma"/>
          <w:sz w:val="20"/>
          <w:szCs w:val="20"/>
        </w:rPr>
      </w:pPr>
      <w:r w:rsidRPr="009E0634">
        <w:rPr>
          <w:rFonts w:ascii="Tahoma" w:hAnsi="Tahoma" w:cs="Tahoma"/>
          <w:sz w:val="20"/>
          <w:szCs w:val="20"/>
        </w:rPr>
        <w:t>Nedílnou součástí této smlouvy je:</w:t>
      </w:r>
    </w:p>
    <w:p w:rsidR="00E974FE" w:rsidRPr="009E0634" w:rsidRDefault="00E974FE" w:rsidP="00A42AAB">
      <w:pPr>
        <w:pStyle w:val="Zkladntext"/>
        <w:numPr>
          <w:ilvl w:val="0"/>
          <w:numId w:val="37"/>
        </w:numPr>
        <w:autoSpaceDN w:val="0"/>
        <w:spacing w:after="0"/>
        <w:ind w:left="567" w:hanging="294"/>
        <w:jc w:val="both"/>
        <w:rPr>
          <w:rFonts w:ascii="Tahoma" w:hAnsi="Tahoma" w:cs="Tahoma"/>
          <w:sz w:val="20"/>
        </w:rPr>
      </w:pPr>
      <w:r w:rsidRPr="009E0634">
        <w:rPr>
          <w:rFonts w:ascii="Tahoma" w:hAnsi="Tahoma" w:cs="Tahoma"/>
          <w:sz w:val="20"/>
        </w:rPr>
        <w:t xml:space="preserve">Oceněný rozpočet zpracovaný dle </w:t>
      </w:r>
      <w:r w:rsidR="00EB7C8B">
        <w:rPr>
          <w:rFonts w:ascii="Tahoma" w:hAnsi="Tahoma" w:cs="Tahoma"/>
          <w:sz w:val="20"/>
        </w:rPr>
        <w:t>Specifikací</w:t>
      </w:r>
      <w:r w:rsidRPr="009E0634">
        <w:rPr>
          <w:rFonts w:ascii="Tahoma" w:hAnsi="Tahoma" w:cs="Tahoma"/>
          <w:sz w:val="20"/>
        </w:rPr>
        <w:t xml:space="preserve"> </w:t>
      </w:r>
      <w:r w:rsidR="00EB7C8B">
        <w:rPr>
          <w:rFonts w:ascii="Tahoma" w:hAnsi="Tahoma" w:cs="Tahoma"/>
          <w:sz w:val="20"/>
        </w:rPr>
        <w:t xml:space="preserve">EC uvedených v </w:t>
      </w:r>
      <w:r w:rsidRPr="009E0634">
        <w:rPr>
          <w:rFonts w:ascii="Tahoma" w:hAnsi="Tahoma" w:cs="Tahoma"/>
          <w:sz w:val="20"/>
        </w:rPr>
        <w:t>zadávací dokumentace</w:t>
      </w:r>
    </w:p>
    <w:p w:rsidR="00E974FE" w:rsidRPr="009E0634" w:rsidRDefault="00E974FE" w:rsidP="00A42AAB">
      <w:pPr>
        <w:pStyle w:val="Zkladntext"/>
        <w:numPr>
          <w:ilvl w:val="0"/>
          <w:numId w:val="37"/>
        </w:numPr>
        <w:autoSpaceDN w:val="0"/>
        <w:spacing w:after="0"/>
        <w:ind w:left="567" w:hanging="294"/>
        <w:jc w:val="both"/>
        <w:rPr>
          <w:rFonts w:ascii="Tahoma" w:hAnsi="Tahoma" w:cs="Tahoma"/>
          <w:sz w:val="20"/>
        </w:rPr>
      </w:pPr>
      <w:r w:rsidRPr="009E0634">
        <w:rPr>
          <w:rFonts w:ascii="Tahoma" w:hAnsi="Tahoma" w:cs="Tahoma"/>
          <w:sz w:val="20"/>
        </w:rPr>
        <w:t xml:space="preserve">Seznam </w:t>
      </w:r>
      <w:r w:rsidR="00E32349">
        <w:rPr>
          <w:rFonts w:ascii="Tahoma" w:hAnsi="Tahoma" w:cs="Tahoma"/>
          <w:sz w:val="20"/>
        </w:rPr>
        <w:t>pod</w:t>
      </w:r>
      <w:r w:rsidRPr="009E0634">
        <w:rPr>
          <w:rFonts w:ascii="Tahoma" w:hAnsi="Tahoma" w:cs="Tahoma"/>
          <w:sz w:val="20"/>
        </w:rPr>
        <w:t>dodavatelů</w:t>
      </w:r>
    </w:p>
    <w:p w:rsidR="00E974FE" w:rsidRPr="009E0634" w:rsidRDefault="00E974FE" w:rsidP="00A42AAB">
      <w:pPr>
        <w:pStyle w:val="Zkladntext"/>
        <w:numPr>
          <w:ilvl w:val="0"/>
          <w:numId w:val="37"/>
        </w:numPr>
        <w:autoSpaceDN w:val="0"/>
        <w:spacing w:after="0"/>
        <w:ind w:left="567" w:hanging="294"/>
        <w:jc w:val="both"/>
        <w:rPr>
          <w:rFonts w:ascii="Tahoma" w:hAnsi="Tahoma" w:cs="Tahoma"/>
          <w:sz w:val="20"/>
        </w:rPr>
      </w:pPr>
      <w:r w:rsidRPr="009E0634">
        <w:rPr>
          <w:rFonts w:ascii="Tahoma" w:hAnsi="Tahoma" w:cs="Tahoma"/>
          <w:sz w:val="20"/>
        </w:rPr>
        <w:t>Harmonogram prováděných prací</w:t>
      </w:r>
    </w:p>
    <w:p w:rsidR="00E974FE" w:rsidRPr="009E0634" w:rsidRDefault="00E974FE" w:rsidP="00A42AAB">
      <w:pPr>
        <w:numPr>
          <w:ilvl w:val="0"/>
          <w:numId w:val="24"/>
        </w:numPr>
        <w:tabs>
          <w:tab w:val="clear" w:pos="1440"/>
          <w:tab w:val="left" w:pos="284"/>
        </w:tabs>
        <w:autoSpaceDN w:val="0"/>
        <w:spacing w:before="120" w:after="120"/>
        <w:ind w:left="284" w:hanging="284"/>
        <w:jc w:val="both"/>
        <w:rPr>
          <w:rFonts w:ascii="Tahoma" w:hAnsi="Tahoma" w:cs="Tahoma"/>
          <w:sz w:val="20"/>
          <w:szCs w:val="20"/>
        </w:rPr>
      </w:pPr>
      <w:r w:rsidRPr="009E0634">
        <w:rPr>
          <w:rFonts w:ascii="Tahoma" w:hAnsi="Tahoma" w:cs="Tahoma"/>
          <w:sz w:val="20"/>
          <w:szCs w:val="20"/>
        </w:rPr>
        <w:t>Smluvní strany prohlašují, že jsou způsobilé k právním úkonům, a že tato smlouva byla sepsána dle jejich svobodně a vážně projevené vůle, nikoli v tísni za nápadně nevýhodných podmínek.</w:t>
      </w:r>
    </w:p>
    <w:p w:rsidR="00E974FE" w:rsidRDefault="00E974FE" w:rsidP="00FC35AE">
      <w:pPr>
        <w:numPr>
          <w:ilvl w:val="0"/>
          <w:numId w:val="24"/>
        </w:numPr>
        <w:tabs>
          <w:tab w:val="clear" w:pos="1440"/>
          <w:tab w:val="left" w:pos="284"/>
        </w:tabs>
        <w:autoSpaceDN w:val="0"/>
        <w:spacing w:after="120"/>
        <w:ind w:left="284" w:hanging="284"/>
        <w:jc w:val="both"/>
        <w:rPr>
          <w:rFonts w:ascii="Tahoma" w:hAnsi="Tahoma" w:cs="Tahoma"/>
          <w:sz w:val="20"/>
          <w:szCs w:val="20"/>
        </w:rPr>
      </w:pPr>
      <w:r w:rsidRPr="009E0634">
        <w:rPr>
          <w:rFonts w:ascii="Tahoma" w:hAnsi="Tahoma" w:cs="Tahoma"/>
          <w:sz w:val="20"/>
          <w:szCs w:val="20"/>
        </w:rPr>
        <w:t xml:space="preserve"> Na důkaz bezvýhradného souhlasu se všemi ustanoveními této smlouvy připojují osoby oprávněné jednat jménem smluvních stran, po jejím důkladném přečtení, své vlastnoruční podpisy.</w:t>
      </w:r>
    </w:p>
    <w:p w:rsidR="00982849" w:rsidRDefault="00982849" w:rsidP="00982849">
      <w:pPr>
        <w:tabs>
          <w:tab w:val="left" w:pos="284"/>
        </w:tabs>
        <w:autoSpaceDN w:val="0"/>
        <w:spacing w:after="120"/>
        <w:ind w:left="284"/>
        <w:jc w:val="both"/>
        <w:rPr>
          <w:rFonts w:ascii="Tahoma" w:hAnsi="Tahoma" w:cs="Tahoma"/>
          <w:sz w:val="20"/>
          <w:szCs w:val="20"/>
        </w:rPr>
      </w:pPr>
    </w:p>
    <w:p w:rsidR="00E974FE" w:rsidRPr="009E0634" w:rsidRDefault="00E974FE" w:rsidP="00C6765F">
      <w:pPr>
        <w:pStyle w:val="Zkladntextodsazen"/>
        <w:ind w:left="0"/>
        <w:rPr>
          <w:rFonts w:ascii="Tahoma" w:hAnsi="Tahoma" w:cs="Tahoma"/>
          <w:sz w:val="20"/>
        </w:rPr>
      </w:pPr>
      <w:r w:rsidRPr="009E0634">
        <w:rPr>
          <w:rFonts w:ascii="Tahoma" w:hAnsi="Tahoma" w:cs="Tahoma"/>
          <w:sz w:val="20"/>
        </w:rPr>
        <w:t>V </w:t>
      </w:r>
      <w:r w:rsidR="009127F4">
        <w:rPr>
          <w:rFonts w:ascii="Tahoma" w:hAnsi="Tahoma" w:cs="Tahoma"/>
          <w:sz w:val="20"/>
        </w:rPr>
        <w:t>Opavě</w:t>
      </w:r>
      <w:r w:rsidRPr="009E0634">
        <w:rPr>
          <w:rFonts w:ascii="Tahoma" w:hAnsi="Tahoma" w:cs="Tahoma"/>
          <w:sz w:val="20"/>
        </w:rPr>
        <w:t xml:space="preserve"> dne: …………….</w:t>
      </w:r>
      <w:r w:rsidRPr="009E0634">
        <w:rPr>
          <w:rFonts w:ascii="Tahoma" w:hAnsi="Tahoma" w:cs="Tahoma"/>
          <w:sz w:val="20"/>
        </w:rPr>
        <w:tab/>
      </w:r>
      <w:r w:rsidRPr="009E0634">
        <w:rPr>
          <w:rFonts w:ascii="Tahoma" w:hAnsi="Tahoma" w:cs="Tahoma"/>
          <w:sz w:val="20"/>
        </w:rPr>
        <w:tab/>
      </w:r>
      <w:r w:rsidRPr="009E0634">
        <w:rPr>
          <w:rFonts w:ascii="Tahoma" w:hAnsi="Tahoma" w:cs="Tahoma"/>
          <w:sz w:val="20"/>
        </w:rPr>
        <w:tab/>
      </w:r>
      <w:r w:rsidR="00891C7C">
        <w:rPr>
          <w:rFonts w:ascii="Tahoma" w:hAnsi="Tahoma" w:cs="Tahoma"/>
          <w:sz w:val="20"/>
        </w:rPr>
        <w:tab/>
      </w:r>
      <w:r w:rsidR="0009678E">
        <w:rPr>
          <w:rFonts w:ascii="Tahoma" w:hAnsi="Tahoma" w:cs="Tahoma"/>
          <w:sz w:val="20"/>
        </w:rPr>
        <w:tab/>
      </w:r>
      <w:r w:rsidRPr="009E0634">
        <w:rPr>
          <w:rFonts w:ascii="Tahoma" w:hAnsi="Tahoma" w:cs="Tahoma"/>
          <w:sz w:val="20"/>
        </w:rPr>
        <w:t>V ……………</w:t>
      </w:r>
      <w:proofErr w:type="gramStart"/>
      <w:r w:rsidRPr="009E0634">
        <w:rPr>
          <w:rFonts w:ascii="Tahoma" w:hAnsi="Tahoma" w:cs="Tahoma"/>
          <w:sz w:val="20"/>
        </w:rPr>
        <w:t>…….</w:t>
      </w:r>
      <w:proofErr w:type="gramEnd"/>
      <w:r w:rsidRPr="009E0634">
        <w:rPr>
          <w:rFonts w:ascii="Tahoma" w:hAnsi="Tahoma" w:cs="Tahoma"/>
          <w:sz w:val="20"/>
        </w:rPr>
        <w:t>.  dne: …</w:t>
      </w:r>
      <w:proofErr w:type="gramStart"/>
      <w:r w:rsidRPr="009E0634">
        <w:rPr>
          <w:rFonts w:ascii="Tahoma" w:hAnsi="Tahoma" w:cs="Tahoma"/>
          <w:sz w:val="20"/>
        </w:rPr>
        <w:t>…….</w:t>
      </w:r>
      <w:proofErr w:type="gramEnd"/>
      <w:r w:rsidRPr="009E0634">
        <w:rPr>
          <w:rFonts w:ascii="Tahoma" w:hAnsi="Tahoma" w:cs="Tahoma"/>
          <w:sz w:val="20"/>
        </w:rPr>
        <w:t xml:space="preserve">.  </w:t>
      </w:r>
    </w:p>
    <w:p w:rsidR="00E974FE" w:rsidRPr="0009678E" w:rsidRDefault="00E974FE" w:rsidP="00C6765F">
      <w:pPr>
        <w:pStyle w:val="Nadpis3"/>
        <w:numPr>
          <w:ilvl w:val="0"/>
          <w:numId w:val="0"/>
        </w:numPr>
        <w:tabs>
          <w:tab w:val="left" w:pos="708"/>
        </w:tabs>
        <w:ind w:left="720" w:hanging="720"/>
        <w:jc w:val="both"/>
        <w:rPr>
          <w:rFonts w:ascii="Tahoma" w:hAnsi="Tahoma" w:cs="Tahoma"/>
          <w:b w:val="0"/>
          <w:sz w:val="20"/>
        </w:rPr>
      </w:pPr>
      <w:r w:rsidRPr="0009678E">
        <w:rPr>
          <w:rFonts w:ascii="Tahoma" w:hAnsi="Tahoma" w:cs="Tahoma"/>
          <w:b w:val="0"/>
          <w:sz w:val="20"/>
        </w:rPr>
        <w:t>Za objednatele:</w:t>
      </w:r>
      <w:r w:rsidR="00891C7C" w:rsidRPr="0009678E">
        <w:rPr>
          <w:rFonts w:ascii="Tahoma" w:hAnsi="Tahoma" w:cs="Tahoma"/>
          <w:b w:val="0"/>
          <w:sz w:val="20"/>
        </w:rPr>
        <w:tab/>
      </w:r>
      <w:r w:rsidR="00891C7C" w:rsidRPr="0009678E">
        <w:rPr>
          <w:rFonts w:ascii="Tahoma" w:hAnsi="Tahoma" w:cs="Tahoma"/>
          <w:b w:val="0"/>
          <w:sz w:val="20"/>
        </w:rPr>
        <w:tab/>
      </w:r>
      <w:r w:rsidR="00891C7C" w:rsidRPr="0009678E">
        <w:rPr>
          <w:rFonts w:ascii="Tahoma" w:hAnsi="Tahoma" w:cs="Tahoma"/>
          <w:b w:val="0"/>
          <w:sz w:val="20"/>
        </w:rPr>
        <w:tab/>
      </w:r>
      <w:r w:rsidR="00891C7C" w:rsidRPr="0009678E">
        <w:rPr>
          <w:rFonts w:ascii="Tahoma" w:hAnsi="Tahoma" w:cs="Tahoma"/>
          <w:b w:val="0"/>
          <w:sz w:val="20"/>
        </w:rPr>
        <w:tab/>
      </w:r>
      <w:r w:rsidR="00891C7C" w:rsidRPr="0009678E">
        <w:rPr>
          <w:rFonts w:ascii="Tahoma" w:hAnsi="Tahoma" w:cs="Tahoma"/>
          <w:b w:val="0"/>
          <w:sz w:val="20"/>
        </w:rPr>
        <w:tab/>
      </w:r>
      <w:r w:rsidRPr="0009678E">
        <w:rPr>
          <w:rFonts w:ascii="Tahoma" w:hAnsi="Tahoma" w:cs="Tahoma"/>
          <w:b w:val="0"/>
          <w:sz w:val="20"/>
        </w:rPr>
        <w:tab/>
      </w:r>
      <w:r w:rsidR="00891C7C" w:rsidRPr="0009678E">
        <w:rPr>
          <w:rFonts w:ascii="Tahoma" w:hAnsi="Tahoma" w:cs="Tahoma"/>
          <w:b w:val="0"/>
          <w:sz w:val="20"/>
        </w:rPr>
        <w:t>Z</w:t>
      </w:r>
      <w:r w:rsidRPr="0009678E">
        <w:rPr>
          <w:rFonts w:ascii="Tahoma" w:hAnsi="Tahoma" w:cs="Tahoma"/>
          <w:b w:val="0"/>
          <w:sz w:val="20"/>
        </w:rPr>
        <w:t>a zhotovitele:</w:t>
      </w:r>
    </w:p>
    <w:p w:rsidR="004E7369" w:rsidRPr="0009678E" w:rsidRDefault="004E7369" w:rsidP="00C6765F">
      <w:pPr>
        <w:jc w:val="both"/>
        <w:rPr>
          <w:rFonts w:ascii="Tahoma" w:hAnsi="Tahoma" w:cs="Tahoma"/>
          <w:sz w:val="20"/>
          <w:szCs w:val="20"/>
        </w:rPr>
      </w:pPr>
      <w:r w:rsidRPr="0009678E">
        <w:rPr>
          <w:rFonts w:ascii="Tahoma" w:hAnsi="Tahoma" w:cs="Tahoma"/>
          <w:sz w:val="20"/>
          <w:szCs w:val="20"/>
        </w:rPr>
        <w:t>Ing Libor Stuchlík</w:t>
      </w:r>
    </w:p>
    <w:p w:rsidR="004E7369" w:rsidRPr="0009678E" w:rsidRDefault="004E7369" w:rsidP="004E7369">
      <w:pPr>
        <w:jc w:val="both"/>
        <w:rPr>
          <w:rFonts w:ascii="Tahoma" w:hAnsi="Tahoma" w:cs="Tahoma"/>
          <w:sz w:val="20"/>
          <w:szCs w:val="20"/>
        </w:rPr>
      </w:pPr>
      <w:r w:rsidRPr="0009678E">
        <w:rPr>
          <w:rFonts w:ascii="Tahoma" w:hAnsi="Tahoma" w:cs="Tahoma"/>
          <w:sz w:val="20"/>
          <w:szCs w:val="20"/>
        </w:rPr>
        <w:t>předseda představenstva</w:t>
      </w:r>
      <w:r w:rsidRPr="0009678E">
        <w:rPr>
          <w:rFonts w:ascii="Tahoma" w:hAnsi="Tahoma" w:cs="Tahoma"/>
          <w:sz w:val="20"/>
          <w:szCs w:val="20"/>
        </w:rPr>
        <w:tab/>
      </w:r>
      <w:r w:rsidRPr="0009678E">
        <w:rPr>
          <w:rFonts w:ascii="Tahoma" w:hAnsi="Tahoma" w:cs="Tahoma"/>
          <w:sz w:val="20"/>
          <w:szCs w:val="20"/>
        </w:rPr>
        <w:tab/>
      </w:r>
      <w:r w:rsidRPr="0009678E">
        <w:rPr>
          <w:rFonts w:ascii="Tahoma" w:hAnsi="Tahoma" w:cs="Tahoma"/>
          <w:sz w:val="20"/>
          <w:szCs w:val="20"/>
        </w:rPr>
        <w:tab/>
      </w:r>
      <w:r w:rsidRPr="0009678E">
        <w:rPr>
          <w:rFonts w:ascii="Tahoma" w:hAnsi="Tahoma" w:cs="Tahoma"/>
          <w:sz w:val="20"/>
          <w:szCs w:val="20"/>
        </w:rPr>
        <w:tab/>
      </w:r>
    </w:p>
    <w:p w:rsidR="00E974FE" w:rsidRPr="0009678E" w:rsidRDefault="00E974FE" w:rsidP="00C6765F">
      <w:pPr>
        <w:jc w:val="both"/>
        <w:rPr>
          <w:rFonts w:ascii="Tahoma" w:hAnsi="Tahoma" w:cs="Tahoma"/>
          <w:sz w:val="20"/>
          <w:szCs w:val="20"/>
        </w:rPr>
      </w:pPr>
    </w:p>
    <w:p w:rsidR="004E7369" w:rsidRPr="0009678E" w:rsidRDefault="004E7369" w:rsidP="00C6765F">
      <w:pPr>
        <w:jc w:val="both"/>
        <w:rPr>
          <w:rFonts w:ascii="Tahoma" w:hAnsi="Tahoma" w:cs="Tahoma"/>
          <w:sz w:val="20"/>
          <w:szCs w:val="20"/>
        </w:rPr>
      </w:pPr>
      <w:r w:rsidRPr="0009678E">
        <w:rPr>
          <w:rFonts w:ascii="Tahoma" w:hAnsi="Tahoma" w:cs="Tahoma"/>
          <w:sz w:val="20"/>
          <w:szCs w:val="20"/>
        </w:rPr>
        <w:tab/>
      </w:r>
      <w:r w:rsidR="00B70DBB">
        <w:rPr>
          <w:rFonts w:ascii="Tahoma" w:hAnsi="Tahoma" w:cs="Tahoma"/>
          <w:sz w:val="20"/>
          <w:szCs w:val="20"/>
        </w:rPr>
        <w:tab/>
      </w:r>
      <w:r w:rsidR="001E5D56">
        <w:rPr>
          <w:rFonts w:ascii="Tahoma" w:hAnsi="Tahoma" w:cs="Tahoma"/>
          <w:sz w:val="20"/>
          <w:szCs w:val="20"/>
        </w:rPr>
        <w:tab/>
      </w:r>
      <w:r w:rsidRPr="0009678E">
        <w:rPr>
          <w:rFonts w:ascii="Tahoma" w:hAnsi="Tahoma" w:cs="Tahoma"/>
          <w:sz w:val="20"/>
          <w:szCs w:val="20"/>
        </w:rPr>
        <w:tab/>
      </w:r>
      <w:r w:rsidRPr="0009678E">
        <w:rPr>
          <w:rFonts w:ascii="Tahoma" w:hAnsi="Tahoma" w:cs="Tahoma"/>
          <w:sz w:val="20"/>
          <w:szCs w:val="20"/>
        </w:rPr>
        <w:tab/>
      </w:r>
      <w:r w:rsidRPr="0009678E">
        <w:rPr>
          <w:rFonts w:ascii="Tahoma" w:hAnsi="Tahoma" w:cs="Tahoma"/>
          <w:sz w:val="20"/>
          <w:szCs w:val="20"/>
        </w:rPr>
        <w:tab/>
      </w:r>
    </w:p>
    <w:p w:rsidR="004E7369" w:rsidRPr="0009678E" w:rsidRDefault="00E974FE" w:rsidP="00C6765F">
      <w:pPr>
        <w:jc w:val="both"/>
        <w:rPr>
          <w:rFonts w:ascii="Tahoma" w:hAnsi="Tahoma" w:cs="Tahoma"/>
          <w:sz w:val="20"/>
          <w:szCs w:val="20"/>
        </w:rPr>
      </w:pPr>
      <w:r w:rsidRPr="0009678E">
        <w:rPr>
          <w:rFonts w:ascii="Tahoma" w:hAnsi="Tahoma" w:cs="Tahoma"/>
          <w:sz w:val="20"/>
          <w:szCs w:val="20"/>
        </w:rPr>
        <w:t>…………………………………………</w:t>
      </w:r>
      <w:r w:rsidR="00891C7C" w:rsidRPr="0009678E">
        <w:rPr>
          <w:rFonts w:ascii="Tahoma" w:hAnsi="Tahoma" w:cs="Tahoma"/>
          <w:sz w:val="20"/>
          <w:szCs w:val="20"/>
        </w:rPr>
        <w:tab/>
      </w:r>
      <w:r w:rsidR="001E5D56">
        <w:rPr>
          <w:rFonts w:ascii="Tahoma" w:hAnsi="Tahoma" w:cs="Tahoma"/>
          <w:sz w:val="20"/>
          <w:szCs w:val="20"/>
        </w:rPr>
        <w:tab/>
      </w:r>
      <w:r w:rsidR="001E5D56">
        <w:rPr>
          <w:rFonts w:ascii="Tahoma" w:hAnsi="Tahoma" w:cs="Tahoma"/>
          <w:sz w:val="20"/>
          <w:szCs w:val="20"/>
        </w:rPr>
        <w:tab/>
      </w:r>
      <w:r w:rsidR="001E5D56">
        <w:rPr>
          <w:rFonts w:ascii="Tahoma" w:hAnsi="Tahoma" w:cs="Tahoma"/>
          <w:sz w:val="20"/>
          <w:szCs w:val="20"/>
        </w:rPr>
        <w:tab/>
        <w:t>………………………………………………</w:t>
      </w:r>
    </w:p>
    <w:p w:rsidR="004E7369" w:rsidRPr="0009678E" w:rsidRDefault="004E7369" w:rsidP="00C6765F">
      <w:pPr>
        <w:jc w:val="both"/>
        <w:rPr>
          <w:rFonts w:ascii="Tahoma" w:hAnsi="Tahoma" w:cs="Tahoma"/>
          <w:sz w:val="20"/>
          <w:szCs w:val="20"/>
        </w:rPr>
      </w:pPr>
    </w:p>
    <w:p w:rsidR="004E7369" w:rsidRPr="0009678E" w:rsidRDefault="00891C7C" w:rsidP="00C6765F">
      <w:pPr>
        <w:jc w:val="both"/>
        <w:rPr>
          <w:rFonts w:ascii="Tahoma" w:hAnsi="Tahoma" w:cs="Tahoma"/>
          <w:sz w:val="20"/>
          <w:szCs w:val="20"/>
        </w:rPr>
      </w:pPr>
      <w:r w:rsidRPr="0009678E">
        <w:rPr>
          <w:rFonts w:ascii="Tahoma" w:hAnsi="Tahoma" w:cs="Tahoma"/>
          <w:sz w:val="20"/>
          <w:szCs w:val="20"/>
        </w:rPr>
        <w:tab/>
      </w:r>
      <w:r w:rsidRPr="0009678E">
        <w:rPr>
          <w:rFonts w:ascii="Tahoma" w:hAnsi="Tahoma" w:cs="Tahoma"/>
          <w:sz w:val="20"/>
          <w:szCs w:val="20"/>
        </w:rPr>
        <w:tab/>
      </w:r>
      <w:r w:rsidRPr="0009678E">
        <w:rPr>
          <w:rFonts w:ascii="Tahoma" w:hAnsi="Tahoma" w:cs="Tahoma"/>
          <w:sz w:val="20"/>
          <w:szCs w:val="20"/>
        </w:rPr>
        <w:tab/>
      </w:r>
    </w:p>
    <w:p w:rsidR="004E7369" w:rsidRPr="0009678E" w:rsidRDefault="004E7369" w:rsidP="00C6765F">
      <w:pPr>
        <w:jc w:val="both"/>
        <w:rPr>
          <w:rFonts w:ascii="Tahoma" w:hAnsi="Tahoma" w:cs="Tahoma"/>
          <w:sz w:val="20"/>
          <w:szCs w:val="20"/>
        </w:rPr>
      </w:pPr>
      <w:r w:rsidRPr="0009678E">
        <w:rPr>
          <w:rFonts w:ascii="Tahoma" w:hAnsi="Tahoma" w:cs="Tahoma"/>
          <w:sz w:val="20"/>
          <w:szCs w:val="20"/>
        </w:rPr>
        <w:t>Ing. Michal Chmela</w:t>
      </w:r>
    </w:p>
    <w:p w:rsidR="004E7369" w:rsidRPr="0009678E" w:rsidRDefault="004E7369" w:rsidP="00C6765F">
      <w:pPr>
        <w:jc w:val="both"/>
        <w:rPr>
          <w:rFonts w:ascii="Tahoma" w:hAnsi="Tahoma" w:cs="Tahoma"/>
          <w:sz w:val="20"/>
          <w:szCs w:val="20"/>
        </w:rPr>
      </w:pPr>
      <w:r w:rsidRPr="0009678E">
        <w:rPr>
          <w:rFonts w:ascii="Tahoma" w:hAnsi="Tahoma" w:cs="Tahoma"/>
          <w:sz w:val="20"/>
          <w:szCs w:val="20"/>
        </w:rPr>
        <w:t>místopředseda představenstva</w:t>
      </w:r>
      <w:r w:rsidR="00E974FE" w:rsidRPr="0009678E">
        <w:rPr>
          <w:rFonts w:ascii="Tahoma" w:hAnsi="Tahoma" w:cs="Tahoma"/>
          <w:sz w:val="20"/>
          <w:szCs w:val="20"/>
        </w:rPr>
        <w:t xml:space="preserve"> </w:t>
      </w:r>
    </w:p>
    <w:p w:rsidR="004E7369" w:rsidRDefault="004E7369" w:rsidP="00C6765F">
      <w:pPr>
        <w:jc w:val="both"/>
        <w:rPr>
          <w:rFonts w:ascii="Tahoma" w:hAnsi="Tahoma" w:cs="Tahoma"/>
          <w:sz w:val="20"/>
          <w:szCs w:val="20"/>
        </w:rPr>
      </w:pPr>
    </w:p>
    <w:p w:rsidR="001E5D56" w:rsidRPr="0009678E" w:rsidRDefault="001E5D56" w:rsidP="00C6765F">
      <w:pPr>
        <w:jc w:val="both"/>
        <w:rPr>
          <w:rFonts w:ascii="Tahoma" w:hAnsi="Tahoma" w:cs="Tahoma"/>
          <w:sz w:val="20"/>
          <w:szCs w:val="20"/>
        </w:rPr>
      </w:pPr>
      <w:bookmarkStart w:id="0" w:name="_GoBack"/>
      <w:bookmarkEnd w:id="0"/>
    </w:p>
    <w:p w:rsidR="00E974FE" w:rsidRPr="0009678E" w:rsidRDefault="004E7369" w:rsidP="003E3ACA">
      <w:pPr>
        <w:jc w:val="both"/>
        <w:rPr>
          <w:rFonts w:ascii="Tahoma" w:hAnsi="Tahoma" w:cs="Tahoma"/>
          <w:sz w:val="20"/>
          <w:szCs w:val="20"/>
        </w:rPr>
      </w:pPr>
      <w:r w:rsidRPr="0009678E">
        <w:rPr>
          <w:rFonts w:ascii="Tahoma" w:hAnsi="Tahoma" w:cs="Tahoma"/>
          <w:sz w:val="20"/>
          <w:szCs w:val="20"/>
        </w:rPr>
        <w:t>…………………………………………</w:t>
      </w:r>
      <w:r w:rsidRPr="0009678E">
        <w:rPr>
          <w:rFonts w:ascii="Tahoma" w:hAnsi="Tahoma" w:cs="Tahoma"/>
          <w:sz w:val="20"/>
          <w:szCs w:val="20"/>
        </w:rPr>
        <w:tab/>
      </w:r>
      <w:r w:rsidR="00E974FE" w:rsidRPr="0009678E">
        <w:rPr>
          <w:rFonts w:ascii="Tahoma" w:hAnsi="Tahoma" w:cs="Tahoma"/>
          <w:sz w:val="20"/>
          <w:szCs w:val="20"/>
        </w:rPr>
        <w:t xml:space="preserve">           </w:t>
      </w:r>
    </w:p>
    <w:sectPr w:rsidR="00E974FE" w:rsidRPr="0009678E" w:rsidSect="004979FC">
      <w:headerReference w:type="default" r:id="rId11"/>
      <w:footerReference w:type="even" r:id="rId12"/>
      <w:footerReference w:type="default" r:id="rId13"/>
      <w:headerReference w:type="first" r:id="rId14"/>
      <w:footerReference w:type="first" r:id="rId15"/>
      <w:pgSz w:w="12240" w:h="15840" w:code="1"/>
      <w:pgMar w:top="1417" w:right="1417" w:bottom="1417" w:left="1680" w:header="284"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3A" w:rsidRDefault="00EF193A">
      <w:r>
        <w:separator/>
      </w:r>
    </w:p>
  </w:endnote>
  <w:endnote w:type="continuationSeparator" w:id="0">
    <w:p w:rsidR="00EF193A" w:rsidRDefault="00EF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AF" w:rsidRDefault="00F023AF" w:rsidP="00D106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023AF" w:rsidRDefault="00F023AF" w:rsidP="007E5BE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AF" w:rsidRPr="00A42AAB" w:rsidRDefault="00F023AF">
    <w:pPr>
      <w:pStyle w:val="Zpat"/>
      <w:jc w:val="right"/>
      <w:rPr>
        <w:rFonts w:ascii="Tahoma" w:hAnsi="Tahoma" w:cs="Tahoma"/>
        <w:sz w:val="20"/>
      </w:rPr>
    </w:pPr>
    <w:r w:rsidRPr="00A42AAB">
      <w:rPr>
        <w:rFonts w:ascii="Tahoma" w:hAnsi="Tahoma" w:cs="Tahoma"/>
        <w:sz w:val="20"/>
      </w:rPr>
      <w:fldChar w:fldCharType="begin"/>
    </w:r>
    <w:r w:rsidRPr="00A42AAB">
      <w:rPr>
        <w:rFonts w:ascii="Tahoma" w:hAnsi="Tahoma" w:cs="Tahoma"/>
        <w:sz w:val="20"/>
      </w:rPr>
      <w:instrText>PAGE   \* MERGEFORMAT</w:instrText>
    </w:r>
    <w:r w:rsidRPr="00A42AAB">
      <w:rPr>
        <w:rFonts w:ascii="Tahoma" w:hAnsi="Tahoma" w:cs="Tahoma"/>
        <w:sz w:val="20"/>
      </w:rPr>
      <w:fldChar w:fldCharType="separate"/>
    </w:r>
    <w:r w:rsidR="00B834CA">
      <w:rPr>
        <w:rFonts w:ascii="Tahoma" w:hAnsi="Tahoma" w:cs="Tahoma"/>
        <w:noProof/>
        <w:sz w:val="20"/>
      </w:rPr>
      <w:t>2</w:t>
    </w:r>
    <w:r w:rsidRPr="00A42AAB">
      <w:rPr>
        <w:rFonts w:ascii="Tahoma" w:hAnsi="Tahoma" w:cs="Tahoma"/>
        <w:sz w:val="20"/>
      </w:rPr>
      <w:fldChar w:fldCharType="end"/>
    </w:r>
  </w:p>
  <w:p w:rsidR="00F023AF" w:rsidRPr="00744A4B" w:rsidRDefault="00F023AF" w:rsidP="008F54A3">
    <w:pPr>
      <w:pStyle w:val="Zpat"/>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AF" w:rsidRDefault="00F023AF">
    <w:pPr>
      <w:pStyle w:val="Zpat"/>
      <w:jc w:val="right"/>
    </w:pPr>
    <w:r>
      <w:fldChar w:fldCharType="begin"/>
    </w:r>
    <w:r>
      <w:instrText>PAGE   \* MERGEFORMAT</w:instrText>
    </w:r>
    <w:r>
      <w:fldChar w:fldCharType="separate"/>
    </w:r>
    <w:r w:rsidR="005436CF">
      <w:rPr>
        <w:noProof/>
      </w:rPr>
      <w:t>1</w:t>
    </w:r>
    <w:r>
      <w:rPr>
        <w:noProof/>
      </w:rPr>
      <w:fldChar w:fldCharType="end"/>
    </w:r>
  </w:p>
  <w:p w:rsidR="00F023AF" w:rsidRPr="0001327C" w:rsidRDefault="00F023AF" w:rsidP="000132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3A" w:rsidRDefault="00EF193A">
      <w:r>
        <w:separator/>
      </w:r>
    </w:p>
  </w:footnote>
  <w:footnote w:type="continuationSeparator" w:id="0">
    <w:p w:rsidR="00EF193A" w:rsidRDefault="00EF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AF" w:rsidRDefault="00F023AF" w:rsidP="00791F9D"/>
  <w:p w:rsidR="00F023AF" w:rsidRPr="00791F9D" w:rsidRDefault="00F023AF" w:rsidP="00294D0E">
    <w:pPr>
      <w:pStyle w:val="Zhlav"/>
      <w:tabs>
        <w:tab w:val="clear" w:pos="4536"/>
        <w:tab w:val="clear" w:pos="9072"/>
        <w:tab w:val="left" w:pos="16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E5" w:rsidRPr="00E55DE5" w:rsidRDefault="00E55DE5" w:rsidP="00E55DE5">
    <w:pPr>
      <w:pStyle w:val="Zhlav"/>
      <w:jc w:val="right"/>
      <w:rPr>
        <w:rFonts w:ascii="Tahoma" w:hAnsi="Tahoma" w:cs="Tahoma"/>
        <w:sz w:val="20"/>
      </w:rPr>
    </w:pPr>
    <w:r w:rsidRPr="00E55DE5">
      <w:rPr>
        <w:rFonts w:ascii="Tahoma" w:hAnsi="Tahoma" w:cs="Tahoma"/>
        <w:sz w:val="20"/>
      </w:rPr>
      <w:t>Příloha č. 3 Zadávací dokumentace</w:t>
    </w:r>
  </w:p>
  <w:p w:rsidR="00F023AF" w:rsidRDefault="00F023AF" w:rsidP="00BF2AC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F703AF2"/>
    <w:name w:val="WW8Num3"/>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strike w:val="0"/>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00000005"/>
    <w:name w:val="WW8Num5"/>
    <w:lvl w:ilvl="0">
      <w:start w:val="3"/>
      <w:numFmt w:val="decimal"/>
      <w:lvlText w:val="%1"/>
      <w:lvlJc w:val="left"/>
      <w:pPr>
        <w:tabs>
          <w:tab w:val="num" w:pos="705"/>
        </w:tabs>
        <w:ind w:left="705" w:hanging="705"/>
      </w:pPr>
      <w:rPr>
        <w:rFonts w:cs="Times New Roman"/>
      </w:rPr>
    </w:lvl>
    <w:lvl w:ilvl="1">
      <w:start w:val="4"/>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6"/>
    <w:multiLevelType w:val="multilevel"/>
    <w:tmpl w:val="00000006"/>
    <w:name w:val="WW8Num6"/>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7590"/>
        </w:tabs>
        <w:ind w:left="7590" w:hanging="360"/>
      </w:pPr>
      <w:rPr>
        <w:rFonts w:cs="Times New Roman"/>
      </w:rPr>
    </w:lvl>
  </w:abstractNum>
  <w:abstractNum w:abstractNumId="4" w15:restartNumberingAfterBreak="0">
    <w:nsid w:val="00000009"/>
    <w:multiLevelType w:val="multilevel"/>
    <w:tmpl w:val="00000009"/>
    <w:name w:val="WW8Num9"/>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C"/>
    <w:multiLevelType w:val="multilevel"/>
    <w:tmpl w:val="0000000C"/>
    <w:name w:val="WW8Num12"/>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D"/>
    <w:multiLevelType w:val="singleLevel"/>
    <w:tmpl w:val="0000000D"/>
    <w:name w:val="WW8Num13"/>
    <w:lvl w:ilvl="0">
      <w:start w:val="1"/>
      <w:numFmt w:val="decimal"/>
      <w:lvlText w:val="%1."/>
      <w:lvlJc w:val="left"/>
      <w:pPr>
        <w:tabs>
          <w:tab w:val="num" w:pos="1065"/>
        </w:tabs>
        <w:ind w:left="1065" w:hanging="705"/>
      </w:pPr>
      <w:rPr>
        <w:rFonts w:cs="Times New Roman"/>
      </w:rPr>
    </w:lvl>
  </w:abstractNum>
  <w:abstractNum w:abstractNumId="8" w15:restartNumberingAfterBreak="0">
    <w:nsid w:val="00000010"/>
    <w:multiLevelType w:val="multilevel"/>
    <w:tmpl w:val="6B701D84"/>
    <w:name w:val="WW8Num16"/>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sz w:val="22"/>
        <w:szCs w:val="22"/>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2"/>
    <w:multiLevelType w:val="multilevel"/>
    <w:tmpl w:val="F0ACA6BC"/>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Book Antiqua" w:hAnsi="Book Antiqua" w:cs="Aria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14"/>
    <w:multiLevelType w:val="multilevel"/>
    <w:tmpl w:val="43104572"/>
    <w:name w:val="WW8Num202"/>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ascii="Book Antiqua" w:hAnsi="Book Antiqua" w:cs="Arial" w:hint="default"/>
        <w:sz w:val="24"/>
        <w:szCs w:val="24"/>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144460B"/>
    <w:multiLevelType w:val="hybridMultilevel"/>
    <w:tmpl w:val="8CBED2FA"/>
    <w:lvl w:ilvl="0" w:tplc="791A37BA">
      <w:start w:val="1"/>
      <w:numFmt w:val="decimal"/>
      <w:lvlText w:val="%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4" w15:restartNumberingAfterBreak="0">
    <w:nsid w:val="094E26A0"/>
    <w:multiLevelType w:val="multilevel"/>
    <w:tmpl w:val="277E541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18"/>
        </w:tabs>
        <w:ind w:left="718"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0622768"/>
    <w:multiLevelType w:val="hybridMultilevel"/>
    <w:tmpl w:val="FA7866AE"/>
    <w:lvl w:ilvl="0" w:tplc="4AD0648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0B47319"/>
    <w:multiLevelType w:val="hybridMultilevel"/>
    <w:tmpl w:val="9FC01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5B62B81"/>
    <w:multiLevelType w:val="multilevel"/>
    <w:tmpl w:val="E0222C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trike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6586F59"/>
    <w:multiLevelType w:val="hybridMultilevel"/>
    <w:tmpl w:val="A38A8390"/>
    <w:lvl w:ilvl="0" w:tplc="CEDA1416">
      <w:start w:val="1"/>
      <w:numFmt w:val="decimal"/>
      <w:lvlText w:val="%1."/>
      <w:lvlJc w:val="left"/>
      <w:pPr>
        <w:tabs>
          <w:tab w:val="num" w:pos="1440"/>
        </w:tabs>
        <w:ind w:left="144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19381E7E"/>
    <w:multiLevelType w:val="hybridMultilevel"/>
    <w:tmpl w:val="F7089944"/>
    <w:lvl w:ilvl="0" w:tplc="64441E7E">
      <w:start w:val="1"/>
      <w:numFmt w:val="decimal"/>
      <w:lvlText w:val="%1."/>
      <w:lvlJc w:val="left"/>
      <w:pPr>
        <w:tabs>
          <w:tab w:val="num" w:pos="1440"/>
        </w:tabs>
        <w:ind w:left="1440" w:hanging="360"/>
      </w:pPr>
      <w:rPr>
        <w:rFonts w:ascii="Tahoma" w:eastAsia="Times New Roman" w:hAnsi="Tahoma" w:cs="Tahoma" w:hint="default"/>
        <w:b w:val="0"/>
      </w:rPr>
    </w:lvl>
    <w:lvl w:ilvl="1" w:tplc="C972B654">
      <w:start w:val="6"/>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19F92A6C"/>
    <w:multiLevelType w:val="hybridMultilevel"/>
    <w:tmpl w:val="DBB409F4"/>
    <w:lvl w:ilvl="0" w:tplc="048E2838">
      <w:start w:val="5"/>
      <w:numFmt w:val="decimal"/>
      <w:lvlText w:val="%1."/>
      <w:lvlJc w:val="left"/>
      <w:pPr>
        <w:ind w:left="360" w:hanging="360"/>
      </w:pPr>
      <w:rPr>
        <w:rFonts w:cs="Times New Roman" w:hint="default"/>
      </w:rPr>
    </w:lvl>
    <w:lvl w:ilvl="1" w:tplc="37FE7C50">
      <w:start w:val="1"/>
      <w:numFmt w:val="lowerLetter"/>
      <w:lvlText w:val="%2."/>
      <w:lvlJc w:val="left"/>
      <w:pPr>
        <w:ind w:left="360" w:hanging="360"/>
      </w:pPr>
      <w:rPr>
        <w:rFonts w:cs="Times New Roman"/>
        <w:strike w:val="0"/>
        <w:color w:val="auto"/>
      </w:rPr>
    </w:lvl>
    <w:lvl w:ilvl="2" w:tplc="35B4C91A">
      <w:start w:val="1"/>
      <w:numFmt w:val="upperRoman"/>
      <w:lvlText w:val="%3."/>
      <w:lvlJc w:val="right"/>
      <w:pPr>
        <w:tabs>
          <w:tab w:val="num" w:pos="1260"/>
        </w:tabs>
        <w:ind w:left="1260" w:hanging="180"/>
      </w:pPr>
      <w:rPr>
        <w:rFonts w:cs="Times New Roman" w:hint="default"/>
        <w:b/>
      </w:rPr>
    </w:lvl>
    <w:lvl w:ilvl="3" w:tplc="04050013">
      <w:start w:val="1"/>
      <w:numFmt w:val="upperRoman"/>
      <w:lvlText w:val="%4."/>
      <w:lvlJc w:val="right"/>
      <w:pPr>
        <w:tabs>
          <w:tab w:val="num" w:pos="2700"/>
        </w:tabs>
        <w:ind w:left="2700" w:hanging="180"/>
      </w:pPr>
      <w:rPr>
        <w:rFonts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00D5964"/>
    <w:multiLevelType w:val="hybridMultilevel"/>
    <w:tmpl w:val="1DFEF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051BB6"/>
    <w:multiLevelType w:val="hybridMultilevel"/>
    <w:tmpl w:val="6A5A973C"/>
    <w:lvl w:ilvl="0" w:tplc="A8ECDA6A">
      <w:start w:val="1"/>
      <w:numFmt w:val="decimal"/>
      <w:lvlText w:val="%1."/>
      <w:lvlJc w:val="left"/>
      <w:pPr>
        <w:tabs>
          <w:tab w:val="num" w:pos="360"/>
        </w:tabs>
        <w:ind w:left="360" w:hanging="360"/>
      </w:pPr>
      <w:rPr>
        <w:rFonts w:cs="Times New Roman"/>
        <w:b w:val="0"/>
        <w:sz w:val="20"/>
        <w:szCs w:val="20"/>
      </w:rPr>
    </w:lvl>
    <w:lvl w:ilvl="1" w:tplc="837E0ADC">
      <w:start w:val="1"/>
      <w:numFmt w:val="decimal"/>
      <w:lvlText w:val="%2."/>
      <w:lvlJc w:val="left"/>
      <w:pPr>
        <w:tabs>
          <w:tab w:val="num" w:pos="540"/>
        </w:tabs>
        <w:ind w:left="540" w:hanging="360"/>
      </w:pPr>
      <w:rPr>
        <w:rFonts w:cs="Times New Roman"/>
        <w:b w:val="0"/>
        <w:sz w:val="20"/>
        <w:szCs w:val="20"/>
      </w:rPr>
    </w:lvl>
    <w:lvl w:ilvl="2" w:tplc="E8C2E6A0">
      <w:start w:val="8"/>
      <w:numFmt w:val="upperRoman"/>
      <w:lvlText w:val="%3."/>
      <w:lvlJc w:val="left"/>
      <w:pPr>
        <w:tabs>
          <w:tab w:val="num" w:pos="862"/>
        </w:tabs>
        <w:ind w:left="862" w:hanging="720"/>
      </w:pPr>
      <w:rPr>
        <w:rFonts w:cs="Times New Roman"/>
        <w:b/>
        <w:strike w:val="0"/>
        <w:dstrike w:val="0"/>
        <w:u w:val="none"/>
        <w:effect w:val="none"/>
      </w:rPr>
    </w:lvl>
    <w:lvl w:ilvl="3" w:tplc="A3265A1A">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28F87ECF"/>
    <w:multiLevelType w:val="hybridMultilevel"/>
    <w:tmpl w:val="9E8E5840"/>
    <w:lvl w:ilvl="0" w:tplc="F73A200A">
      <w:start w:val="1"/>
      <w:numFmt w:val="decimal"/>
      <w:pStyle w:val="StylNadpis2Tahoma"/>
      <w:lvlText w:val="%1."/>
      <w:lvlJc w:val="left"/>
      <w:pPr>
        <w:tabs>
          <w:tab w:val="num" w:pos="1440"/>
        </w:tabs>
        <w:ind w:left="1440" w:hanging="360"/>
      </w:pPr>
      <w:rPr>
        <w:rFonts w:ascii="Tahoma" w:eastAsia="Times New Roman" w:hAnsi="Tahoma" w:cs="Tahoma" w:hint="default"/>
        <w:b w:val="0"/>
      </w:rPr>
    </w:lvl>
    <w:lvl w:ilvl="1" w:tplc="5114C298">
      <w:start w:val="6"/>
      <w:numFmt w:val="decimal"/>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CD4A80"/>
    <w:multiLevelType w:val="hybridMultilevel"/>
    <w:tmpl w:val="8AE60CE8"/>
    <w:lvl w:ilvl="0" w:tplc="A3789F6C">
      <w:start w:val="2"/>
      <w:numFmt w:val="bullet"/>
      <w:lvlText w:val="-"/>
      <w:lvlJc w:val="left"/>
      <w:pPr>
        <w:ind w:left="644" w:hanging="360"/>
      </w:pPr>
      <w:rPr>
        <w:rFonts w:ascii="Tahoma" w:eastAsia="Times New Roman" w:hAnsi="Tahoma"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36FA5307"/>
    <w:multiLevelType w:val="hybridMultilevel"/>
    <w:tmpl w:val="EED62A38"/>
    <w:lvl w:ilvl="0" w:tplc="0EAC23F0">
      <w:start w:val="1"/>
      <w:numFmt w:val="decimal"/>
      <w:lvlText w:val="%1."/>
      <w:lvlJc w:val="left"/>
      <w:pPr>
        <w:tabs>
          <w:tab w:val="num" w:pos="360"/>
        </w:tabs>
        <w:ind w:left="360" w:hanging="360"/>
      </w:pPr>
      <w:rPr>
        <w:rFonts w:cs="Times New Roman"/>
        <w:b w:val="0"/>
        <w:color w:val="auto"/>
        <w:sz w:val="20"/>
        <w:szCs w:val="20"/>
      </w:rPr>
    </w:lvl>
    <w:lvl w:ilvl="1" w:tplc="5FE676CA">
      <w:start w:val="1"/>
      <w:numFmt w:val="decimal"/>
      <w:lvlText w:val="%2."/>
      <w:lvlJc w:val="left"/>
      <w:pPr>
        <w:tabs>
          <w:tab w:val="num" w:pos="540"/>
        </w:tabs>
        <w:ind w:left="540" w:hanging="360"/>
      </w:pPr>
      <w:rPr>
        <w:rFonts w:cs="Times New Roman"/>
        <w:b/>
        <w:sz w:val="24"/>
        <w:szCs w:val="24"/>
      </w:rPr>
    </w:lvl>
    <w:lvl w:ilvl="2" w:tplc="9D7C1CE4">
      <w:start w:val="8"/>
      <w:numFmt w:val="upperRoman"/>
      <w:lvlText w:val="%3."/>
      <w:lvlJc w:val="left"/>
      <w:pPr>
        <w:tabs>
          <w:tab w:val="num" w:pos="862"/>
        </w:tabs>
        <w:ind w:left="862" w:hanging="720"/>
      </w:pPr>
      <w:rPr>
        <w:rFonts w:cs="Times New Roman"/>
        <w:b/>
        <w:strike w:val="0"/>
        <w:dstrike w:val="0"/>
        <w:u w:val="none"/>
        <w:effect w:val="none"/>
      </w:rPr>
    </w:lvl>
    <w:lvl w:ilvl="3" w:tplc="997250D0">
      <w:start w:val="1"/>
      <w:numFmt w:val="lowerLetter"/>
      <w:lvlText w:val="%4)"/>
      <w:lvlJc w:val="left"/>
      <w:pPr>
        <w:tabs>
          <w:tab w:val="num" w:pos="2880"/>
        </w:tabs>
        <w:ind w:left="2880" w:hanging="360"/>
      </w:pPr>
      <w:rPr>
        <w:rFonts w:cs="Times New Roman"/>
      </w:rPr>
    </w:lvl>
    <w:lvl w:ilvl="4" w:tplc="C19CFF28">
      <w:start w:val="1"/>
      <w:numFmt w:val="decimal"/>
      <w:lvlText w:val="%5."/>
      <w:lvlJc w:val="left"/>
      <w:pPr>
        <w:tabs>
          <w:tab w:val="num" w:pos="3600"/>
        </w:tabs>
        <w:ind w:left="3600" w:hanging="360"/>
      </w:pPr>
      <w:rPr>
        <w:rFonts w:cs="Times New Roman"/>
      </w:rPr>
    </w:lvl>
    <w:lvl w:ilvl="5" w:tplc="4F12F590">
      <w:start w:val="1"/>
      <w:numFmt w:val="decimal"/>
      <w:lvlText w:val="%6."/>
      <w:lvlJc w:val="left"/>
      <w:pPr>
        <w:tabs>
          <w:tab w:val="num" w:pos="4320"/>
        </w:tabs>
        <w:ind w:left="4320" w:hanging="360"/>
      </w:pPr>
      <w:rPr>
        <w:rFonts w:cs="Times New Roman"/>
      </w:rPr>
    </w:lvl>
    <w:lvl w:ilvl="6" w:tplc="1DCC7BAC">
      <w:start w:val="1"/>
      <w:numFmt w:val="decimal"/>
      <w:lvlText w:val="%7."/>
      <w:lvlJc w:val="left"/>
      <w:pPr>
        <w:tabs>
          <w:tab w:val="num" w:pos="5040"/>
        </w:tabs>
        <w:ind w:left="5040" w:hanging="360"/>
      </w:pPr>
      <w:rPr>
        <w:rFonts w:cs="Times New Roman"/>
      </w:rPr>
    </w:lvl>
    <w:lvl w:ilvl="7" w:tplc="DE6A1982">
      <w:start w:val="1"/>
      <w:numFmt w:val="decimal"/>
      <w:lvlText w:val="%8."/>
      <w:lvlJc w:val="left"/>
      <w:pPr>
        <w:tabs>
          <w:tab w:val="num" w:pos="5760"/>
        </w:tabs>
        <w:ind w:left="5760" w:hanging="360"/>
      </w:pPr>
      <w:rPr>
        <w:rFonts w:cs="Times New Roman"/>
      </w:rPr>
    </w:lvl>
    <w:lvl w:ilvl="8" w:tplc="E28479C0">
      <w:start w:val="1"/>
      <w:numFmt w:val="decimal"/>
      <w:lvlText w:val="%9."/>
      <w:lvlJc w:val="left"/>
      <w:pPr>
        <w:tabs>
          <w:tab w:val="num" w:pos="6480"/>
        </w:tabs>
        <w:ind w:left="6480" w:hanging="360"/>
      </w:pPr>
      <w:rPr>
        <w:rFonts w:cs="Times New Roman"/>
      </w:rPr>
    </w:lvl>
  </w:abstractNum>
  <w:abstractNum w:abstractNumId="26" w15:restartNumberingAfterBreak="0">
    <w:nsid w:val="37143D3D"/>
    <w:multiLevelType w:val="hybridMultilevel"/>
    <w:tmpl w:val="28A81E1C"/>
    <w:lvl w:ilvl="0" w:tplc="9A342F3C">
      <w:start w:val="1"/>
      <w:numFmt w:val="decimal"/>
      <w:lvlText w:val="%1."/>
      <w:lvlJc w:val="left"/>
      <w:pPr>
        <w:tabs>
          <w:tab w:val="num" w:pos="360"/>
        </w:tabs>
        <w:ind w:left="360" w:hanging="360"/>
      </w:pPr>
      <w:rPr>
        <w:rFonts w:cs="Times New Roman"/>
        <w:b w:val="0"/>
        <w:color w:val="auto"/>
        <w:sz w:val="20"/>
        <w:szCs w:val="20"/>
      </w:rPr>
    </w:lvl>
    <w:lvl w:ilvl="1" w:tplc="FC4A6D2A">
      <w:start w:val="1"/>
      <w:numFmt w:val="decimal"/>
      <w:lvlText w:val="%2."/>
      <w:lvlJc w:val="left"/>
      <w:pPr>
        <w:tabs>
          <w:tab w:val="num" w:pos="540"/>
        </w:tabs>
        <w:ind w:left="540" w:hanging="360"/>
      </w:pPr>
      <w:rPr>
        <w:rFonts w:cs="Times New Roman"/>
        <w:b/>
        <w:sz w:val="24"/>
        <w:szCs w:val="24"/>
      </w:rPr>
    </w:lvl>
    <w:lvl w:ilvl="2" w:tplc="E8C2E6A0">
      <w:start w:val="8"/>
      <w:numFmt w:val="upperRoman"/>
      <w:lvlText w:val="%3."/>
      <w:lvlJc w:val="left"/>
      <w:pPr>
        <w:tabs>
          <w:tab w:val="num" w:pos="862"/>
        </w:tabs>
        <w:ind w:left="862" w:hanging="720"/>
      </w:pPr>
      <w:rPr>
        <w:rFonts w:cs="Times New Roman"/>
        <w:b/>
        <w:strike w:val="0"/>
        <w:dstrike w:val="0"/>
        <w:u w:val="none"/>
        <w:effect w:val="none"/>
      </w:rPr>
    </w:lvl>
    <w:lvl w:ilvl="3" w:tplc="A3265A1A">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37D51811"/>
    <w:multiLevelType w:val="hybridMultilevel"/>
    <w:tmpl w:val="3EB055F4"/>
    <w:lvl w:ilvl="0" w:tplc="DB363512">
      <w:start w:val="1"/>
      <w:numFmt w:val="decimal"/>
      <w:lvlText w:val="%1."/>
      <w:lvlJc w:val="left"/>
      <w:pPr>
        <w:tabs>
          <w:tab w:val="num" w:pos="360"/>
        </w:tabs>
        <w:ind w:left="360" w:hanging="360"/>
      </w:pPr>
      <w:rPr>
        <w:rFonts w:cs="Times New Roman"/>
        <w:b/>
        <w:color w:val="auto"/>
        <w:sz w:val="22"/>
        <w:szCs w:val="22"/>
      </w:rPr>
    </w:lvl>
    <w:lvl w:ilvl="1" w:tplc="FC4A6D2A">
      <w:start w:val="1"/>
      <w:numFmt w:val="decimal"/>
      <w:lvlText w:val="%2."/>
      <w:lvlJc w:val="left"/>
      <w:pPr>
        <w:tabs>
          <w:tab w:val="num" w:pos="540"/>
        </w:tabs>
        <w:ind w:left="540" w:hanging="360"/>
      </w:pPr>
      <w:rPr>
        <w:rFonts w:cs="Times New Roman"/>
        <w:b/>
        <w:sz w:val="24"/>
        <w:szCs w:val="24"/>
      </w:rPr>
    </w:lvl>
    <w:lvl w:ilvl="2" w:tplc="E8C2E6A0">
      <w:start w:val="8"/>
      <w:numFmt w:val="upperRoman"/>
      <w:lvlText w:val="%3."/>
      <w:lvlJc w:val="left"/>
      <w:pPr>
        <w:tabs>
          <w:tab w:val="num" w:pos="862"/>
        </w:tabs>
        <w:ind w:left="862" w:hanging="720"/>
      </w:pPr>
      <w:rPr>
        <w:rFonts w:cs="Times New Roman"/>
        <w:b/>
        <w:strike w:val="0"/>
        <w:dstrike w:val="0"/>
        <w:u w:val="none"/>
        <w:effect w:val="none"/>
      </w:rPr>
    </w:lvl>
    <w:lvl w:ilvl="3" w:tplc="A3265A1A">
      <w:start w:val="1"/>
      <w:numFmt w:val="lowerLetter"/>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15:restartNumberingAfterBreak="0">
    <w:nsid w:val="3B6972B1"/>
    <w:multiLevelType w:val="hybridMultilevel"/>
    <w:tmpl w:val="62389286"/>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3CDE577D"/>
    <w:multiLevelType w:val="hybridMultilevel"/>
    <w:tmpl w:val="2EBAFB9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3FDA50AE"/>
    <w:multiLevelType w:val="hybridMultilevel"/>
    <w:tmpl w:val="46105380"/>
    <w:lvl w:ilvl="0" w:tplc="B5F29BB4">
      <w:start w:val="2"/>
      <w:numFmt w:val="decimal"/>
      <w:lvlText w:val="%1."/>
      <w:lvlJc w:val="left"/>
      <w:pPr>
        <w:ind w:left="144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CC3E9C"/>
    <w:multiLevelType w:val="hybridMultilevel"/>
    <w:tmpl w:val="EBCE0578"/>
    <w:lvl w:ilvl="0" w:tplc="40D0EE66">
      <w:start w:val="1"/>
      <w:numFmt w:val="decimal"/>
      <w:lvlText w:val="%1."/>
      <w:lvlJc w:val="left"/>
      <w:pPr>
        <w:tabs>
          <w:tab w:val="num" w:pos="1440"/>
        </w:tabs>
        <w:ind w:left="1440" w:hanging="360"/>
      </w:pPr>
      <w:rPr>
        <w:rFonts w:cs="Times New Roman"/>
        <w:b w:val="0"/>
      </w:rPr>
    </w:lvl>
    <w:lvl w:ilvl="1" w:tplc="E1AE51D2">
      <w:numFmt w:val="none"/>
      <w:lvlText w:val=""/>
      <w:lvlJc w:val="left"/>
      <w:pPr>
        <w:tabs>
          <w:tab w:val="num" w:pos="360"/>
        </w:tabs>
      </w:pPr>
      <w:rPr>
        <w:rFonts w:cs="Times New Roman"/>
      </w:rPr>
    </w:lvl>
    <w:lvl w:ilvl="2" w:tplc="3C6E9146">
      <w:numFmt w:val="none"/>
      <w:lvlText w:val=""/>
      <w:lvlJc w:val="left"/>
      <w:pPr>
        <w:tabs>
          <w:tab w:val="num" w:pos="360"/>
        </w:tabs>
      </w:pPr>
      <w:rPr>
        <w:rFonts w:cs="Times New Roman"/>
      </w:rPr>
    </w:lvl>
    <w:lvl w:ilvl="3" w:tplc="A9221D7C">
      <w:numFmt w:val="none"/>
      <w:lvlText w:val=""/>
      <w:lvlJc w:val="left"/>
      <w:pPr>
        <w:tabs>
          <w:tab w:val="num" w:pos="360"/>
        </w:tabs>
      </w:pPr>
      <w:rPr>
        <w:rFonts w:cs="Times New Roman"/>
      </w:rPr>
    </w:lvl>
    <w:lvl w:ilvl="4" w:tplc="6B66BE88">
      <w:numFmt w:val="none"/>
      <w:lvlText w:val=""/>
      <w:lvlJc w:val="left"/>
      <w:pPr>
        <w:tabs>
          <w:tab w:val="num" w:pos="360"/>
        </w:tabs>
      </w:pPr>
      <w:rPr>
        <w:rFonts w:cs="Times New Roman"/>
      </w:rPr>
    </w:lvl>
    <w:lvl w:ilvl="5" w:tplc="07965FE8">
      <w:numFmt w:val="none"/>
      <w:lvlText w:val=""/>
      <w:lvlJc w:val="left"/>
      <w:pPr>
        <w:tabs>
          <w:tab w:val="num" w:pos="360"/>
        </w:tabs>
      </w:pPr>
      <w:rPr>
        <w:rFonts w:cs="Times New Roman"/>
      </w:rPr>
    </w:lvl>
    <w:lvl w:ilvl="6" w:tplc="A252B84C">
      <w:numFmt w:val="none"/>
      <w:lvlText w:val=""/>
      <w:lvlJc w:val="left"/>
      <w:pPr>
        <w:tabs>
          <w:tab w:val="num" w:pos="360"/>
        </w:tabs>
      </w:pPr>
      <w:rPr>
        <w:rFonts w:cs="Times New Roman"/>
      </w:rPr>
    </w:lvl>
    <w:lvl w:ilvl="7" w:tplc="BD227340">
      <w:numFmt w:val="none"/>
      <w:lvlText w:val=""/>
      <w:lvlJc w:val="left"/>
      <w:pPr>
        <w:tabs>
          <w:tab w:val="num" w:pos="360"/>
        </w:tabs>
      </w:pPr>
      <w:rPr>
        <w:rFonts w:cs="Times New Roman"/>
      </w:rPr>
    </w:lvl>
    <w:lvl w:ilvl="8" w:tplc="D3307DF6">
      <w:numFmt w:val="none"/>
      <w:lvlText w:val=""/>
      <w:lvlJc w:val="left"/>
      <w:pPr>
        <w:tabs>
          <w:tab w:val="num" w:pos="360"/>
        </w:tabs>
      </w:pPr>
      <w:rPr>
        <w:rFonts w:cs="Times New Roman"/>
      </w:rPr>
    </w:lvl>
  </w:abstractNum>
  <w:abstractNum w:abstractNumId="33" w15:restartNumberingAfterBreak="0">
    <w:nsid w:val="46EC1ABA"/>
    <w:multiLevelType w:val="hybridMultilevel"/>
    <w:tmpl w:val="F91E907E"/>
    <w:lvl w:ilvl="0" w:tplc="025CDC0E">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9C60830"/>
    <w:multiLevelType w:val="hybridMultilevel"/>
    <w:tmpl w:val="7E1C977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BB108AF"/>
    <w:multiLevelType w:val="hybridMultilevel"/>
    <w:tmpl w:val="7B945310"/>
    <w:lvl w:ilvl="0" w:tplc="0F14B390">
      <w:start w:val="1"/>
      <w:numFmt w:val="decimal"/>
      <w:lvlText w:val="%1."/>
      <w:lvlJc w:val="left"/>
      <w:pPr>
        <w:tabs>
          <w:tab w:val="num" w:pos="1440"/>
        </w:tabs>
        <w:ind w:left="144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4D0737C4"/>
    <w:multiLevelType w:val="hybridMultilevel"/>
    <w:tmpl w:val="7BDC0778"/>
    <w:lvl w:ilvl="0" w:tplc="FE546376">
      <w:start w:val="1"/>
      <w:numFmt w:val="decimal"/>
      <w:lvlText w:val="%1."/>
      <w:lvlJc w:val="left"/>
      <w:pPr>
        <w:tabs>
          <w:tab w:val="num" w:pos="1440"/>
        </w:tabs>
        <w:ind w:left="1440" w:hanging="360"/>
      </w:pPr>
      <w:rPr>
        <w:rFonts w:ascii="Tahoma" w:eastAsia="Times New Roman" w:hAnsi="Tahoma" w:cs="Tahoma" w:hint="default"/>
        <w:b w:val="0"/>
      </w:rPr>
    </w:lvl>
    <w:lvl w:ilvl="1" w:tplc="C972B654">
      <w:start w:val="6"/>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508F4082"/>
    <w:multiLevelType w:val="hybridMultilevel"/>
    <w:tmpl w:val="A02094F0"/>
    <w:lvl w:ilvl="0" w:tplc="BDFCE9EE">
      <w:start w:val="1"/>
      <w:numFmt w:val="decimal"/>
      <w:lvlText w:val="%1."/>
      <w:lvlJc w:val="left"/>
      <w:pPr>
        <w:tabs>
          <w:tab w:val="num" w:pos="1495"/>
        </w:tabs>
        <w:ind w:left="1495" w:hanging="360"/>
      </w:pPr>
      <w:rPr>
        <w:rFonts w:cs="Times New Roman" w:hint="default"/>
      </w:rPr>
    </w:lvl>
    <w:lvl w:ilvl="1" w:tplc="F58C9A7A">
      <w:start w:val="1"/>
      <w:numFmt w:val="bullet"/>
      <w:lvlText w:val=""/>
      <w:lvlJc w:val="left"/>
      <w:pPr>
        <w:tabs>
          <w:tab w:val="num" w:pos="2520"/>
        </w:tabs>
        <w:ind w:left="2520" w:hanging="360"/>
      </w:pPr>
      <w:rPr>
        <w:rFonts w:ascii="Symbol" w:hAnsi="Symbol" w:hint="default"/>
      </w:rPr>
    </w:lvl>
    <w:lvl w:ilvl="2" w:tplc="A7A4C1D2" w:tentative="1">
      <w:start w:val="1"/>
      <w:numFmt w:val="lowerRoman"/>
      <w:lvlText w:val="%3."/>
      <w:lvlJc w:val="right"/>
      <w:pPr>
        <w:tabs>
          <w:tab w:val="num" w:pos="3240"/>
        </w:tabs>
        <w:ind w:left="3240" w:hanging="180"/>
      </w:pPr>
      <w:rPr>
        <w:rFonts w:cs="Times New Roman"/>
      </w:rPr>
    </w:lvl>
    <w:lvl w:ilvl="3" w:tplc="1B608B52" w:tentative="1">
      <w:start w:val="1"/>
      <w:numFmt w:val="decimal"/>
      <w:lvlText w:val="%4."/>
      <w:lvlJc w:val="left"/>
      <w:pPr>
        <w:tabs>
          <w:tab w:val="num" w:pos="3960"/>
        </w:tabs>
        <w:ind w:left="3960" w:hanging="360"/>
      </w:pPr>
      <w:rPr>
        <w:rFonts w:cs="Times New Roman"/>
      </w:rPr>
    </w:lvl>
    <w:lvl w:ilvl="4" w:tplc="64BE4006" w:tentative="1">
      <w:start w:val="1"/>
      <w:numFmt w:val="lowerLetter"/>
      <w:lvlText w:val="%5."/>
      <w:lvlJc w:val="left"/>
      <w:pPr>
        <w:tabs>
          <w:tab w:val="num" w:pos="4680"/>
        </w:tabs>
        <w:ind w:left="4680" w:hanging="360"/>
      </w:pPr>
      <w:rPr>
        <w:rFonts w:cs="Times New Roman"/>
      </w:rPr>
    </w:lvl>
    <w:lvl w:ilvl="5" w:tplc="7E2E47BE" w:tentative="1">
      <w:start w:val="1"/>
      <w:numFmt w:val="lowerRoman"/>
      <w:lvlText w:val="%6."/>
      <w:lvlJc w:val="right"/>
      <w:pPr>
        <w:tabs>
          <w:tab w:val="num" w:pos="5400"/>
        </w:tabs>
        <w:ind w:left="5400" w:hanging="180"/>
      </w:pPr>
      <w:rPr>
        <w:rFonts w:cs="Times New Roman"/>
      </w:rPr>
    </w:lvl>
    <w:lvl w:ilvl="6" w:tplc="C3483F1E" w:tentative="1">
      <w:start w:val="1"/>
      <w:numFmt w:val="decimal"/>
      <w:lvlText w:val="%7."/>
      <w:lvlJc w:val="left"/>
      <w:pPr>
        <w:tabs>
          <w:tab w:val="num" w:pos="6120"/>
        </w:tabs>
        <w:ind w:left="6120" w:hanging="360"/>
      </w:pPr>
      <w:rPr>
        <w:rFonts w:cs="Times New Roman"/>
      </w:rPr>
    </w:lvl>
    <w:lvl w:ilvl="7" w:tplc="C2ACE1B0" w:tentative="1">
      <w:start w:val="1"/>
      <w:numFmt w:val="lowerLetter"/>
      <w:lvlText w:val="%8."/>
      <w:lvlJc w:val="left"/>
      <w:pPr>
        <w:tabs>
          <w:tab w:val="num" w:pos="6840"/>
        </w:tabs>
        <w:ind w:left="6840" w:hanging="360"/>
      </w:pPr>
      <w:rPr>
        <w:rFonts w:cs="Times New Roman"/>
      </w:rPr>
    </w:lvl>
    <w:lvl w:ilvl="8" w:tplc="A4E68C92" w:tentative="1">
      <w:start w:val="1"/>
      <w:numFmt w:val="lowerRoman"/>
      <w:lvlText w:val="%9."/>
      <w:lvlJc w:val="right"/>
      <w:pPr>
        <w:tabs>
          <w:tab w:val="num" w:pos="7560"/>
        </w:tabs>
        <w:ind w:left="7560" w:hanging="180"/>
      </w:pPr>
      <w:rPr>
        <w:rFonts w:cs="Times New Roman"/>
      </w:rPr>
    </w:lvl>
  </w:abstractNum>
  <w:abstractNum w:abstractNumId="38" w15:restartNumberingAfterBreak="0">
    <w:nsid w:val="58A91A87"/>
    <w:multiLevelType w:val="hybridMultilevel"/>
    <w:tmpl w:val="CBB2F4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D34652F"/>
    <w:multiLevelType w:val="hybridMultilevel"/>
    <w:tmpl w:val="EED62A38"/>
    <w:lvl w:ilvl="0" w:tplc="0EAC23F0">
      <w:start w:val="1"/>
      <w:numFmt w:val="decimal"/>
      <w:lvlText w:val="%1."/>
      <w:lvlJc w:val="left"/>
      <w:pPr>
        <w:tabs>
          <w:tab w:val="num" w:pos="360"/>
        </w:tabs>
        <w:ind w:left="360" w:hanging="360"/>
      </w:pPr>
      <w:rPr>
        <w:rFonts w:cs="Times New Roman"/>
        <w:b w:val="0"/>
        <w:color w:val="auto"/>
        <w:sz w:val="20"/>
        <w:szCs w:val="20"/>
      </w:rPr>
    </w:lvl>
    <w:lvl w:ilvl="1" w:tplc="5FE676CA">
      <w:start w:val="1"/>
      <w:numFmt w:val="decimal"/>
      <w:lvlText w:val="%2."/>
      <w:lvlJc w:val="left"/>
      <w:pPr>
        <w:tabs>
          <w:tab w:val="num" w:pos="540"/>
        </w:tabs>
        <w:ind w:left="540" w:hanging="360"/>
      </w:pPr>
      <w:rPr>
        <w:rFonts w:cs="Times New Roman"/>
        <w:b/>
        <w:sz w:val="24"/>
        <w:szCs w:val="24"/>
      </w:rPr>
    </w:lvl>
    <w:lvl w:ilvl="2" w:tplc="9D7C1CE4">
      <w:start w:val="8"/>
      <w:numFmt w:val="upperRoman"/>
      <w:lvlText w:val="%3."/>
      <w:lvlJc w:val="left"/>
      <w:pPr>
        <w:tabs>
          <w:tab w:val="num" w:pos="862"/>
        </w:tabs>
        <w:ind w:left="862" w:hanging="720"/>
      </w:pPr>
      <w:rPr>
        <w:rFonts w:cs="Times New Roman"/>
        <w:b/>
        <w:strike w:val="0"/>
        <w:dstrike w:val="0"/>
        <w:u w:val="none"/>
        <w:effect w:val="none"/>
      </w:rPr>
    </w:lvl>
    <w:lvl w:ilvl="3" w:tplc="997250D0">
      <w:start w:val="1"/>
      <w:numFmt w:val="lowerLetter"/>
      <w:lvlText w:val="%4)"/>
      <w:lvlJc w:val="left"/>
      <w:pPr>
        <w:tabs>
          <w:tab w:val="num" w:pos="2880"/>
        </w:tabs>
        <w:ind w:left="2880" w:hanging="360"/>
      </w:pPr>
      <w:rPr>
        <w:rFonts w:cs="Times New Roman"/>
      </w:rPr>
    </w:lvl>
    <w:lvl w:ilvl="4" w:tplc="C19CFF28">
      <w:start w:val="1"/>
      <w:numFmt w:val="decimal"/>
      <w:lvlText w:val="%5."/>
      <w:lvlJc w:val="left"/>
      <w:pPr>
        <w:tabs>
          <w:tab w:val="num" w:pos="3600"/>
        </w:tabs>
        <w:ind w:left="3600" w:hanging="360"/>
      </w:pPr>
      <w:rPr>
        <w:rFonts w:cs="Times New Roman"/>
      </w:rPr>
    </w:lvl>
    <w:lvl w:ilvl="5" w:tplc="4F12F590">
      <w:start w:val="1"/>
      <w:numFmt w:val="decimal"/>
      <w:lvlText w:val="%6."/>
      <w:lvlJc w:val="left"/>
      <w:pPr>
        <w:tabs>
          <w:tab w:val="num" w:pos="4320"/>
        </w:tabs>
        <w:ind w:left="4320" w:hanging="360"/>
      </w:pPr>
      <w:rPr>
        <w:rFonts w:cs="Times New Roman"/>
      </w:rPr>
    </w:lvl>
    <w:lvl w:ilvl="6" w:tplc="1DCC7BAC">
      <w:start w:val="1"/>
      <w:numFmt w:val="decimal"/>
      <w:lvlText w:val="%7."/>
      <w:lvlJc w:val="left"/>
      <w:pPr>
        <w:tabs>
          <w:tab w:val="num" w:pos="5040"/>
        </w:tabs>
        <w:ind w:left="5040" w:hanging="360"/>
      </w:pPr>
      <w:rPr>
        <w:rFonts w:cs="Times New Roman"/>
      </w:rPr>
    </w:lvl>
    <w:lvl w:ilvl="7" w:tplc="DE6A1982">
      <w:start w:val="1"/>
      <w:numFmt w:val="decimal"/>
      <w:lvlText w:val="%8."/>
      <w:lvlJc w:val="left"/>
      <w:pPr>
        <w:tabs>
          <w:tab w:val="num" w:pos="5760"/>
        </w:tabs>
        <w:ind w:left="5760" w:hanging="360"/>
      </w:pPr>
      <w:rPr>
        <w:rFonts w:cs="Times New Roman"/>
      </w:rPr>
    </w:lvl>
    <w:lvl w:ilvl="8" w:tplc="E28479C0">
      <w:start w:val="1"/>
      <w:numFmt w:val="decimal"/>
      <w:lvlText w:val="%9."/>
      <w:lvlJc w:val="left"/>
      <w:pPr>
        <w:tabs>
          <w:tab w:val="num" w:pos="6480"/>
        </w:tabs>
        <w:ind w:left="6480" w:hanging="360"/>
      </w:pPr>
      <w:rPr>
        <w:rFonts w:cs="Times New Roman"/>
      </w:rPr>
    </w:lvl>
  </w:abstractNum>
  <w:abstractNum w:abstractNumId="40" w15:restartNumberingAfterBreak="0">
    <w:nsid w:val="5EC73530"/>
    <w:multiLevelType w:val="hybridMultilevel"/>
    <w:tmpl w:val="4EFC9F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0BA0DD9"/>
    <w:multiLevelType w:val="multilevel"/>
    <w:tmpl w:val="4858ACC4"/>
    <w:lvl w:ilvl="0">
      <w:start w:val="1"/>
      <w:numFmt w:val="decimal"/>
      <w:pStyle w:val="Nadpis1"/>
      <w:lvlText w:val="%1"/>
      <w:lvlJc w:val="left"/>
      <w:pPr>
        <w:tabs>
          <w:tab w:val="num" w:pos="1512"/>
        </w:tabs>
        <w:ind w:left="1512" w:hanging="432"/>
      </w:pPr>
      <w:rPr>
        <w:rFonts w:cs="Times New Roman" w:hint="default"/>
      </w:rPr>
    </w:lvl>
    <w:lvl w:ilvl="1">
      <w:start w:val="1"/>
      <w:numFmt w:val="decimal"/>
      <w:pStyle w:val="Nadpis2"/>
      <w:lvlText w:val="%1.%2"/>
      <w:lvlJc w:val="left"/>
      <w:pPr>
        <w:tabs>
          <w:tab w:val="num" w:pos="1656"/>
        </w:tabs>
        <w:ind w:left="1656" w:hanging="576"/>
      </w:pPr>
      <w:rPr>
        <w:rFonts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b w:val="0"/>
        <w:bCs/>
        <w:i w:val="0"/>
        <w:iCs w:val="0"/>
        <w:caps w:val="0"/>
        <w:smallCaps w:val="0"/>
        <w:strike w:val="0"/>
        <w:dstrike w:val="0"/>
        <w:color w:val="auto"/>
        <w:spacing w:val="0"/>
        <w:w w:val="100"/>
        <w:kern w:val="0"/>
        <w:position w:val="0"/>
        <w:sz w:val="26"/>
        <w:szCs w:val="26"/>
        <w:u w:val="none"/>
        <w:effect w:val="none"/>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42" w15:restartNumberingAfterBreak="0">
    <w:nsid w:val="61814BCE"/>
    <w:multiLevelType w:val="hybridMultilevel"/>
    <w:tmpl w:val="7E002708"/>
    <w:lvl w:ilvl="0" w:tplc="C812EE6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1DB546D"/>
    <w:multiLevelType w:val="hybridMultilevel"/>
    <w:tmpl w:val="1BDABC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28B49AF"/>
    <w:multiLevelType w:val="hybridMultilevel"/>
    <w:tmpl w:val="F66068F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540277E"/>
    <w:multiLevelType w:val="hybridMultilevel"/>
    <w:tmpl w:val="F25404C6"/>
    <w:lvl w:ilvl="0" w:tplc="0BEEEBC8">
      <w:start w:val="5"/>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96A60D8"/>
    <w:multiLevelType w:val="hybridMultilevel"/>
    <w:tmpl w:val="F69EBA1A"/>
    <w:lvl w:ilvl="0" w:tplc="6B249EE0">
      <w:start w:val="1"/>
      <w:numFmt w:val="lowerLetter"/>
      <w:lvlText w:val="%1)"/>
      <w:lvlJc w:val="left"/>
      <w:pPr>
        <w:tabs>
          <w:tab w:val="num" w:pos="720"/>
        </w:tabs>
        <w:ind w:left="720" w:hanging="360"/>
      </w:pPr>
      <w:rPr>
        <w:rFonts w:cs="Times New Roman"/>
        <w:sz w:val="22"/>
        <w:szCs w:val="22"/>
      </w:rPr>
    </w:lvl>
    <w:lvl w:ilvl="1" w:tplc="04050019">
      <w:start w:val="1"/>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AAF1A1F"/>
    <w:multiLevelType w:val="multilevel"/>
    <w:tmpl w:val="D80CF3B0"/>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ascii="Times New Roman" w:eastAsia="Times New Roman" w:hAnsi="Times New Roman"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15:restartNumberingAfterBreak="0">
    <w:nsid w:val="706F1A5C"/>
    <w:multiLevelType w:val="hybridMultilevel"/>
    <w:tmpl w:val="2C40FDDE"/>
    <w:lvl w:ilvl="0" w:tplc="FCB66CE0">
      <w:start w:val="1"/>
      <w:numFmt w:val="lowerLetter"/>
      <w:pStyle w:val="Styl3"/>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EA28E2"/>
    <w:multiLevelType w:val="hybridMultilevel"/>
    <w:tmpl w:val="A05A4282"/>
    <w:lvl w:ilvl="0" w:tplc="D10E9208">
      <w:start w:val="6"/>
      <w:numFmt w:val="upperRoman"/>
      <w:lvlText w:val="%1."/>
      <w:lvlJc w:val="left"/>
      <w:pPr>
        <w:tabs>
          <w:tab w:val="num" w:pos="862"/>
        </w:tabs>
        <w:ind w:left="862" w:hanging="720"/>
      </w:pPr>
      <w:rPr>
        <w:rFonts w:cs="Times New Roman"/>
      </w:rPr>
    </w:lvl>
    <w:lvl w:ilvl="1" w:tplc="0248FF46">
      <w:start w:val="1"/>
      <w:numFmt w:val="decimal"/>
      <w:lvlText w:val="%2."/>
      <w:lvlJc w:val="left"/>
      <w:pPr>
        <w:tabs>
          <w:tab w:val="num" w:pos="1222"/>
        </w:tabs>
        <w:ind w:left="1222" w:hanging="360"/>
      </w:pPr>
      <w:rPr>
        <w:rFonts w:ascii="Tahoma" w:eastAsia="Times New Roman" w:hAnsi="Tahoma" w:cs="Tahoma" w:hint="default"/>
        <w:b w:val="0"/>
      </w:rPr>
    </w:lvl>
    <w:lvl w:ilvl="2" w:tplc="BF3E3BAC">
      <w:start w:val="1"/>
      <w:numFmt w:val="decimal"/>
      <w:lvlText w:val="%3."/>
      <w:lvlJc w:val="left"/>
      <w:pPr>
        <w:tabs>
          <w:tab w:val="num" w:pos="2160"/>
        </w:tabs>
        <w:ind w:left="2160" w:hanging="360"/>
      </w:pPr>
      <w:rPr>
        <w:rFonts w:cs="Times New Roman"/>
      </w:rPr>
    </w:lvl>
    <w:lvl w:ilvl="3" w:tplc="AB8ED2E4">
      <w:start w:val="1"/>
      <w:numFmt w:val="decimal"/>
      <w:lvlText w:val="%4."/>
      <w:lvlJc w:val="left"/>
      <w:pPr>
        <w:tabs>
          <w:tab w:val="num" w:pos="2880"/>
        </w:tabs>
        <w:ind w:left="2880" w:hanging="360"/>
      </w:pPr>
      <w:rPr>
        <w:rFonts w:cs="Times New Roman"/>
      </w:rPr>
    </w:lvl>
    <w:lvl w:ilvl="4" w:tplc="FCEC715E">
      <w:start w:val="1"/>
      <w:numFmt w:val="decimal"/>
      <w:lvlText w:val="%5."/>
      <w:lvlJc w:val="left"/>
      <w:pPr>
        <w:tabs>
          <w:tab w:val="num" w:pos="3600"/>
        </w:tabs>
        <w:ind w:left="3600" w:hanging="360"/>
      </w:pPr>
      <w:rPr>
        <w:rFonts w:cs="Times New Roman"/>
      </w:rPr>
    </w:lvl>
    <w:lvl w:ilvl="5" w:tplc="BF8006F4">
      <w:start w:val="1"/>
      <w:numFmt w:val="decimal"/>
      <w:lvlText w:val="%6."/>
      <w:lvlJc w:val="left"/>
      <w:pPr>
        <w:tabs>
          <w:tab w:val="num" w:pos="4320"/>
        </w:tabs>
        <w:ind w:left="4320" w:hanging="360"/>
      </w:pPr>
      <w:rPr>
        <w:rFonts w:cs="Times New Roman"/>
      </w:rPr>
    </w:lvl>
    <w:lvl w:ilvl="6" w:tplc="36CA722A">
      <w:start w:val="1"/>
      <w:numFmt w:val="decimal"/>
      <w:lvlText w:val="%7."/>
      <w:lvlJc w:val="left"/>
      <w:pPr>
        <w:tabs>
          <w:tab w:val="num" w:pos="5040"/>
        </w:tabs>
        <w:ind w:left="5040" w:hanging="360"/>
      </w:pPr>
      <w:rPr>
        <w:rFonts w:cs="Times New Roman"/>
      </w:rPr>
    </w:lvl>
    <w:lvl w:ilvl="7" w:tplc="4F5CD63A">
      <w:start w:val="1"/>
      <w:numFmt w:val="decimal"/>
      <w:lvlText w:val="%8."/>
      <w:lvlJc w:val="left"/>
      <w:pPr>
        <w:tabs>
          <w:tab w:val="num" w:pos="5760"/>
        </w:tabs>
        <w:ind w:left="5760" w:hanging="360"/>
      </w:pPr>
      <w:rPr>
        <w:rFonts w:cs="Times New Roman"/>
      </w:rPr>
    </w:lvl>
    <w:lvl w:ilvl="8" w:tplc="F738CFB0">
      <w:start w:val="1"/>
      <w:numFmt w:val="decimal"/>
      <w:lvlText w:val="%9."/>
      <w:lvlJc w:val="left"/>
      <w:pPr>
        <w:tabs>
          <w:tab w:val="num" w:pos="6480"/>
        </w:tabs>
        <w:ind w:left="6480" w:hanging="360"/>
      </w:pPr>
      <w:rPr>
        <w:rFonts w:cs="Times New Roman"/>
      </w:rPr>
    </w:lvl>
  </w:abstractNum>
  <w:abstractNum w:abstractNumId="50" w15:restartNumberingAfterBreak="0">
    <w:nsid w:val="7C0D5361"/>
    <w:multiLevelType w:val="hybridMultilevel"/>
    <w:tmpl w:val="5CB04AAA"/>
    <w:lvl w:ilvl="0" w:tplc="D6527EBC">
      <w:start w:val="5"/>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1" w15:restartNumberingAfterBreak="0">
    <w:nsid w:val="7C34305A"/>
    <w:multiLevelType w:val="hybridMultilevel"/>
    <w:tmpl w:val="6F16FA56"/>
    <w:name w:val="WW8Num82"/>
    <w:lvl w:ilvl="0" w:tplc="13E212C8">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4F17E4"/>
    <w:multiLevelType w:val="hybridMultilevel"/>
    <w:tmpl w:val="58E24AAA"/>
    <w:lvl w:ilvl="0" w:tplc="07A813B6">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48"/>
  </w:num>
  <w:num w:numId="4">
    <w:abstractNumId w:val="4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6"/>
  </w:num>
  <w:num w:numId="8">
    <w:abstractNumId w:val="15"/>
  </w:num>
  <w:num w:numId="9">
    <w:abstractNumId w:val="20"/>
  </w:num>
  <w:num w:numId="10">
    <w:abstractNumId w:val="21"/>
  </w:num>
  <w:num w:numId="11">
    <w:abstractNumId w:val="2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lvlOverride w:ilvl="2"/>
    <w:lvlOverride w:ilvl="3"/>
    <w:lvlOverride w:ilvl="4"/>
    <w:lvlOverride w:ilvl="5"/>
    <w:lvlOverride w:ilvl="6"/>
    <w:lvlOverride w:ilvl="7"/>
    <w:lvlOverride w:ilvl="8"/>
  </w:num>
  <w:num w:numId="18">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0"/>
  </w:num>
  <w:num w:numId="27">
    <w:abstractNumId w:val="52"/>
  </w:num>
  <w:num w:numId="28">
    <w:abstractNumId w:val="28"/>
  </w:num>
  <w:num w:numId="29">
    <w:abstractNumId w:val="45"/>
  </w:num>
  <w:num w:numId="30">
    <w:abstractNumId w:val="24"/>
  </w:num>
  <w:num w:numId="31">
    <w:abstractNumId w:val="34"/>
  </w:num>
  <w:num w:numId="32">
    <w:abstractNumId w:val="16"/>
  </w:num>
  <w:num w:numId="33">
    <w:abstractNumId w:val="30"/>
  </w:num>
  <w:num w:numId="34">
    <w:abstractNumId w:val="40"/>
  </w:num>
  <w:num w:numId="35">
    <w:abstractNumId w:val="38"/>
  </w:num>
  <w:num w:numId="36">
    <w:abstractNumId w:val="33"/>
  </w:num>
  <w:num w:numId="37">
    <w:abstractNumId w:val="44"/>
  </w:num>
  <w:num w:numId="38">
    <w:abstractNumId w:val="43"/>
  </w:num>
  <w:num w:numId="39">
    <w:abstractNumId w:val="29"/>
  </w:num>
  <w:num w:numId="40">
    <w:abstractNumId w:val="39"/>
  </w:num>
  <w:num w:numId="41">
    <w:abstractNumId w:val="25"/>
  </w:num>
  <w:num w:numId="42">
    <w:abstractNumId w:val="42"/>
  </w:num>
  <w:num w:numId="43">
    <w:abstractNumId w:val="17"/>
  </w:num>
  <w:num w:numId="44">
    <w:abstractNumId w:val="31"/>
  </w:num>
  <w:num w:numId="45">
    <w:abstractNumId w:val="51"/>
  </w:num>
  <w:num w:numId="4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EA1"/>
    <w:rsid w:val="00001267"/>
    <w:rsid w:val="00004135"/>
    <w:rsid w:val="00006758"/>
    <w:rsid w:val="0001091E"/>
    <w:rsid w:val="00010EA6"/>
    <w:rsid w:val="00011B88"/>
    <w:rsid w:val="00011C17"/>
    <w:rsid w:val="0001327C"/>
    <w:rsid w:val="000149B6"/>
    <w:rsid w:val="00017C00"/>
    <w:rsid w:val="00023757"/>
    <w:rsid w:val="000239E5"/>
    <w:rsid w:val="00024BD2"/>
    <w:rsid w:val="00027D02"/>
    <w:rsid w:val="000301F9"/>
    <w:rsid w:val="00032D4D"/>
    <w:rsid w:val="00035520"/>
    <w:rsid w:val="00037E69"/>
    <w:rsid w:val="00042B7E"/>
    <w:rsid w:val="00043252"/>
    <w:rsid w:val="000455F4"/>
    <w:rsid w:val="00047296"/>
    <w:rsid w:val="00047802"/>
    <w:rsid w:val="0005025A"/>
    <w:rsid w:val="00050AD6"/>
    <w:rsid w:val="00053B45"/>
    <w:rsid w:val="00054871"/>
    <w:rsid w:val="00060996"/>
    <w:rsid w:val="00061184"/>
    <w:rsid w:val="00061637"/>
    <w:rsid w:val="000639DA"/>
    <w:rsid w:val="000657BD"/>
    <w:rsid w:val="0006628A"/>
    <w:rsid w:val="000737EB"/>
    <w:rsid w:val="00075506"/>
    <w:rsid w:val="00077064"/>
    <w:rsid w:val="00077A32"/>
    <w:rsid w:val="00080070"/>
    <w:rsid w:val="0008410D"/>
    <w:rsid w:val="00084690"/>
    <w:rsid w:val="00087274"/>
    <w:rsid w:val="00094F7D"/>
    <w:rsid w:val="000956E8"/>
    <w:rsid w:val="0009678E"/>
    <w:rsid w:val="000A0E3A"/>
    <w:rsid w:val="000A28B1"/>
    <w:rsid w:val="000A2BD5"/>
    <w:rsid w:val="000A2BEE"/>
    <w:rsid w:val="000A3CFD"/>
    <w:rsid w:val="000B1CBC"/>
    <w:rsid w:val="000B2761"/>
    <w:rsid w:val="000B2D52"/>
    <w:rsid w:val="000B2DE1"/>
    <w:rsid w:val="000B53D5"/>
    <w:rsid w:val="000B6D00"/>
    <w:rsid w:val="000C1B91"/>
    <w:rsid w:val="000C79EC"/>
    <w:rsid w:val="000D1ECD"/>
    <w:rsid w:val="000D55E2"/>
    <w:rsid w:val="000D71F1"/>
    <w:rsid w:val="000D7848"/>
    <w:rsid w:val="000D7A2B"/>
    <w:rsid w:val="000E24EE"/>
    <w:rsid w:val="000E3671"/>
    <w:rsid w:val="000E7AFE"/>
    <w:rsid w:val="000F2610"/>
    <w:rsid w:val="000F516F"/>
    <w:rsid w:val="000F61E1"/>
    <w:rsid w:val="000F65B6"/>
    <w:rsid w:val="000F73B0"/>
    <w:rsid w:val="00101057"/>
    <w:rsid w:val="00105181"/>
    <w:rsid w:val="0010679D"/>
    <w:rsid w:val="00106B6F"/>
    <w:rsid w:val="00107339"/>
    <w:rsid w:val="00112B05"/>
    <w:rsid w:val="00112C20"/>
    <w:rsid w:val="00120380"/>
    <w:rsid w:val="001255B3"/>
    <w:rsid w:val="001261CB"/>
    <w:rsid w:val="00126349"/>
    <w:rsid w:val="00126526"/>
    <w:rsid w:val="00126A68"/>
    <w:rsid w:val="00134879"/>
    <w:rsid w:val="00134E84"/>
    <w:rsid w:val="001373EB"/>
    <w:rsid w:val="0013744A"/>
    <w:rsid w:val="001400D7"/>
    <w:rsid w:val="001418D4"/>
    <w:rsid w:val="00142741"/>
    <w:rsid w:val="00142E6B"/>
    <w:rsid w:val="0014520B"/>
    <w:rsid w:val="00146CD9"/>
    <w:rsid w:val="001519E1"/>
    <w:rsid w:val="00152010"/>
    <w:rsid w:val="00152B70"/>
    <w:rsid w:val="001533FA"/>
    <w:rsid w:val="001538B1"/>
    <w:rsid w:val="00155193"/>
    <w:rsid w:val="00155E63"/>
    <w:rsid w:val="00171216"/>
    <w:rsid w:val="001738AB"/>
    <w:rsid w:val="00177C8B"/>
    <w:rsid w:val="00186849"/>
    <w:rsid w:val="00192624"/>
    <w:rsid w:val="00193296"/>
    <w:rsid w:val="001962D2"/>
    <w:rsid w:val="001A0108"/>
    <w:rsid w:val="001A2EDB"/>
    <w:rsid w:val="001A5F5F"/>
    <w:rsid w:val="001A6E78"/>
    <w:rsid w:val="001A794F"/>
    <w:rsid w:val="001B0510"/>
    <w:rsid w:val="001B18D0"/>
    <w:rsid w:val="001B1E6C"/>
    <w:rsid w:val="001B30B1"/>
    <w:rsid w:val="001B3C65"/>
    <w:rsid w:val="001B650E"/>
    <w:rsid w:val="001B7C24"/>
    <w:rsid w:val="001C0FD5"/>
    <w:rsid w:val="001C4C3E"/>
    <w:rsid w:val="001C7461"/>
    <w:rsid w:val="001D0645"/>
    <w:rsid w:val="001D2E67"/>
    <w:rsid w:val="001D554A"/>
    <w:rsid w:val="001E2C51"/>
    <w:rsid w:val="001E31DD"/>
    <w:rsid w:val="001E3D7C"/>
    <w:rsid w:val="001E54DD"/>
    <w:rsid w:val="001E5D56"/>
    <w:rsid w:val="001E764D"/>
    <w:rsid w:val="001E7F5E"/>
    <w:rsid w:val="001F16CA"/>
    <w:rsid w:val="001F26FA"/>
    <w:rsid w:val="001F352E"/>
    <w:rsid w:val="001F5045"/>
    <w:rsid w:val="001F76B6"/>
    <w:rsid w:val="00200082"/>
    <w:rsid w:val="002000A7"/>
    <w:rsid w:val="002005E7"/>
    <w:rsid w:val="00200A11"/>
    <w:rsid w:val="002015F4"/>
    <w:rsid w:val="0020288C"/>
    <w:rsid w:val="0020471F"/>
    <w:rsid w:val="00204DB7"/>
    <w:rsid w:val="00205855"/>
    <w:rsid w:val="002069A3"/>
    <w:rsid w:val="00207084"/>
    <w:rsid w:val="00207A90"/>
    <w:rsid w:val="00211292"/>
    <w:rsid w:val="00213D37"/>
    <w:rsid w:val="0021426A"/>
    <w:rsid w:val="0021435B"/>
    <w:rsid w:val="00221E13"/>
    <w:rsid w:val="002221EE"/>
    <w:rsid w:val="0022520B"/>
    <w:rsid w:val="00230EEC"/>
    <w:rsid w:val="002310DA"/>
    <w:rsid w:val="00232EC5"/>
    <w:rsid w:val="00233873"/>
    <w:rsid w:val="002367AA"/>
    <w:rsid w:val="00236EA1"/>
    <w:rsid w:val="00237FE2"/>
    <w:rsid w:val="0024062B"/>
    <w:rsid w:val="00240ED3"/>
    <w:rsid w:val="0024226A"/>
    <w:rsid w:val="00242420"/>
    <w:rsid w:val="00243D72"/>
    <w:rsid w:val="00247701"/>
    <w:rsid w:val="002536C4"/>
    <w:rsid w:val="0025437D"/>
    <w:rsid w:val="00254EBA"/>
    <w:rsid w:val="002557C6"/>
    <w:rsid w:val="00255C60"/>
    <w:rsid w:val="00260C2A"/>
    <w:rsid w:val="002620AD"/>
    <w:rsid w:val="0026424F"/>
    <w:rsid w:val="00264ECD"/>
    <w:rsid w:val="0026572E"/>
    <w:rsid w:val="0026720E"/>
    <w:rsid w:val="00270359"/>
    <w:rsid w:val="0027036A"/>
    <w:rsid w:val="0027092E"/>
    <w:rsid w:val="0027483F"/>
    <w:rsid w:val="0027557D"/>
    <w:rsid w:val="00282DCD"/>
    <w:rsid w:val="002830D5"/>
    <w:rsid w:val="002848D3"/>
    <w:rsid w:val="002902A0"/>
    <w:rsid w:val="00290355"/>
    <w:rsid w:val="00291C98"/>
    <w:rsid w:val="00294D0E"/>
    <w:rsid w:val="00294FAC"/>
    <w:rsid w:val="00297698"/>
    <w:rsid w:val="002A4557"/>
    <w:rsid w:val="002B0B41"/>
    <w:rsid w:val="002B1B4F"/>
    <w:rsid w:val="002B29BB"/>
    <w:rsid w:val="002B3DF5"/>
    <w:rsid w:val="002B4652"/>
    <w:rsid w:val="002B547B"/>
    <w:rsid w:val="002C0FB3"/>
    <w:rsid w:val="002C29D9"/>
    <w:rsid w:val="002C3443"/>
    <w:rsid w:val="002C5EF4"/>
    <w:rsid w:val="002C711C"/>
    <w:rsid w:val="002D07FC"/>
    <w:rsid w:val="002D127F"/>
    <w:rsid w:val="002D18CF"/>
    <w:rsid w:val="002D5E80"/>
    <w:rsid w:val="002E1F7C"/>
    <w:rsid w:val="002E4D9C"/>
    <w:rsid w:val="002F1538"/>
    <w:rsid w:val="002F37F9"/>
    <w:rsid w:val="002F5B9D"/>
    <w:rsid w:val="002F5DBD"/>
    <w:rsid w:val="0030024C"/>
    <w:rsid w:val="003019FC"/>
    <w:rsid w:val="0030264B"/>
    <w:rsid w:val="003032D9"/>
    <w:rsid w:val="003043AC"/>
    <w:rsid w:val="0030667E"/>
    <w:rsid w:val="00307C77"/>
    <w:rsid w:val="003145C2"/>
    <w:rsid w:val="00315F66"/>
    <w:rsid w:val="00316535"/>
    <w:rsid w:val="00317AAC"/>
    <w:rsid w:val="00320223"/>
    <w:rsid w:val="00323079"/>
    <w:rsid w:val="00324C2D"/>
    <w:rsid w:val="003251F0"/>
    <w:rsid w:val="00327680"/>
    <w:rsid w:val="0033362F"/>
    <w:rsid w:val="00334205"/>
    <w:rsid w:val="003377E9"/>
    <w:rsid w:val="00337976"/>
    <w:rsid w:val="00340F40"/>
    <w:rsid w:val="003411F2"/>
    <w:rsid w:val="003416D1"/>
    <w:rsid w:val="00346756"/>
    <w:rsid w:val="00347262"/>
    <w:rsid w:val="00353404"/>
    <w:rsid w:val="00354B7B"/>
    <w:rsid w:val="00362E5B"/>
    <w:rsid w:val="0036453D"/>
    <w:rsid w:val="00364EE7"/>
    <w:rsid w:val="00366793"/>
    <w:rsid w:val="00370616"/>
    <w:rsid w:val="003710F8"/>
    <w:rsid w:val="0037127C"/>
    <w:rsid w:val="00375D9A"/>
    <w:rsid w:val="00381087"/>
    <w:rsid w:val="003852B0"/>
    <w:rsid w:val="00387043"/>
    <w:rsid w:val="00387403"/>
    <w:rsid w:val="00390069"/>
    <w:rsid w:val="003908D5"/>
    <w:rsid w:val="00390BAB"/>
    <w:rsid w:val="003943A3"/>
    <w:rsid w:val="003978F5"/>
    <w:rsid w:val="003A2DC3"/>
    <w:rsid w:val="003A4510"/>
    <w:rsid w:val="003A4692"/>
    <w:rsid w:val="003B7578"/>
    <w:rsid w:val="003C1929"/>
    <w:rsid w:val="003C35E8"/>
    <w:rsid w:val="003C3692"/>
    <w:rsid w:val="003C4307"/>
    <w:rsid w:val="003C64BD"/>
    <w:rsid w:val="003C7B42"/>
    <w:rsid w:val="003D1780"/>
    <w:rsid w:val="003D1C64"/>
    <w:rsid w:val="003D1EF4"/>
    <w:rsid w:val="003D435D"/>
    <w:rsid w:val="003D678D"/>
    <w:rsid w:val="003E1C3A"/>
    <w:rsid w:val="003E2C19"/>
    <w:rsid w:val="003E3ACA"/>
    <w:rsid w:val="003E42BB"/>
    <w:rsid w:val="003E64D0"/>
    <w:rsid w:val="003F50DA"/>
    <w:rsid w:val="00400EA1"/>
    <w:rsid w:val="00400FA5"/>
    <w:rsid w:val="0040224C"/>
    <w:rsid w:val="004027C7"/>
    <w:rsid w:val="0040356C"/>
    <w:rsid w:val="004040D4"/>
    <w:rsid w:val="00404689"/>
    <w:rsid w:val="00405362"/>
    <w:rsid w:val="00406474"/>
    <w:rsid w:val="00406608"/>
    <w:rsid w:val="00412E56"/>
    <w:rsid w:val="00413CCD"/>
    <w:rsid w:val="00417678"/>
    <w:rsid w:val="00422176"/>
    <w:rsid w:val="004234D6"/>
    <w:rsid w:val="00423833"/>
    <w:rsid w:val="0042473A"/>
    <w:rsid w:val="00424CEE"/>
    <w:rsid w:val="00431773"/>
    <w:rsid w:val="0043368E"/>
    <w:rsid w:val="00434240"/>
    <w:rsid w:val="00434A72"/>
    <w:rsid w:val="00435A37"/>
    <w:rsid w:val="00437318"/>
    <w:rsid w:val="004373D8"/>
    <w:rsid w:val="00437B6A"/>
    <w:rsid w:val="0044044E"/>
    <w:rsid w:val="004419BA"/>
    <w:rsid w:val="00443432"/>
    <w:rsid w:val="00443E31"/>
    <w:rsid w:val="00445142"/>
    <w:rsid w:val="00445887"/>
    <w:rsid w:val="00450EB3"/>
    <w:rsid w:val="0045649A"/>
    <w:rsid w:val="004570F3"/>
    <w:rsid w:val="004573BC"/>
    <w:rsid w:val="0046132A"/>
    <w:rsid w:val="00463B91"/>
    <w:rsid w:val="004640CD"/>
    <w:rsid w:val="004668C3"/>
    <w:rsid w:val="00472AF1"/>
    <w:rsid w:val="004754E2"/>
    <w:rsid w:val="004855D6"/>
    <w:rsid w:val="0048664F"/>
    <w:rsid w:val="00494A77"/>
    <w:rsid w:val="004979FC"/>
    <w:rsid w:val="004A109F"/>
    <w:rsid w:val="004A2193"/>
    <w:rsid w:val="004A264F"/>
    <w:rsid w:val="004A3DE7"/>
    <w:rsid w:val="004A3F3E"/>
    <w:rsid w:val="004A5F03"/>
    <w:rsid w:val="004A707F"/>
    <w:rsid w:val="004B270E"/>
    <w:rsid w:val="004B4284"/>
    <w:rsid w:val="004B489A"/>
    <w:rsid w:val="004B5919"/>
    <w:rsid w:val="004C1118"/>
    <w:rsid w:val="004C3EB7"/>
    <w:rsid w:val="004C541A"/>
    <w:rsid w:val="004D627B"/>
    <w:rsid w:val="004D7CA5"/>
    <w:rsid w:val="004E0B8C"/>
    <w:rsid w:val="004E212C"/>
    <w:rsid w:val="004E42EE"/>
    <w:rsid w:val="004E4BC6"/>
    <w:rsid w:val="004E5DB9"/>
    <w:rsid w:val="004E7369"/>
    <w:rsid w:val="004E7399"/>
    <w:rsid w:val="004F1450"/>
    <w:rsid w:val="004F276A"/>
    <w:rsid w:val="004F2C08"/>
    <w:rsid w:val="004F5681"/>
    <w:rsid w:val="004F5AD9"/>
    <w:rsid w:val="004F68DF"/>
    <w:rsid w:val="004F6950"/>
    <w:rsid w:val="004F7D25"/>
    <w:rsid w:val="005055EE"/>
    <w:rsid w:val="00513816"/>
    <w:rsid w:val="00513870"/>
    <w:rsid w:val="005141CC"/>
    <w:rsid w:val="005178F5"/>
    <w:rsid w:val="00522B99"/>
    <w:rsid w:val="00522C0C"/>
    <w:rsid w:val="00523FA8"/>
    <w:rsid w:val="005266D9"/>
    <w:rsid w:val="00526CAD"/>
    <w:rsid w:val="005274BA"/>
    <w:rsid w:val="005278FC"/>
    <w:rsid w:val="005350CC"/>
    <w:rsid w:val="005436CF"/>
    <w:rsid w:val="005447DE"/>
    <w:rsid w:val="00546B26"/>
    <w:rsid w:val="005473F8"/>
    <w:rsid w:val="00547B96"/>
    <w:rsid w:val="00547FE4"/>
    <w:rsid w:val="005501B6"/>
    <w:rsid w:val="005503C8"/>
    <w:rsid w:val="00550865"/>
    <w:rsid w:val="005523E9"/>
    <w:rsid w:val="00553C2C"/>
    <w:rsid w:val="00554A16"/>
    <w:rsid w:val="005606DC"/>
    <w:rsid w:val="00561008"/>
    <w:rsid w:val="00567397"/>
    <w:rsid w:val="00570B7E"/>
    <w:rsid w:val="005712A8"/>
    <w:rsid w:val="0057443B"/>
    <w:rsid w:val="005746E0"/>
    <w:rsid w:val="00574CD1"/>
    <w:rsid w:val="005812A6"/>
    <w:rsid w:val="00581B4F"/>
    <w:rsid w:val="00582D82"/>
    <w:rsid w:val="005830FA"/>
    <w:rsid w:val="005835DC"/>
    <w:rsid w:val="00590581"/>
    <w:rsid w:val="0059195C"/>
    <w:rsid w:val="00592B9A"/>
    <w:rsid w:val="00593783"/>
    <w:rsid w:val="005954F2"/>
    <w:rsid w:val="00595F73"/>
    <w:rsid w:val="005A7E4F"/>
    <w:rsid w:val="005B1C93"/>
    <w:rsid w:val="005B5792"/>
    <w:rsid w:val="005B626B"/>
    <w:rsid w:val="005C17DE"/>
    <w:rsid w:val="005C31A6"/>
    <w:rsid w:val="005C3BC1"/>
    <w:rsid w:val="005C45F5"/>
    <w:rsid w:val="005C5C92"/>
    <w:rsid w:val="005C7B94"/>
    <w:rsid w:val="005C7D2A"/>
    <w:rsid w:val="005D3977"/>
    <w:rsid w:val="005D6917"/>
    <w:rsid w:val="005D6C87"/>
    <w:rsid w:val="005E0621"/>
    <w:rsid w:val="005E0D63"/>
    <w:rsid w:val="005E130C"/>
    <w:rsid w:val="005E2012"/>
    <w:rsid w:val="005E34A3"/>
    <w:rsid w:val="005E3DE4"/>
    <w:rsid w:val="005E4A56"/>
    <w:rsid w:val="005E53EA"/>
    <w:rsid w:val="005E6154"/>
    <w:rsid w:val="005E7DE8"/>
    <w:rsid w:val="005F04E7"/>
    <w:rsid w:val="005F21AB"/>
    <w:rsid w:val="005F2799"/>
    <w:rsid w:val="005F3012"/>
    <w:rsid w:val="005F5A49"/>
    <w:rsid w:val="00600A7A"/>
    <w:rsid w:val="00600AE9"/>
    <w:rsid w:val="00601DB9"/>
    <w:rsid w:val="00602424"/>
    <w:rsid w:val="0060328A"/>
    <w:rsid w:val="00604A2D"/>
    <w:rsid w:val="00604EF5"/>
    <w:rsid w:val="00606D1E"/>
    <w:rsid w:val="006110AC"/>
    <w:rsid w:val="00611810"/>
    <w:rsid w:val="006139A6"/>
    <w:rsid w:val="00613D6E"/>
    <w:rsid w:val="00614373"/>
    <w:rsid w:val="00616E7F"/>
    <w:rsid w:val="006221A2"/>
    <w:rsid w:val="006232D1"/>
    <w:rsid w:val="00623F14"/>
    <w:rsid w:val="00624BBD"/>
    <w:rsid w:val="00627A1D"/>
    <w:rsid w:val="006313D6"/>
    <w:rsid w:val="006316F1"/>
    <w:rsid w:val="006322E4"/>
    <w:rsid w:val="00633715"/>
    <w:rsid w:val="006347F6"/>
    <w:rsid w:val="006370E3"/>
    <w:rsid w:val="00637131"/>
    <w:rsid w:val="00640DF1"/>
    <w:rsid w:val="00643055"/>
    <w:rsid w:val="00654429"/>
    <w:rsid w:val="00655429"/>
    <w:rsid w:val="0065605B"/>
    <w:rsid w:val="00662B53"/>
    <w:rsid w:val="00665DC9"/>
    <w:rsid w:val="00667442"/>
    <w:rsid w:val="00667CD3"/>
    <w:rsid w:val="006712D8"/>
    <w:rsid w:val="00674262"/>
    <w:rsid w:val="00680D71"/>
    <w:rsid w:val="00680ED3"/>
    <w:rsid w:val="0068228B"/>
    <w:rsid w:val="00690D20"/>
    <w:rsid w:val="0069176A"/>
    <w:rsid w:val="00692365"/>
    <w:rsid w:val="006926B8"/>
    <w:rsid w:val="0069273C"/>
    <w:rsid w:val="0069438E"/>
    <w:rsid w:val="0069604F"/>
    <w:rsid w:val="00696648"/>
    <w:rsid w:val="00696C42"/>
    <w:rsid w:val="00697499"/>
    <w:rsid w:val="006A04F2"/>
    <w:rsid w:val="006A5773"/>
    <w:rsid w:val="006A67F7"/>
    <w:rsid w:val="006A6DAA"/>
    <w:rsid w:val="006B1787"/>
    <w:rsid w:val="006B668A"/>
    <w:rsid w:val="006B75D1"/>
    <w:rsid w:val="006C006D"/>
    <w:rsid w:val="006C2264"/>
    <w:rsid w:val="006C491F"/>
    <w:rsid w:val="006C50A5"/>
    <w:rsid w:val="006C5574"/>
    <w:rsid w:val="006C55B8"/>
    <w:rsid w:val="006C675C"/>
    <w:rsid w:val="006D0708"/>
    <w:rsid w:val="006D1CE6"/>
    <w:rsid w:val="006D25F2"/>
    <w:rsid w:val="006D29EA"/>
    <w:rsid w:val="006E1798"/>
    <w:rsid w:val="006E19F8"/>
    <w:rsid w:val="006E62EB"/>
    <w:rsid w:val="006F1D01"/>
    <w:rsid w:val="006F2885"/>
    <w:rsid w:val="007004AC"/>
    <w:rsid w:val="0070058E"/>
    <w:rsid w:val="00703B40"/>
    <w:rsid w:val="007139A3"/>
    <w:rsid w:val="00723432"/>
    <w:rsid w:val="00730EF8"/>
    <w:rsid w:val="007314FE"/>
    <w:rsid w:val="00736E78"/>
    <w:rsid w:val="00737A40"/>
    <w:rsid w:val="007414A8"/>
    <w:rsid w:val="00741C25"/>
    <w:rsid w:val="00742535"/>
    <w:rsid w:val="00742EE4"/>
    <w:rsid w:val="00744823"/>
    <w:rsid w:val="00744A4B"/>
    <w:rsid w:val="0074724E"/>
    <w:rsid w:val="007479F3"/>
    <w:rsid w:val="00753E78"/>
    <w:rsid w:val="00753F78"/>
    <w:rsid w:val="007570FD"/>
    <w:rsid w:val="0075738B"/>
    <w:rsid w:val="0075780E"/>
    <w:rsid w:val="0076025D"/>
    <w:rsid w:val="00762036"/>
    <w:rsid w:val="00763E66"/>
    <w:rsid w:val="00765DF0"/>
    <w:rsid w:val="00767DB0"/>
    <w:rsid w:val="0077080C"/>
    <w:rsid w:val="007721DB"/>
    <w:rsid w:val="007747E6"/>
    <w:rsid w:val="00774EC8"/>
    <w:rsid w:val="00776B0D"/>
    <w:rsid w:val="00777217"/>
    <w:rsid w:val="00781C76"/>
    <w:rsid w:val="007821F0"/>
    <w:rsid w:val="00784B27"/>
    <w:rsid w:val="00784E7C"/>
    <w:rsid w:val="00791C23"/>
    <w:rsid w:val="00791F9D"/>
    <w:rsid w:val="007920FA"/>
    <w:rsid w:val="00792302"/>
    <w:rsid w:val="0079234D"/>
    <w:rsid w:val="00792A3F"/>
    <w:rsid w:val="00794C95"/>
    <w:rsid w:val="00795BF6"/>
    <w:rsid w:val="00795D2B"/>
    <w:rsid w:val="00796A3E"/>
    <w:rsid w:val="0079717D"/>
    <w:rsid w:val="007A27AA"/>
    <w:rsid w:val="007A51EA"/>
    <w:rsid w:val="007A7E3D"/>
    <w:rsid w:val="007B00CE"/>
    <w:rsid w:val="007B089F"/>
    <w:rsid w:val="007B26BB"/>
    <w:rsid w:val="007B48D7"/>
    <w:rsid w:val="007B4A35"/>
    <w:rsid w:val="007B5E9C"/>
    <w:rsid w:val="007B630A"/>
    <w:rsid w:val="007C19DF"/>
    <w:rsid w:val="007C45F6"/>
    <w:rsid w:val="007C55FF"/>
    <w:rsid w:val="007D466E"/>
    <w:rsid w:val="007D531C"/>
    <w:rsid w:val="007D5B96"/>
    <w:rsid w:val="007D7BD6"/>
    <w:rsid w:val="007E0F10"/>
    <w:rsid w:val="007E47ED"/>
    <w:rsid w:val="007E5BE1"/>
    <w:rsid w:val="007E7DBD"/>
    <w:rsid w:val="007F498B"/>
    <w:rsid w:val="007F4AF7"/>
    <w:rsid w:val="007F4F7E"/>
    <w:rsid w:val="007F6D21"/>
    <w:rsid w:val="008009BF"/>
    <w:rsid w:val="00800BAB"/>
    <w:rsid w:val="00801506"/>
    <w:rsid w:val="00803B32"/>
    <w:rsid w:val="00804B76"/>
    <w:rsid w:val="00805040"/>
    <w:rsid w:val="008054C5"/>
    <w:rsid w:val="00805B9C"/>
    <w:rsid w:val="00805E45"/>
    <w:rsid w:val="00806479"/>
    <w:rsid w:val="00806D42"/>
    <w:rsid w:val="00807942"/>
    <w:rsid w:val="00807F46"/>
    <w:rsid w:val="00810A2B"/>
    <w:rsid w:val="008113A1"/>
    <w:rsid w:val="00813DC7"/>
    <w:rsid w:val="00813F39"/>
    <w:rsid w:val="00817027"/>
    <w:rsid w:val="00822390"/>
    <w:rsid w:val="008253B1"/>
    <w:rsid w:val="008259DA"/>
    <w:rsid w:val="00825C7F"/>
    <w:rsid w:val="00825FCD"/>
    <w:rsid w:val="00826579"/>
    <w:rsid w:val="00826825"/>
    <w:rsid w:val="0082693B"/>
    <w:rsid w:val="008307AC"/>
    <w:rsid w:val="00840A32"/>
    <w:rsid w:val="00841F85"/>
    <w:rsid w:val="00843E5B"/>
    <w:rsid w:val="00845990"/>
    <w:rsid w:val="00847A81"/>
    <w:rsid w:val="0085149B"/>
    <w:rsid w:val="00852460"/>
    <w:rsid w:val="00852D08"/>
    <w:rsid w:val="0085499D"/>
    <w:rsid w:val="00854F8F"/>
    <w:rsid w:val="00856BD6"/>
    <w:rsid w:val="00860C78"/>
    <w:rsid w:val="008614EC"/>
    <w:rsid w:val="00864872"/>
    <w:rsid w:val="008648B7"/>
    <w:rsid w:val="008649B9"/>
    <w:rsid w:val="008650BB"/>
    <w:rsid w:val="008701CE"/>
    <w:rsid w:val="00871146"/>
    <w:rsid w:val="00872304"/>
    <w:rsid w:val="00873235"/>
    <w:rsid w:val="008738D1"/>
    <w:rsid w:val="0087501F"/>
    <w:rsid w:val="00875416"/>
    <w:rsid w:val="00876C26"/>
    <w:rsid w:val="00880531"/>
    <w:rsid w:val="00882ABB"/>
    <w:rsid w:val="00885128"/>
    <w:rsid w:val="00887411"/>
    <w:rsid w:val="008906B6"/>
    <w:rsid w:val="00890973"/>
    <w:rsid w:val="00891880"/>
    <w:rsid w:val="00891C7C"/>
    <w:rsid w:val="008939BE"/>
    <w:rsid w:val="00893CF4"/>
    <w:rsid w:val="00897785"/>
    <w:rsid w:val="008A3577"/>
    <w:rsid w:val="008A37A2"/>
    <w:rsid w:val="008A57C2"/>
    <w:rsid w:val="008A7AC2"/>
    <w:rsid w:val="008B173D"/>
    <w:rsid w:val="008B186B"/>
    <w:rsid w:val="008B2191"/>
    <w:rsid w:val="008B2371"/>
    <w:rsid w:val="008B35AB"/>
    <w:rsid w:val="008B463A"/>
    <w:rsid w:val="008C2A05"/>
    <w:rsid w:val="008C5124"/>
    <w:rsid w:val="008C66CD"/>
    <w:rsid w:val="008D30FD"/>
    <w:rsid w:val="008D4D5B"/>
    <w:rsid w:val="008D5814"/>
    <w:rsid w:val="008D5A07"/>
    <w:rsid w:val="008D5B2D"/>
    <w:rsid w:val="008D6DFF"/>
    <w:rsid w:val="008E119A"/>
    <w:rsid w:val="008E2AD1"/>
    <w:rsid w:val="008E5366"/>
    <w:rsid w:val="008E5A92"/>
    <w:rsid w:val="008F205A"/>
    <w:rsid w:val="008F462D"/>
    <w:rsid w:val="008F462F"/>
    <w:rsid w:val="008F54A3"/>
    <w:rsid w:val="0090098A"/>
    <w:rsid w:val="00901F23"/>
    <w:rsid w:val="00902F17"/>
    <w:rsid w:val="009041EF"/>
    <w:rsid w:val="00904C13"/>
    <w:rsid w:val="00907D67"/>
    <w:rsid w:val="009127F4"/>
    <w:rsid w:val="009146BE"/>
    <w:rsid w:val="00914E09"/>
    <w:rsid w:val="00917FB5"/>
    <w:rsid w:val="00920B66"/>
    <w:rsid w:val="00921AE3"/>
    <w:rsid w:val="009235FB"/>
    <w:rsid w:val="009253D8"/>
    <w:rsid w:val="00925843"/>
    <w:rsid w:val="00925BCC"/>
    <w:rsid w:val="00931684"/>
    <w:rsid w:val="00933413"/>
    <w:rsid w:val="00934472"/>
    <w:rsid w:val="0093641D"/>
    <w:rsid w:val="009403ED"/>
    <w:rsid w:val="00942821"/>
    <w:rsid w:val="00944DEA"/>
    <w:rsid w:val="00946469"/>
    <w:rsid w:val="0094792C"/>
    <w:rsid w:val="00947D98"/>
    <w:rsid w:val="00953327"/>
    <w:rsid w:val="00953591"/>
    <w:rsid w:val="0095372C"/>
    <w:rsid w:val="0095593F"/>
    <w:rsid w:val="00956FBF"/>
    <w:rsid w:val="00957ED5"/>
    <w:rsid w:val="00961495"/>
    <w:rsid w:val="0096394C"/>
    <w:rsid w:val="0096465C"/>
    <w:rsid w:val="00967E1D"/>
    <w:rsid w:val="009718F7"/>
    <w:rsid w:val="009750CA"/>
    <w:rsid w:val="009751AF"/>
    <w:rsid w:val="009754F8"/>
    <w:rsid w:val="0097583C"/>
    <w:rsid w:val="00977C9C"/>
    <w:rsid w:val="0098024D"/>
    <w:rsid w:val="00982849"/>
    <w:rsid w:val="00982CEC"/>
    <w:rsid w:val="00983045"/>
    <w:rsid w:val="009861D6"/>
    <w:rsid w:val="00986870"/>
    <w:rsid w:val="00986FB1"/>
    <w:rsid w:val="009871A3"/>
    <w:rsid w:val="00992C1D"/>
    <w:rsid w:val="009935FF"/>
    <w:rsid w:val="009955FB"/>
    <w:rsid w:val="0099670A"/>
    <w:rsid w:val="009967DC"/>
    <w:rsid w:val="009A1BDD"/>
    <w:rsid w:val="009A467D"/>
    <w:rsid w:val="009B03A5"/>
    <w:rsid w:val="009B485C"/>
    <w:rsid w:val="009B4A2A"/>
    <w:rsid w:val="009B56F8"/>
    <w:rsid w:val="009C0F27"/>
    <w:rsid w:val="009D0808"/>
    <w:rsid w:val="009D2A16"/>
    <w:rsid w:val="009D50B9"/>
    <w:rsid w:val="009D52DF"/>
    <w:rsid w:val="009D6D97"/>
    <w:rsid w:val="009D790E"/>
    <w:rsid w:val="009E0634"/>
    <w:rsid w:val="009E5775"/>
    <w:rsid w:val="009E57A6"/>
    <w:rsid w:val="009E5BBE"/>
    <w:rsid w:val="009E6859"/>
    <w:rsid w:val="009F0316"/>
    <w:rsid w:val="009F09B7"/>
    <w:rsid w:val="009F104C"/>
    <w:rsid w:val="009F10FC"/>
    <w:rsid w:val="009F1416"/>
    <w:rsid w:val="009F3178"/>
    <w:rsid w:val="009F6246"/>
    <w:rsid w:val="00A00AEB"/>
    <w:rsid w:val="00A01256"/>
    <w:rsid w:val="00A01CA5"/>
    <w:rsid w:val="00A01F82"/>
    <w:rsid w:val="00A03268"/>
    <w:rsid w:val="00A0662D"/>
    <w:rsid w:val="00A06F4B"/>
    <w:rsid w:val="00A10EB7"/>
    <w:rsid w:val="00A1480F"/>
    <w:rsid w:val="00A14BFB"/>
    <w:rsid w:val="00A15D9F"/>
    <w:rsid w:val="00A16F4F"/>
    <w:rsid w:val="00A2031B"/>
    <w:rsid w:val="00A215DD"/>
    <w:rsid w:val="00A26A4A"/>
    <w:rsid w:val="00A27E19"/>
    <w:rsid w:val="00A33DC7"/>
    <w:rsid w:val="00A355D2"/>
    <w:rsid w:val="00A41465"/>
    <w:rsid w:val="00A42AAB"/>
    <w:rsid w:val="00A45AC4"/>
    <w:rsid w:val="00A5074E"/>
    <w:rsid w:val="00A52CD3"/>
    <w:rsid w:val="00A57556"/>
    <w:rsid w:val="00A57ADB"/>
    <w:rsid w:val="00A57D50"/>
    <w:rsid w:val="00A6469E"/>
    <w:rsid w:val="00A64767"/>
    <w:rsid w:val="00A6492C"/>
    <w:rsid w:val="00A65013"/>
    <w:rsid w:val="00A66964"/>
    <w:rsid w:val="00A67E76"/>
    <w:rsid w:val="00A7075B"/>
    <w:rsid w:val="00A70B89"/>
    <w:rsid w:val="00A72A26"/>
    <w:rsid w:val="00A73989"/>
    <w:rsid w:val="00A74030"/>
    <w:rsid w:val="00A74FB5"/>
    <w:rsid w:val="00A7639A"/>
    <w:rsid w:val="00A823BB"/>
    <w:rsid w:val="00A90AF1"/>
    <w:rsid w:val="00A91DCF"/>
    <w:rsid w:val="00A92A57"/>
    <w:rsid w:val="00A93ED1"/>
    <w:rsid w:val="00A951CB"/>
    <w:rsid w:val="00A95220"/>
    <w:rsid w:val="00AA159D"/>
    <w:rsid w:val="00AA183E"/>
    <w:rsid w:val="00AA2AFC"/>
    <w:rsid w:val="00AA2C7B"/>
    <w:rsid w:val="00AA3080"/>
    <w:rsid w:val="00AA464E"/>
    <w:rsid w:val="00AA4C29"/>
    <w:rsid w:val="00AA7F2B"/>
    <w:rsid w:val="00AB268B"/>
    <w:rsid w:val="00AB54F4"/>
    <w:rsid w:val="00AB6EE1"/>
    <w:rsid w:val="00AC09C3"/>
    <w:rsid w:val="00AC0B1E"/>
    <w:rsid w:val="00AC1326"/>
    <w:rsid w:val="00AC162C"/>
    <w:rsid w:val="00AC16B4"/>
    <w:rsid w:val="00AC24DF"/>
    <w:rsid w:val="00AC2BBD"/>
    <w:rsid w:val="00AC40F7"/>
    <w:rsid w:val="00AC444F"/>
    <w:rsid w:val="00AD1D0C"/>
    <w:rsid w:val="00AD38B8"/>
    <w:rsid w:val="00AD461D"/>
    <w:rsid w:val="00AD5E6F"/>
    <w:rsid w:val="00AD7EA2"/>
    <w:rsid w:val="00AE1453"/>
    <w:rsid w:val="00AE15C0"/>
    <w:rsid w:val="00AE1A5F"/>
    <w:rsid w:val="00AE1C67"/>
    <w:rsid w:val="00AE5791"/>
    <w:rsid w:val="00AE65EC"/>
    <w:rsid w:val="00AF1E1A"/>
    <w:rsid w:val="00AF3142"/>
    <w:rsid w:val="00AF5813"/>
    <w:rsid w:val="00AF5EA9"/>
    <w:rsid w:val="00AF6973"/>
    <w:rsid w:val="00AF6D5C"/>
    <w:rsid w:val="00AF6E6F"/>
    <w:rsid w:val="00AF7984"/>
    <w:rsid w:val="00B005BF"/>
    <w:rsid w:val="00B05869"/>
    <w:rsid w:val="00B11207"/>
    <w:rsid w:val="00B145A3"/>
    <w:rsid w:val="00B1754F"/>
    <w:rsid w:val="00B230AC"/>
    <w:rsid w:val="00B303D7"/>
    <w:rsid w:val="00B31050"/>
    <w:rsid w:val="00B315ED"/>
    <w:rsid w:val="00B32775"/>
    <w:rsid w:val="00B33806"/>
    <w:rsid w:val="00B40AF8"/>
    <w:rsid w:val="00B40BFC"/>
    <w:rsid w:val="00B41103"/>
    <w:rsid w:val="00B41281"/>
    <w:rsid w:val="00B41B58"/>
    <w:rsid w:val="00B42738"/>
    <w:rsid w:val="00B427F9"/>
    <w:rsid w:val="00B42BB6"/>
    <w:rsid w:val="00B43536"/>
    <w:rsid w:val="00B43867"/>
    <w:rsid w:val="00B462E5"/>
    <w:rsid w:val="00B468E0"/>
    <w:rsid w:val="00B51668"/>
    <w:rsid w:val="00B564BC"/>
    <w:rsid w:val="00B56B94"/>
    <w:rsid w:val="00B6088C"/>
    <w:rsid w:val="00B618A1"/>
    <w:rsid w:val="00B6228F"/>
    <w:rsid w:val="00B63074"/>
    <w:rsid w:val="00B64F77"/>
    <w:rsid w:val="00B67720"/>
    <w:rsid w:val="00B707E0"/>
    <w:rsid w:val="00B70DBB"/>
    <w:rsid w:val="00B72E92"/>
    <w:rsid w:val="00B7413D"/>
    <w:rsid w:val="00B74E03"/>
    <w:rsid w:val="00B76486"/>
    <w:rsid w:val="00B76BB1"/>
    <w:rsid w:val="00B77FCB"/>
    <w:rsid w:val="00B811CE"/>
    <w:rsid w:val="00B8197E"/>
    <w:rsid w:val="00B82C74"/>
    <w:rsid w:val="00B834CA"/>
    <w:rsid w:val="00B9054A"/>
    <w:rsid w:val="00B90BF8"/>
    <w:rsid w:val="00B952F6"/>
    <w:rsid w:val="00B96217"/>
    <w:rsid w:val="00B96689"/>
    <w:rsid w:val="00BA11BE"/>
    <w:rsid w:val="00BA16F1"/>
    <w:rsid w:val="00BA278F"/>
    <w:rsid w:val="00BA344F"/>
    <w:rsid w:val="00BC0162"/>
    <w:rsid w:val="00BC2B1D"/>
    <w:rsid w:val="00BC3191"/>
    <w:rsid w:val="00BC4076"/>
    <w:rsid w:val="00BD01A6"/>
    <w:rsid w:val="00BD03FA"/>
    <w:rsid w:val="00BD2C72"/>
    <w:rsid w:val="00BD65A3"/>
    <w:rsid w:val="00BD6EC1"/>
    <w:rsid w:val="00BD7A26"/>
    <w:rsid w:val="00BE1092"/>
    <w:rsid w:val="00BE1858"/>
    <w:rsid w:val="00BE6B98"/>
    <w:rsid w:val="00BE717B"/>
    <w:rsid w:val="00BF23BB"/>
    <w:rsid w:val="00BF2ACA"/>
    <w:rsid w:val="00BF4DD2"/>
    <w:rsid w:val="00C04092"/>
    <w:rsid w:val="00C040FA"/>
    <w:rsid w:val="00C04CDF"/>
    <w:rsid w:val="00C05544"/>
    <w:rsid w:val="00C06AA5"/>
    <w:rsid w:val="00C071BC"/>
    <w:rsid w:val="00C10088"/>
    <w:rsid w:val="00C110EC"/>
    <w:rsid w:val="00C11587"/>
    <w:rsid w:val="00C131B3"/>
    <w:rsid w:val="00C14733"/>
    <w:rsid w:val="00C15D8F"/>
    <w:rsid w:val="00C20131"/>
    <w:rsid w:val="00C223FE"/>
    <w:rsid w:val="00C24B31"/>
    <w:rsid w:val="00C25022"/>
    <w:rsid w:val="00C264E1"/>
    <w:rsid w:val="00C275C8"/>
    <w:rsid w:val="00C3433F"/>
    <w:rsid w:val="00C3570E"/>
    <w:rsid w:val="00C35795"/>
    <w:rsid w:val="00C403C5"/>
    <w:rsid w:val="00C42BBE"/>
    <w:rsid w:val="00C4536B"/>
    <w:rsid w:val="00C46993"/>
    <w:rsid w:val="00C5104E"/>
    <w:rsid w:val="00C51E5F"/>
    <w:rsid w:val="00C53F49"/>
    <w:rsid w:val="00C5444E"/>
    <w:rsid w:val="00C55D84"/>
    <w:rsid w:val="00C56484"/>
    <w:rsid w:val="00C5717B"/>
    <w:rsid w:val="00C577E0"/>
    <w:rsid w:val="00C57F0D"/>
    <w:rsid w:val="00C602A2"/>
    <w:rsid w:val="00C6068A"/>
    <w:rsid w:val="00C62845"/>
    <w:rsid w:val="00C63680"/>
    <w:rsid w:val="00C63DD5"/>
    <w:rsid w:val="00C66DB4"/>
    <w:rsid w:val="00C6765F"/>
    <w:rsid w:val="00C70C69"/>
    <w:rsid w:val="00C72338"/>
    <w:rsid w:val="00C733F8"/>
    <w:rsid w:val="00C73C25"/>
    <w:rsid w:val="00C81B0E"/>
    <w:rsid w:val="00C829B5"/>
    <w:rsid w:val="00C82C66"/>
    <w:rsid w:val="00C8472D"/>
    <w:rsid w:val="00C8588F"/>
    <w:rsid w:val="00C863DE"/>
    <w:rsid w:val="00C87307"/>
    <w:rsid w:val="00C876FB"/>
    <w:rsid w:val="00C919DF"/>
    <w:rsid w:val="00C96A6B"/>
    <w:rsid w:val="00C97B17"/>
    <w:rsid w:val="00CA09C0"/>
    <w:rsid w:val="00CA18DC"/>
    <w:rsid w:val="00CB16EB"/>
    <w:rsid w:val="00CB1907"/>
    <w:rsid w:val="00CB5F73"/>
    <w:rsid w:val="00CC09A3"/>
    <w:rsid w:val="00CC2308"/>
    <w:rsid w:val="00CC2586"/>
    <w:rsid w:val="00CC2893"/>
    <w:rsid w:val="00CC2F88"/>
    <w:rsid w:val="00CC3AAF"/>
    <w:rsid w:val="00CC775D"/>
    <w:rsid w:val="00CE06A4"/>
    <w:rsid w:val="00CE1F82"/>
    <w:rsid w:val="00CE3560"/>
    <w:rsid w:val="00CF0447"/>
    <w:rsid w:val="00CF06CE"/>
    <w:rsid w:val="00CF134B"/>
    <w:rsid w:val="00CF3B85"/>
    <w:rsid w:val="00CF7F25"/>
    <w:rsid w:val="00D00C3F"/>
    <w:rsid w:val="00D037C7"/>
    <w:rsid w:val="00D04233"/>
    <w:rsid w:val="00D10628"/>
    <w:rsid w:val="00D10631"/>
    <w:rsid w:val="00D141C3"/>
    <w:rsid w:val="00D17947"/>
    <w:rsid w:val="00D20486"/>
    <w:rsid w:val="00D22314"/>
    <w:rsid w:val="00D24EA7"/>
    <w:rsid w:val="00D27813"/>
    <w:rsid w:val="00D30EB4"/>
    <w:rsid w:val="00D31F6A"/>
    <w:rsid w:val="00D32759"/>
    <w:rsid w:val="00D35177"/>
    <w:rsid w:val="00D401B9"/>
    <w:rsid w:val="00D41364"/>
    <w:rsid w:val="00D449BF"/>
    <w:rsid w:val="00D451D4"/>
    <w:rsid w:val="00D4580F"/>
    <w:rsid w:val="00D4599D"/>
    <w:rsid w:val="00D511F0"/>
    <w:rsid w:val="00D52CC4"/>
    <w:rsid w:val="00D53BC2"/>
    <w:rsid w:val="00D53E1F"/>
    <w:rsid w:val="00D54E3F"/>
    <w:rsid w:val="00D556FE"/>
    <w:rsid w:val="00D5756D"/>
    <w:rsid w:val="00D57B2E"/>
    <w:rsid w:val="00D60FAF"/>
    <w:rsid w:val="00D61256"/>
    <w:rsid w:val="00D6379A"/>
    <w:rsid w:val="00D64043"/>
    <w:rsid w:val="00D64C15"/>
    <w:rsid w:val="00D65473"/>
    <w:rsid w:val="00D67FE8"/>
    <w:rsid w:val="00D724F8"/>
    <w:rsid w:val="00D72FE7"/>
    <w:rsid w:val="00D739B3"/>
    <w:rsid w:val="00D75A22"/>
    <w:rsid w:val="00D76F83"/>
    <w:rsid w:val="00D80C78"/>
    <w:rsid w:val="00D823C6"/>
    <w:rsid w:val="00D85AC1"/>
    <w:rsid w:val="00DA1BE7"/>
    <w:rsid w:val="00DA38EC"/>
    <w:rsid w:val="00DA3EEB"/>
    <w:rsid w:val="00DA58BB"/>
    <w:rsid w:val="00DB29B5"/>
    <w:rsid w:val="00DB3E91"/>
    <w:rsid w:val="00DB6B31"/>
    <w:rsid w:val="00DB7F40"/>
    <w:rsid w:val="00DC4680"/>
    <w:rsid w:val="00DC4DEE"/>
    <w:rsid w:val="00DC6E78"/>
    <w:rsid w:val="00DD0B57"/>
    <w:rsid w:val="00DD3D0A"/>
    <w:rsid w:val="00DD7726"/>
    <w:rsid w:val="00DE2FBC"/>
    <w:rsid w:val="00DE3D89"/>
    <w:rsid w:val="00DE72DA"/>
    <w:rsid w:val="00DF0585"/>
    <w:rsid w:val="00DF16E8"/>
    <w:rsid w:val="00DF1875"/>
    <w:rsid w:val="00DF7359"/>
    <w:rsid w:val="00E065A6"/>
    <w:rsid w:val="00E06847"/>
    <w:rsid w:val="00E15B6B"/>
    <w:rsid w:val="00E21B01"/>
    <w:rsid w:val="00E21D5E"/>
    <w:rsid w:val="00E242C4"/>
    <w:rsid w:val="00E30A80"/>
    <w:rsid w:val="00E31266"/>
    <w:rsid w:val="00E32349"/>
    <w:rsid w:val="00E32794"/>
    <w:rsid w:val="00E327FF"/>
    <w:rsid w:val="00E32DB3"/>
    <w:rsid w:val="00E3657C"/>
    <w:rsid w:val="00E43FD4"/>
    <w:rsid w:val="00E453B0"/>
    <w:rsid w:val="00E45DF1"/>
    <w:rsid w:val="00E46B8A"/>
    <w:rsid w:val="00E55146"/>
    <w:rsid w:val="00E55DE5"/>
    <w:rsid w:val="00E602A8"/>
    <w:rsid w:val="00E605DD"/>
    <w:rsid w:val="00E62400"/>
    <w:rsid w:val="00E7018D"/>
    <w:rsid w:val="00E7249E"/>
    <w:rsid w:val="00E740FF"/>
    <w:rsid w:val="00E742A6"/>
    <w:rsid w:val="00E75172"/>
    <w:rsid w:val="00E75832"/>
    <w:rsid w:val="00E77E32"/>
    <w:rsid w:val="00E81C13"/>
    <w:rsid w:val="00E8454A"/>
    <w:rsid w:val="00E84C20"/>
    <w:rsid w:val="00E87951"/>
    <w:rsid w:val="00E90572"/>
    <w:rsid w:val="00E93D49"/>
    <w:rsid w:val="00E93F63"/>
    <w:rsid w:val="00E94664"/>
    <w:rsid w:val="00E94927"/>
    <w:rsid w:val="00E94DF1"/>
    <w:rsid w:val="00E974FE"/>
    <w:rsid w:val="00EA516C"/>
    <w:rsid w:val="00EA552B"/>
    <w:rsid w:val="00EB0987"/>
    <w:rsid w:val="00EB09DA"/>
    <w:rsid w:val="00EB2BC9"/>
    <w:rsid w:val="00EB4712"/>
    <w:rsid w:val="00EB69B7"/>
    <w:rsid w:val="00EB72C7"/>
    <w:rsid w:val="00EB7668"/>
    <w:rsid w:val="00EB7C8B"/>
    <w:rsid w:val="00EC006A"/>
    <w:rsid w:val="00EC0A7C"/>
    <w:rsid w:val="00EC0DE8"/>
    <w:rsid w:val="00EC53DF"/>
    <w:rsid w:val="00EC6302"/>
    <w:rsid w:val="00EC7945"/>
    <w:rsid w:val="00EE4F02"/>
    <w:rsid w:val="00EE5D5C"/>
    <w:rsid w:val="00EE6A65"/>
    <w:rsid w:val="00EF193A"/>
    <w:rsid w:val="00EF3866"/>
    <w:rsid w:val="00F0143C"/>
    <w:rsid w:val="00F023AF"/>
    <w:rsid w:val="00F0449C"/>
    <w:rsid w:val="00F07FCD"/>
    <w:rsid w:val="00F1346C"/>
    <w:rsid w:val="00F176C8"/>
    <w:rsid w:val="00F17DA9"/>
    <w:rsid w:val="00F20B83"/>
    <w:rsid w:val="00F2117F"/>
    <w:rsid w:val="00F23009"/>
    <w:rsid w:val="00F32793"/>
    <w:rsid w:val="00F32D12"/>
    <w:rsid w:val="00F368F9"/>
    <w:rsid w:val="00F40286"/>
    <w:rsid w:val="00F44507"/>
    <w:rsid w:val="00F44535"/>
    <w:rsid w:val="00F44889"/>
    <w:rsid w:val="00F4513D"/>
    <w:rsid w:val="00F50E9F"/>
    <w:rsid w:val="00F51B2D"/>
    <w:rsid w:val="00F5656A"/>
    <w:rsid w:val="00F56E30"/>
    <w:rsid w:val="00F56FBD"/>
    <w:rsid w:val="00F616F0"/>
    <w:rsid w:val="00F6181D"/>
    <w:rsid w:val="00F61B41"/>
    <w:rsid w:val="00F63FFC"/>
    <w:rsid w:val="00F650CC"/>
    <w:rsid w:val="00F7085B"/>
    <w:rsid w:val="00F70923"/>
    <w:rsid w:val="00F710B1"/>
    <w:rsid w:val="00F72C6A"/>
    <w:rsid w:val="00F73C18"/>
    <w:rsid w:val="00F81A0A"/>
    <w:rsid w:val="00F81B23"/>
    <w:rsid w:val="00F84CFD"/>
    <w:rsid w:val="00F86E64"/>
    <w:rsid w:val="00F91E91"/>
    <w:rsid w:val="00F93219"/>
    <w:rsid w:val="00F94205"/>
    <w:rsid w:val="00F95052"/>
    <w:rsid w:val="00F961DD"/>
    <w:rsid w:val="00FA3299"/>
    <w:rsid w:val="00FB160F"/>
    <w:rsid w:val="00FB28B9"/>
    <w:rsid w:val="00FC269B"/>
    <w:rsid w:val="00FC35AE"/>
    <w:rsid w:val="00FC4C06"/>
    <w:rsid w:val="00FC689E"/>
    <w:rsid w:val="00FD2309"/>
    <w:rsid w:val="00FD2390"/>
    <w:rsid w:val="00FD296C"/>
    <w:rsid w:val="00FD2D1B"/>
    <w:rsid w:val="00FD4F65"/>
    <w:rsid w:val="00FD5709"/>
    <w:rsid w:val="00FE1820"/>
    <w:rsid w:val="00FE21BC"/>
    <w:rsid w:val="00FE3FF1"/>
    <w:rsid w:val="00FE4FD9"/>
    <w:rsid w:val="00FE7F4F"/>
    <w:rsid w:val="00FF3DE5"/>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16E8DF"/>
  <w15:docId w15:val="{37CF9FF1-1BC4-473C-A5E6-2128B332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178F5"/>
    <w:rPr>
      <w:sz w:val="24"/>
      <w:szCs w:val="24"/>
    </w:rPr>
  </w:style>
  <w:style w:type="paragraph" w:styleId="Nadpis1">
    <w:name w:val="heading 1"/>
    <w:aliases w:val="Heading 1 Char"/>
    <w:basedOn w:val="Normln"/>
    <w:next w:val="Normln"/>
    <w:link w:val="Nadpis1Char"/>
    <w:uiPriority w:val="99"/>
    <w:qFormat/>
    <w:rsid w:val="00723432"/>
    <w:pPr>
      <w:keepNext/>
      <w:numPr>
        <w:numId w:val="2"/>
      </w:numPr>
      <w:spacing w:before="240" w:after="60"/>
      <w:outlineLvl w:val="0"/>
    </w:pPr>
    <w:rPr>
      <w:rFonts w:ascii="Cambria" w:hAnsi="Cambria"/>
      <w:b/>
      <w:kern w:val="32"/>
      <w:sz w:val="32"/>
      <w:szCs w:val="20"/>
    </w:rPr>
  </w:style>
  <w:style w:type="paragraph" w:styleId="Nadpis2">
    <w:name w:val="heading 2"/>
    <w:basedOn w:val="Normln"/>
    <w:next w:val="Normln"/>
    <w:link w:val="Nadpis2Char"/>
    <w:autoRedefine/>
    <w:uiPriority w:val="99"/>
    <w:qFormat/>
    <w:rsid w:val="00723432"/>
    <w:pPr>
      <w:keepNext/>
      <w:numPr>
        <w:ilvl w:val="1"/>
        <w:numId w:val="2"/>
      </w:numPr>
      <w:spacing w:before="240" w:after="60"/>
      <w:outlineLvl w:val="1"/>
    </w:pPr>
    <w:rPr>
      <w:rFonts w:ascii="Cambria" w:hAnsi="Cambria"/>
      <w:b/>
      <w:i/>
      <w:sz w:val="28"/>
      <w:szCs w:val="20"/>
    </w:rPr>
  </w:style>
  <w:style w:type="paragraph" w:styleId="Nadpis3">
    <w:name w:val="heading 3"/>
    <w:aliases w:val="Podkapitola2,Záhlaví 3,V_Head3,V_Head31,V_Head32,Nadpis 3 Char1 Char,Nadpis 3 Char Char Char,Nadpis 3 velká písmena,Titul1"/>
    <w:basedOn w:val="Normln"/>
    <w:next w:val="Normln"/>
    <w:link w:val="Nadpis3Char"/>
    <w:autoRedefine/>
    <w:uiPriority w:val="99"/>
    <w:qFormat/>
    <w:rsid w:val="005278FC"/>
    <w:pPr>
      <w:keepNext/>
      <w:numPr>
        <w:ilvl w:val="2"/>
        <w:numId w:val="1"/>
      </w:numPr>
      <w:spacing w:before="240" w:after="60"/>
      <w:outlineLvl w:val="2"/>
    </w:pPr>
    <w:rPr>
      <w:rFonts w:ascii="Arial" w:hAnsi="Arial"/>
      <w:b/>
      <w:sz w:val="26"/>
      <w:szCs w:val="20"/>
    </w:rPr>
  </w:style>
  <w:style w:type="paragraph" w:styleId="Nadpis4">
    <w:name w:val="heading 4"/>
    <w:aliases w:val="Titul2"/>
    <w:basedOn w:val="Normln"/>
    <w:next w:val="Normln"/>
    <w:link w:val="Nadpis4Char"/>
    <w:uiPriority w:val="99"/>
    <w:qFormat/>
    <w:rsid w:val="002848D3"/>
    <w:pPr>
      <w:keepNext/>
      <w:tabs>
        <w:tab w:val="num" w:pos="-1"/>
      </w:tabs>
      <w:spacing w:before="240" w:after="60"/>
      <w:ind w:left="2411" w:hanging="708"/>
      <w:outlineLvl w:val="3"/>
    </w:pPr>
    <w:rPr>
      <w:rFonts w:ascii="Tahoma" w:hAnsi="Tahoma"/>
      <w:b/>
      <w:sz w:val="28"/>
      <w:szCs w:val="20"/>
    </w:rPr>
  </w:style>
  <w:style w:type="paragraph" w:styleId="Nadpis5">
    <w:name w:val="heading 5"/>
    <w:basedOn w:val="Normln"/>
    <w:next w:val="Normln"/>
    <w:link w:val="Nadpis5Char"/>
    <w:uiPriority w:val="99"/>
    <w:qFormat/>
    <w:rsid w:val="002848D3"/>
    <w:pPr>
      <w:spacing w:before="240" w:after="60"/>
      <w:outlineLvl w:val="4"/>
    </w:pPr>
    <w:rPr>
      <w:rFonts w:ascii="Calibri" w:hAnsi="Calibri"/>
      <w:b/>
      <w:i/>
      <w:sz w:val="26"/>
      <w:szCs w:val="20"/>
    </w:rPr>
  </w:style>
  <w:style w:type="paragraph" w:styleId="Nadpis6">
    <w:name w:val="heading 6"/>
    <w:basedOn w:val="Normln"/>
    <w:next w:val="Normln"/>
    <w:link w:val="Nadpis6Char"/>
    <w:uiPriority w:val="99"/>
    <w:qFormat/>
    <w:rsid w:val="002848D3"/>
    <w:pPr>
      <w:keepNext/>
      <w:jc w:val="both"/>
      <w:outlineLvl w:val="5"/>
    </w:pPr>
    <w:rPr>
      <w:rFonts w:ascii="Bookman Old Style" w:hAnsi="Bookman Old Style"/>
      <w:szCs w:val="20"/>
      <w:u w:val="single"/>
    </w:rPr>
  </w:style>
  <w:style w:type="paragraph" w:styleId="Nadpis7">
    <w:name w:val="heading 7"/>
    <w:basedOn w:val="Normln"/>
    <w:next w:val="Normln"/>
    <w:link w:val="Nadpis7Char"/>
    <w:uiPriority w:val="99"/>
    <w:qFormat/>
    <w:rsid w:val="002848D3"/>
    <w:pPr>
      <w:keepNext/>
      <w:ind w:right="848"/>
      <w:outlineLvl w:val="6"/>
    </w:pPr>
    <w:rPr>
      <w:rFonts w:ascii="Tahoma" w:hAnsi="Tahoma"/>
      <w:b/>
      <w:sz w:val="22"/>
      <w:szCs w:val="20"/>
    </w:rPr>
  </w:style>
  <w:style w:type="paragraph" w:styleId="Nadpis8">
    <w:name w:val="heading 8"/>
    <w:basedOn w:val="Normln"/>
    <w:next w:val="Normln"/>
    <w:link w:val="Nadpis8Char"/>
    <w:uiPriority w:val="99"/>
    <w:qFormat/>
    <w:rsid w:val="002848D3"/>
    <w:pPr>
      <w:keepNext/>
      <w:outlineLvl w:val="7"/>
    </w:pPr>
    <w:rPr>
      <w:rFonts w:ascii="Bookman Old Style" w:hAnsi="Bookman Old Style"/>
      <w:b/>
      <w:szCs w:val="20"/>
    </w:rPr>
  </w:style>
  <w:style w:type="paragraph" w:styleId="Nadpis9">
    <w:name w:val="heading 9"/>
    <w:basedOn w:val="Normln"/>
    <w:next w:val="Normln"/>
    <w:link w:val="Nadpis9Char"/>
    <w:uiPriority w:val="99"/>
    <w:qFormat/>
    <w:rsid w:val="002848D3"/>
    <w:pPr>
      <w:keepNext/>
      <w:jc w:val="center"/>
      <w:outlineLvl w:val="8"/>
    </w:pPr>
    <w:rPr>
      <w:rFonts w:ascii="Bookman Old Style" w:hAnsi="Bookman Old Style"/>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Char"/>
    <w:link w:val="Nadpis1"/>
    <w:uiPriority w:val="99"/>
    <w:locked/>
    <w:rsid w:val="00E75832"/>
    <w:rPr>
      <w:rFonts w:ascii="Cambria" w:hAnsi="Cambria" w:cs="Times New Roman"/>
      <w:b/>
      <w:kern w:val="32"/>
      <w:sz w:val="32"/>
    </w:rPr>
  </w:style>
  <w:style w:type="character" w:customStyle="1" w:styleId="Nadpis2Char">
    <w:name w:val="Nadpis 2 Char"/>
    <w:link w:val="Nadpis2"/>
    <w:uiPriority w:val="99"/>
    <w:semiHidden/>
    <w:locked/>
    <w:rsid w:val="00E75832"/>
    <w:rPr>
      <w:rFonts w:ascii="Cambria" w:hAnsi="Cambria" w:cs="Times New Roman"/>
      <w:b/>
      <w:i/>
      <w:sz w:val="28"/>
    </w:rPr>
  </w:style>
  <w:style w:type="character" w:customStyle="1" w:styleId="Nadpis3Char">
    <w:name w:val="Nadpis 3 Char"/>
    <w:aliases w:val="Podkapitola2 Char,Záhlaví 3 Char,V_Head3 Char,V_Head31 Char,V_Head32 Char,Nadpis 3 Char1 Char Char,Nadpis 3 Char Char Char Char,Nadpis 3 velká písmena Char,Titul1 Char"/>
    <w:link w:val="Nadpis3"/>
    <w:uiPriority w:val="99"/>
    <w:locked/>
    <w:rsid w:val="001B3C65"/>
    <w:rPr>
      <w:rFonts w:ascii="Arial" w:hAnsi="Arial" w:cs="Times New Roman"/>
      <w:b/>
      <w:sz w:val="26"/>
    </w:rPr>
  </w:style>
  <w:style w:type="character" w:customStyle="1" w:styleId="Nadpis4Char">
    <w:name w:val="Nadpis 4 Char"/>
    <w:aliases w:val="Titul2 Char"/>
    <w:link w:val="Nadpis4"/>
    <w:uiPriority w:val="99"/>
    <w:locked/>
    <w:rsid w:val="002848D3"/>
    <w:rPr>
      <w:rFonts w:ascii="Tahoma" w:hAnsi="Tahoma" w:cs="Times New Roman"/>
      <w:b/>
      <w:sz w:val="28"/>
    </w:rPr>
  </w:style>
  <w:style w:type="character" w:customStyle="1" w:styleId="Nadpis5Char">
    <w:name w:val="Nadpis 5 Char"/>
    <w:link w:val="Nadpis5"/>
    <w:uiPriority w:val="99"/>
    <w:semiHidden/>
    <w:locked/>
    <w:rsid w:val="002848D3"/>
    <w:rPr>
      <w:rFonts w:ascii="Calibri" w:hAnsi="Calibri" w:cs="Times New Roman"/>
      <w:b/>
      <w:i/>
      <w:sz w:val="26"/>
    </w:rPr>
  </w:style>
  <w:style w:type="character" w:customStyle="1" w:styleId="Nadpis6Char">
    <w:name w:val="Nadpis 6 Char"/>
    <w:link w:val="Nadpis6"/>
    <w:uiPriority w:val="99"/>
    <w:locked/>
    <w:rsid w:val="002848D3"/>
    <w:rPr>
      <w:rFonts w:ascii="Bookman Old Style" w:hAnsi="Bookman Old Style" w:cs="Times New Roman"/>
      <w:sz w:val="24"/>
      <w:u w:val="single"/>
    </w:rPr>
  </w:style>
  <w:style w:type="character" w:customStyle="1" w:styleId="Nadpis7Char">
    <w:name w:val="Nadpis 7 Char"/>
    <w:link w:val="Nadpis7"/>
    <w:uiPriority w:val="99"/>
    <w:locked/>
    <w:rsid w:val="002848D3"/>
    <w:rPr>
      <w:rFonts w:ascii="Tahoma" w:hAnsi="Tahoma" w:cs="Times New Roman"/>
      <w:b/>
      <w:sz w:val="22"/>
    </w:rPr>
  </w:style>
  <w:style w:type="character" w:customStyle="1" w:styleId="Nadpis8Char">
    <w:name w:val="Nadpis 8 Char"/>
    <w:link w:val="Nadpis8"/>
    <w:uiPriority w:val="99"/>
    <w:locked/>
    <w:rsid w:val="002848D3"/>
    <w:rPr>
      <w:rFonts w:ascii="Bookman Old Style" w:hAnsi="Bookman Old Style" w:cs="Times New Roman"/>
      <w:b/>
      <w:sz w:val="24"/>
    </w:rPr>
  </w:style>
  <w:style w:type="character" w:customStyle="1" w:styleId="Nadpis9Char">
    <w:name w:val="Nadpis 9 Char"/>
    <w:link w:val="Nadpis9"/>
    <w:uiPriority w:val="99"/>
    <w:locked/>
    <w:rsid w:val="002848D3"/>
    <w:rPr>
      <w:rFonts w:ascii="Bookman Old Style" w:hAnsi="Bookman Old Style" w:cs="Times New Roman"/>
      <w:b/>
      <w:sz w:val="24"/>
    </w:rPr>
  </w:style>
  <w:style w:type="paragraph" w:styleId="Zhlav">
    <w:name w:val="header"/>
    <w:basedOn w:val="Normln"/>
    <w:link w:val="ZhlavChar"/>
    <w:uiPriority w:val="99"/>
    <w:rsid w:val="00400EA1"/>
    <w:pPr>
      <w:tabs>
        <w:tab w:val="center" w:pos="4536"/>
        <w:tab w:val="right" w:pos="9072"/>
      </w:tabs>
    </w:pPr>
    <w:rPr>
      <w:szCs w:val="20"/>
    </w:rPr>
  </w:style>
  <w:style w:type="character" w:customStyle="1" w:styleId="ZhlavChar">
    <w:name w:val="Záhlaví Char"/>
    <w:link w:val="Zhlav"/>
    <w:uiPriority w:val="99"/>
    <w:locked/>
    <w:rsid w:val="00744A4B"/>
    <w:rPr>
      <w:rFonts w:cs="Times New Roman"/>
      <w:sz w:val="24"/>
    </w:rPr>
  </w:style>
  <w:style w:type="character" w:styleId="Hypertextovodkaz">
    <w:name w:val="Hyperlink"/>
    <w:uiPriority w:val="99"/>
    <w:rsid w:val="00400EA1"/>
    <w:rPr>
      <w:rFonts w:cs="Times New Roman"/>
      <w:color w:val="0000FF"/>
      <w:u w:val="single"/>
    </w:rPr>
  </w:style>
  <w:style w:type="paragraph" w:styleId="Zpat">
    <w:name w:val="footer"/>
    <w:basedOn w:val="Normln"/>
    <w:link w:val="ZpatChar"/>
    <w:uiPriority w:val="99"/>
    <w:rsid w:val="00400EA1"/>
    <w:pPr>
      <w:tabs>
        <w:tab w:val="center" w:pos="4703"/>
        <w:tab w:val="right" w:pos="9406"/>
      </w:tabs>
    </w:pPr>
    <w:rPr>
      <w:szCs w:val="20"/>
    </w:rPr>
  </w:style>
  <w:style w:type="character" w:customStyle="1" w:styleId="ZpatChar">
    <w:name w:val="Zápatí Char"/>
    <w:link w:val="Zpat"/>
    <w:uiPriority w:val="99"/>
    <w:locked/>
    <w:rsid w:val="00953327"/>
    <w:rPr>
      <w:rFonts w:cs="Times New Roman"/>
      <w:sz w:val="24"/>
    </w:rPr>
  </w:style>
  <w:style w:type="paragraph" w:styleId="Rozloendokumentu">
    <w:name w:val="Document Map"/>
    <w:basedOn w:val="Normln"/>
    <w:link w:val="RozloendokumentuChar"/>
    <w:uiPriority w:val="99"/>
    <w:semiHidden/>
    <w:rsid w:val="0075738B"/>
    <w:pPr>
      <w:shd w:val="clear" w:color="auto" w:fill="000080"/>
    </w:pPr>
    <w:rPr>
      <w:sz w:val="2"/>
      <w:szCs w:val="20"/>
    </w:rPr>
  </w:style>
  <w:style w:type="character" w:customStyle="1" w:styleId="RozloendokumentuChar">
    <w:name w:val="Rozložení dokumentu Char"/>
    <w:link w:val="Rozloendokumentu"/>
    <w:uiPriority w:val="99"/>
    <w:semiHidden/>
    <w:locked/>
    <w:rsid w:val="00E75832"/>
    <w:rPr>
      <w:rFonts w:cs="Times New Roman"/>
      <w:sz w:val="2"/>
    </w:rPr>
  </w:style>
  <w:style w:type="paragraph" w:styleId="Zkladntext">
    <w:name w:val="Body Text"/>
    <w:basedOn w:val="Normln"/>
    <w:link w:val="ZkladntextChar"/>
    <w:uiPriority w:val="99"/>
    <w:rsid w:val="00723432"/>
    <w:pPr>
      <w:spacing w:after="120"/>
    </w:pPr>
    <w:rPr>
      <w:szCs w:val="20"/>
    </w:rPr>
  </w:style>
  <w:style w:type="character" w:customStyle="1" w:styleId="ZkladntextChar">
    <w:name w:val="Základní text Char"/>
    <w:link w:val="Zkladntext"/>
    <w:uiPriority w:val="99"/>
    <w:locked/>
    <w:rsid w:val="00A16F4F"/>
    <w:rPr>
      <w:rFonts w:cs="Times New Roman"/>
      <w:sz w:val="24"/>
    </w:rPr>
  </w:style>
  <w:style w:type="paragraph" w:customStyle="1" w:styleId="odrazky">
    <w:name w:val="odrazky"/>
    <w:basedOn w:val="Zkladntext"/>
    <w:uiPriority w:val="99"/>
    <w:rsid w:val="007721DB"/>
    <w:pPr>
      <w:widowControl w:val="0"/>
      <w:suppressAutoHyphens/>
      <w:spacing w:before="57" w:after="57" w:line="264" w:lineRule="auto"/>
      <w:ind w:left="283" w:right="57"/>
      <w:jc w:val="both"/>
    </w:pPr>
    <w:rPr>
      <w:rFonts w:ascii="Arial" w:hAnsi="Arial"/>
      <w:sz w:val="20"/>
    </w:rPr>
  </w:style>
  <w:style w:type="character" w:customStyle="1" w:styleId="platne1">
    <w:name w:val="platne1"/>
    <w:uiPriority w:val="99"/>
    <w:rsid w:val="0043368E"/>
  </w:style>
  <w:style w:type="table" w:styleId="Mkatabulky">
    <w:name w:val="Table Grid"/>
    <w:basedOn w:val="Normlntabulka"/>
    <w:uiPriority w:val="99"/>
    <w:rsid w:val="0047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D2C72"/>
    <w:rPr>
      <w:sz w:val="2"/>
      <w:szCs w:val="20"/>
    </w:rPr>
  </w:style>
  <w:style w:type="character" w:customStyle="1" w:styleId="TextbublinyChar">
    <w:name w:val="Text bubliny Char"/>
    <w:link w:val="Textbubliny"/>
    <w:uiPriority w:val="99"/>
    <w:semiHidden/>
    <w:locked/>
    <w:rsid w:val="00E75832"/>
    <w:rPr>
      <w:rFonts w:cs="Times New Roman"/>
      <w:sz w:val="2"/>
    </w:rPr>
  </w:style>
  <w:style w:type="paragraph" w:customStyle="1" w:styleId="AAodsazen">
    <w:name w:val="AA_odsazení"/>
    <w:basedOn w:val="Normln"/>
    <w:uiPriority w:val="99"/>
    <w:rsid w:val="00513816"/>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styleId="Sledovanodkaz">
    <w:name w:val="FollowedHyperlink"/>
    <w:uiPriority w:val="99"/>
    <w:rsid w:val="00264ECD"/>
    <w:rPr>
      <w:rFonts w:cs="Times New Roman"/>
      <w:color w:val="800080"/>
      <w:u w:val="single"/>
    </w:rPr>
  </w:style>
  <w:style w:type="character" w:styleId="Odkaznakoment">
    <w:name w:val="annotation reference"/>
    <w:uiPriority w:val="99"/>
    <w:rsid w:val="00B41B58"/>
    <w:rPr>
      <w:rFonts w:cs="Times New Roman"/>
      <w:sz w:val="16"/>
    </w:rPr>
  </w:style>
  <w:style w:type="paragraph" w:styleId="Textkomente">
    <w:name w:val="annotation text"/>
    <w:basedOn w:val="Normln"/>
    <w:link w:val="TextkomenteChar"/>
    <w:uiPriority w:val="99"/>
    <w:rsid w:val="00B41B58"/>
    <w:rPr>
      <w:sz w:val="20"/>
      <w:szCs w:val="20"/>
    </w:rPr>
  </w:style>
  <w:style w:type="character" w:customStyle="1" w:styleId="TextkomenteChar">
    <w:name w:val="Text komentáře Char"/>
    <w:link w:val="Textkomente"/>
    <w:uiPriority w:val="99"/>
    <w:locked/>
    <w:rsid w:val="005523E9"/>
    <w:rPr>
      <w:rFonts w:cs="Times New Roman"/>
    </w:rPr>
  </w:style>
  <w:style w:type="character" w:customStyle="1" w:styleId="abs">
    <w:name w:val="abs"/>
    <w:uiPriority w:val="99"/>
    <w:rsid w:val="00C919DF"/>
  </w:style>
  <w:style w:type="paragraph" w:customStyle="1" w:styleId="Textbodu">
    <w:name w:val="Text bodu"/>
    <w:basedOn w:val="Normln"/>
    <w:uiPriority w:val="99"/>
    <w:rsid w:val="00004135"/>
    <w:pPr>
      <w:numPr>
        <w:ilvl w:val="2"/>
        <w:numId w:val="4"/>
      </w:numPr>
      <w:jc w:val="both"/>
      <w:outlineLvl w:val="8"/>
    </w:pPr>
    <w:rPr>
      <w:szCs w:val="20"/>
    </w:rPr>
  </w:style>
  <w:style w:type="paragraph" w:customStyle="1" w:styleId="Textpsmene">
    <w:name w:val="Text písmene"/>
    <w:basedOn w:val="Normln"/>
    <w:uiPriority w:val="99"/>
    <w:rsid w:val="00004135"/>
    <w:pPr>
      <w:numPr>
        <w:ilvl w:val="1"/>
        <w:numId w:val="4"/>
      </w:numPr>
      <w:jc w:val="both"/>
      <w:outlineLvl w:val="7"/>
    </w:pPr>
    <w:rPr>
      <w:szCs w:val="20"/>
    </w:rPr>
  </w:style>
  <w:style w:type="paragraph" w:customStyle="1" w:styleId="Textodstavce">
    <w:name w:val="Text odstavce"/>
    <w:basedOn w:val="Normln"/>
    <w:uiPriority w:val="99"/>
    <w:rsid w:val="00004135"/>
    <w:pPr>
      <w:numPr>
        <w:numId w:val="4"/>
      </w:numPr>
      <w:tabs>
        <w:tab w:val="left" w:pos="851"/>
      </w:tabs>
      <w:spacing w:before="120" w:after="120"/>
      <w:jc w:val="both"/>
      <w:outlineLvl w:val="6"/>
    </w:pPr>
    <w:rPr>
      <w:szCs w:val="20"/>
    </w:rPr>
  </w:style>
  <w:style w:type="paragraph" w:customStyle="1" w:styleId="StylArialZarovnatdoblokuVlevo05cmPedsazen1cm">
    <w:name w:val="Styl Arial Zarovnat do bloku Vlevo:  05 cm Předsazení:  1 cm ..."/>
    <w:basedOn w:val="Normln"/>
    <w:uiPriority w:val="99"/>
    <w:rsid w:val="002D07FC"/>
    <w:pPr>
      <w:spacing w:before="120"/>
      <w:ind w:left="567" w:hanging="567"/>
      <w:jc w:val="both"/>
    </w:pPr>
    <w:rPr>
      <w:rFonts w:ascii="Arial" w:hAnsi="Arial"/>
      <w:szCs w:val="20"/>
      <w:lang w:val="fr-FR" w:eastAsia="en-US"/>
    </w:rPr>
  </w:style>
  <w:style w:type="paragraph" w:styleId="Pedmtkomente">
    <w:name w:val="annotation subject"/>
    <w:basedOn w:val="Textkomente"/>
    <w:next w:val="Textkomente"/>
    <w:link w:val="PedmtkomenteChar"/>
    <w:uiPriority w:val="99"/>
    <w:rsid w:val="005523E9"/>
  </w:style>
  <w:style w:type="character" w:customStyle="1" w:styleId="PedmtkomenteChar">
    <w:name w:val="Předmět komentáře Char"/>
    <w:basedOn w:val="TextkomenteChar"/>
    <w:link w:val="Pedmtkomente"/>
    <w:uiPriority w:val="99"/>
    <w:locked/>
    <w:rsid w:val="005523E9"/>
    <w:rPr>
      <w:rFonts w:cs="Times New Roman"/>
    </w:rPr>
  </w:style>
  <w:style w:type="paragraph" w:customStyle="1" w:styleId="Textkomente1">
    <w:name w:val="Text komentáře1"/>
    <w:basedOn w:val="Normln"/>
    <w:uiPriority w:val="99"/>
    <w:rsid w:val="00744A4B"/>
    <w:pPr>
      <w:suppressAutoHyphens/>
    </w:pPr>
    <w:rPr>
      <w:sz w:val="20"/>
      <w:szCs w:val="20"/>
      <w:lang w:eastAsia="ar-SA"/>
    </w:rPr>
  </w:style>
  <w:style w:type="paragraph" w:styleId="Odstavecseseznamem">
    <w:name w:val="List Paragraph"/>
    <w:basedOn w:val="Normln"/>
    <w:uiPriority w:val="99"/>
    <w:qFormat/>
    <w:rsid w:val="00744A4B"/>
    <w:pPr>
      <w:suppressAutoHyphens/>
      <w:ind w:left="708"/>
    </w:pPr>
    <w:rPr>
      <w:lang w:eastAsia="ar-SA"/>
    </w:rPr>
  </w:style>
  <w:style w:type="paragraph" w:customStyle="1" w:styleId="Styl3">
    <w:name w:val="Styl3"/>
    <w:basedOn w:val="Normln"/>
    <w:uiPriority w:val="99"/>
    <w:rsid w:val="00744A4B"/>
    <w:pPr>
      <w:numPr>
        <w:numId w:val="3"/>
      </w:numPr>
      <w:suppressAutoHyphens/>
      <w:jc w:val="both"/>
    </w:pPr>
    <w:rPr>
      <w:rFonts w:ascii="Arial" w:hAnsi="Arial"/>
      <w:sz w:val="28"/>
      <w:szCs w:val="28"/>
      <w:lang w:eastAsia="ar-SA"/>
    </w:rPr>
  </w:style>
  <w:style w:type="character" w:styleId="slostrnky">
    <w:name w:val="page number"/>
    <w:uiPriority w:val="99"/>
    <w:rsid w:val="007E5BE1"/>
    <w:rPr>
      <w:rFonts w:cs="Times New Roman"/>
    </w:rPr>
  </w:style>
  <w:style w:type="paragraph" w:customStyle="1" w:styleId="Normln0">
    <w:name w:val="Normální~"/>
    <w:basedOn w:val="Normln"/>
    <w:uiPriority w:val="99"/>
    <w:rsid w:val="006E19F8"/>
    <w:pPr>
      <w:widowControl w:val="0"/>
    </w:pPr>
    <w:rPr>
      <w:szCs w:val="20"/>
    </w:rPr>
  </w:style>
  <w:style w:type="paragraph" w:styleId="Seznam2">
    <w:name w:val="List 2"/>
    <w:basedOn w:val="Normln"/>
    <w:uiPriority w:val="99"/>
    <w:rsid w:val="006E19F8"/>
    <w:pPr>
      <w:ind w:left="566" w:hanging="283"/>
      <w:jc w:val="both"/>
    </w:pPr>
    <w:rPr>
      <w:rFonts w:ascii="Arial" w:hAnsi="Arial"/>
      <w:szCs w:val="20"/>
    </w:rPr>
  </w:style>
  <w:style w:type="paragraph" w:styleId="Zkladntextodsazen">
    <w:name w:val="Body Text Indent"/>
    <w:basedOn w:val="Normln"/>
    <w:link w:val="ZkladntextodsazenChar"/>
    <w:uiPriority w:val="99"/>
    <w:rsid w:val="006E19F8"/>
    <w:pPr>
      <w:spacing w:after="120"/>
      <w:ind w:left="283"/>
      <w:jc w:val="both"/>
    </w:pPr>
    <w:rPr>
      <w:rFonts w:ascii="Arial" w:hAnsi="Arial"/>
      <w:szCs w:val="20"/>
    </w:rPr>
  </w:style>
  <w:style w:type="character" w:customStyle="1" w:styleId="ZkladntextodsazenChar">
    <w:name w:val="Základní text odsazený Char"/>
    <w:link w:val="Zkladntextodsazen"/>
    <w:uiPriority w:val="99"/>
    <w:locked/>
    <w:rsid w:val="006E19F8"/>
    <w:rPr>
      <w:rFonts w:ascii="Arial" w:hAnsi="Arial" w:cs="Times New Roman"/>
      <w:sz w:val="24"/>
    </w:rPr>
  </w:style>
  <w:style w:type="paragraph" w:styleId="Prosttext">
    <w:name w:val="Plain Text"/>
    <w:basedOn w:val="Normln"/>
    <w:link w:val="ProsttextChar"/>
    <w:uiPriority w:val="99"/>
    <w:rsid w:val="008054C5"/>
    <w:rPr>
      <w:rFonts w:ascii="Courier New" w:hAnsi="Courier New"/>
      <w:sz w:val="20"/>
      <w:szCs w:val="20"/>
    </w:rPr>
  </w:style>
  <w:style w:type="character" w:customStyle="1" w:styleId="ProsttextChar">
    <w:name w:val="Prostý text Char"/>
    <w:link w:val="Prosttext"/>
    <w:uiPriority w:val="99"/>
    <w:locked/>
    <w:rsid w:val="008054C5"/>
    <w:rPr>
      <w:rFonts w:ascii="Courier New" w:hAnsi="Courier New" w:cs="Times New Roman"/>
    </w:rPr>
  </w:style>
  <w:style w:type="paragraph" w:styleId="Bezmezer">
    <w:name w:val="No Spacing"/>
    <w:uiPriority w:val="1"/>
    <w:qFormat/>
    <w:rsid w:val="008614EC"/>
    <w:pPr>
      <w:widowControl w:val="0"/>
      <w:autoSpaceDE w:val="0"/>
      <w:autoSpaceDN w:val="0"/>
      <w:adjustRightInd w:val="0"/>
    </w:pPr>
    <w:rPr>
      <w:rFonts w:ascii="CG Times" w:hAnsi="CG Times" w:cs="CG Times"/>
    </w:rPr>
  </w:style>
  <w:style w:type="character" w:customStyle="1" w:styleId="locality">
    <w:name w:val="locality"/>
    <w:uiPriority w:val="99"/>
    <w:rsid w:val="001B3C65"/>
  </w:style>
  <w:style w:type="paragraph" w:customStyle="1" w:styleId="cislovani1">
    <w:name w:val="cislovani 1"/>
    <w:basedOn w:val="Normln"/>
    <w:next w:val="Normln"/>
    <w:uiPriority w:val="99"/>
    <w:rsid w:val="001B3C65"/>
    <w:pPr>
      <w:keepNext/>
      <w:numPr>
        <w:numId w:val="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1B3C65"/>
    <w:pPr>
      <w:keepNext/>
      <w:numPr>
        <w:ilvl w:val="1"/>
        <w:numId w:val="5"/>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uiPriority w:val="99"/>
    <w:rsid w:val="001B3C65"/>
    <w:pPr>
      <w:numPr>
        <w:ilvl w:val="2"/>
        <w:numId w:val="5"/>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uiPriority w:val="99"/>
    <w:rsid w:val="001B3C65"/>
    <w:pPr>
      <w:numPr>
        <w:ilvl w:val="3"/>
        <w:numId w:val="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1B3C65"/>
    <w:pPr>
      <w:numPr>
        <w:ilvl w:val="4"/>
        <w:numId w:val="5"/>
      </w:numPr>
      <w:tabs>
        <w:tab w:val="left" w:pos="851"/>
      </w:tabs>
      <w:spacing w:before="120" w:line="288" w:lineRule="auto"/>
      <w:ind w:left="851" w:hanging="851"/>
      <w:jc w:val="both"/>
    </w:pPr>
    <w:rPr>
      <w:rFonts w:ascii="JohnSans Text Pro" w:hAnsi="JohnSans Text Pro"/>
      <w:i/>
      <w:sz w:val="20"/>
    </w:rPr>
  </w:style>
  <w:style w:type="paragraph" w:customStyle="1" w:styleId="Zkladntext21">
    <w:name w:val="Základní text 21"/>
    <w:basedOn w:val="Normln"/>
    <w:uiPriority w:val="99"/>
    <w:rsid w:val="001B3C65"/>
    <w:pPr>
      <w:suppressAutoHyphens/>
      <w:spacing w:after="120" w:line="480" w:lineRule="auto"/>
    </w:pPr>
    <w:rPr>
      <w:lang w:eastAsia="ar-SA"/>
    </w:rPr>
  </w:style>
  <w:style w:type="paragraph" w:customStyle="1" w:styleId="odsazfurt">
    <w:name w:val="odsaz furt"/>
    <w:basedOn w:val="Normln"/>
    <w:uiPriority w:val="99"/>
    <w:rsid w:val="001B3C65"/>
    <w:pPr>
      <w:ind w:left="284"/>
      <w:jc w:val="both"/>
    </w:pPr>
    <w:rPr>
      <w:rFonts w:ascii="Tahoma" w:hAnsi="Tahoma"/>
      <w:color w:val="000000"/>
      <w:sz w:val="20"/>
      <w:szCs w:val="20"/>
    </w:rPr>
  </w:style>
  <w:style w:type="paragraph" w:styleId="Zkladntext3">
    <w:name w:val="Body Text 3"/>
    <w:basedOn w:val="Normln"/>
    <w:link w:val="Zkladntext3Char"/>
    <w:uiPriority w:val="99"/>
    <w:rsid w:val="002848D3"/>
    <w:pPr>
      <w:spacing w:after="120"/>
    </w:pPr>
    <w:rPr>
      <w:sz w:val="16"/>
      <w:szCs w:val="20"/>
    </w:rPr>
  </w:style>
  <w:style w:type="character" w:customStyle="1" w:styleId="Zkladntext3Char">
    <w:name w:val="Základní text 3 Char"/>
    <w:link w:val="Zkladntext3"/>
    <w:uiPriority w:val="99"/>
    <w:locked/>
    <w:rsid w:val="002848D3"/>
    <w:rPr>
      <w:rFonts w:cs="Times New Roman"/>
      <w:sz w:val="16"/>
    </w:rPr>
  </w:style>
  <w:style w:type="paragraph" w:customStyle="1" w:styleId="Eodsazenfurt0">
    <w:name w:val="E odsazení furt 0"/>
    <w:aliases w:val="5 Times 10"/>
    <w:basedOn w:val="Normln"/>
    <w:uiPriority w:val="99"/>
    <w:rsid w:val="002848D3"/>
    <w:pPr>
      <w:ind w:left="284"/>
      <w:jc w:val="both"/>
    </w:pPr>
    <w:rPr>
      <w:rFonts w:ascii="Tahoma" w:hAnsi="Tahoma"/>
      <w:sz w:val="20"/>
      <w:szCs w:val="20"/>
    </w:rPr>
  </w:style>
  <w:style w:type="paragraph" w:styleId="Obsah1">
    <w:name w:val="toc 1"/>
    <w:basedOn w:val="Normln"/>
    <w:next w:val="Normln"/>
    <w:autoRedefine/>
    <w:uiPriority w:val="99"/>
    <w:rsid w:val="002848D3"/>
    <w:pPr>
      <w:tabs>
        <w:tab w:val="right" w:leader="dot" w:pos="9060"/>
      </w:tabs>
      <w:spacing w:before="240" w:after="120"/>
      <w:jc w:val="center"/>
    </w:pPr>
    <w:rPr>
      <w:rFonts w:ascii="Bookman Old Style" w:hAnsi="Bookman Old Style" w:cs="Arial"/>
      <w:b/>
      <w:bCs/>
      <w:noProof/>
      <w:sz w:val="40"/>
      <w:szCs w:val="40"/>
    </w:rPr>
  </w:style>
  <w:style w:type="paragraph" w:styleId="Obsah2">
    <w:name w:val="toc 2"/>
    <w:basedOn w:val="Normln"/>
    <w:next w:val="Normln"/>
    <w:autoRedefine/>
    <w:uiPriority w:val="99"/>
    <w:rsid w:val="002848D3"/>
    <w:pPr>
      <w:tabs>
        <w:tab w:val="left" w:pos="960"/>
        <w:tab w:val="right" w:leader="dot" w:pos="9062"/>
      </w:tabs>
      <w:spacing w:before="120"/>
      <w:ind w:left="220"/>
    </w:pPr>
    <w:rPr>
      <w:rFonts w:ascii="Bookman Old Style" w:hAnsi="Bookman Old Style"/>
      <w:b/>
      <w:iCs/>
      <w:noProof/>
      <w:sz w:val="22"/>
      <w:szCs w:val="20"/>
    </w:rPr>
  </w:style>
  <w:style w:type="paragraph" w:styleId="Obsah3">
    <w:name w:val="toc 3"/>
    <w:basedOn w:val="Normln"/>
    <w:next w:val="Normln"/>
    <w:autoRedefine/>
    <w:uiPriority w:val="99"/>
    <w:rsid w:val="002848D3"/>
    <w:pPr>
      <w:tabs>
        <w:tab w:val="left" w:pos="1200"/>
        <w:tab w:val="right" w:leader="dot" w:pos="9062"/>
      </w:tabs>
    </w:pPr>
    <w:rPr>
      <w:rFonts w:ascii="Bookman Old Style" w:hAnsi="Bookman Old Style" w:cs="Arial"/>
      <w:b/>
      <w:noProof/>
      <w:sz w:val="22"/>
      <w:szCs w:val="18"/>
    </w:rPr>
  </w:style>
  <w:style w:type="paragraph" w:styleId="Textpoznpodarou">
    <w:name w:val="footnote text"/>
    <w:basedOn w:val="Normln"/>
    <w:link w:val="TextpoznpodarouChar"/>
    <w:uiPriority w:val="99"/>
    <w:rsid w:val="002848D3"/>
    <w:rPr>
      <w:rFonts w:ascii="Tahoma" w:hAnsi="Tahoma"/>
      <w:sz w:val="20"/>
      <w:szCs w:val="20"/>
    </w:rPr>
  </w:style>
  <w:style w:type="character" w:customStyle="1" w:styleId="TextpoznpodarouChar">
    <w:name w:val="Text pozn. pod čarou Char"/>
    <w:link w:val="Textpoznpodarou"/>
    <w:uiPriority w:val="99"/>
    <w:locked/>
    <w:rsid w:val="002848D3"/>
    <w:rPr>
      <w:rFonts w:ascii="Tahoma" w:hAnsi="Tahoma" w:cs="Times New Roman"/>
    </w:rPr>
  </w:style>
  <w:style w:type="character" w:styleId="Znakapoznpodarou">
    <w:name w:val="footnote reference"/>
    <w:uiPriority w:val="99"/>
    <w:rsid w:val="002848D3"/>
    <w:rPr>
      <w:rFonts w:cs="Times New Roman"/>
      <w:vertAlign w:val="superscript"/>
    </w:rPr>
  </w:style>
  <w:style w:type="paragraph" w:customStyle="1" w:styleId="Stylodsazfurt11bVlevo0cm">
    <w:name w:val="Styl odsaz furt + 11 b. Vlevo:  0 cm"/>
    <w:basedOn w:val="odsazfurt"/>
    <w:uiPriority w:val="99"/>
    <w:rsid w:val="002848D3"/>
    <w:pPr>
      <w:spacing w:before="120"/>
      <w:ind w:left="0"/>
    </w:pPr>
    <w:rPr>
      <w:sz w:val="22"/>
    </w:rPr>
  </w:style>
  <w:style w:type="paragraph" w:customStyle="1" w:styleId="StylNadpis2Tahoma">
    <w:name w:val="Styl Nadpis 2 + Tahoma"/>
    <w:basedOn w:val="Nadpis2"/>
    <w:uiPriority w:val="99"/>
    <w:rsid w:val="002848D3"/>
    <w:pPr>
      <w:numPr>
        <w:ilvl w:val="0"/>
        <w:numId w:val="6"/>
      </w:numPr>
    </w:pPr>
    <w:rPr>
      <w:rFonts w:ascii="Tahoma" w:hAnsi="Tahoma"/>
      <w:i w:val="0"/>
    </w:rPr>
  </w:style>
  <w:style w:type="paragraph" w:customStyle="1" w:styleId="Textodstavceneslovan">
    <w:name w:val="Text odstavce nečíslovaný"/>
    <w:basedOn w:val="Textodstavce"/>
    <w:uiPriority w:val="99"/>
    <w:rsid w:val="002848D3"/>
    <w:pPr>
      <w:numPr>
        <w:numId w:val="0"/>
      </w:numPr>
    </w:pPr>
    <w:rPr>
      <w:sz w:val="20"/>
    </w:rPr>
  </w:style>
  <w:style w:type="paragraph" w:customStyle="1" w:styleId="Styl">
    <w:name w:val="Styl"/>
    <w:basedOn w:val="Normln"/>
    <w:next w:val="Rozloendokumentu"/>
    <w:uiPriority w:val="99"/>
    <w:rsid w:val="002848D3"/>
    <w:pPr>
      <w:shd w:val="clear" w:color="auto" w:fill="000080"/>
    </w:pPr>
    <w:rPr>
      <w:rFonts w:ascii="Tahoma" w:hAnsi="Tahoma" w:cs="Tahoma"/>
      <w:sz w:val="20"/>
      <w:szCs w:val="20"/>
    </w:rPr>
  </w:style>
  <w:style w:type="paragraph" w:styleId="Textvbloku">
    <w:name w:val="Block Text"/>
    <w:basedOn w:val="Normln"/>
    <w:uiPriority w:val="99"/>
    <w:rsid w:val="002848D3"/>
    <w:pPr>
      <w:ind w:left="567" w:right="-284" w:hanging="567"/>
      <w:jc w:val="both"/>
    </w:pPr>
    <w:rPr>
      <w:sz w:val="16"/>
      <w:szCs w:val="20"/>
    </w:rPr>
  </w:style>
  <w:style w:type="paragraph" w:styleId="Zkladntextodsazen2">
    <w:name w:val="Body Text Indent 2"/>
    <w:basedOn w:val="Normln"/>
    <w:link w:val="Zkladntextodsazen2Char"/>
    <w:uiPriority w:val="99"/>
    <w:rsid w:val="002848D3"/>
    <w:pPr>
      <w:spacing w:after="120" w:line="480" w:lineRule="auto"/>
      <w:ind w:left="283"/>
    </w:pPr>
    <w:rPr>
      <w:rFonts w:ascii="Tahoma" w:hAnsi="Tahoma"/>
      <w:szCs w:val="20"/>
    </w:rPr>
  </w:style>
  <w:style w:type="character" w:customStyle="1" w:styleId="Zkladntextodsazen2Char">
    <w:name w:val="Základní text odsazený 2 Char"/>
    <w:link w:val="Zkladntextodsazen2"/>
    <w:uiPriority w:val="99"/>
    <w:locked/>
    <w:rsid w:val="002848D3"/>
    <w:rPr>
      <w:rFonts w:ascii="Tahoma" w:hAnsi="Tahoma" w:cs="Times New Roman"/>
      <w:sz w:val="24"/>
    </w:rPr>
  </w:style>
  <w:style w:type="paragraph" w:customStyle="1" w:styleId="Znaka1">
    <w:name w:val="Značka 1"/>
    <w:uiPriority w:val="99"/>
    <w:rsid w:val="002848D3"/>
    <w:pPr>
      <w:autoSpaceDE w:val="0"/>
      <w:autoSpaceDN w:val="0"/>
      <w:adjustRightInd w:val="0"/>
      <w:ind w:left="576"/>
    </w:pPr>
    <w:rPr>
      <w:color w:val="000000"/>
      <w:szCs w:val="24"/>
    </w:rPr>
  </w:style>
  <w:style w:type="paragraph" w:styleId="Zkladntext2">
    <w:name w:val="Body Text 2"/>
    <w:basedOn w:val="Normln"/>
    <w:link w:val="Zkladntext2Char"/>
    <w:uiPriority w:val="99"/>
    <w:rsid w:val="002848D3"/>
    <w:pPr>
      <w:jc w:val="both"/>
    </w:pPr>
    <w:rPr>
      <w:rFonts w:ascii="Bookman Old Style" w:hAnsi="Bookman Old Style"/>
      <w:szCs w:val="20"/>
    </w:rPr>
  </w:style>
  <w:style w:type="character" w:customStyle="1" w:styleId="Zkladntext2Char">
    <w:name w:val="Základní text 2 Char"/>
    <w:link w:val="Zkladntext2"/>
    <w:uiPriority w:val="99"/>
    <w:locked/>
    <w:rsid w:val="002848D3"/>
    <w:rPr>
      <w:rFonts w:ascii="Bookman Old Style" w:hAnsi="Bookman Old Style" w:cs="Times New Roman"/>
      <w:sz w:val="24"/>
    </w:rPr>
  </w:style>
  <w:style w:type="paragraph" w:styleId="Zkladntextodsazen3">
    <w:name w:val="Body Text Indent 3"/>
    <w:basedOn w:val="Normln"/>
    <w:link w:val="Zkladntextodsazen3Char"/>
    <w:uiPriority w:val="99"/>
    <w:rsid w:val="002848D3"/>
    <w:pPr>
      <w:ind w:left="284" w:hanging="284"/>
      <w:jc w:val="both"/>
    </w:pPr>
    <w:rPr>
      <w:rFonts w:ascii="Arial" w:hAnsi="Arial"/>
      <w:color w:val="000000"/>
      <w:sz w:val="22"/>
      <w:szCs w:val="20"/>
    </w:rPr>
  </w:style>
  <w:style w:type="character" w:customStyle="1" w:styleId="Zkladntextodsazen3Char">
    <w:name w:val="Základní text odsazený 3 Char"/>
    <w:link w:val="Zkladntextodsazen3"/>
    <w:uiPriority w:val="99"/>
    <w:locked/>
    <w:rsid w:val="002848D3"/>
    <w:rPr>
      <w:rFonts w:ascii="Arial" w:hAnsi="Arial" w:cs="Times New Roman"/>
      <w:color w:val="000000"/>
      <w:sz w:val="22"/>
    </w:rPr>
  </w:style>
  <w:style w:type="paragraph" w:customStyle="1" w:styleId="Left">
    <w:name w:val="Left"/>
    <w:uiPriority w:val="99"/>
    <w:rsid w:val="002848D3"/>
    <w:pPr>
      <w:autoSpaceDE w:val="0"/>
      <w:autoSpaceDN w:val="0"/>
      <w:adjustRightInd w:val="0"/>
    </w:pPr>
    <w:rPr>
      <w:rFonts w:ascii="Arial" w:hAnsi="Arial" w:cs="Arial"/>
      <w:sz w:val="24"/>
      <w:szCs w:val="24"/>
      <w:lang w:eastAsia="en-US"/>
    </w:rPr>
  </w:style>
  <w:style w:type="paragraph" w:styleId="Nzev">
    <w:name w:val="Title"/>
    <w:basedOn w:val="Normln"/>
    <w:link w:val="NzevChar"/>
    <w:uiPriority w:val="99"/>
    <w:qFormat/>
    <w:rsid w:val="002848D3"/>
    <w:pPr>
      <w:jc w:val="center"/>
    </w:pPr>
    <w:rPr>
      <w:b/>
      <w:color w:val="000000"/>
      <w:sz w:val="40"/>
      <w:szCs w:val="20"/>
    </w:rPr>
  </w:style>
  <w:style w:type="character" w:customStyle="1" w:styleId="NzevChar">
    <w:name w:val="Název Char"/>
    <w:link w:val="Nzev"/>
    <w:uiPriority w:val="99"/>
    <w:locked/>
    <w:rsid w:val="002848D3"/>
    <w:rPr>
      <w:rFonts w:cs="Times New Roman"/>
      <w:b/>
      <w:color w:val="000000"/>
      <w:sz w:val="40"/>
    </w:rPr>
  </w:style>
  <w:style w:type="character" w:customStyle="1" w:styleId="WW8Num15z1">
    <w:name w:val="WW8Num15z1"/>
    <w:uiPriority w:val="99"/>
    <w:rsid w:val="002848D3"/>
    <w:rPr>
      <w:rFonts w:ascii="Courier New" w:hAnsi="Courier New"/>
    </w:rPr>
  </w:style>
  <w:style w:type="paragraph" w:customStyle="1" w:styleId="NormalJustified">
    <w:name w:val="Normal (Justified)"/>
    <w:basedOn w:val="Normln"/>
    <w:uiPriority w:val="99"/>
    <w:rsid w:val="00405362"/>
    <w:pPr>
      <w:jc w:val="both"/>
    </w:pPr>
    <w:rPr>
      <w:rFonts w:eastAsia="SimSun"/>
      <w:kern w:val="28"/>
      <w:lang w:val="en-US" w:eastAsia="zh-CN"/>
    </w:rPr>
  </w:style>
  <w:style w:type="paragraph" w:customStyle="1" w:styleId="Styl1">
    <w:name w:val="Styl1"/>
    <w:basedOn w:val="Normln"/>
    <w:next w:val="Rozloendokumentu"/>
    <w:uiPriority w:val="99"/>
    <w:rsid w:val="00595F73"/>
    <w:pPr>
      <w:shd w:val="clear" w:color="auto" w:fill="000080"/>
    </w:pPr>
    <w:rPr>
      <w:rFonts w:ascii="Tahoma" w:hAnsi="Tahoma" w:cs="Tahoma"/>
      <w:sz w:val="20"/>
      <w:szCs w:val="20"/>
    </w:rPr>
  </w:style>
  <w:style w:type="paragraph" w:customStyle="1" w:styleId="podpiscara2">
    <w:name w:val="podpis_cara_2"/>
    <w:basedOn w:val="Normln"/>
    <w:next w:val="Normln"/>
    <w:uiPriority w:val="99"/>
    <w:rsid w:val="00595F73"/>
    <w:pPr>
      <w:tabs>
        <w:tab w:val="left" w:leader="dot" w:pos="3969"/>
        <w:tab w:val="left" w:pos="5103"/>
        <w:tab w:val="right" w:leader="dot" w:pos="9072"/>
      </w:tabs>
      <w:spacing w:before="720" w:after="60" w:line="288" w:lineRule="auto"/>
      <w:jc w:val="both"/>
    </w:pPr>
    <w:rPr>
      <w:rFonts w:ascii="JohnSans Text Pro" w:hAnsi="JohnSans Text Pro"/>
      <w:sz w:val="20"/>
    </w:rPr>
  </w:style>
  <w:style w:type="paragraph" w:styleId="Normlnweb">
    <w:name w:val="Normal (Web)"/>
    <w:basedOn w:val="Normln"/>
    <w:uiPriority w:val="99"/>
    <w:locked/>
    <w:rsid w:val="00697499"/>
    <w:pPr>
      <w:spacing w:before="100" w:beforeAutospacing="1" w:after="100" w:afterAutospacing="1"/>
    </w:pPr>
  </w:style>
  <w:style w:type="paragraph" w:customStyle="1" w:styleId="Bnodstavec">
    <w:name w:val="Běžný odstavec"/>
    <w:basedOn w:val="Normln"/>
    <w:uiPriority w:val="99"/>
    <w:rsid w:val="00570B7E"/>
    <w:pPr>
      <w:widowControl w:val="0"/>
      <w:tabs>
        <w:tab w:val="left" w:pos="993"/>
      </w:tabs>
      <w:suppressAutoHyphens/>
      <w:spacing w:before="60" w:after="60" w:line="264" w:lineRule="auto"/>
    </w:pPr>
    <w:rPr>
      <w:szCs w:val="20"/>
    </w:rPr>
  </w:style>
  <w:style w:type="character" w:customStyle="1" w:styleId="Nevyeenzmnka1">
    <w:name w:val="Nevyřešená zmínka1"/>
    <w:basedOn w:val="Standardnpsmoodstavce"/>
    <w:uiPriority w:val="99"/>
    <w:semiHidden/>
    <w:unhideWhenUsed/>
    <w:rsid w:val="0092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2038">
      <w:bodyDiv w:val="1"/>
      <w:marLeft w:val="0"/>
      <w:marRight w:val="0"/>
      <w:marTop w:val="0"/>
      <w:marBottom w:val="0"/>
      <w:divBdr>
        <w:top w:val="none" w:sz="0" w:space="0" w:color="auto"/>
        <w:left w:val="none" w:sz="0" w:space="0" w:color="auto"/>
        <w:bottom w:val="none" w:sz="0" w:space="0" w:color="auto"/>
        <w:right w:val="none" w:sz="0" w:space="0" w:color="auto"/>
      </w:divBdr>
    </w:div>
    <w:div w:id="1197548525">
      <w:marLeft w:val="0"/>
      <w:marRight w:val="0"/>
      <w:marTop w:val="0"/>
      <w:marBottom w:val="0"/>
      <w:divBdr>
        <w:top w:val="none" w:sz="0" w:space="0" w:color="auto"/>
        <w:left w:val="none" w:sz="0" w:space="0" w:color="auto"/>
        <w:bottom w:val="none" w:sz="0" w:space="0" w:color="auto"/>
        <w:right w:val="none" w:sz="0" w:space="0" w:color="auto"/>
      </w:divBdr>
    </w:div>
    <w:div w:id="1197548527">
      <w:marLeft w:val="0"/>
      <w:marRight w:val="0"/>
      <w:marTop w:val="0"/>
      <w:marBottom w:val="0"/>
      <w:divBdr>
        <w:top w:val="none" w:sz="0" w:space="0" w:color="auto"/>
        <w:left w:val="none" w:sz="0" w:space="0" w:color="auto"/>
        <w:bottom w:val="none" w:sz="0" w:space="0" w:color="auto"/>
        <w:right w:val="none" w:sz="0" w:space="0" w:color="auto"/>
      </w:divBdr>
    </w:div>
    <w:div w:id="1197548529">
      <w:marLeft w:val="0"/>
      <w:marRight w:val="0"/>
      <w:marTop w:val="0"/>
      <w:marBottom w:val="0"/>
      <w:divBdr>
        <w:top w:val="none" w:sz="0" w:space="0" w:color="auto"/>
        <w:left w:val="none" w:sz="0" w:space="0" w:color="auto"/>
        <w:bottom w:val="none" w:sz="0" w:space="0" w:color="auto"/>
        <w:right w:val="none" w:sz="0" w:space="0" w:color="auto"/>
      </w:divBdr>
    </w:div>
    <w:div w:id="1197548533">
      <w:marLeft w:val="0"/>
      <w:marRight w:val="0"/>
      <w:marTop w:val="0"/>
      <w:marBottom w:val="0"/>
      <w:divBdr>
        <w:top w:val="none" w:sz="0" w:space="0" w:color="auto"/>
        <w:left w:val="none" w:sz="0" w:space="0" w:color="auto"/>
        <w:bottom w:val="none" w:sz="0" w:space="0" w:color="auto"/>
        <w:right w:val="none" w:sz="0" w:space="0" w:color="auto"/>
      </w:divBdr>
    </w:div>
    <w:div w:id="1197548534">
      <w:marLeft w:val="0"/>
      <w:marRight w:val="0"/>
      <w:marTop w:val="0"/>
      <w:marBottom w:val="0"/>
      <w:divBdr>
        <w:top w:val="none" w:sz="0" w:space="0" w:color="auto"/>
        <w:left w:val="none" w:sz="0" w:space="0" w:color="auto"/>
        <w:bottom w:val="none" w:sz="0" w:space="0" w:color="auto"/>
        <w:right w:val="none" w:sz="0" w:space="0" w:color="auto"/>
      </w:divBdr>
    </w:div>
    <w:div w:id="1197548535">
      <w:marLeft w:val="0"/>
      <w:marRight w:val="0"/>
      <w:marTop w:val="0"/>
      <w:marBottom w:val="0"/>
      <w:divBdr>
        <w:top w:val="none" w:sz="0" w:space="0" w:color="auto"/>
        <w:left w:val="none" w:sz="0" w:space="0" w:color="auto"/>
        <w:bottom w:val="none" w:sz="0" w:space="0" w:color="auto"/>
        <w:right w:val="none" w:sz="0" w:space="0" w:color="auto"/>
      </w:divBdr>
      <w:divsChild>
        <w:div w:id="1197548530">
          <w:marLeft w:val="0"/>
          <w:marRight w:val="0"/>
          <w:marTop w:val="0"/>
          <w:marBottom w:val="0"/>
          <w:divBdr>
            <w:top w:val="none" w:sz="0" w:space="0" w:color="auto"/>
            <w:left w:val="none" w:sz="0" w:space="0" w:color="auto"/>
            <w:bottom w:val="none" w:sz="0" w:space="0" w:color="auto"/>
            <w:right w:val="none" w:sz="0" w:space="0" w:color="auto"/>
          </w:divBdr>
        </w:div>
        <w:div w:id="1197548532">
          <w:marLeft w:val="0"/>
          <w:marRight w:val="0"/>
          <w:marTop w:val="0"/>
          <w:marBottom w:val="0"/>
          <w:divBdr>
            <w:top w:val="none" w:sz="0" w:space="0" w:color="auto"/>
            <w:left w:val="none" w:sz="0" w:space="0" w:color="auto"/>
            <w:bottom w:val="none" w:sz="0" w:space="0" w:color="auto"/>
            <w:right w:val="none" w:sz="0" w:space="0" w:color="auto"/>
          </w:divBdr>
        </w:div>
        <w:div w:id="1197548541">
          <w:marLeft w:val="0"/>
          <w:marRight w:val="0"/>
          <w:marTop w:val="0"/>
          <w:marBottom w:val="0"/>
          <w:divBdr>
            <w:top w:val="none" w:sz="0" w:space="0" w:color="auto"/>
            <w:left w:val="none" w:sz="0" w:space="0" w:color="auto"/>
            <w:bottom w:val="none" w:sz="0" w:space="0" w:color="auto"/>
            <w:right w:val="none" w:sz="0" w:space="0" w:color="auto"/>
          </w:divBdr>
        </w:div>
      </w:divsChild>
    </w:div>
    <w:div w:id="1197548536">
      <w:marLeft w:val="0"/>
      <w:marRight w:val="0"/>
      <w:marTop w:val="0"/>
      <w:marBottom w:val="0"/>
      <w:divBdr>
        <w:top w:val="none" w:sz="0" w:space="0" w:color="auto"/>
        <w:left w:val="none" w:sz="0" w:space="0" w:color="auto"/>
        <w:bottom w:val="none" w:sz="0" w:space="0" w:color="auto"/>
        <w:right w:val="none" w:sz="0" w:space="0" w:color="auto"/>
      </w:divBdr>
    </w:div>
    <w:div w:id="1197548540">
      <w:marLeft w:val="0"/>
      <w:marRight w:val="0"/>
      <w:marTop w:val="0"/>
      <w:marBottom w:val="0"/>
      <w:divBdr>
        <w:top w:val="none" w:sz="0" w:space="0" w:color="auto"/>
        <w:left w:val="none" w:sz="0" w:space="0" w:color="auto"/>
        <w:bottom w:val="none" w:sz="0" w:space="0" w:color="auto"/>
        <w:right w:val="none" w:sz="0" w:space="0" w:color="auto"/>
      </w:divBdr>
    </w:div>
    <w:div w:id="1197548543">
      <w:marLeft w:val="0"/>
      <w:marRight w:val="0"/>
      <w:marTop w:val="0"/>
      <w:marBottom w:val="0"/>
      <w:divBdr>
        <w:top w:val="none" w:sz="0" w:space="0" w:color="auto"/>
        <w:left w:val="none" w:sz="0" w:space="0" w:color="auto"/>
        <w:bottom w:val="none" w:sz="0" w:space="0" w:color="auto"/>
        <w:right w:val="none" w:sz="0" w:space="0" w:color="auto"/>
      </w:divBdr>
      <w:divsChild>
        <w:div w:id="1197548539">
          <w:marLeft w:val="0"/>
          <w:marRight w:val="0"/>
          <w:marTop w:val="0"/>
          <w:marBottom w:val="0"/>
          <w:divBdr>
            <w:top w:val="none" w:sz="0" w:space="0" w:color="auto"/>
            <w:left w:val="none" w:sz="0" w:space="0" w:color="auto"/>
            <w:bottom w:val="none" w:sz="0" w:space="0" w:color="auto"/>
            <w:right w:val="none" w:sz="0" w:space="0" w:color="auto"/>
          </w:divBdr>
        </w:div>
        <w:div w:id="1197548548">
          <w:marLeft w:val="0"/>
          <w:marRight w:val="0"/>
          <w:marTop w:val="0"/>
          <w:marBottom w:val="0"/>
          <w:divBdr>
            <w:top w:val="none" w:sz="0" w:space="0" w:color="auto"/>
            <w:left w:val="none" w:sz="0" w:space="0" w:color="auto"/>
            <w:bottom w:val="none" w:sz="0" w:space="0" w:color="auto"/>
            <w:right w:val="none" w:sz="0" w:space="0" w:color="auto"/>
          </w:divBdr>
        </w:div>
        <w:div w:id="1197548550">
          <w:marLeft w:val="0"/>
          <w:marRight w:val="0"/>
          <w:marTop w:val="0"/>
          <w:marBottom w:val="0"/>
          <w:divBdr>
            <w:top w:val="none" w:sz="0" w:space="0" w:color="auto"/>
            <w:left w:val="none" w:sz="0" w:space="0" w:color="auto"/>
            <w:bottom w:val="none" w:sz="0" w:space="0" w:color="auto"/>
            <w:right w:val="none" w:sz="0" w:space="0" w:color="auto"/>
          </w:divBdr>
        </w:div>
      </w:divsChild>
    </w:div>
    <w:div w:id="1197548546">
      <w:marLeft w:val="0"/>
      <w:marRight w:val="0"/>
      <w:marTop w:val="0"/>
      <w:marBottom w:val="0"/>
      <w:divBdr>
        <w:top w:val="none" w:sz="0" w:space="0" w:color="auto"/>
        <w:left w:val="none" w:sz="0" w:space="0" w:color="auto"/>
        <w:bottom w:val="none" w:sz="0" w:space="0" w:color="auto"/>
        <w:right w:val="none" w:sz="0" w:space="0" w:color="auto"/>
      </w:divBdr>
    </w:div>
    <w:div w:id="1197548547">
      <w:marLeft w:val="0"/>
      <w:marRight w:val="0"/>
      <w:marTop w:val="0"/>
      <w:marBottom w:val="0"/>
      <w:divBdr>
        <w:top w:val="none" w:sz="0" w:space="0" w:color="auto"/>
        <w:left w:val="none" w:sz="0" w:space="0" w:color="auto"/>
        <w:bottom w:val="none" w:sz="0" w:space="0" w:color="auto"/>
        <w:right w:val="none" w:sz="0" w:space="0" w:color="auto"/>
      </w:divBdr>
      <w:divsChild>
        <w:div w:id="1197548526">
          <w:marLeft w:val="0"/>
          <w:marRight w:val="0"/>
          <w:marTop w:val="0"/>
          <w:marBottom w:val="0"/>
          <w:divBdr>
            <w:top w:val="none" w:sz="0" w:space="0" w:color="auto"/>
            <w:left w:val="none" w:sz="0" w:space="0" w:color="auto"/>
            <w:bottom w:val="none" w:sz="0" w:space="0" w:color="auto"/>
            <w:right w:val="none" w:sz="0" w:space="0" w:color="auto"/>
          </w:divBdr>
        </w:div>
        <w:div w:id="1197548537">
          <w:marLeft w:val="0"/>
          <w:marRight w:val="0"/>
          <w:marTop w:val="0"/>
          <w:marBottom w:val="0"/>
          <w:divBdr>
            <w:top w:val="none" w:sz="0" w:space="0" w:color="auto"/>
            <w:left w:val="none" w:sz="0" w:space="0" w:color="auto"/>
            <w:bottom w:val="none" w:sz="0" w:space="0" w:color="auto"/>
            <w:right w:val="none" w:sz="0" w:space="0" w:color="auto"/>
          </w:divBdr>
        </w:div>
        <w:div w:id="1197548542">
          <w:marLeft w:val="0"/>
          <w:marRight w:val="0"/>
          <w:marTop w:val="0"/>
          <w:marBottom w:val="0"/>
          <w:divBdr>
            <w:top w:val="none" w:sz="0" w:space="0" w:color="auto"/>
            <w:left w:val="none" w:sz="0" w:space="0" w:color="auto"/>
            <w:bottom w:val="none" w:sz="0" w:space="0" w:color="auto"/>
            <w:right w:val="none" w:sz="0" w:space="0" w:color="auto"/>
          </w:divBdr>
        </w:div>
      </w:divsChild>
    </w:div>
    <w:div w:id="1197548549">
      <w:marLeft w:val="0"/>
      <w:marRight w:val="0"/>
      <w:marTop w:val="0"/>
      <w:marBottom w:val="0"/>
      <w:divBdr>
        <w:top w:val="none" w:sz="0" w:space="0" w:color="auto"/>
        <w:left w:val="none" w:sz="0" w:space="0" w:color="auto"/>
        <w:bottom w:val="none" w:sz="0" w:space="0" w:color="auto"/>
        <w:right w:val="none" w:sz="0" w:space="0" w:color="auto"/>
      </w:divBdr>
    </w:div>
    <w:div w:id="1197548551">
      <w:marLeft w:val="0"/>
      <w:marRight w:val="0"/>
      <w:marTop w:val="0"/>
      <w:marBottom w:val="0"/>
      <w:divBdr>
        <w:top w:val="none" w:sz="0" w:space="0" w:color="auto"/>
        <w:left w:val="none" w:sz="0" w:space="0" w:color="auto"/>
        <w:bottom w:val="none" w:sz="0" w:space="0" w:color="auto"/>
        <w:right w:val="none" w:sz="0" w:space="0" w:color="auto"/>
      </w:divBdr>
      <w:divsChild>
        <w:div w:id="1197548528">
          <w:marLeft w:val="0"/>
          <w:marRight w:val="0"/>
          <w:marTop w:val="0"/>
          <w:marBottom w:val="0"/>
          <w:divBdr>
            <w:top w:val="none" w:sz="0" w:space="0" w:color="auto"/>
            <w:left w:val="none" w:sz="0" w:space="0" w:color="auto"/>
            <w:bottom w:val="none" w:sz="0" w:space="0" w:color="auto"/>
            <w:right w:val="none" w:sz="0" w:space="0" w:color="auto"/>
          </w:divBdr>
        </w:div>
        <w:div w:id="1197548531">
          <w:marLeft w:val="0"/>
          <w:marRight w:val="0"/>
          <w:marTop w:val="0"/>
          <w:marBottom w:val="0"/>
          <w:divBdr>
            <w:top w:val="none" w:sz="0" w:space="0" w:color="auto"/>
            <w:left w:val="none" w:sz="0" w:space="0" w:color="auto"/>
            <w:bottom w:val="none" w:sz="0" w:space="0" w:color="auto"/>
            <w:right w:val="none" w:sz="0" w:space="0" w:color="auto"/>
          </w:divBdr>
        </w:div>
        <w:div w:id="1197548545">
          <w:marLeft w:val="0"/>
          <w:marRight w:val="0"/>
          <w:marTop w:val="0"/>
          <w:marBottom w:val="0"/>
          <w:divBdr>
            <w:top w:val="none" w:sz="0" w:space="0" w:color="auto"/>
            <w:left w:val="none" w:sz="0" w:space="0" w:color="auto"/>
            <w:bottom w:val="none" w:sz="0" w:space="0" w:color="auto"/>
            <w:right w:val="none" w:sz="0" w:space="0" w:color="auto"/>
          </w:divBdr>
        </w:div>
      </w:divsChild>
    </w:div>
    <w:div w:id="1197548552">
      <w:marLeft w:val="0"/>
      <w:marRight w:val="0"/>
      <w:marTop w:val="0"/>
      <w:marBottom w:val="0"/>
      <w:divBdr>
        <w:top w:val="none" w:sz="0" w:space="0" w:color="auto"/>
        <w:left w:val="none" w:sz="0" w:space="0" w:color="auto"/>
        <w:bottom w:val="none" w:sz="0" w:space="0" w:color="auto"/>
        <w:right w:val="none" w:sz="0" w:space="0" w:color="auto"/>
      </w:divBdr>
      <w:divsChild>
        <w:div w:id="1197548524">
          <w:marLeft w:val="0"/>
          <w:marRight w:val="0"/>
          <w:marTop w:val="0"/>
          <w:marBottom w:val="0"/>
          <w:divBdr>
            <w:top w:val="none" w:sz="0" w:space="0" w:color="auto"/>
            <w:left w:val="none" w:sz="0" w:space="0" w:color="auto"/>
            <w:bottom w:val="none" w:sz="0" w:space="0" w:color="auto"/>
            <w:right w:val="none" w:sz="0" w:space="0" w:color="auto"/>
          </w:divBdr>
        </w:div>
        <w:div w:id="1197548538">
          <w:marLeft w:val="0"/>
          <w:marRight w:val="0"/>
          <w:marTop w:val="0"/>
          <w:marBottom w:val="0"/>
          <w:divBdr>
            <w:top w:val="none" w:sz="0" w:space="0" w:color="auto"/>
            <w:left w:val="none" w:sz="0" w:space="0" w:color="auto"/>
            <w:bottom w:val="none" w:sz="0" w:space="0" w:color="auto"/>
            <w:right w:val="none" w:sz="0" w:space="0" w:color="auto"/>
          </w:divBdr>
        </w:div>
        <w:div w:id="1197548544">
          <w:marLeft w:val="0"/>
          <w:marRight w:val="0"/>
          <w:marTop w:val="0"/>
          <w:marBottom w:val="0"/>
          <w:divBdr>
            <w:top w:val="none" w:sz="0" w:space="0" w:color="auto"/>
            <w:left w:val="none" w:sz="0" w:space="0" w:color="auto"/>
            <w:bottom w:val="none" w:sz="0" w:space="0" w:color="auto"/>
            <w:right w:val="none" w:sz="0" w:space="0" w:color="auto"/>
          </w:divBdr>
        </w:div>
      </w:divsChild>
    </w:div>
    <w:div w:id="1197548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vid.vichanek@mvv.cz" TargetMode="External"/><Relationship Id="rId4" Type="http://schemas.openxmlformats.org/officeDocument/2006/relationships/settings" Target="settings.xml"/><Relationship Id="rId9" Type="http://schemas.openxmlformats.org/officeDocument/2006/relationships/hyperlink" Target="mailto:libor.stuchlik@mvv.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79A3-2A88-4B9F-A8F4-3C3B2E8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5313</Words>
  <Characters>31349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PRIMA, Petr Bilavčík</vt:lpstr>
    </vt:vector>
  </TitlesOfParts>
  <Company>RDS</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Petr Bilavčík</dc:title>
  <dc:creator>Uzivatel</dc:creator>
  <cp:lastModifiedBy>Tomáš Maceček</cp:lastModifiedBy>
  <cp:revision>16</cp:revision>
  <cp:lastPrinted>2014-02-21T05:15:00Z</cp:lastPrinted>
  <dcterms:created xsi:type="dcterms:W3CDTF">2018-10-31T07:18:00Z</dcterms:created>
  <dcterms:modified xsi:type="dcterms:W3CDTF">2018-11-07T08:39:00Z</dcterms:modified>
</cp:coreProperties>
</file>