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3DEA61" w14:textId="417A4337" w:rsidR="001B415C" w:rsidRPr="00170BB3" w:rsidRDefault="001B415C" w:rsidP="00170BB3">
      <w:pPr>
        <w:pStyle w:val="Zhlav"/>
        <w:tabs>
          <w:tab w:val="center" w:pos="4762"/>
          <w:tab w:val="left" w:pos="8355"/>
        </w:tabs>
        <w:spacing w:before="0"/>
        <w:rPr>
          <w:rFonts w:cs="Arial"/>
          <w:sz w:val="12"/>
          <w:szCs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DA41EF" wp14:editId="6CD0D9A9">
                <wp:simplePos x="0" y="0"/>
                <wp:positionH relativeFrom="column">
                  <wp:posOffset>14605</wp:posOffset>
                </wp:positionH>
                <wp:positionV relativeFrom="paragraph">
                  <wp:posOffset>255905</wp:posOffset>
                </wp:positionV>
                <wp:extent cx="5962650" cy="1143000"/>
                <wp:effectExtent l="19050" t="19050" r="19050" b="1016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rgbClr val="547B9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F8B71" w14:textId="3534DB1F" w:rsidR="008F0C9E" w:rsidRDefault="008F0C9E" w:rsidP="006D2CE9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14:paraId="471DEE18" w14:textId="01B22DA0" w:rsidR="008F0C9E" w:rsidRDefault="008F0C9E" w:rsidP="0080206F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Projektová dokumentace pro zadání stavby</w:t>
                            </w:r>
                          </w:p>
                          <w:p w14:paraId="2B37BD36" w14:textId="1866C3DA" w:rsidR="008F0C9E" w:rsidRDefault="007B4337" w:rsidP="0080206F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 xml:space="preserve">„Odkanalizování obce Staříč 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br/>
                              <w:t>s odvedením splaškových vod na ČOV“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A41E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.15pt;margin-top:20.15pt;width:469.5pt;height:9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" fillcolor="white [3201]" strokecolor="#547b97" strokeweight="2.5pt">
                <v:textbox style="mso-fit-shape-to-text:t">
                  <w:txbxContent>
                    <w:p w14:paraId="1B3F8B71" w14:textId="3534DB1F" w:rsidR="008F0C9E" w:rsidRDefault="008F0C9E" w:rsidP="006D2CE9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Smlouva o dílo</w:t>
                      </w:r>
                    </w:p>
                    <w:p w14:paraId="471DEE18" w14:textId="01B22DA0" w:rsidR="008F0C9E" w:rsidRDefault="008F0C9E" w:rsidP="0080206F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Projektová dokumentace pro zadání stavby</w:t>
                      </w:r>
                    </w:p>
                    <w:p w14:paraId="2B37BD36" w14:textId="1866C3DA" w:rsidR="008F0C9E" w:rsidRDefault="007B4337" w:rsidP="0080206F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 xml:space="preserve">„Odkanalizování obce Staříč </w:t>
                      </w: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br/>
                        <w:t>s odvedením splaškových vod na ČOV“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415570" w14:textId="77777777" w:rsidR="00170BB3" w:rsidRPr="002738A7" w:rsidRDefault="00170BB3" w:rsidP="001B415C">
      <w:pPr>
        <w:pStyle w:val="Zhlav"/>
        <w:tabs>
          <w:tab w:val="center" w:pos="4762"/>
          <w:tab w:val="left" w:pos="8355"/>
        </w:tabs>
        <w:spacing w:after="120"/>
        <w:jc w:val="center"/>
        <w:rPr>
          <w:rFonts w:cs="Arial"/>
          <w:sz w:val="32"/>
          <w:szCs w:val="32"/>
        </w:rPr>
      </w:pPr>
    </w:p>
    <w:p w14:paraId="4FC6C1AF" w14:textId="6DD4AAAD" w:rsidR="007A77B9" w:rsidRPr="002174E4" w:rsidRDefault="001C7432" w:rsidP="007A77B9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2974"/>
        <w:gridCol w:w="687"/>
        <w:gridCol w:w="4177"/>
      </w:tblGrid>
      <w:tr w:rsidR="006D2CE9" w:rsidRPr="002174E4" w14:paraId="612FFAB7" w14:textId="77777777" w:rsidTr="008F0C9E">
        <w:trPr>
          <w:trHeight w:val="434"/>
        </w:trPr>
        <w:tc>
          <w:tcPr>
            <w:tcW w:w="1235" w:type="dxa"/>
            <w:vAlign w:val="center"/>
          </w:tcPr>
          <w:p w14:paraId="1FB0E86E" w14:textId="77777777" w:rsidR="006D2CE9" w:rsidRPr="002174E4" w:rsidRDefault="006D2CE9" w:rsidP="008F0C9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838" w:type="dxa"/>
            <w:gridSpan w:val="3"/>
            <w:vAlign w:val="center"/>
          </w:tcPr>
          <w:p w14:paraId="60D186DF" w14:textId="75ECDE0A" w:rsidR="006D2CE9" w:rsidRPr="002174E4" w:rsidRDefault="00F80C1C" w:rsidP="00F80C1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80C1C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[doplňte]</w:t>
            </w:r>
          </w:p>
        </w:tc>
      </w:tr>
      <w:tr w:rsidR="006D2CE9" w:rsidRPr="002174E4" w14:paraId="6DD22F25" w14:textId="77777777" w:rsidTr="008F0C9E">
        <w:tc>
          <w:tcPr>
            <w:tcW w:w="1235" w:type="dxa"/>
            <w:vAlign w:val="center"/>
          </w:tcPr>
          <w:p w14:paraId="08B2394B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838" w:type="dxa"/>
            <w:gridSpan w:val="3"/>
            <w:vAlign w:val="center"/>
          </w:tcPr>
          <w:p w14:paraId="384C9A8F" w14:textId="46C721D6" w:rsidR="006D2CE9" w:rsidRPr="002174E4" w:rsidRDefault="00F80C1C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  <w:r w:rsidR="006D2CE9">
              <w:rPr>
                <w:rFonts w:ascii="Arial" w:hAnsi="Arial" w:cs="Arial"/>
                <w:sz w:val="21"/>
                <w:szCs w:val="21"/>
              </w:rPr>
              <w:t xml:space="preserve">, PSČ 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</w:p>
        </w:tc>
      </w:tr>
      <w:tr w:rsidR="006D2CE9" w:rsidRPr="002174E4" w14:paraId="53FEB05F" w14:textId="77777777" w:rsidTr="008F0C9E">
        <w:tc>
          <w:tcPr>
            <w:tcW w:w="1235" w:type="dxa"/>
            <w:vAlign w:val="center"/>
          </w:tcPr>
          <w:p w14:paraId="33679E6C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4" w:type="dxa"/>
            <w:vAlign w:val="center"/>
          </w:tcPr>
          <w:p w14:paraId="29355201" w14:textId="57746BAD" w:rsidR="006D2CE9" w:rsidRPr="002174E4" w:rsidRDefault="00F80C1C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</w:p>
        </w:tc>
        <w:tc>
          <w:tcPr>
            <w:tcW w:w="687" w:type="dxa"/>
            <w:vAlign w:val="center"/>
          </w:tcPr>
          <w:p w14:paraId="7D97AFC0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77" w:type="dxa"/>
            <w:vAlign w:val="center"/>
          </w:tcPr>
          <w:p w14:paraId="3F3E4C37" w14:textId="2AE5CFAC" w:rsidR="006D2CE9" w:rsidRPr="002174E4" w:rsidRDefault="00F80C1C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</w:p>
        </w:tc>
      </w:tr>
      <w:tr w:rsidR="006D2CE9" w:rsidRPr="002174E4" w14:paraId="6D026572" w14:textId="77777777" w:rsidTr="008F0C9E">
        <w:tc>
          <w:tcPr>
            <w:tcW w:w="1235" w:type="dxa"/>
            <w:vAlign w:val="center"/>
          </w:tcPr>
          <w:p w14:paraId="6CC116E8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7838" w:type="dxa"/>
            <w:gridSpan w:val="3"/>
            <w:vAlign w:val="center"/>
          </w:tcPr>
          <w:p w14:paraId="4698BFC9" w14:textId="454B1B7B" w:rsidR="006D2CE9" w:rsidRPr="002174E4" w:rsidRDefault="00F80C1C" w:rsidP="00F80C1C">
            <w:pPr>
              <w:pStyle w:val="Zkladntext"/>
              <w:suppressAutoHyphens/>
              <w:spacing w:before="0" w:after="0" w:line="240" w:lineRule="atLeast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 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 w:rsidR="003B53F8">
              <w:rPr>
                <w:rFonts w:ascii="Arial" w:hAnsi="Arial" w:cs="Arial"/>
                <w:sz w:val="21"/>
                <w:szCs w:val="21"/>
                <w:highlight w:val="lightGray"/>
              </w:rPr>
              <w:t>Kra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jského/Městského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 w:rsidR="006D2CE9" w:rsidRPr="002A1F7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soudu v 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  <w:r>
              <w:rPr>
                <w:rFonts w:ascii="Arial" w:hAnsi="Arial" w:cs="Arial"/>
                <w:sz w:val="21"/>
                <w:szCs w:val="21"/>
              </w:rPr>
              <w:t xml:space="preserve">, oddíl 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  <w:r>
              <w:rPr>
                <w:rFonts w:ascii="Arial" w:hAnsi="Arial" w:cs="Arial"/>
                <w:sz w:val="21"/>
                <w:szCs w:val="21"/>
              </w:rPr>
              <w:t xml:space="preserve">, vložka 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[doplňte]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80C1C" w:rsidRPr="002174E4" w14:paraId="57E32693" w14:textId="77777777" w:rsidTr="008F0C9E">
        <w:tc>
          <w:tcPr>
            <w:tcW w:w="1235" w:type="dxa"/>
            <w:vAlign w:val="center"/>
          </w:tcPr>
          <w:p w14:paraId="24D36B1E" w14:textId="113134C0" w:rsidR="00F80C1C" w:rsidRDefault="00F80C1C" w:rsidP="00A9013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</w:t>
            </w:r>
            <w:r w:rsidR="00A90135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toupen</w:t>
            </w:r>
          </w:p>
        </w:tc>
        <w:tc>
          <w:tcPr>
            <w:tcW w:w="7838" w:type="dxa"/>
            <w:gridSpan w:val="3"/>
            <w:vAlign w:val="center"/>
          </w:tcPr>
          <w:p w14:paraId="5DC1338A" w14:textId="614B53EE" w:rsidR="00F80C1C" w:rsidRPr="002A1F71" w:rsidRDefault="00F80C1C" w:rsidP="008F0C9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[doplňte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jméno a funkci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</w:p>
        </w:tc>
      </w:tr>
    </w:tbl>
    <w:p w14:paraId="6A6D08F6" w14:textId="77777777" w:rsidR="007A77B9" w:rsidRPr="002174E4" w:rsidRDefault="007A77B9" w:rsidP="007A77B9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2174E4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22D90AC4" w14:textId="64D36657" w:rsidR="006D2CE9" w:rsidRPr="002174E4" w:rsidRDefault="001C7432" w:rsidP="006D2CE9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  <w:r w:rsidR="006D2CE9" w:rsidRPr="002174E4">
        <w:rPr>
          <w:rFonts w:ascii="Arial" w:hAnsi="Arial" w:cs="Arial"/>
          <w:b/>
          <w:smallCaps/>
          <w:spacing w:val="40"/>
          <w:sz w:val="21"/>
          <w:szCs w:val="21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953"/>
        <w:gridCol w:w="578"/>
        <w:gridCol w:w="4301"/>
      </w:tblGrid>
      <w:tr w:rsidR="006D2CE9" w:rsidRPr="002174E4" w14:paraId="7576E7B8" w14:textId="77777777" w:rsidTr="006D2CE9">
        <w:trPr>
          <w:trHeight w:val="434"/>
        </w:trPr>
        <w:tc>
          <w:tcPr>
            <w:tcW w:w="1383" w:type="dxa"/>
            <w:vAlign w:val="center"/>
          </w:tcPr>
          <w:p w14:paraId="46BF6677" w14:textId="77777777" w:rsidR="006D2CE9" w:rsidRPr="002174E4" w:rsidRDefault="006D2CE9" w:rsidP="008F0C9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832" w:type="dxa"/>
            <w:gridSpan w:val="3"/>
            <w:vAlign w:val="center"/>
          </w:tcPr>
          <w:p w14:paraId="37CAADB6" w14:textId="77777777" w:rsidR="006D2CE9" w:rsidRPr="00A60882" w:rsidRDefault="006D2CE9" w:rsidP="008F0C9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  <w:highlight w:val="lightGray"/>
              </w:rPr>
            </w:pPr>
            <w:r w:rsidRPr="00F91ACA">
              <w:rPr>
                <w:rFonts w:ascii="Arial" w:hAnsi="Arial" w:cs="Arial"/>
                <w:b/>
                <w:sz w:val="21"/>
                <w:szCs w:val="21"/>
              </w:rPr>
              <w:t>Obec Staříč</w:t>
            </w:r>
          </w:p>
        </w:tc>
      </w:tr>
      <w:tr w:rsidR="006D2CE9" w:rsidRPr="002174E4" w14:paraId="4B5E71D3" w14:textId="77777777" w:rsidTr="006D2CE9">
        <w:tc>
          <w:tcPr>
            <w:tcW w:w="1383" w:type="dxa"/>
            <w:vAlign w:val="center"/>
          </w:tcPr>
          <w:p w14:paraId="6DA47E6B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832" w:type="dxa"/>
            <w:gridSpan w:val="3"/>
            <w:vAlign w:val="center"/>
          </w:tcPr>
          <w:p w14:paraId="5A92C362" w14:textId="77777777" w:rsidR="006D2CE9" w:rsidRPr="00A60882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80206F">
              <w:rPr>
                <w:rFonts w:ascii="Arial" w:hAnsi="Arial" w:cs="Arial"/>
                <w:sz w:val="21"/>
                <w:szCs w:val="21"/>
              </w:rPr>
              <w:t>Staříč, Chlebovická 201</w:t>
            </w:r>
            <w:r>
              <w:rPr>
                <w:rFonts w:ascii="Arial" w:hAnsi="Arial" w:cs="Arial"/>
                <w:sz w:val="21"/>
                <w:szCs w:val="21"/>
              </w:rPr>
              <w:t>, PSČ 739 43</w:t>
            </w:r>
          </w:p>
        </w:tc>
      </w:tr>
      <w:tr w:rsidR="006D2CE9" w:rsidRPr="002174E4" w14:paraId="4EC0A820" w14:textId="77777777" w:rsidTr="006D2CE9">
        <w:tc>
          <w:tcPr>
            <w:tcW w:w="1383" w:type="dxa"/>
            <w:vAlign w:val="center"/>
          </w:tcPr>
          <w:p w14:paraId="014182B9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53" w:type="dxa"/>
            <w:vAlign w:val="center"/>
          </w:tcPr>
          <w:p w14:paraId="4940A93B" w14:textId="77777777" w:rsidR="006D2CE9" w:rsidRPr="00A60882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80206F">
              <w:rPr>
                <w:rFonts w:ascii="Arial" w:hAnsi="Arial" w:cs="Arial"/>
                <w:sz w:val="21"/>
                <w:szCs w:val="21"/>
              </w:rPr>
              <w:t>00576956</w:t>
            </w:r>
          </w:p>
        </w:tc>
        <w:tc>
          <w:tcPr>
            <w:tcW w:w="578" w:type="dxa"/>
            <w:vAlign w:val="center"/>
          </w:tcPr>
          <w:p w14:paraId="50A914D9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01" w:type="dxa"/>
            <w:vAlign w:val="center"/>
          </w:tcPr>
          <w:p w14:paraId="0191BB07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0206F">
              <w:rPr>
                <w:rFonts w:ascii="Arial" w:hAnsi="Arial" w:cs="Arial"/>
                <w:sz w:val="21"/>
                <w:szCs w:val="21"/>
              </w:rPr>
              <w:t>CZ00576956</w:t>
            </w:r>
          </w:p>
        </w:tc>
      </w:tr>
      <w:tr w:rsidR="006D2CE9" w:rsidRPr="002174E4" w14:paraId="38168842" w14:textId="77777777" w:rsidTr="006D2CE9">
        <w:tc>
          <w:tcPr>
            <w:tcW w:w="1383" w:type="dxa"/>
            <w:vAlign w:val="center"/>
          </w:tcPr>
          <w:p w14:paraId="4FFEB063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7832" w:type="dxa"/>
            <w:gridSpan w:val="3"/>
            <w:vAlign w:val="center"/>
          </w:tcPr>
          <w:p w14:paraId="78C1A652" w14:textId="77777777" w:rsidR="006D2CE9" w:rsidRPr="002174E4" w:rsidRDefault="006D2CE9" w:rsidP="008F0C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AA0AAD">
              <w:rPr>
                <w:rFonts w:ascii="Arial" w:hAnsi="Arial" w:cs="Arial"/>
                <w:sz w:val="21"/>
                <w:szCs w:val="21"/>
              </w:rPr>
              <w:t xml:space="preserve">aní </w:t>
            </w:r>
            <w:r>
              <w:rPr>
                <w:rFonts w:ascii="Arial" w:hAnsi="Arial" w:cs="Arial"/>
                <w:sz w:val="21"/>
                <w:szCs w:val="21"/>
              </w:rPr>
              <w:t>Zdeňkou Šebestovou, starostkou</w:t>
            </w:r>
          </w:p>
        </w:tc>
      </w:tr>
    </w:tbl>
    <w:p w14:paraId="624292BD" w14:textId="66058B95" w:rsidR="007A77B9" w:rsidRPr="00CD4C72" w:rsidRDefault="007A77B9" w:rsidP="00CD4C72">
      <w:pPr>
        <w:rPr>
          <w:rFonts w:cs="Arial"/>
          <w:sz w:val="21"/>
          <w:szCs w:val="21"/>
        </w:rPr>
      </w:pPr>
      <w:r w:rsidRPr="00CD4C72">
        <w:rPr>
          <w:rFonts w:cs="Arial"/>
          <w:sz w:val="21"/>
          <w:szCs w:val="21"/>
        </w:rPr>
        <w:t xml:space="preserve">uzavírají </w:t>
      </w:r>
      <w:r w:rsidRPr="008E0A23">
        <w:rPr>
          <w:rFonts w:cs="Arial"/>
          <w:sz w:val="21"/>
          <w:szCs w:val="21"/>
        </w:rPr>
        <w:t xml:space="preserve">podle § </w:t>
      </w:r>
      <w:r w:rsidR="008E0A23">
        <w:rPr>
          <w:rFonts w:cs="Arial"/>
          <w:sz w:val="21"/>
          <w:szCs w:val="21"/>
        </w:rPr>
        <w:t>2586</w:t>
      </w:r>
      <w:r w:rsidRPr="008E0A23">
        <w:rPr>
          <w:rFonts w:cs="Arial"/>
          <w:sz w:val="21"/>
          <w:szCs w:val="21"/>
        </w:rPr>
        <w:t xml:space="preserve"> občanského zákoníku smlouvu </w:t>
      </w:r>
      <w:r w:rsidR="008E0A23">
        <w:rPr>
          <w:rFonts w:cs="Arial"/>
          <w:sz w:val="21"/>
          <w:szCs w:val="21"/>
        </w:rPr>
        <w:t xml:space="preserve">o dílo </w:t>
      </w:r>
      <w:r w:rsidRPr="008E0A23">
        <w:rPr>
          <w:rFonts w:cs="Arial"/>
          <w:sz w:val="21"/>
          <w:szCs w:val="21"/>
        </w:rPr>
        <w:t>následujícího znění:</w:t>
      </w:r>
    </w:p>
    <w:p w14:paraId="3057C1C1" w14:textId="50DCEAEB" w:rsidR="00E86205" w:rsidRDefault="00E86205" w:rsidP="00523FBE">
      <w:pPr>
        <w:tabs>
          <w:tab w:val="left" w:pos="5070"/>
        </w:tabs>
        <w:rPr>
          <w:rFonts w:cs="Arial"/>
          <w:sz w:val="21"/>
          <w:szCs w:val="21"/>
        </w:rPr>
      </w:pPr>
    </w:p>
    <w:p w14:paraId="266BE8EF" w14:textId="279BD44A" w:rsidR="00E86205" w:rsidRDefault="00E86205" w:rsidP="00CD4C72">
      <w:pPr>
        <w:rPr>
          <w:rFonts w:cs="Arial"/>
          <w:sz w:val="21"/>
          <w:szCs w:val="21"/>
        </w:rPr>
      </w:pPr>
    </w:p>
    <w:p w14:paraId="7999136A" w14:textId="77777777" w:rsidR="006D2CE9" w:rsidRPr="006D2CE9" w:rsidRDefault="006D2CE9" w:rsidP="006D2CE9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D2CE9">
        <w:rPr>
          <w:rFonts w:cs="Arial"/>
          <w:b/>
          <w:smallCaps/>
          <w:spacing w:val="32"/>
          <w:sz w:val="21"/>
          <w:szCs w:val="21"/>
        </w:rPr>
        <w:t xml:space="preserve">Předmět a účel smlouvy </w:t>
      </w:r>
    </w:p>
    <w:p w14:paraId="008ABFF0" w14:textId="0E5FB4A7" w:rsidR="006D2CE9" w:rsidRPr="009806EF" w:rsidRDefault="006D2CE9" w:rsidP="0042349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806EF">
        <w:rPr>
          <w:rFonts w:cs="Arial"/>
          <w:sz w:val="21"/>
          <w:szCs w:val="21"/>
        </w:rPr>
        <w:t>Účelem této smlouvy je zajistit péči o kvalitní, včasné a hospodárné provedení stavby</w:t>
      </w:r>
      <w:r w:rsidR="00ED09B9">
        <w:rPr>
          <w:rFonts w:cs="Arial"/>
          <w:sz w:val="21"/>
          <w:szCs w:val="21"/>
        </w:rPr>
        <w:t xml:space="preserve"> </w:t>
      </w:r>
      <w:r w:rsidR="0042349E" w:rsidRPr="0042349E">
        <w:rPr>
          <w:rFonts w:cs="Arial"/>
          <w:b/>
          <w:i/>
          <w:sz w:val="21"/>
          <w:szCs w:val="21"/>
        </w:rPr>
        <w:t>Odkanalizování obce Staříč s odvedením splaškových vod na ČOV</w:t>
      </w:r>
      <w:r w:rsidRPr="009806EF">
        <w:rPr>
          <w:rFonts w:cs="Arial"/>
          <w:sz w:val="21"/>
          <w:szCs w:val="21"/>
        </w:rPr>
        <w:t xml:space="preserve"> (dále jen stavba). </w:t>
      </w:r>
    </w:p>
    <w:p w14:paraId="75EA07E6" w14:textId="77777777" w:rsidR="00401427" w:rsidRPr="00401427" w:rsidRDefault="00401427" w:rsidP="0040142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01427">
        <w:rPr>
          <w:rFonts w:cs="Arial"/>
          <w:sz w:val="21"/>
          <w:szCs w:val="21"/>
        </w:rPr>
        <w:t>Zhotovitel se zavazuje provést na svůj náklad a nebezpečí pro objednatele dílo a objednatel se zavazuje dílo převzít a zaplatit jeho cenu.</w:t>
      </w:r>
    </w:p>
    <w:p w14:paraId="72CD7F56" w14:textId="4A9DDAC6" w:rsidR="00401427" w:rsidRDefault="00401427" w:rsidP="005D66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Dílem je: projektová dokumentace pro </w:t>
      </w:r>
      <w:r w:rsidR="00955FAD">
        <w:rPr>
          <w:rFonts w:cs="Arial"/>
          <w:sz w:val="21"/>
          <w:szCs w:val="21"/>
        </w:rPr>
        <w:t xml:space="preserve">zadání </w:t>
      </w:r>
      <w:r>
        <w:rPr>
          <w:rFonts w:cs="Arial"/>
          <w:sz w:val="21"/>
          <w:szCs w:val="21"/>
        </w:rPr>
        <w:t xml:space="preserve">stavby </w:t>
      </w:r>
      <w:r w:rsidR="007F66C1">
        <w:rPr>
          <w:rFonts w:cs="Arial"/>
          <w:sz w:val="21"/>
          <w:szCs w:val="21"/>
        </w:rPr>
        <w:t>„</w:t>
      </w:r>
      <w:r w:rsidR="005D6632" w:rsidRPr="005D6632">
        <w:rPr>
          <w:rFonts w:cs="Arial"/>
          <w:sz w:val="21"/>
          <w:szCs w:val="21"/>
        </w:rPr>
        <w:t>Odkanalizování obce Staříč s odvedením splaškových vod na ČOV</w:t>
      </w:r>
      <w:r w:rsidR="007F66C1">
        <w:rPr>
          <w:rFonts w:cs="Arial"/>
          <w:sz w:val="21"/>
          <w:szCs w:val="21"/>
        </w:rPr>
        <w:t xml:space="preserve">“ </w:t>
      </w:r>
      <w:r w:rsidR="00054C75">
        <w:rPr>
          <w:rFonts w:cs="Arial"/>
          <w:sz w:val="21"/>
          <w:szCs w:val="21"/>
        </w:rPr>
        <w:t xml:space="preserve">(dále jen DZS) </w:t>
      </w:r>
      <w:r w:rsidR="007F66C1">
        <w:rPr>
          <w:rFonts w:cs="Arial"/>
          <w:sz w:val="21"/>
          <w:szCs w:val="21"/>
        </w:rPr>
        <w:t xml:space="preserve">a soupis prací dodávek a služeb </w:t>
      </w:r>
      <w:r w:rsidR="00054C75">
        <w:rPr>
          <w:rFonts w:cs="Arial"/>
          <w:sz w:val="21"/>
          <w:szCs w:val="21"/>
        </w:rPr>
        <w:t xml:space="preserve">(dále jen SP) </w:t>
      </w:r>
      <w:r w:rsidR="007F66C1">
        <w:rPr>
          <w:rFonts w:cs="Arial"/>
          <w:sz w:val="21"/>
          <w:szCs w:val="21"/>
        </w:rPr>
        <w:t>a dále</w:t>
      </w:r>
      <w:r w:rsidR="007F66C1" w:rsidRPr="00401427">
        <w:rPr>
          <w:rFonts w:cs="Arial"/>
          <w:sz w:val="21"/>
          <w:szCs w:val="21"/>
        </w:rPr>
        <w:t xml:space="preserve"> související práce popsané v této smlouvě</w:t>
      </w:r>
      <w:r w:rsidR="007F66C1">
        <w:rPr>
          <w:rFonts w:cs="Arial"/>
          <w:sz w:val="21"/>
          <w:szCs w:val="21"/>
        </w:rPr>
        <w:t>.</w:t>
      </w:r>
    </w:p>
    <w:p w14:paraId="50E2F4EE" w14:textId="5B4E4BD4" w:rsidR="008F0C9E" w:rsidRDefault="008F0C9E" w:rsidP="0040142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Dílo bude soužit </w:t>
      </w:r>
      <w:r w:rsidR="00885396">
        <w:rPr>
          <w:rFonts w:cs="Arial"/>
          <w:sz w:val="21"/>
          <w:szCs w:val="21"/>
        </w:rPr>
        <w:t xml:space="preserve">(bude způsobilé) </w:t>
      </w:r>
      <w:r>
        <w:rPr>
          <w:rFonts w:cs="Arial"/>
          <w:sz w:val="21"/>
          <w:szCs w:val="21"/>
        </w:rPr>
        <w:t xml:space="preserve">zejména </w:t>
      </w:r>
      <w:r w:rsidR="00B64E33">
        <w:rPr>
          <w:rFonts w:cs="Arial"/>
          <w:sz w:val="21"/>
          <w:szCs w:val="21"/>
        </w:rPr>
        <w:t>pro</w:t>
      </w:r>
      <w:r>
        <w:rPr>
          <w:rFonts w:cs="Arial"/>
          <w:sz w:val="21"/>
          <w:szCs w:val="21"/>
        </w:rPr>
        <w:t xml:space="preserve">: </w:t>
      </w:r>
    </w:p>
    <w:p w14:paraId="63E51DAC" w14:textId="660BBC86" w:rsidR="008F0C9E" w:rsidRDefault="00E34B64" w:rsidP="008F0C9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8F0C9E">
        <w:rPr>
          <w:rFonts w:cs="Arial"/>
          <w:sz w:val="21"/>
          <w:szCs w:val="21"/>
        </w:rPr>
        <w:t>adání související</w:t>
      </w:r>
      <w:r w:rsidR="00B64E33">
        <w:rPr>
          <w:rFonts w:cs="Arial"/>
          <w:sz w:val="21"/>
          <w:szCs w:val="21"/>
        </w:rPr>
        <w:t xml:space="preserve"> zakázky na </w:t>
      </w:r>
      <w:r w:rsidR="00960232">
        <w:rPr>
          <w:rFonts w:cs="Arial"/>
          <w:sz w:val="21"/>
          <w:szCs w:val="21"/>
        </w:rPr>
        <w:t>stavební práce</w:t>
      </w:r>
      <w:r w:rsidR="00B64E33">
        <w:rPr>
          <w:rFonts w:cs="Arial"/>
          <w:sz w:val="21"/>
          <w:szCs w:val="21"/>
        </w:rPr>
        <w:t xml:space="preserve"> a pro</w:t>
      </w:r>
    </w:p>
    <w:p w14:paraId="07874872" w14:textId="133785E3" w:rsidR="008F0C9E" w:rsidRDefault="00931F24" w:rsidP="008F0C9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provedení</w:t>
      </w:r>
      <w:r w:rsidR="008F0C9E">
        <w:rPr>
          <w:rFonts w:cs="Arial"/>
          <w:sz w:val="21"/>
          <w:szCs w:val="21"/>
        </w:rPr>
        <w:t xml:space="preserve"> stavby.</w:t>
      </w:r>
    </w:p>
    <w:p w14:paraId="5277AEC6" w14:textId="08502D42" w:rsidR="00ED09B9" w:rsidRPr="00ED09B9" w:rsidRDefault="00ED09B9" w:rsidP="000A7D9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ED09B9">
        <w:rPr>
          <w:rFonts w:cs="Arial"/>
          <w:sz w:val="21"/>
          <w:szCs w:val="21"/>
        </w:rPr>
        <w:t xml:space="preserve">Financování této smlouvy </w:t>
      </w:r>
      <w:r>
        <w:rPr>
          <w:rFonts w:cs="Arial"/>
          <w:sz w:val="21"/>
          <w:szCs w:val="21"/>
        </w:rPr>
        <w:t xml:space="preserve">i </w:t>
      </w:r>
      <w:r w:rsidR="007F66C1">
        <w:rPr>
          <w:rFonts w:cs="Arial"/>
          <w:sz w:val="21"/>
          <w:szCs w:val="21"/>
        </w:rPr>
        <w:t>stavby</w:t>
      </w:r>
      <w:r>
        <w:rPr>
          <w:rFonts w:cs="Arial"/>
          <w:sz w:val="21"/>
          <w:szCs w:val="21"/>
        </w:rPr>
        <w:t xml:space="preserve"> </w:t>
      </w:r>
      <w:r w:rsidRPr="00ED09B9">
        <w:rPr>
          <w:rFonts w:cs="Arial"/>
          <w:sz w:val="21"/>
          <w:szCs w:val="21"/>
        </w:rPr>
        <w:t xml:space="preserve">se řídí pravidly příslušnými pro daný zdroj financování: </w:t>
      </w:r>
      <w:r w:rsidR="005448BA">
        <w:rPr>
          <w:rFonts w:cs="Arial"/>
          <w:sz w:val="21"/>
          <w:szCs w:val="21"/>
        </w:rPr>
        <w:t>Fond</w:t>
      </w:r>
      <w:r>
        <w:rPr>
          <w:rFonts w:cs="Arial"/>
          <w:sz w:val="21"/>
          <w:szCs w:val="21"/>
        </w:rPr>
        <w:t xml:space="preserve"> soudržnosti EU, Operační program Životní prostředí, p</w:t>
      </w:r>
      <w:r w:rsidRPr="00ED09B9">
        <w:rPr>
          <w:rFonts w:cs="Arial"/>
          <w:sz w:val="21"/>
          <w:szCs w:val="21"/>
        </w:rPr>
        <w:t>rioritní osa 1. Zlepšování kvality vody a snižování rizika povodní</w:t>
      </w:r>
      <w:r>
        <w:rPr>
          <w:rFonts w:cs="Arial"/>
          <w:sz w:val="21"/>
          <w:szCs w:val="21"/>
        </w:rPr>
        <w:t xml:space="preserve">, </w:t>
      </w:r>
      <w:r w:rsidR="00792154">
        <w:rPr>
          <w:rFonts w:cs="Arial"/>
          <w:sz w:val="21"/>
          <w:szCs w:val="21"/>
        </w:rPr>
        <w:t>výzva č. 21 (Řídícím orgánem je Ministerstvo životního prostředí</w:t>
      </w:r>
      <w:r w:rsidR="00EC5017">
        <w:rPr>
          <w:rFonts w:cs="Arial"/>
          <w:sz w:val="21"/>
          <w:szCs w:val="21"/>
        </w:rPr>
        <w:t xml:space="preserve"> a zprostředkujícím subjektem je Státní fond životního prostředí ČR</w:t>
      </w:r>
      <w:r w:rsidR="00792154">
        <w:rPr>
          <w:rFonts w:cs="Arial"/>
          <w:sz w:val="21"/>
          <w:szCs w:val="21"/>
        </w:rPr>
        <w:t>)</w:t>
      </w:r>
      <w:r w:rsidRPr="00ED09B9">
        <w:rPr>
          <w:rFonts w:cs="Arial"/>
          <w:sz w:val="21"/>
          <w:szCs w:val="21"/>
        </w:rPr>
        <w:t xml:space="preserve">. </w:t>
      </w:r>
      <w:r w:rsidR="000F4AA6">
        <w:rPr>
          <w:rFonts w:cs="Arial"/>
          <w:sz w:val="21"/>
          <w:szCs w:val="21"/>
        </w:rPr>
        <w:t>Veškerá pravidla vztahující se k dané výzvě jsou u</w:t>
      </w:r>
      <w:r w:rsidRPr="00ED09B9">
        <w:rPr>
          <w:rFonts w:cs="Arial"/>
          <w:sz w:val="21"/>
          <w:szCs w:val="21"/>
        </w:rPr>
        <w:t xml:space="preserve">veřejněna </w:t>
      </w:r>
      <w:r w:rsidR="000F4AA6">
        <w:rPr>
          <w:rFonts w:cs="Arial"/>
          <w:sz w:val="21"/>
          <w:szCs w:val="21"/>
        </w:rPr>
        <w:t xml:space="preserve"> pod URL </w:t>
      </w:r>
      <w:hyperlink r:id="rId8" w:history="1">
        <w:r w:rsidR="000F4AA6" w:rsidRPr="00F5340C">
          <w:rPr>
            <w:rStyle w:val="Hypertextovodkaz"/>
            <w:rFonts w:cs="Arial"/>
            <w:sz w:val="21"/>
            <w:szCs w:val="21"/>
          </w:rPr>
          <w:t>http://www.opzp.cz/vyzvy/21-vyzva</w:t>
        </w:r>
      </w:hyperlink>
      <w:r w:rsidRPr="00ED09B9">
        <w:rPr>
          <w:rFonts w:cs="Arial"/>
          <w:sz w:val="21"/>
          <w:szCs w:val="21"/>
        </w:rPr>
        <w:t xml:space="preserve">. </w:t>
      </w:r>
    </w:p>
    <w:p w14:paraId="2630C5CE" w14:textId="580DC1CA" w:rsidR="00892631" w:rsidRDefault="00892631" w:rsidP="00B6404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1027397D" w14:textId="2DEBE4A2" w:rsidR="00B64046" w:rsidRPr="00025463" w:rsidRDefault="00054C75" w:rsidP="00B64046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025463">
        <w:rPr>
          <w:rFonts w:cs="Arial"/>
          <w:b/>
          <w:smallCaps/>
          <w:spacing w:val="32"/>
          <w:sz w:val="21"/>
          <w:szCs w:val="21"/>
        </w:rPr>
        <w:lastRenderedPageBreak/>
        <w:t>Předání díla</w:t>
      </w:r>
    </w:p>
    <w:p w14:paraId="03785F16" w14:textId="65551DD0" w:rsidR="00054C75" w:rsidRPr="00E860C4" w:rsidRDefault="00054C75" w:rsidP="00E860C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025463">
        <w:rPr>
          <w:rFonts w:cs="Arial"/>
          <w:sz w:val="21"/>
          <w:szCs w:val="21"/>
        </w:rPr>
        <w:t>Dílo bude předáno ve dvou stadiích: koncept DZS a SP a konečná DZS a SP. Rozdíl mezi</w:t>
      </w:r>
      <w:r w:rsidRPr="00E860C4">
        <w:rPr>
          <w:rFonts w:cs="Arial"/>
          <w:sz w:val="21"/>
          <w:szCs w:val="21"/>
        </w:rPr>
        <w:t xml:space="preserve"> konceptem </w:t>
      </w:r>
      <w:r w:rsidR="00E34B64">
        <w:rPr>
          <w:rFonts w:cs="Arial"/>
          <w:sz w:val="21"/>
          <w:szCs w:val="21"/>
        </w:rPr>
        <w:t xml:space="preserve">a </w:t>
      </w:r>
      <w:r w:rsidRPr="00E860C4">
        <w:rPr>
          <w:rFonts w:cs="Arial"/>
          <w:sz w:val="21"/>
          <w:szCs w:val="21"/>
        </w:rPr>
        <w:t>konečnou DZS a SP spočívá pouze v tom, že v</w:t>
      </w:r>
      <w:r w:rsidR="00E34B64">
        <w:rPr>
          <w:rFonts w:cs="Arial"/>
          <w:sz w:val="21"/>
          <w:szCs w:val="21"/>
        </w:rPr>
        <w:t> </w:t>
      </w:r>
      <w:r w:rsidRPr="00E860C4">
        <w:rPr>
          <w:rFonts w:cs="Arial"/>
          <w:sz w:val="21"/>
          <w:szCs w:val="21"/>
        </w:rPr>
        <w:t>konečné</w:t>
      </w:r>
      <w:r w:rsidR="00E34B64">
        <w:rPr>
          <w:rFonts w:cs="Arial"/>
          <w:sz w:val="21"/>
          <w:szCs w:val="21"/>
        </w:rPr>
        <w:t xml:space="preserve"> DZS a SP </w:t>
      </w:r>
      <w:r w:rsidRPr="00E860C4">
        <w:rPr>
          <w:rFonts w:cs="Arial"/>
          <w:sz w:val="21"/>
          <w:szCs w:val="21"/>
        </w:rPr>
        <w:t xml:space="preserve">jsou zapracovány připomínky objednatele ke konceptu. </w:t>
      </w:r>
    </w:p>
    <w:p w14:paraId="43343822" w14:textId="50D15A46" w:rsidR="00054C75" w:rsidRPr="00E860C4" w:rsidRDefault="00E860C4" w:rsidP="00DA74E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E860C4">
        <w:rPr>
          <w:rFonts w:cs="Arial"/>
          <w:sz w:val="21"/>
          <w:szCs w:val="21"/>
        </w:rPr>
        <w:t>Zhotovitel předá</w:t>
      </w:r>
      <w:r w:rsidR="001A66C2">
        <w:rPr>
          <w:rFonts w:cs="Arial"/>
          <w:sz w:val="21"/>
          <w:szCs w:val="21"/>
        </w:rPr>
        <w:t xml:space="preserve"> objednateli</w:t>
      </w:r>
      <w:r w:rsidRPr="00E860C4">
        <w:rPr>
          <w:rFonts w:cs="Arial"/>
          <w:sz w:val="21"/>
          <w:szCs w:val="21"/>
        </w:rPr>
        <w:t xml:space="preserve"> </w:t>
      </w:r>
      <w:r w:rsidRPr="00E860C4">
        <w:rPr>
          <w:rFonts w:cs="Arial"/>
          <w:b/>
          <w:sz w:val="21"/>
          <w:szCs w:val="21"/>
        </w:rPr>
        <w:t xml:space="preserve">koncept </w:t>
      </w:r>
      <w:r>
        <w:rPr>
          <w:rFonts w:cs="Arial"/>
          <w:b/>
          <w:sz w:val="21"/>
          <w:szCs w:val="21"/>
        </w:rPr>
        <w:t>D</w:t>
      </w:r>
      <w:r w:rsidR="00DA74E3">
        <w:rPr>
          <w:rFonts w:cs="Arial"/>
          <w:b/>
          <w:sz w:val="21"/>
          <w:szCs w:val="21"/>
        </w:rPr>
        <w:t xml:space="preserve">ZS a SP do </w:t>
      </w:r>
      <w:r w:rsidR="00DA74E3" w:rsidRPr="00DA74E3">
        <w:rPr>
          <w:rFonts w:cs="Arial"/>
          <w:b/>
          <w:sz w:val="21"/>
          <w:szCs w:val="21"/>
          <w:highlight w:val="lightGray"/>
        </w:rPr>
        <w:t>[doplňte]</w:t>
      </w:r>
      <w:r w:rsidR="001B19DD">
        <w:rPr>
          <w:rFonts w:cs="Arial"/>
          <w:b/>
          <w:sz w:val="21"/>
          <w:szCs w:val="21"/>
        </w:rPr>
        <w:t xml:space="preserve"> pracovních dnů od uzavření této smlouvy</w:t>
      </w:r>
      <w:r w:rsidRPr="00E860C4">
        <w:rPr>
          <w:rFonts w:cs="Arial"/>
          <w:sz w:val="21"/>
          <w:szCs w:val="21"/>
        </w:rPr>
        <w:t xml:space="preserve">. </w:t>
      </w:r>
    </w:p>
    <w:p w14:paraId="6C6281DB" w14:textId="3A0A301B" w:rsidR="003657D8" w:rsidRPr="003657D8" w:rsidRDefault="003657D8" w:rsidP="00F6012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657D8">
        <w:rPr>
          <w:rFonts w:cs="Arial"/>
          <w:sz w:val="21"/>
          <w:szCs w:val="21"/>
        </w:rPr>
        <w:t xml:space="preserve">Koncept </w:t>
      </w:r>
      <w:r>
        <w:rPr>
          <w:rFonts w:cs="Arial"/>
          <w:sz w:val="21"/>
          <w:szCs w:val="21"/>
        </w:rPr>
        <w:t>DZS a SP</w:t>
      </w:r>
      <w:r w:rsidRPr="003657D8">
        <w:rPr>
          <w:rFonts w:cs="Arial"/>
          <w:sz w:val="21"/>
          <w:szCs w:val="21"/>
        </w:rPr>
        <w:t xml:space="preserve"> bude objednateli předán 2 x v </w:t>
      </w:r>
      <w:r w:rsidR="00F60120">
        <w:rPr>
          <w:rFonts w:cs="Arial"/>
          <w:sz w:val="21"/>
          <w:szCs w:val="21"/>
        </w:rPr>
        <w:t>tištěné</w:t>
      </w:r>
      <w:r w:rsidRPr="003657D8">
        <w:rPr>
          <w:rFonts w:cs="Arial"/>
          <w:sz w:val="21"/>
          <w:szCs w:val="21"/>
        </w:rPr>
        <w:t xml:space="preserve"> podobě a elektronicky na </w:t>
      </w:r>
      <w:r>
        <w:rPr>
          <w:rFonts w:cs="Arial"/>
          <w:sz w:val="21"/>
          <w:szCs w:val="21"/>
        </w:rPr>
        <w:t>nosiči</w:t>
      </w:r>
      <w:r w:rsidRPr="003657D8">
        <w:rPr>
          <w:rFonts w:cs="Arial"/>
          <w:sz w:val="21"/>
          <w:szCs w:val="21"/>
        </w:rPr>
        <w:t xml:space="preserve"> dat CD nebo DVD, </w:t>
      </w:r>
      <w:r>
        <w:rPr>
          <w:rFonts w:cs="Arial"/>
          <w:sz w:val="21"/>
          <w:szCs w:val="21"/>
        </w:rPr>
        <w:t>a to</w:t>
      </w:r>
      <w:r w:rsidRPr="003657D8">
        <w:rPr>
          <w:rFonts w:cs="Arial"/>
          <w:sz w:val="21"/>
          <w:szCs w:val="21"/>
        </w:rPr>
        <w:t xml:space="preserve"> ve formátu *.</w:t>
      </w:r>
      <w:proofErr w:type="spellStart"/>
      <w:r w:rsidRPr="003657D8">
        <w:rPr>
          <w:rFonts w:cs="Arial"/>
          <w:sz w:val="21"/>
          <w:szCs w:val="21"/>
        </w:rPr>
        <w:t>pdf</w:t>
      </w:r>
      <w:proofErr w:type="spellEnd"/>
      <w:r w:rsidRPr="003657D8">
        <w:rPr>
          <w:rFonts w:cs="Arial"/>
          <w:sz w:val="21"/>
          <w:szCs w:val="21"/>
        </w:rPr>
        <w:t xml:space="preserve"> a zároveň i v obecně rozšířeném přepisovatelném formátu</w:t>
      </w:r>
      <w:r>
        <w:rPr>
          <w:rFonts w:cs="Arial"/>
          <w:sz w:val="21"/>
          <w:szCs w:val="21"/>
        </w:rPr>
        <w:t xml:space="preserve">; postačí však, když dokladová část DZS bude předána pouze ve formátu </w:t>
      </w:r>
      <w:r w:rsidRPr="003657D8">
        <w:rPr>
          <w:rFonts w:cs="Arial"/>
          <w:sz w:val="21"/>
          <w:szCs w:val="21"/>
        </w:rPr>
        <w:t>*.</w:t>
      </w:r>
      <w:proofErr w:type="spellStart"/>
      <w:r w:rsidRPr="003657D8">
        <w:rPr>
          <w:rFonts w:cs="Arial"/>
          <w:sz w:val="21"/>
          <w:szCs w:val="21"/>
        </w:rPr>
        <w:t>pdf</w:t>
      </w:r>
      <w:proofErr w:type="spellEnd"/>
      <w:r w:rsidRPr="003657D8">
        <w:rPr>
          <w:rFonts w:cs="Arial"/>
          <w:sz w:val="21"/>
          <w:szCs w:val="21"/>
        </w:rPr>
        <w:t xml:space="preserve">. </w:t>
      </w:r>
    </w:p>
    <w:p w14:paraId="29C98FA9" w14:textId="44A3FFF2" w:rsidR="00F60120" w:rsidRPr="00F60120" w:rsidRDefault="00F60120" w:rsidP="00F6012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60120">
        <w:rPr>
          <w:rFonts w:cs="Arial"/>
          <w:b/>
          <w:sz w:val="21"/>
          <w:szCs w:val="21"/>
        </w:rPr>
        <w:t xml:space="preserve">Objednatel se ke konceptu </w:t>
      </w:r>
      <w:r>
        <w:rPr>
          <w:rFonts w:cs="Arial"/>
          <w:b/>
          <w:sz w:val="21"/>
          <w:szCs w:val="21"/>
        </w:rPr>
        <w:t>DZS</w:t>
      </w:r>
      <w:r w:rsidRPr="00F60120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a SP </w:t>
      </w:r>
      <w:r w:rsidR="00C51D62">
        <w:rPr>
          <w:rFonts w:cs="Arial"/>
          <w:b/>
          <w:sz w:val="21"/>
          <w:szCs w:val="21"/>
        </w:rPr>
        <w:t xml:space="preserve">písemně vyjádří do </w:t>
      </w:r>
      <w:r w:rsidR="009F21D9">
        <w:rPr>
          <w:rFonts w:cs="Arial"/>
          <w:b/>
          <w:sz w:val="21"/>
          <w:szCs w:val="21"/>
        </w:rPr>
        <w:t>7</w:t>
      </w:r>
      <w:r w:rsidRPr="00F60120">
        <w:rPr>
          <w:rFonts w:cs="Arial"/>
          <w:b/>
          <w:sz w:val="21"/>
          <w:szCs w:val="21"/>
        </w:rPr>
        <w:t>pracovních dnů</w:t>
      </w:r>
      <w:r w:rsidRPr="00F60120">
        <w:rPr>
          <w:rFonts w:cs="Arial"/>
          <w:sz w:val="21"/>
          <w:szCs w:val="21"/>
        </w:rPr>
        <w:t xml:space="preserve"> od jeho obdržení. Pokyny uvedené ve vyjádření jsou pro zhotovitele závazné.</w:t>
      </w:r>
    </w:p>
    <w:p w14:paraId="5C446485" w14:textId="629ECF10" w:rsidR="001A66C2" w:rsidRPr="00BE7D38" w:rsidRDefault="001A66C2" w:rsidP="001A66C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E860C4">
        <w:rPr>
          <w:rFonts w:cs="Arial"/>
          <w:sz w:val="21"/>
          <w:szCs w:val="21"/>
        </w:rPr>
        <w:t>Zhotovitel předá</w:t>
      </w:r>
      <w:r>
        <w:rPr>
          <w:rFonts w:cs="Arial"/>
          <w:sz w:val="21"/>
          <w:szCs w:val="21"/>
        </w:rPr>
        <w:t xml:space="preserve"> objednateli</w:t>
      </w:r>
      <w:r w:rsidRPr="00E860C4">
        <w:rPr>
          <w:rFonts w:cs="Arial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konečnou</w:t>
      </w:r>
      <w:r w:rsidRPr="00E860C4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</w:t>
      </w:r>
      <w:r w:rsidR="00C51D62">
        <w:rPr>
          <w:rFonts w:cs="Arial"/>
          <w:b/>
          <w:sz w:val="21"/>
          <w:szCs w:val="21"/>
        </w:rPr>
        <w:t>ZS a SP nejpozději do 5</w:t>
      </w:r>
      <w:r w:rsidR="00BE7D38">
        <w:rPr>
          <w:rFonts w:cs="Arial"/>
          <w:b/>
          <w:sz w:val="21"/>
          <w:szCs w:val="21"/>
        </w:rPr>
        <w:t xml:space="preserve"> pracovních dnů </w:t>
      </w:r>
      <w:r w:rsidR="00BE7D38" w:rsidRPr="00BE7D38">
        <w:rPr>
          <w:rFonts w:cs="Arial"/>
          <w:sz w:val="21"/>
          <w:szCs w:val="21"/>
        </w:rPr>
        <w:t>od obdržení</w:t>
      </w:r>
      <w:r w:rsidR="00BE7D38">
        <w:rPr>
          <w:rFonts w:cs="Arial"/>
          <w:sz w:val="21"/>
          <w:szCs w:val="21"/>
        </w:rPr>
        <w:t xml:space="preserve"> písemného vyjádření objednatele dle předchozího odstavce, anebo </w:t>
      </w:r>
      <w:r w:rsidR="000E3976">
        <w:rPr>
          <w:rFonts w:cs="Arial"/>
          <w:sz w:val="21"/>
          <w:szCs w:val="21"/>
        </w:rPr>
        <w:t xml:space="preserve">do </w:t>
      </w:r>
      <w:r w:rsidR="006157AF">
        <w:rPr>
          <w:rFonts w:cs="Arial"/>
          <w:sz w:val="21"/>
          <w:szCs w:val="21"/>
        </w:rPr>
        <w:t>1</w:t>
      </w:r>
      <w:r w:rsidR="000E3976">
        <w:rPr>
          <w:rFonts w:cs="Arial"/>
          <w:sz w:val="21"/>
          <w:szCs w:val="21"/>
        </w:rPr>
        <w:t xml:space="preserve">0 pracovních dnů od předání konceptu DZS a SP v případě, že se objednatel ke konceptu DZS a SP </w:t>
      </w:r>
      <w:r w:rsidR="003C3301">
        <w:rPr>
          <w:rFonts w:cs="Arial"/>
          <w:sz w:val="21"/>
          <w:szCs w:val="21"/>
        </w:rPr>
        <w:t xml:space="preserve">včas </w:t>
      </w:r>
      <w:r w:rsidR="000E3976">
        <w:rPr>
          <w:rFonts w:cs="Arial"/>
          <w:sz w:val="21"/>
          <w:szCs w:val="21"/>
        </w:rPr>
        <w:t>nevyjádří.</w:t>
      </w:r>
      <w:r w:rsidRPr="00BE7D38">
        <w:rPr>
          <w:rFonts w:cs="Arial"/>
          <w:sz w:val="21"/>
          <w:szCs w:val="21"/>
        </w:rPr>
        <w:t xml:space="preserve"> </w:t>
      </w:r>
    </w:p>
    <w:p w14:paraId="3499070F" w14:textId="50F4C76E" w:rsidR="00F60120" w:rsidRPr="007818D1" w:rsidRDefault="00F60120" w:rsidP="00F6012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818D1">
        <w:rPr>
          <w:rFonts w:cs="Arial"/>
          <w:sz w:val="21"/>
          <w:szCs w:val="21"/>
        </w:rPr>
        <w:t xml:space="preserve">Konečná </w:t>
      </w:r>
      <w:r w:rsidR="000E3976" w:rsidRPr="007818D1">
        <w:rPr>
          <w:rFonts w:cs="Arial"/>
          <w:sz w:val="21"/>
          <w:szCs w:val="21"/>
        </w:rPr>
        <w:t xml:space="preserve">DZS a SP </w:t>
      </w:r>
      <w:r w:rsidRPr="007818D1">
        <w:rPr>
          <w:rFonts w:cs="Arial"/>
          <w:sz w:val="21"/>
          <w:szCs w:val="21"/>
        </w:rPr>
        <w:t xml:space="preserve">bude objednateli předána </w:t>
      </w:r>
      <w:r w:rsidR="00DF62DE" w:rsidRPr="007818D1">
        <w:rPr>
          <w:rFonts w:cs="Arial"/>
          <w:sz w:val="21"/>
          <w:szCs w:val="21"/>
        </w:rPr>
        <w:t>7</w:t>
      </w:r>
      <w:r w:rsidRPr="007818D1">
        <w:rPr>
          <w:rFonts w:cs="Arial"/>
          <w:sz w:val="21"/>
          <w:szCs w:val="21"/>
        </w:rPr>
        <w:t xml:space="preserve"> x v tištěné podobě a elektronicky na nosiči dat CD nebo DVD, a to ve formátu *.</w:t>
      </w:r>
      <w:proofErr w:type="spellStart"/>
      <w:r w:rsidRPr="007818D1">
        <w:rPr>
          <w:rFonts w:cs="Arial"/>
          <w:sz w:val="21"/>
          <w:szCs w:val="21"/>
        </w:rPr>
        <w:t>pdf</w:t>
      </w:r>
      <w:proofErr w:type="spellEnd"/>
      <w:r w:rsidRPr="007818D1">
        <w:rPr>
          <w:rFonts w:cs="Arial"/>
          <w:sz w:val="21"/>
          <w:szCs w:val="21"/>
        </w:rPr>
        <w:t xml:space="preserve"> a zároveň i v obecně rozšířeném přepisovatelném formátu; postačí však, když dokladová část DZS bude předána pouze ve formátu *.</w:t>
      </w:r>
      <w:proofErr w:type="spellStart"/>
      <w:r w:rsidRPr="007818D1">
        <w:rPr>
          <w:rFonts w:cs="Arial"/>
          <w:sz w:val="21"/>
          <w:szCs w:val="21"/>
        </w:rPr>
        <w:t>pdf</w:t>
      </w:r>
      <w:proofErr w:type="spellEnd"/>
      <w:r w:rsidRPr="007818D1">
        <w:rPr>
          <w:rFonts w:cs="Arial"/>
          <w:sz w:val="21"/>
          <w:szCs w:val="21"/>
        </w:rPr>
        <w:t xml:space="preserve">. </w:t>
      </w:r>
    </w:p>
    <w:p w14:paraId="575E7209" w14:textId="09AD9533" w:rsidR="00A360C9" w:rsidRPr="00A360C9" w:rsidRDefault="00A360C9" w:rsidP="00A360C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</w:t>
      </w:r>
      <w:r w:rsidRPr="00A360C9">
        <w:rPr>
          <w:rFonts w:cs="Arial"/>
          <w:sz w:val="21"/>
          <w:szCs w:val="21"/>
        </w:rPr>
        <w:t xml:space="preserve">hůty </w:t>
      </w:r>
      <w:r>
        <w:rPr>
          <w:rFonts w:cs="Arial"/>
          <w:sz w:val="21"/>
          <w:szCs w:val="21"/>
        </w:rPr>
        <w:t xml:space="preserve">uvedené v tomto </w:t>
      </w:r>
      <w:r w:rsidRPr="00A360C9">
        <w:rPr>
          <w:rFonts w:cs="Arial"/>
          <w:sz w:val="21"/>
          <w:szCs w:val="21"/>
        </w:rPr>
        <w:t xml:space="preserve">článku mohou být prodlouženy formou dodatku k této smlouvě v případě vzniku nepředvídatelných a neodvratitelných okolností. Nepředvídatelnou okolností je okolnost, o které zhotovitel nevěděl a vědět nemohl. </w:t>
      </w:r>
    </w:p>
    <w:p w14:paraId="3B8E0303" w14:textId="16C8C1C3" w:rsidR="00DD151E" w:rsidRDefault="00DD151E" w:rsidP="00952FE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předání konceptu i k</w:t>
      </w:r>
      <w:r w:rsidR="00A360C9">
        <w:rPr>
          <w:rFonts w:cs="Arial"/>
          <w:sz w:val="21"/>
          <w:szCs w:val="21"/>
        </w:rPr>
        <w:t>o</w:t>
      </w:r>
      <w:r>
        <w:rPr>
          <w:rFonts w:cs="Arial"/>
          <w:sz w:val="21"/>
          <w:szCs w:val="21"/>
        </w:rPr>
        <w:t>nečné DZS a SP bude smluvními stranami sepsán protokol.</w:t>
      </w:r>
    </w:p>
    <w:p w14:paraId="714330C5" w14:textId="6288F78F" w:rsidR="00D97C3A" w:rsidRDefault="00D97C3A" w:rsidP="00952FE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Místem plnění je obec Staříč.</w:t>
      </w:r>
    </w:p>
    <w:p w14:paraId="7A15F67A" w14:textId="77777777" w:rsidR="00F34567" w:rsidRDefault="00F34567" w:rsidP="006D2CE9">
      <w:pPr>
        <w:pStyle w:val="Odstavecseseznamem"/>
        <w:ind w:left="425" w:firstLine="0"/>
        <w:contextualSpacing w:val="0"/>
        <w:rPr>
          <w:rFonts w:cs="Arial"/>
          <w:sz w:val="21"/>
          <w:szCs w:val="21"/>
          <w:highlight w:val="yellow"/>
        </w:rPr>
      </w:pPr>
    </w:p>
    <w:p w14:paraId="0FE3B8CD" w14:textId="4F6822BC" w:rsidR="006D2CE9" w:rsidRPr="006D2CE9" w:rsidRDefault="002E15E3" w:rsidP="006D2CE9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Cena díla</w:t>
      </w:r>
      <w:r w:rsidR="006D2CE9" w:rsidRPr="006D2CE9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0D024F9" w14:textId="77777777" w:rsidR="002E15E3" w:rsidRPr="004A4321" w:rsidRDefault="002E15E3" w:rsidP="002E15E3">
      <w:pPr>
        <w:pStyle w:val="Odstavecseseznamem"/>
        <w:numPr>
          <w:ilvl w:val="1"/>
          <w:numId w:val="1"/>
        </w:numPr>
        <w:tabs>
          <w:tab w:val="left" w:pos="7088"/>
        </w:tabs>
        <w:spacing w:after="0"/>
        <w:contextualSpacing w:val="0"/>
        <w:rPr>
          <w:sz w:val="21"/>
          <w:szCs w:val="21"/>
        </w:rPr>
      </w:pPr>
      <w:r w:rsidRPr="004A4321">
        <w:rPr>
          <w:sz w:val="21"/>
          <w:szCs w:val="21"/>
        </w:rPr>
        <w:t>Cena díla bez DPH je</w:t>
      </w:r>
      <w:r>
        <w:rPr>
          <w:sz w:val="21"/>
          <w:szCs w:val="21"/>
        </w:rPr>
        <w:tab/>
      </w:r>
      <w:r w:rsidRPr="00846CD2">
        <w:rPr>
          <w:rFonts w:cs="Arial"/>
          <w:b/>
          <w:sz w:val="21"/>
          <w:szCs w:val="21"/>
          <w:highlight w:val="lightGray"/>
        </w:rPr>
        <w:t>[doplňte cenu]</w:t>
      </w:r>
      <w:r w:rsidRPr="004A4321">
        <w:rPr>
          <w:rFonts w:cs="Arial"/>
          <w:b/>
          <w:sz w:val="21"/>
          <w:szCs w:val="21"/>
        </w:rPr>
        <w:t xml:space="preserve"> Kč</w:t>
      </w:r>
    </w:p>
    <w:p w14:paraId="69E0B8D4" w14:textId="2C40326F" w:rsidR="00400F08" w:rsidRPr="00730760" w:rsidRDefault="00730760" w:rsidP="0063153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30760">
        <w:rPr>
          <w:rFonts w:cs="Arial"/>
          <w:sz w:val="21"/>
          <w:szCs w:val="21"/>
        </w:rPr>
        <w:t xml:space="preserve">Cena díla zahrnuje veškeré náklady zhotovitele na zhotovení díla. </w:t>
      </w:r>
      <w:r w:rsidR="00400F08" w:rsidRPr="00730760">
        <w:rPr>
          <w:rFonts w:cs="Arial"/>
          <w:sz w:val="21"/>
          <w:szCs w:val="21"/>
        </w:rPr>
        <w:t>Cena díla je určena na základě jednotkových cen, uvedených v příloze č. 1 této smlouvy,</w:t>
      </w:r>
      <w:r w:rsidR="00A35839">
        <w:rPr>
          <w:rFonts w:cs="Arial"/>
          <w:sz w:val="21"/>
          <w:szCs w:val="21"/>
        </w:rPr>
        <w:t xml:space="preserve"> a to</w:t>
      </w:r>
      <w:r w:rsidR="00400F08" w:rsidRPr="00730760">
        <w:rPr>
          <w:rFonts w:cs="Arial"/>
          <w:sz w:val="21"/>
          <w:szCs w:val="21"/>
        </w:rPr>
        <w:t xml:space="preserve"> jako jejich součet. Cena zahrnuje veškeré náklady zhotovitele na provedení díla a cenové vlivy v průběhu plnění této smlouvy. </w:t>
      </w:r>
    </w:p>
    <w:p w14:paraId="3F039587" w14:textId="10B7E7C9" w:rsidR="00400F08" w:rsidRDefault="00400F08" w:rsidP="002E15E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Hradí se pouze skutečně provedené prvky díla.</w:t>
      </w:r>
    </w:p>
    <w:p w14:paraId="520A7EA9" w14:textId="76910470" w:rsidR="002E15E3" w:rsidRDefault="002E15E3" w:rsidP="002E15E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 ceně bez DPH bude připočtena DPH v zákonné sazbě. </w:t>
      </w:r>
    </w:p>
    <w:p w14:paraId="763026C5" w14:textId="77777777" w:rsidR="00064605" w:rsidRDefault="00064605" w:rsidP="0006460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9291CD5" w14:textId="4075BAD5" w:rsidR="00064605" w:rsidRPr="006D2CE9" w:rsidRDefault="00064605" w:rsidP="00064605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</w:t>
      </w:r>
      <w:r w:rsidRPr="006D2CE9">
        <w:rPr>
          <w:rFonts w:cs="Arial"/>
          <w:b/>
          <w:smallCaps/>
          <w:spacing w:val="32"/>
          <w:sz w:val="21"/>
          <w:szCs w:val="21"/>
        </w:rPr>
        <w:t>latební podmínky</w:t>
      </w:r>
    </w:p>
    <w:p w14:paraId="5C6E3B3A" w14:textId="7E0090EA" w:rsidR="00952FEE" w:rsidRPr="0043174D" w:rsidRDefault="00DD151E" w:rsidP="00952FE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díla bude hrazena po odevzdání konečné DZS a SP.</w:t>
      </w:r>
    </w:p>
    <w:p w14:paraId="4F493EEB" w14:textId="4C8D4A55" w:rsidR="00DD151E" w:rsidRDefault="00DD151E" w:rsidP="00DD151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Veškeré faktury budou </w:t>
      </w:r>
      <w:r w:rsidRPr="0043174D">
        <w:rPr>
          <w:rFonts w:cs="Arial"/>
          <w:sz w:val="21"/>
          <w:szCs w:val="21"/>
        </w:rPr>
        <w:t>obsahovat náležitosti daňového dokladu</w:t>
      </w:r>
      <w:r>
        <w:rPr>
          <w:rFonts w:cs="Arial"/>
          <w:sz w:val="21"/>
          <w:szCs w:val="21"/>
        </w:rPr>
        <w:t xml:space="preserve"> a dále název a číslo dotačního projektu (Splašková kanalizace a ČOV Staříč; CZ.05.1.30/0.0/15_021/0001278). </w:t>
      </w:r>
    </w:p>
    <w:p w14:paraId="2E7A47F8" w14:textId="1DF12DF4" w:rsidR="006C76F1" w:rsidRPr="006C76F1" w:rsidRDefault="006C76F1" w:rsidP="006C76F1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C76F1">
        <w:rPr>
          <w:rFonts w:cs="Arial"/>
          <w:sz w:val="21"/>
          <w:szCs w:val="21"/>
        </w:rPr>
        <w:t xml:space="preserve">Přílohou </w:t>
      </w:r>
      <w:r w:rsidR="00DD151E">
        <w:rPr>
          <w:rFonts w:cs="Arial"/>
          <w:sz w:val="21"/>
          <w:szCs w:val="21"/>
        </w:rPr>
        <w:t>faktur</w:t>
      </w:r>
      <w:r w:rsidRPr="006C76F1">
        <w:rPr>
          <w:rFonts w:cs="Arial"/>
          <w:sz w:val="21"/>
          <w:szCs w:val="21"/>
        </w:rPr>
        <w:t xml:space="preserve"> bude kopie protokolu o předání a převzetí </w:t>
      </w:r>
      <w:r w:rsidR="00DD151E">
        <w:rPr>
          <w:rFonts w:cs="Arial"/>
          <w:sz w:val="21"/>
          <w:szCs w:val="21"/>
        </w:rPr>
        <w:t>konečného DZS a SP</w:t>
      </w:r>
      <w:r>
        <w:rPr>
          <w:rFonts w:cs="Arial"/>
          <w:sz w:val="21"/>
          <w:szCs w:val="21"/>
        </w:rPr>
        <w:t>.</w:t>
      </w:r>
    </w:p>
    <w:p w14:paraId="481DDBB3" w14:textId="4EEB0263" w:rsidR="008419E2" w:rsidRPr="008419E2" w:rsidRDefault="00BF5DAA" w:rsidP="008F0C9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jedné faktury nelze zahrnout </w:t>
      </w:r>
      <w:r w:rsidR="008419E2" w:rsidRPr="008419E2">
        <w:rPr>
          <w:rFonts w:cs="Arial"/>
          <w:sz w:val="21"/>
          <w:szCs w:val="21"/>
        </w:rPr>
        <w:t>investiční a neinvestiční výdaje</w:t>
      </w:r>
      <w:r>
        <w:rPr>
          <w:rFonts w:cs="Arial"/>
          <w:sz w:val="21"/>
          <w:szCs w:val="21"/>
        </w:rPr>
        <w:t xml:space="preserve"> </w:t>
      </w:r>
      <w:r w:rsidR="0045427A">
        <w:rPr>
          <w:rFonts w:cs="Arial"/>
          <w:sz w:val="21"/>
          <w:szCs w:val="21"/>
        </w:rPr>
        <w:t>dle pravidel poskytovatele dotace</w:t>
      </w:r>
      <w:r>
        <w:rPr>
          <w:rFonts w:cs="Arial"/>
          <w:sz w:val="21"/>
          <w:szCs w:val="21"/>
        </w:rPr>
        <w:t xml:space="preserve">. </w:t>
      </w:r>
      <w:r w:rsidR="00CC7453">
        <w:rPr>
          <w:rFonts w:cs="Arial"/>
          <w:sz w:val="21"/>
          <w:szCs w:val="21"/>
        </w:rPr>
        <w:t>Z</w:t>
      </w:r>
      <w:r w:rsidR="001C7432">
        <w:rPr>
          <w:rFonts w:cs="Arial"/>
          <w:sz w:val="21"/>
          <w:szCs w:val="21"/>
        </w:rPr>
        <w:t>hotovitel</w:t>
      </w:r>
      <w:r w:rsidR="00CC7453">
        <w:rPr>
          <w:rFonts w:cs="Arial"/>
          <w:sz w:val="21"/>
          <w:szCs w:val="21"/>
        </w:rPr>
        <w:t xml:space="preserve"> vystaví 2 </w:t>
      </w:r>
      <w:r w:rsidR="000E01ED">
        <w:rPr>
          <w:rFonts w:cs="Arial"/>
          <w:sz w:val="21"/>
          <w:szCs w:val="21"/>
        </w:rPr>
        <w:t>nebo více faktur</w:t>
      </w:r>
      <w:r w:rsidR="00CC7453">
        <w:rPr>
          <w:rFonts w:cs="Arial"/>
          <w:sz w:val="21"/>
          <w:szCs w:val="21"/>
        </w:rPr>
        <w:t xml:space="preserve">, jednu </w:t>
      </w:r>
      <w:r>
        <w:rPr>
          <w:rFonts w:cs="Arial"/>
          <w:sz w:val="21"/>
          <w:szCs w:val="21"/>
        </w:rPr>
        <w:t>pro investiční a druhou pro neinvestiční výdaje</w:t>
      </w:r>
      <w:r w:rsidR="00CC7453">
        <w:rPr>
          <w:rFonts w:cs="Arial"/>
          <w:sz w:val="21"/>
          <w:szCs w:val="21"/>
        </w:rPr>
        <w:t>.</w:t>
      </w:r>
      <w:r w:rsidR="00712128">
        <w:rPr>
          <w:rFonts w:cs="Arial"/>
          <w:sz w:val="21"/>
          <w:szCs w:val="21"/>
        </w:rPr>
        <w:t xml:space="preserve"> </w:t>
      </w:r>
      <w:r w:rsidR="002A4405">
        <w:rPr>
          <w:rFonts w:cs="Arial"/>
          <w:sz w:val="21"/>
          <w:szCs w:val="21"/>
        </w:rPr>
        <w:t>Většina výdajů je investiční</w:t>
      </w:r>
      <w:r w:rsidR="00CC7453">
        <w:rPr>
          <w:rFonts w:cs="Arial"/>
          <w:sz w:val="21"/>
          <w:szCs w:val="21"/>
        </w:rPr>
        <w:t>ch</w:t>
      </w:r>
      <w:r w:rsidR="002A4405">
        <w:rPr>
          <w:rFonts w:cs="Arial"/>
          <w:sz w:val="21"/>
          <w:szCs w:val="21"/>
        </w:rPr>
        <w:t>, neinvestičním výdajem je např. výdaj na zpracování plánu BOZP.</w:t>
      </w:r>
    </w:p>
    <w:p w14:paraId="7564E6AE" w14:textId="0760E3F0" w:rsidR="008D3E90" w:rsidRPr="009508A4" w:rsidRDefault="001C7432" w:rsidP="008D3E9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8D3E90">
        <w:rPr>
          <w:rFonts w:cs="Arial"/>
          <w:sz w:val="21"/>
          <w:szCs w:val="21"/>
        </w:rPr>
        <w:t xml:space="preserve"> </w:t>
      </w:r>
      <w:r w:rsidR="008D3E90" w:rsidRPr="009508A4">
        <w:rPr>
          <w:rFonts w:cs="Arial"/>
          <w:sz w:val="21"/>
          <w:szCs w:val="21"/>
        </w:rPr>
        <w:t xml:space="preserve">je ve lhůtě splatnosti oprávněn vrátit fakturu vykazující vady. </w:t>
      </w:r>
      <w:r>
        <w:rPr>
          <w:rFonts w:cs="Arial"/>
          <w:sz w:val="21"/>
          <w:szCs w:val="21"/>
        </w:rPr>
        <w:t>Zhotovitel</w:t>
      </w:r>
      <w:r w:rsidR="008D3E90">
        <w:rPr>
          <w:rFonts w:cs="Arial"/>
          <w:sz w:val="21"/>
          <w:szCs w:val="21"/>
        </w:rPr>
        <w:t xml:space="preserve"> </w:t>
      </w:r>
      <w:r w:rsidR="008D3E90" w:rsidRPr="0043174D">
        <w:rPr>
          <w:rFonts w:cs="Arial"/>
          <w:sz w:val="21"/>
          <w:szCs w:val="21"/>
        </w:rPr>
        <w:t xml:space="preserve">má v takovém případě povinnost vystavit novou fakturu s novou lhůtou splatnosti. </w:t>
      </w:r>
    </w:p>
    <w:p w14:paraId="3AF2AADB" w14:textId="3E461177" w:rsidR="008D3E90" w:rsidRPr="0043174D" w:rsidRDefault="008D3E90" w:rsidP="008D3E9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3174D">
        <w:rPr>
          <w:rFonts w:cs="Arial"/>
          <w:sz w:val="21"/>
          <w:szCs w:val="21"/>
        </w:rPr>
        <w:lastRenderedPageBreak/>
        <w:t xml:space="preserve">Lhůta splatnosti všech faktur je 30 dní ode dne vystavení faktury. </w:t>
      </w:r>
      <w:r w:rsidR="001C7432">
        <w:rPr>
          <w:rFonts w:cs="Arial"/>
          <w:sz w:val="21"/>
          <w:szCs w:val="21"/>
        </w:rPr>
        <w:t>Zhotovitel</w:t>
      </w:r>
      <w:r w:rsidRPr="0043174D">
        <w:rPr>
          <w:rFonts w:cs="Arial"/>
          <w:sz w:val="21"/>
          <w:szCs w:val="21"/>
        </w:rPr>
        <w:t xml:space="preserve"> je povinen doručit fakturu na adresu sídla </w:t>
      </w:r>
      <w:r w:rsidR="001C7432">
        <w:rPr>
          <w:rFonts w:cs="Arial"/>
          <w:sz w:val="21"/>
          <w:szCs w:val="21"/>
        </w:rPr>
        <w:t>objednatel</w:t>
      </w:r>
      <w:r w:rsidRPr="0043174D">
        <w:rPr>
          <w:rFonts w:cs="Arial"/>
          <w:sz w:val="21"/>
          <w:szCs w:val="21"/>
        </w:rPr>
        <w:t xml:space="preserve"> nejpozději do 5 pracovních dnů od </w:t>
      </w:r>
      <w:r w:rsidR="007029FD">
        <w:rPr>
          <w:rFonts w:cs="Arial"/>
          <w:sz w:val="21"/>
          <w:szCs w:val="21"/>
        </w:rPr>
        <w:t>předání a převzetí koneční DZS a SP</w:t>
      </w:r>
      <w:r w:rsidRPr="0043174D">
        <w:rPr>
          <w:rFonts w:cs="Arial"/>
          <w:sz w:val="21"/>
          <w:szCs w:val="21"/>
        </w:rPr>
        <w:t xml:space="preserve">. </w:t>
      </w:r>
    </w:p>
    <w:p w14:paraId="213888E8" w14:textId="575B38CB" w:rsidR="00ED6A0C" w:rsidRPr="006659ED" w:rsidRDefault="00ED6A0C" w:rsidP="00ED6A0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 w:rsidR="001C7432"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 w:rsidR="001C7432">
        <w:rPr>
          <w:rFonts w:cs="Arial"/>
          <w:sz w:val="21"/>
          <w:szCs w:val="21"/>
        </w:rPr>
        <w:t>objednatel</w:t>
      </w:r>
      <w:r w:rsidRPr="006659ED">
        <w:rPr>
          <w:rFonts w:cs="Arial"/>
          <w:sz w:val="21"/>
          <w:szCs w:val="21"/>
        </w:rPr>
        <w:t xml:space="preserve">. </w:t>
      </w:r>
      <w:r w:rsidR="001C7432">
        <w:rPr>
          <w:rFonts w:cs="Arial"/>
          <w:sz w:val="21"/>
          <w:szCs w:val="21"/>
        </w:rPr>
        <w:t>Zhotovitel</w:t>
      </w:r>
      <w:r>
        <w:rPr>
          <w:rFonts w:cs="Arial"/>
          <w:sz w:val="21"/>
          <w:szCs w:val="21"/>
        </w:rPr>
        <w:t xml:space="preserve">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 w:rsidR="001C7432">
        <w:rPr>
          <w:rFonts w:cs="Arial"/>
          <w:sz w:val="21"/>
          <w:szCs w:val="21"/>
        </w:rPr>
        <w:t>objednatel</w:t>
      </w:r>
      <w:r>
        <w:rPr>
          <w:rFonts w:cs="Arial"/>
          <w:sz w:val="21"/>
          <w:szCs w:val="21"/>
        </w:rPr>
        <w:t xml:space="preserve">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  <w:r>
        <w:rPr>
          <w:rFonts w:cs="Arial"/>
          <w:sz w:val="21"/>
          <w:szCs w:val="21"/>
        </w:rPr>
        <w:t xml:space="preserve"> </w:t>
      </w:r>
    </w:p>
    <w:p w14:paraId="10E8E874" w14:textId="20746E1C" w:rsidR="00ED6A0C" w:rsidRDefault="001C7432" w:rsidP="00ED6A0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ED6A0C">
        <w:rPr>
          <w:rFonts w:cs="Arial"/>
          <w:sz w:val="21"/>
          <w:szCs w:val="21"/>
        </w:rPr>
        <w:t xml:space="preserve"> uhradí DPH na účet příslušného správce daně v následujících případech: </w:t>
      </w:r>
    </w:p>
    <w:p w14:paraId="522A5825" w14:textId="1D0045F3" w:rsidR="00ED6A0C" w:rsidRDefault="00ED6A0C" w:rsidP="00ED6A0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</w:t>
      </w:r>
      <w:r w:rsidR="001C7432">
        <w:rPr>
          <w:rFonts w:cs="Arial"/>
          <w:sz w:val="21"/>
          <w:szCs w:val="21"/>
        </w:rPr>
        <w:t>zhotovitel</w:t>
      </w:r>
      <w:r w:rsidR="00F3561F">
        <w:rPr>
          <w:rFonts w:cs="Arial"/>
          <w:sz w:val="21"/>
          <w:szCs w:val="21"/>
        </w:rPr>
        <w:t>i</w:t>
      </w:r>
      <w:r>
        <w:rPr>
          <w:rFonts w:cs="Arial"/>
          <w:sz w:val="21"/>
          <w:szCs w:val="21"/>
        </w:rPr>
        <w:t xml:space="preserve">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3D847183" w14:textId="6473D4A4" w:rsidR="00ED6A0C" w:rsidRDefault="00ED6A0C" w:rsidP="00ED6A0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 w:rsidR="001C7432">
        <w:rPr>
          <w:rFonts w:cs="Arial"/>
          <w:sz w:val="21"/>
          <w:szCs w:val="21"/>
        </w:rPr>
        <w:t>zhotovitel</w:t>
      </w:r>
      <w:r>
        <w:rPr>
          <w:rFonts w:cs="Arial"/>
          <w:sz w:val="21"/>
          <w:szCs w:val="21"/>
        </w:rPr>
        <w:t xml:space="preserve">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14:paraId="1D0381EA" w14:textId="652CECB1" w:rsidR="00ED6A0C" w:rsidRDefault="00ED6A0C" w:rsidP="00ED6A0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 w:rsidR="001C7432">
        <w:rPr>
          <w:rFonts w:cs="Arial"/>
          <w:sz w:val="21"/>
          <w:szCs w:val="21"/>
        </w:rPr>
        <w:t>zhotovitel</w:t>
      </w:r>
      <w:r w:rsidR="00F3561F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  <w:r w:rsidRPr="006659ED">
        <w:rPr>
          <w:rFonts w:cs="Arial"/>
          <w:sz w:val="21"/>
          <w:szCs w:val="21"/>
        </w:rPr>
        <w:t xml:space="preserve"> </w:t>
      </w:r>
    </w:p>
    <w:p w14:paraId="331C5A95" w14:textId="780C1CC3" w:rsidR="008D3E90" w:rsidRPr="0043174D" w:rsidRDefault="008D3E90" w:rsidP="008D3E9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3174D">
        <w:rPr>
          <w:rFonts w:cs="Arial"/>
          <w:sz w:val="21"/>
          <w:szCs w:val="21"/>
        </w:rPr>
        <w:t xml:space="preserve">Faktura je uhrazena dnem odepsání příslušné částky z účtu </w:t>
      </w:r>
      <w:r w:rsidR="001C7432">
        <w:rPr>
          <w:rFonts w:cs="Arial"/>
          <w:sz w:val="21"/>
          <w:szCs w:val="21"/>
        </w:rPr>
        <w:t>objednatel</w:t>
      </w:r>
      <w:r w:rsidRPr="0043174D">
        <w:rPr>
          <w:rFonts w:cs="Arial"/>
          <w:sz w:val="21"/>
          <w:szCs w:val="21"/>
        </w:rPr>
        <w:t>.</w:t>
      </w:r>
    </w:p>
    <w:p w14:paraId="46305B28" w14:textId="77777777" w:rsidR="00952FEE" w:rsidRPr="00711BBB" w:rsidRDefault="00952FEE" w:rsidP="00952FE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3174D">
        <w:rPr>
          <w:rFonts w:cs="Arial"/>
          <w:sz w:val="21"/>
          <w:szCs w:val="21"/>
        </w:rPr>
        <w:t>Zálohové platby se nesjednávají.</w:t>
      </w:r>
    </w:p>
    <w:p w14:paraId="05F7ACA9" w14:textId="2243E91E" w:rsidR="006D2CE9" w:rsidRDefault="006D2CE9" w:rsidP="006D2CE9">
      <w:pPr>
        <w:ind w:left="0" w:firstLine="0"/>
        <w:rPr>
          <w:rFonts w:cs="Arial"/>
          <w:sz w:val="21"/>
          <w:szCs w:val="21"/>
          <w:highlight w:val="yellow"/>
        </w:rPr>
      </w:pPr>
    </w:p>
    <w:p w14:paraId="45595131" w14:textId="77777777" w:rsidR="00B64046" w:rsidRPr="006D2CE9" w:rsidRDefault="00B64046" w:rsidP="00B64046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Provádění díla</w:t>
      </w:r>
    </w:p>
    <w:p w14:paraId="636DA711" w14:textId="11DD0CD7" w:rsidR="00ED59C6" w:rsidRPr="00ED59C6" w:rsidRDefault="00ED59C6" w:rsidP="00ED59C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ED59C6">
        <w:rPr>
          <w:rFonts w:cs="Arial"/>
          <w:sz w:val="21"/>
          <w:szCs w:val="21"/>
        </w:rPr>
        <w:t>Zhotovitel naplňuje tuto smlouvu s vynaložením odborné péče, přičemž šetří práva třetích osob</w:t>
      </w:r>
      <w:r>
        <w:rPr>
          <w:rFonts w:cs="Arial"/>
          <w:sz w:val="21"/>
          <w:szCs w:val="21"/>
        </w:rPr>
        <w:t xml:space="preserve">, </w:t>
      </w:r>
      <w:r w:rsidRPr="00ED59C6">
        <w:rPr>
          <w:rFonts w:cs="Arial"/>
          <w:sz w:val="21"/>
          <w:szCs w:val="21"/>
        </w:rPr>
        <w:t>veřejné zdroje</w:t>
      </w:r>
      <w:r>
        <w:rPr>
          <w:rFonts w:cs="Arial"/>
          <w:sz w:val="21"/>
          <w:szCs w:val="21"/>
        </w:rPr>
        <w:t xml:space="preserve"> a zájmy objednatele</w:t>
      </w:r>
      <w:r w:rsidRPr="00ED59C6">
        <w:rPr>
          <w:rFonts w:cs="Arial"/>
          <w:sz w:val="21"/>
          <w:szCs w:val="21"/>
        </w:rPr>
        <w:t xml:space="preserve">. </w:t>
      </w:r>
    </w:p>
    <w:p w14:paraId="00AF1451" w14:textId="77777777" w:rsidR="00ED59C6" w:rsidRPr="00ED59C6" w:rsidRDefault="00ED59C6" w:rsidP="00ED59C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ED59C6">
        <w:rPr>
          <w:rFonts w:cs="Arial"/>
          <w:sz w:val="21"/>
          <w:szCs w:val="21"/>
        </w:rPr>
        <w:t>Zhotovitel naplňuje tuto smlouvu prostřednictvím náležitě kvalifikovaných a odborně způsobilých osob.</w:t>
      </w:r>
    </w:p>
    <w:p w14:paraId="434F028D" w14:textId="77777777" w:rsidR="00ED59C6" w:rsidRPr="00CB0BD8" w:rsidRDefault="00ED59C6" w:rsidP="00B64046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CB0BD8">
        <w:rPr>
          <w:rFonts w:cs="Arial"/>
          <w:b/>
          <w:sz w:val="21"/>
          <w:szCs w:val="21"/>
        </w:rPr>
        <w:t>Zadání díla</w:t>
      </w:r>
    </w:p>
    <w:p w14:paraId="428F582F" w14:textId="18745E36" w:rsidR="00B64046" w:rsidRPr="004E71FA" w:rsidRDefault="00B64046" w:rsidP="00ED59C6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Dílo bude provedeno </w:t>
      </w:r>
      <w:r w:rsidRPr="004E71FA">
        <w:rPr>
          <w:rFonts w:cs="Arial"/>
          <w:sz w:val="21"/>
          <w:szCs w:val="21"/>
        </w:rPr>
        <w:t>v souladu s</w:t>
      </w:r>
      <w:r>
        <w:rPr>
          <w:rFonts w:cs="Arial"/>
          <w:sz w:val="21"/>
          <w:szCs w:val="21"/>
        </w:rPr>
        <w:t xml:space="preserve"> (v sestupném řazení dle závaznosti)</w:t>
      </w:r>
      <w:r w:rsidRPr="004E71FA">
        <w:rPr>
          <w:rFonts w:cs="Arial"/>
          <w:sz w:val="21"/>
          <w:szCs w:val="21"/>
        </w:rPr>
        <w:t xml:space="preserve">: </w:t>
      </w:r>
    </w:p>
    <w:p w14:paraId="1036D294" w14:textId="77777777" w:rsidR="00B64046" w:rsidRPr="004E71FA" w:rsidRDefault="00B64046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 w:rsidRPr="004E71FA">
        <w:rPr>
          <w:rFonts w:cs="Arial"/>
          <w:sz w:val="21"/>
          <w:szCs w:val="21"/>
        </w:rPr>
        <w:t>obecně závaznými předpisy</w:t>
      </w:r>
      <w:r>
        <w:rPr>
          <w:rFonts w:cs="Arial"/>
          <w:sz w:val="21"/>
          <w:szCs w:val="21"/>
        </w:rPr>
        <w:t xml:space="preserve"> </w:t>
      </w:r>
      <w:r w:rsidRPr="0099481C">
        <w:rPr>
          <w:rFonts w:cs="Arial"/>
          <w:sz w:val="21"/>
          <w:szCs w:val="21"/>
          <w:u w:val="single"/>
        </w:rPr>
        <w:t>účinnými v době předání díla</w:t>
      </w:r>
      <w:r w:rsidRPr="004E71FA">
        <w:rPr>
          <w:rFonts w:cs="Arial"/>
          <w:sz w:val="21"/>
          <w:szCs w:val="21"/>
        </w:rPr>
        <w:t>,</w:t>
      </w:r>
    </w:p>
    <w:p w14:paraId="22392087" w14:textId="4D216268" w:rsidR="00B64046" w:rsidRPr="004E71FA" w:rsidRDefault="00B64046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příslušným stavebním povolením</w:t>
      </w:r>
      <w:r w:rsidR="00192E64">
        <w:rPr>
          <w:rFonts w:cs="Arial"/>
          <w:sz w:val="21"/>
          <w:szCs w:val="21"/>
        </w:rPr>
        <w:t>,</w:t>
      </w:r>
    </w:p>
    <w:p w14:paraId="04A1ADB1" w14:textId="77777777" w:rsidR="00B64046" w:rsidRDefault="00B64046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 w:rsidRPr="004E71FA">
        <w:rPr>
          <w:rFonts w:cs="Arial"/>
          <w:sz w:val="21"/>
          <w:szCs w:val="21"/>
        </w:rPr>
        <w:t>územním rozhodnutím Magistrátu města Frýdku – Místku, odboru územního rozvoje a stavebního úřadu ze dn</w:t>
      </w:r>
      <w:r>
        <w:rPr>
          <w:rFonts w:cs="Arial"/>
          <w:sz w:val="21"/>
          <w:szCs w:val="21"/>
        </w:rPr>
        <w:t xml:space="preserve">e 27. 5. 2015, č. j. 64904/2015, </w:t>
      </w:r>
    </w:p>
    <w:p w14:paraId="45DE669D" w14:textId="3B8A4DD3" w:rsidR="00F3561F" w:rsidRDefault="00F3561F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podmínkami poskytovatele dotace (např. pravidla publicity, členění rozpočtu apod.)</w:t>
      </w:r>
      <w:r w:rsidR="00192E64">
        <w:rPr>
          <w:rFonts w:cs="Arial"/>
          <w:sz w:val="21"/>
          <w:szCs w:val="21"/>
        </w:rPr>
        <w:t>,</w:t>
      </w:r>
    </w:p>
    <w:p w14:paraId="49912030" w14:textId="2E2E6B7D" w:rsidR="00B64046" w:rsidRPr="004E71FA" w:rsidRDefault="00B64046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 w:rsidRPr="004E71FA">
        <w:rPr>
          <w:rFonts w:cs="Arial"/>
          <w:sz w:val="21"/>
          <w:szCs w:val="21"/>
        </w:rPr>
        <w:t>písemnými pokyny objednatele,</w:t>
      </w:r>
    </w:p>
    <w:p w14:paraId="5F8CB6D0" w14:textId="77777777" w:rsidR="00B64046" w:rsidRDefault="00B64046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 w:rsidRPr="004E71FA">
        <w:rPr>
          <w:rFonts w:cs="Arial"/>
          <w:sz w:val="21"/>
          <w:szCs w:val="21"/>
        </w:rPr>
        <w:t>technickými normami vztahující se k materiálům a činnostem projek</w:t>
      </w:r>
      <w:r>
        <w:rPr>
          <w:rFonts w:cs="Arial"/>
          <w:sz w:val="21"/>
          <w:szCs w:val="21"/>
        </w:rPr>
        <w:t xml:space="preserve">tovaným na základě této smlouvy, </w:t>
      </w:r>
    </w:p>
    <w:p w14:paraId="344E408D" w14:textId="77777777" w:rsidR="00B64046" w:rsidRPr="004E71FA" w:rsidRDefault="00B64046" w:rsidP="00B64046">
      <w:pPr>
        <w:pStyle w:val="Odstavecseseznamem"/>
        <w:numPr>
          <w:ilvl w:val="3"/>
          <w:numId w:val="1"/>
        </w:numPr>
        <w:ind w:left="68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dokumentací pro stavební povolení.</w:t>
      </w:r>
    </w:p>
    <w:p w14:paraId="390F25C8" w14:textId="77777777" w:rsidR="00B64046" w:rsidRDefault="00B64046" w:rsidP="00ED59C6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Obecně závaznými předpisy jsou zejména: </w:t>
      </w:r>
    </w:p>
    <w:p w14:paraId="15294B37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Zák. č. 134/2016 Sb., o zadávání veřejných zakázek, a jeho prováděcí předpisy, z nich zejména </w:t>
      </w:r>
      <w:proofErr w:type="spellStart"/>
      <w:r>
        <w:rPr>
          <w:rFonts w:cs="Arial"/>
          <w:sz w:val="21"/>
          <w:szCs w:val="21"/>
        </w:rPr>
        <w:t>vyhl</w:t>
      </w:r>
      <w:proofErr w:type="spellEnd"/>
      <w:r>
        <w:rPr>
          <w:rFonts w:cs="Arial"/>
          <w:sz w:val="21"/>
          <w:szCs w:val="21"/>
        </w:rPr>
        <w:t xml:space="preserve">. č. 169/2016 Sb., o stanovení rozsahu dokumentace veřejné zakázky na stavební práce </w:t>
      </w:r>
      <w:r w:rsidRPr="003F4A3C">
        <w:rPr>
          <w:rFonts w:cs="Arial"/>
          <w:sz w:val="21"/>
          <w:szCs w:val="21"/>
        </w:rPr>
        <w:t>a soupisu stavebních prací, dodávek a služeb s výkazem výměr</w:t>
      </w:r>
      <w:r>
        <w:rPr>
          <w:rFonts w:cs="Arial"/>
          <w:sz w:val="21"/>
          <w:szCs w:val="21"/>
        </w:rPr>
        <w:t xml:space="preserve">; </w:t>
      </w:r>
      <w:r w:rsidRPr="00F8484E">
        <w:rPr>
          <w:rFonts w:cs="Arial"/>
          <w:sz w:val="21"/>
          <w:szCs w:val="21"/>
          <w:u w:val="single"/>
        </w:rPr>
        <w:t>jde o úpravu, která bude účinná v době odevzdání díla</w:t>
      </w:r>
      <w:r>
        <w:rPr>
          <w:rFonts w:cs="Arial"/>
          <w:sz w:val="21"/>
          <w:szCs w:val="21"/>
        </w:rPr>
        <w:t xml:space="preserve">, předpisy jsou dostupné zde </w:t>
      </w:r>
      <w:hyperlink r:id="rId9" w:history="1">
        <w:r w:rsidRPr="007B66A1">
          <w:rPr>
            <w:rStyle w:val="Hypertextovodkaz"/>
            <w:rFonts w:cs="Arial"/>
            <w:sz w:val="21"/>
            <w:szCs w:val="21"/>
          </w:rPr>
          <w:t>http://www.portal-vz.cz/cs/Jak-na-zadavani-verejnych-zakazek/Legislativa-a-Judikatura/Legislativa/Zakon-o-zadavani-verejnych-zakazek-a-jeho-provadeci-predpisy</w:t>
        </w:r>
      </w:hyperlink>
      <w:r>
        <w:rPr>
          <w:rFonts w:cs="Arial"/>
          <w:sz w:val="21"/>
          <w:szCs w:val="21"/>
        </w:rPr>
        <w:t>;</w:t>
      </w:r>
    </w:p>
    <w:p w14:paraId="6C37437C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Zák. č. 183/2006 Sb., stavební zákon, a jeho prováděcí předpisy, </w:t>
      </w:r>
    </w:p>
    <w:p w14:paraId="1F24E954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Zák. č. 154/2001 Sb., vodní zákon, a jeho prováděcí předpisy, </w:t>
      </w:r>
    </w:p>
    <w:p w14:paraId="661809F7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Zák. č. 258/2000 Sb., o ochraně veřejného zdraví, a jeho prováděcí předpisy, </w:t>
      </w:r>
    </w:p>
    <w:p w14:paraId="43432963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Zák. č. 274/2001 Sb., o vodovodech a kanalizacích, a jeho prováděcí předpisy, </w:t>
      </w:r>
    </w:p>
    <w:p w14:paraId="0297A0F2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Zák. č. 309/2006 Sb., o zajištění dalších podmínek bezpečnosti a ochrany zdraví při práci, a jeho prováděcí předpisy, </w:t>
      </w:r>
    </w:p>
    <w:p w14:paraId="0E061F8F" w14:textId="77777777" w:rsidR="00B64046" w:rsidRDefault="00B64046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Zák. č. 22/1997 Sb., o technických požadavcích na výrobky, a jeho prováděcí předpisy, </w:t>
      </w:r>
    </w:p>
    <w:p w14:paraId="1BF57AE9" w14:textId="1B3F3ECC" w:rsidR="00B64046" w:rsidRDefault="00192E64" w:rsidP="00B6404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 další</w:t>
      </w:r>
      <w:r w:rsidR="00B64046">
        <w:rPr>
          <w:rFonts w:cs="Arial"/>
          <w:sz w:val="21"/>
          <w:szCs w:val="21"/>
        </w:rPr>
        <w:t xml:space="preserve"> předpisy.</w:t>
      </w:r>
    </w:p>
    <w:p w14:paraId="0E0E191F" w14:textId="017A8517" w:rsidR="00ED59C6" w:rsidRPr="000A7D98" w:rsidRDefault="00ED59C6" w:rsidP="00ED59C6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0A7D98">
        <w:rPr>
          <w:rFonts w:cs="Arial"/>
          <w:sz w:val="21"/>
          <w:szCs w:val="21"/>
        </w:rPr>
        <w:t xml:space="preserve">Objednatel poskytne do </w:t>
      </w:r>
      <w:r w:rsidR="00082618">
        <w:rPr>
          <w:rFonts w:cs="Arial"/>
          <w:sz w:val="21"/>
          <w:szCs w:val="21"/>
        </w:rPr>
        <w:t>5</w:t>
      </w:r>
      <w:r w:rsidR="00082618" w:rsidRPr="000A7D98">
        <w:rPr>
          <w:rFonts w:cs="Arial"/>
          <w:sz w:val="21"/>
          <w:szCs w:val="21"/>
        </w:rPr>
        <w:t xml:space="preserve"> </w:t>
      </w:r>
      <w:r w:rsidRPr="000A7D98">
        <w:rPr>
          <w:rFonts w:cs="Arial"/>
          <w:sz w:val="21"/>
          <w:szCs w:val="21"/>
        </w:rPr>
        <w:t xml:space="preserve">pracovních dnů od uzavření této smlouvy </w:t>
      </w:r>
    </w:p>
    <w:p w14:paraId="4DE66771" w14:textId="77777777" w:rsidR="00ED59C6" w:rsidRPr="000A7D98" w:rsidRDefault="00ED59C6" w:rsidP="00ED59C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0A7D98">
        <w:rPr>
          <w:rFonts w:cs="Arial"/>
          <w:sz w:val="21"/>
          <w:szCs w:val="21"/>
        </w:rPr>
        <w:t>Projektovou dokumentaci, na jejímž základě bylo nebo má být stavební povolení vydáno, a to v elektronické formě v obecně rozšířeném editovatelném formátu, a to krom dokladové části, která bude předána</w:t>
      </w:r>
      <w:r>
        <w:rPr>
          <w:rFonts w:cs="Arial"/>
          <w:sz w:val="21"/>
          <w:szCs w:val="21"/>
        </w:rPr>
        <w:t xml:space="preserve"> v tištěné podobě nebo ve </w:t>
      </w:r>
      <w:proofErr w:type="spellStart"/>
      <w:r>
        <w:rPr>
          <w:rFonts w:cs="Arial"/>
          <w:sz w:val="21"/>
          <w:szCs w:val="21"/>
        </w:rPr>
        <w:t>scanu</w:t>
      </w:r>
      <w:proofErr w:type="spellEnd"/>
      <w:r>
        <w:rPr>
          <w:rFonts w:cs="Arial"/>
          <w:sz w:val="21"/>
          <w:szCs w:val="21"/>
        </w:rPr>
        <w:t>,</w:t>
      </w:r>
    </w:p>
    <w:p w14:paraId="1B1B4833" w14:textId="77777777" w:rsidR="00ED59C6" w:rsidRDefault="00ED59C6" w:rsidP="00ED59C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Kopii územního rozhodnutí,</w:t>
      </w:r>
    </w:p>
    <w:p w14:paraId="00AD8075" w14:textId="5D1C5D57" w:rsidR="00ED59C6" w:rsidRDefault="00ED59C6" w:rsidP="00ED59C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0A7D98">
        <w:rPr>
          <w:rFonts w:cs="Arial"/>
          <w:sz w:val="21"/>
          <w:szCs w:val="21"/>
        </w:rPr>
        <w:t>Kopii stavebního povolení, bude-li v té době vydáno.</w:t>
      </w:r>
      <w:r>
        <w:rPr>
          <w:rFonts w:cs="Arial"/>
          <w:sz w:val="21"/>
          <w:szCs w:val="21"/>
        </w:rPr>
        <w:t xml:space="preserve"> Nebude-li Stavební povolení v té době vydáno, předá ji objednatel zhotoviteli do 5 pracovních dnů po té, co je obdrží.</w:t>
      </w:r>
    </w:p>
    <w:p w14:paraId="2435B5BD" w14:textId="29C972CD" w:rsidR="00F954B1" w:rsidRDefault="00F954B1" w:rsidP="00ED59C6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podklady, uzná-li to objednatel za vhodné.</w:t>
      </w:r>
    </w:p>
    <w:p w14:paraId="1B25B743" w14:textId="77777777" w:rsidR="00ED59C6" w:rsidRPr="00DF74B1" w:rsidRDefault="00ED59C6" w:rsidP="00ED59C6">
      <w:pPr>
        <w:ind w:left="426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této skutečnosti sepíší smluvní strany protokol.</w:t>
      </w:r>
    </w:p>
    <w:p w14:paraId="10F44602" w14:textId="11FA1C70" w:rsidR="00ED59C6" w:rsidRDefault="00ED59C6" w:rsidP="00ED59C6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Zhotovitel do 10 pracovních dnů po té, co projektovou dokumentaci pro stavební povolení a územní rozhodnutí obdrží, </w:t>
      </w:r>
      <w:r w:rsidR="00CB0BD8">
        <w:rPr>
          <w:rFonts w:cs="Arial"/>
          <w:sz w:val="21"/>
          <w:szCs w:val="21"/>
        </w:rPr>
        <w:t>sdělí objednateli písemně</w:t>
      </w:r>
      <w:r>
        <w:rPr>
          <w:rFonts w:cs="Arial"/>
          <w:sz w:val="21"/>
          <w:szCs w:val="21"/>
        </w:rPr>
        <w:t xml:space="preserve">, zda jsou uvedené materiály dostatečným podkladem pro zhotovení dokumentace pro zadání stavby, zejména pak, zda jsou obsažené průzkumy, studie apod. </w:t>
      </w:r>
      <w:r w:rsidR="005654D2">
        <w:rPr>
          <w:rFonts w:cs="Arial"/>
          <w:sz w:val="21"/>
          <w:szCs w:val="21"/>
        </w:rPr>
        <w:t>prove</w:t>
      </w:r>
      <w:r>
        <w:rPr>
          <w:rFonts w:cs="Arial"/>
          <w:sz w:val="21"/>
          <w:szCs w:val="21"/>
        </w:rPr>
        <w:t xml:space="preserve">deny v rozsahu, v jakém </w:t>
      </w:r>
      <w:r w:rsidR="005654D2">
        <w:rPr>
          <w:rFonts w:cs="Arial"/>
          <w:sz w:val="21"/>
          <w:szCs w:val="21"/>
        </w:rPr>
        <w:t xml:space="preserve">při vynaložení odborné péče </w:t>
      </w:r>
      <w:r>
        <w:rPr>
          <w:rFonts w:cs="Arial"/>
          <w:sz w:val="21"/>
          <w:szCs w:val="21"/>
        </w:rPr>
        <w:t>být provedeny měly, zda žádný takový podklad nechybí a zda jsou tyto podklady aktuální.</w:t>
      </w:r>
    </w:p>
    <w:p w14:paraId="146F7D8A" w14:textId="16433DF7" w:rsidR="001922E7" w:rsidRDefault="005B24F3" w:rsidP="0001594F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DZS</w:t>
      </w:r>
      <w:r w:rsidR="0001594F">
        <w:rPr>
          <w:rFonts w:cs="Arial"/>
          <w:sz w:val="21"/>
          <w:szCs w:val="21"/>
        </w:rPr>
        <w:t xml:space="preserve"> bude nad rámec požadavků stanovených právními předpisy </w:t>
      </w:r>
      <w:r w:rsidR="001922E7">
        <w:rPr>
          <w:rFonts w:cs="Arial"/>
          <w:sz w:val="21"/>
          <w:szCs w:val="21"/>
        </w:rPr>
        <w:t>obsahovat</w:t>
      </w:r>
    </w:p>
    <w:p w14:paraId="594A8AAC" w14:textId="7BE75D00" w:rsidR="001922E7" w:rsidRDefault="0001594F" w:rsidP="001922E7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dokladové části i doklady, které mají být dle stavebních předpisů obsaženy v dokladové části dokumentace pro stavební povolení</w:t>
      </w:r>
      <w:r w:rsidR="00FC3B85">
        <w:rPr>
          <w:rFonts w:cs="Arial"/>
          <w:sz w:val="21"/>
          <w:szCs w:val="21"/>
        </w:rPr>
        <w:t>;</w:t>
      </w:r>
    </w:p>
    <w:p w14:paraId="69AA2BA7" w14:textId="0470C157" w:rsidR="001922E7" w:rsidRPr="00015868" w:rsidRDefault="00FC3B85" w:rsidP="001922E7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plán organizace výstavby;</w:t>
      </w:r>
    </w:p>
    <w:p w14:paraId="40599FA7" w14:textId="69B7CC26" w:rsidR="001922E7" w:rsidRPr="00015868" w:rsidRDefault="00FC3B85" w:rsidP="001922E7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1922E7" w:rsidRPr="00015868">
        <w:rPr>
          <w:rFonts w:cs="Arial"/>
          <w:sz w:val="21"/>
          <w:szCs w:val="21"/>
        </w:rPr>
        <w:t>l</w:t>
      </w:r>
      <w:r>
        <w:rPr>
          <w:rFonts w:cs="Arial"/>
          <w:sz w:val="21"/>
          <w:szCs w:val="21"/>
        </w:rPr>
        <w:t>án bezpečnosti a ochrany zdraví;</w:t>
      </w:r>
    </w:p>
    <w:p w14:paraId="494E986B" w14:textId="2AFA6D43" w:rsidR="001922E7" w:rsidRPr="00015868" w:rsidRDefault="00FC3B85" w:rsidP="001922E7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1922E7" w:rsidRPr="00015868">
        <w:rPr>
          <w:rFonts w:cs="Arial"/>
          <w:sz w:val="21"/>
          <w:szCs w:val="21"/>
        </w:rPr>
        <w:t>odklady pro vynětí půdy ze zemědělského půdního fondu.</w:t>
      </w:r>
    </w:p>
    <w:p w14:paraId="5B3B52CB" w14:textId="4166483C" w:rsidR="005B24F3" w:rsidRPr="001922E7" w:rsidRDefault="005B24F3" w:rsidP="00283A67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1922E7">
        <w:rPr>
          <w:rFonts w:cs="Arial"/>
          <w:sz w:val="21"/>
          <w:szCs w:val="21"/>
        </w:rPr>
        <w:t xml:space="preserve">SP bude nad rámec požadavků stanovených právními předpisy vyhotovena </w:t>
      </w:r>
      <w:r w:rsidR="009C7056">
        <w:rPr>
          <w:rFonts w:cs="Arial"/>
          <w:sz w:val="21"/>
          <w:szCs w:val="21"/>
        </w:rPr>
        <w:t xml:space="preserve">jak </w:t>
      </w:r>
      <w:r w:rsidRPr="001922E7">
        <w:rPr>
          <w:rFonts w:cs="Arial"/>
          <w:sz w:val="21"/>
          <w:szCs w:val="21"/>
        </w:rPr>
        <w:t>vč. cen (jako kontrolní rozpočet) tak i bez cen (jako slepý rozpočet).</w:t>
      </w:r>
    </w:p>
    <w:p w14:paraId="3B45A49A" w14:textId="77777777" w:rsidR="0001594F" w:rsidRPr="004074BC" w:rsidRDefault="0001594F" w:rsidP="0001594F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4074BC">
        <w:rPr>
          <w:rFonts w:cs="Arial"/>
          <w:b/>
          <w:sz w:val="21"/>
          <w:szCs w:val="21"/>
        </w:rPr>
        <w:t>Kontrola plnění smlouvy</w:t>
      </w:r>
    </w:p>
    <w:p w14:paraId="79C886F4" w14:textId="77777777" w:rsidR="0001594F" w:rsidRPr="00366323" w:rsidRDefault="0001594F" w:rsidP="0001594F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Objednatel má právo kontrolov</w:t>
      </w:r>
      <w:r>
        <w:rPr>
          <w:rFonts w:cs="Arial"/>
          <w:sz w:val="21"/>
          <w:szCs w:val="21"/>
        </w:rPr>
        <w:t xml:space="preserve">at plnění této smlouvy průběžně, zhotovitel se zavazuje poskytnout mu k tomu veškerou součinnost. </w:t>
      </w:r>
    </w:p>
    <w:p w14:paraId="40EE6EF4" w14:textId="061E0E36" w:rsidR="00B64046" w:rsidRDefault="00B64046" w:rsidP="0001594F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Zhotovitel po dohodě s objednatelem svolává ke kontrole plnění smlouvy </w:t>
      </w:r>
      <w:r w:rsidRPr="000D5FAE">
        <w:rPr>
          <w:rFonts w:cs="Arial"/>
          <w:b/>
          <w:sz w:val="21"/>
          <w:szCs w:val="21"/>
        </w:rPr>
        <w:t>kontrolní výbory</w:t>
      </w:r>
      <w:r w:rsidR="006F6B66">
        <w:rPr>
          <w:rFonts w:cs="Arial"/>
          <w:sz w:val="21"/>
          <w:szCs w:val="21"/>
        </w:rPr>
        <w:t>. Jednání k</w:t>
      </w:r>
      <w:r w:rsidR="006B30AA">
        <w:rPr>
          <w:rFonts w:cs="Arial"/>
          <w:sz w:val="21"/>
          <w:szCs w:val="21"/>
        </w:rPr>
        <w:t>ontrolní</w:t>
      </w:r>
      <w:r w:rsidR="006F6B66">
        <w:rPr>
          <w:rFonts w:cs="Arial"/>
          <w:sz w:val="21"/>
          <w:szCs w:val="21"/>
        </w:rPr>
        <w:t>ho</w:t>
      </w:r>
      <w:r w:rsidR="006B30AA">
        <w:rPr>
          <w:rFonts w:cs="Arial"/>
          <w:sz w:val="21"/>
          <w:szCs w:val="21"/>
        </w:rPr>
        <w:t xml:space="preserve"> výbor</w:t>
      </w:r>
      <w:r w:rsidR="006F6B66">
        <w:rPr>
          <w:rFonts w:cs="Arial"/>
          <w:sz w:val="21"/>
          <w:szCs w:val="21"/>
        </w:rPr>
        <w:t>u</w:t>
      </w:r>
      <w:r w:rsidR="006B30AA">
        <w:rPr>
          <w:rFonts w:cs="Arial"/>
          <w:sz w:val="21"/>
          <w:szCs w:val="21"/>
        </w:rPr>
        <w:t xml:space="preserve"> </w:t>
      </w:r>
      <w:r w:rsidR="006F6B66">
        <w:rPr>
          <w:rFonts w:cs="Arial"/>
          <w:sz w:val="21"/>
          <w:szCs w:val="21"/>
        </w:rPr>
        <w:t>se svolává</w:t>
      </w:r>
      <w:r w:rsidR="006B30AA">
        <w:rPr>
          <w:rFonts w:cs="Arial"/>
          <w:sz w:val="21"/>
          <w:szCs w:val="21"/>
        </w:rPr>
        <w:t xml:space="preserve"> </w:t>
      </w:r>
      <w:r w:rsidR="00D77CE2" w:rsidRPr="00D77CE2">
        <w:rPr>
          <w:rFonts w:cs="Arial"/>
          <w:b/>
          <w:sz w:val="21"/>
          <w:szCs w:val="21"/>
        </w:rPr>
        <w:t>jednou týdně</w:t>
      </w:r>
      <w:r w:rsidR="00764AE4">
        <w:rPr>
          <w:rFonts w:cs="Arial"/>
          <w:b/>
          <w:sz w:val="21"/>
          <w:szCs w:val="21"/>
        </w:rPr>
        <w:t>,</w:t>
      </w:r>
      <w:r w:rsidR="00764AE4" w:rsidRPr="00764AE4">
        <w:rPr>
          <w:rFonts w:cs="Arial"/>
          <w:sz w:val="21"/>
          <w:szCs w:val="21"/>
        </w:rPr>
        <w:t xml:space="preserve"> a to</w:t>
      </w:r>
      <w:r w:rsidR="006B30A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ode dne uzavření smlouvy. Zhotovitel na jednání kontrolního výboru </w:t>
      </w:r>
      <w:r w:rsidR="0005137A">
        <w:rPr>
          <w:rFonts w:cs="Arial"/>
          <w:sz w:val="21"/>
          <w:szCs w:val="21"/>
        </w:rPr>
        <w:t xml:space="preserve">pozve objednatele, </w:t>
      </w:r>
      <w:r>
        <w:rPr>
          <w:rFonts w:cs="Arial"/>
          <w:sz w:val="21"/>
          <w:szCs w:val="21"/>
        </w:rPr>
        <w:t>osobu vykonávající technický dozor investora, je-li tato osoba určena</w:t>
      </w:r>
      <w:r w:rsidR="0005137A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a další osoby, o nichž tak objednatel určí. Nedohodnou-li se smluvní s</w:t>
      </w:r>
      <w:r w:rsidR="004857E7">
        <w:rPr>
          <w:rFonts w:cs="Arial"/>
          <w:sz w:val="21"/>
          <w:szCs w:val="21"/>
        </w:rPr>
        <w:t>trany jinak, jednání kontrolního výboru</w:t>
      </w:r>
      <w:r>
        <w:rPr>
          <w:rFonts w:cs="Arial"/>
          <w:sz w:val="21"/>
          <w:szCs w:val="21"/>
        </w:rPr>
        <w:t xml:space="preserve"> probíhá v</w:t>
      </w:r>
      <w:r w:rsidR="00715826">
        <w:rPr>
          <w:rFonts w:cs="Arial"/>
          <w:sz w:val="21"/>
          <w:szCs w:val="21"/>
        </w:rPr>
        <w:t> sídle objednatele</w:t>
      </w:r>
      <w:r>
        <w:rPr>
          <w:rFonts w:cs="Arial"/>
          <w:sz w:val="21"/>
          <w:szCs w:val="21"/>
        </w:rPr>
        <w:t>.</w:t>
      </w:r>
    </w:p>
    <w:p w14:paraId="66C58D4E" w14:textId="77777777" w:rsidR="0001594F" w:rsidRPr="008867EA" w:rsidRDefault="0001594F" w:rsidP="0001594F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8867EA">
        <w:rPr>
          <w:rFonts w:cs="Arial"/>
          <w:b/>
          <w:sz w:val="21"/>
          <w:szCs w:val="21"/>
        </w:rPr>
        <w:t>Informační povinnost</w:t>
      </w:r>
    </w:p>
    <w:p w14:paraId="43CACBDE" w14:textId="77777777" w:rsidR="0001594F" w:rsidRPr="00366323" w:rsidRDefault="0001594F" w:rsidP="0001594F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Zhotovitel bezodkladně informuje objednatele o veškerých významných skutečnostech souvisejících s prováděním díla.</w:t>
      </w:r>
    </w:p>
    <w:p w14:paraId="55FBD804" w14:textId="76C651DD" w:rsidR="0001594F" w:rsidRPr="00B1181D" w:rsidRDefault="0001594F" w:rsidP="0001594F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Zhotovitel upozorní objednatele bez zbytečného odkladu na nevhodnou povahu věcí převzatých od objednatele nebo příkazů daných mu objednatelem, jestliže zhotovitel mohl nebo měl nevhodnost těchto zjistit při vynaložení odborné péče. </w:t>
      </w:r>
    </w:p>
    <w:p w14:paraId="2CFB4875" w14:textId="392B9006" w:rsidR="00B64046" w:rsidRDefault="00B64046" w:rsidP="00B6404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Zhotovitel je povinen </w:t>
      </w:r>
      <w:r w:rsidR="00D77CE2">
        <w:rPr>
          <w:rFonts w:cs="Arial"/>
          <w:sz w:val="21"/>
          <w:szCs w:val="21"/>
        </w:rPr>
        <w:t>do 5</w:t>
      </w:r>
      <w:r w:rsidR="00ED59C6" w:rsidRPr="000A7D98">
        <w:rPr>
          <w:rFonts w:cs="Arial"/>
          <w:sz w:val="21"/>
          <w:szCs w:val="21"/>
        </w:rPr>
        <w:t xml:space="preserve"> pracovních dnů od uzavření této smlouvy</w:t>
      </w:r>
      <w:r w:rsidR="00ED59C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označit osobu, která bude zpracovávat plán BOZP. Objednatel tuto osobu určí jako koordinátora BOZP pro fázi přípravy stavby. </w:t>
      </w:r>
    </w:p>
    <w:p w14:paraId="0D99A10F" w14:textId="77777777" w:rsidR="004D348D" w:rsidRPr="004D348D" w:rsidRDefault="004D348D" w:rsidP="004D348D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 w:rsidRPr="004D348D">
        <w:rPr>
          <w:sz w:val="21"/>
          <w:szCs w:val="21"/>
        </w:rPr>
        <w:t>Zhotovitel je v odůvodněných případech povinen předložit či odevzdat i předmět smlouvy v rozpracovanosti; za odůvodněný případy se zejména považuje prokázání provedení marných prací, nutnost vyhotovení dalšího průzkumu či studie apod.</w:t>
      </w:r>
    </w:p>
    <w:p w14:paraId="2CAAB329" w14:textId="416AE0BC" w:rsidR="00B64046" w:rsidRDefault="004D348D" w:rsidP="004D348D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D348D">
        <w:rPr>
          <w:rFonts w:cs="Arial"/>
          <w:sz w:val="21"/>
          <w:szCs w:val="21"/>
        </w:rPr>
        <w:t>Bude-li zhotovitel vyzván k podání nabídky související s touto smlouvou, je povinen nabídku předložit. Nabídková cena nových prací musí být přitom určena stejným způsobem</w:t>
      </w:r>
      <w:r w:rsidR="00904AF9">
        <w:rPr>
          <w:rFonts w:cs="Arial"/>
          <w:sz w:val="21"/>
          <w:szCs w:val="21"/>
        </w:rPr>
        <w:t xml:space="preserve"> (ve stejné cenové hladině)</w:t>
      </w:r>
      <w:r w:rsidRPr="004D348D">
        <w:rPr>
          <w:rFonts w:cs="Arial"/>
          <w:sz w:val="21"/>
          <w:szCs w:val="21"/>
        </w:rPr>
        <w:t>, jakým byla určena nabídková cena v zadávacím řízení</w:t>
      </w:r>
      <w:r w:rsidR="00D03408">
        <w:rPr>
          <w:rFonts w:cs="Arial"/>
          <w:sz w:val="21"/>
          <w:szCs w:val="21"/>
        </w:rPr>
        <w:t>,</w:t>
      </w:r>
      <w:r w:rsidRPr="004D348D">
        <w:rPr>
          <w:rFonts w:cs="Arial"/>
          <w:sz w:val="21"/>
          <w:szCs w:val="21"/>
        </w:rPr>
        <w:t xml:space="preserve"> na jehož základě byla uzavřena tato smlouva (např. stejným poměrem k oborovému ceníku apod.)</w:t>
      </w:r>
    </w:p>
    <w:p w14:paraId="387F2A3D" w14:textId="5416962C" w:rsidR="00720D00" w:rsidRDefault="00720D00" w:rsidP="00E7045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Bude-li zhotovitel vyzván k zapracování připomínek poskytovatele dotace nebo zprostředkujícího subjektu, je povinen tyto připomínky zapracovat do 10 pracovních dnů.</w:t>
      </w:r>
    </w:p>
    <w:p w14:paraId="236CA998" w14:textId="08A4E202" w:rsidR="00E70452" w:rsidRPr="00FD6128" w:rsidRDefault="00E70452" w:rsidP="00E7045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FD6128">
        <w:rPr>
          <w:rFonts w:cs="Arial"/>
          <w:sz w:val="21"/>
          <w:szCs w:val="21"/>
        </w:rPr>
        <w:t xml:space="preserve"> sám ani osoba s ním propojená nesmí provádět stavbu.</w:t>
      </w:r>
    </w:p>
    <w:p w14:paraId="770CDD7C" w14:textId="77777777" w:rsidR="00E70452" w:rsidRPr="00965B74" w:rsidRDefault="00E70452" w:rsidP="00E7045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965B74">
        <w:rPr>
          <w:rFonts w:cs="Arial"/>
          <w:sz w:val="21"/>
          <w:szCs w:val="21"/>
        </w:rPr>
        <w:t xml:space="preserve"> se zavazuje poskytnout nezbytnou součinnost k plnění této smlouvy.</w:t>
      </w:r>
    </w:p>
    <w:p w14:paraId="668F8A7F" w14:textId="27BFF78C" w:rsidR="00B64046" w:rsidRDefault="00B64046" w:rsidP="006D2CE9">
      <w:pPr>
        <w:ind w:left="0" w:firstLine="0"/>
        <w:rPr>
          <w:rFonts w:cs="Arial"/>
          <w:sz w:val="21"/>
          <w:szCs w:val="21"/>
          <w:highlight w:val="yellow"/>
        </w:rPr>
      </w:pPr>
    </w:p>
    <w:p w14:paraId="09A7802D" w14:textId="0CAD9AEF" w:rsidR="006D2CE9" w:rsidRPr="006D2CE9" w:rsidRDefault="00DF5304" w:rsidP="006D2CE9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Licenční ujednání</w:t>
      </w:r>
    </w:p>
    <w:p w14:paraId="1F6E2530" w14:textId="002D3658" w:rsidR="00511E10" w:rsidRPr="00366323" w:rsidRDefault="00511E10" w:rsidP="00511E1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 poskytne</w:t>
      </w:r>
      <w:r w:rsidRPr="00587CD7">
        <w:rPr>
          <w:rFonts w:cs="Arial"/>
          <w:sz w:val="21"/>
          <w:szCs w:val="21"/>
        </w:rPr>
        <w:t xml:space="preserve"> zhotoviteli projektovou dokumentaci </w:t>
      </w:r>
      <w:r>
        <w:rPr>
          <w:rFonts w:cs="Arial"/>
          <w:sz w:val="21"/>
          <w:szCs w:val="21"/>
        </w:rPr>
        <w:t>pro stavební povolení</w:t>
      </w:r>
      <w:r w:rsidRPr="00587CD7">
        <w:rPr>
          <w:rFonts w:cs="Arial"/>
          <w:sz w:val="21"/>
          <w:szCs w:val="21"/>
        </w:rPr>
        <w:t>. Objednatel poskytuje zhotoviteli bezúplatně nevýhradní licenci k projektové dokumentaci; zhotovitel je oprávněn projektovou dokumentaci užít pouze způsobem a v rozsahu nezbytně nutném k naplnění účelu této smlouvy.</w:t>
      </w:r>
    </w:p>
    <w:p w14:paraId="4057158C" w14:textId="3EE8AFA9" w:rsidR="00880715" w:rsidRPr="00366323" w:rsidRDefault="00880715" w:rsidP="0088071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Zhotovitel poskytuje objednateli výhradní a rozsahem a způsobem užití neomezenou licenci k veškerým plněním zhotovitele</w:t>
      </w:r>
      <w:r w:rsidR="00156081">
        <w:rPr>
          <w:rFonts w:cs="Arial"/>
          <w:sz w:val="21"/>
          <w:szCs w:val="21"/>
        </w:rPr>
        <w:t>,</w:t>
      </w:r>
      <w:r w:rsidRPr="0036632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prováděným </w:t>
      </w:r>
      <w:r w:rsidRPr="00366323">
        <w:rPr>
          <w:rFonts w:cs="Arial"/>
          <w:sz w:val="21"/>
          <w:szCs w:val="21"/>
        </w:rPr>
        <w:t xml:space="preserve">na základě této smlouvy, která jsou chráněna právem autorským. Objednatel je zejména oprávněn pořizovat rozmnoženiny měnit a dále zpracovat takto chráněná díla. Objednatel je oprávněn uzavřít </w:t>
      </w:r>
      <w:proofErr w:type="spellStart"/>
      <w:r w:rsidRPr="00366323">
        <w:rPr>
          <w:rFonts w:cs="Arial"/>
          <w:sz w:val="21"/>
          <w:szCs w:val="21"/>
        </w:rPr>
        <w:t>podlicenční</w:t>
      </w:r>
      <w:proofErr w:type="spellEnd"/>
      <w:r w:rsidRPr="00366323">
        <w:rPr>
          <w:rFonts w:cs="Arial"/>
          <w:sz w:val="21"/>
          <w:szCs w:val="21"/>
        </w:rPr>
        <w:t xml:space="preserve">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14:paraId="520C239D" w14:textId="77777777" w:rsidR="006D2CE9" w:rsidRPr="005C4FC5" w:rsidRDefault="006D2CE9" w:rsidP="006D2CE9">
      <w:pPr>
        <w:ind w:left="0" w:firstLine="0"/>
        <w:rPr>
          <w:rFonts w:cs="Arial"/>
          <w:sz w:val="21"/>
          <w:szCs w:val="21"/>
        </w:rPr>
      </w:pPr>
    </w:p>
    <w:p w14:paraId="1DD9ABB9" w14:textId="77777777" w:rsidR="00DE4E33" w:rsidRPr="00366323" w:rsidRDefault="00DE4E33" w:rsidP="00DE4E33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b/>
          <w:smallCaps/>
          <w:spacing w:val="32"/>
          <w:sz w:val="21"/>
          <w:szCs w:val="21"/>
        </w:rPr>
        <w:t>Odpovědnost smluvních stran, zajištění a utvrzení dluhů</w:t>
      </w:r>
    </w:p>
    <w:p w14:paraId="5FEFDE09" w14:textId="189D0783" w:rsidR="00156081" w:rsidRPr="00156081" w:rsidRDefault="00156081" w:rsidP="00893A1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156081">
        <w:rPr>
          <w:rFonts w:cs="Arial"/>
          <w:sz w:val="21"/>
          <w:szCs w:val="21"/>
        </w:rPr>
        <w:t>Zhotovitel je odpovědný za případné škody na majetku nebo na zdraví za</w:t>
      </w:r>
      <w:r w:rsidR="00D03408">
        <w:rPr>
          <w:rFonts w:cs="Arial"/>
          <w:sz w:val="21"/>
          <w:szCs w:val="21"/>
        </w:rPr>
        <w:t>příčiněné činností zhotovitele nebo</w:t>
      </w:r>
      <w:r w:rsidRPr="00156081">
        <w:rPr>
          <w:rFonts w:cs="Arial"/>
          <w:sz w:val="21"/>
          <w:szCs w:val="21"/>
        </w:rPr>
        <w:t xml:space="preserve"> jeho subdodavatelů při plnění této smlouvy, nebo způsobené v důsledku vadného plnění. </w:t>
      </w:r>
      <w:r>
        <w:rPr>
          <w:rFonts w:cs="Arial"/>
          <w:sz w:val="21"/>
          <w:szCs w:val="21"/>
        </w:rPr>
        <w:t>Škodou je</w:t>
      </w:r>
      <w:r w:rsidRPr="00156081">
        <w:rPr>
          <w:rFonts w:cs="Arial"/>
          <w:sz w:val="21"/>
          <w:szCs w:val="21"/>
        </w:rPr>
        <w:t xml:space="preserve"> i nevyplacená výše schválené dotace.</w:t>
      </w:r>
    </w:p>
    <w:p w14:paraId="1175ED22" w14:textId="43FCA09C" w:rsidR="00156081" w:rsidRPr="00FD6128" w:rsidRDefault="00156081" w:rsidP="00156081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FD6128">
        <w:rPr>
          <w:rFonts w:cs="Arial"/>
          <w:sz w:val="21"/>
          <w:szCs w:val="21"/>
        </w:rPr>
        <w:t xml:space="preserve"> je povinen být </w:t>
      </w:r>
      <w:r w:rsidRPr="00DE4E33">
        <w:rPr>
          <w:rFonts w:cs="Arial"/>
          <w:b/>
          <w:sz w:val="21"/>
          <w:szCs w:val="21"/>
        </w:rPr>
        <w:t>pojištěn</w:t>
      </w:r>
      <w:r w:rsidRPr="00FD6128">
        <w:rPr>
          <w:rFonts w:cs="Arial"/>
          <w:sz w:val="21"/>
          <w:szCs w:val="21"/>
        </w:rPr>
        <w:t xml:space="preserve"> proti újmám způsobeným jeho činností na majetku a na zdraví třetích osob. </w:t>
      </w:r>
      <w:r>
        <w:rPr>
          <w:rFonts w:cs="Arial"/>
          <w:sz w:val="21"/>
          <w:szCs w:val="21"/>
        </w:rPr>
        <w:t>Zhotovitel</w:t>
      </w:r>
      <w:r w:rsidRPr="004E3217">
        <w:rPr>
          <w:rFonts w:cs="Arial"/>
          <w:sz w:val="21"/>
          <w:szCs w:val="21"/>
        </w:rPr>
        <w:t xml:space="preserve"> je povinen být po celou dobu plnění této smlouvy pojištěn do výše odpovídající možné výši újem. Pro účely tohoto ustanovení se činnost subdodavatelů </w:t>
      </w:r>
      <w:r>
        <w:rPr>
          <w:rFonts w:cs="Arial"/>
          <w:sz w:val="21"/>
          <w:szCs w:val="21"/>
        </w:rPr>
        <w:t>zhotovitel</w:t>
      </w:r>
      <w:r w:rsidR="00B51083">
        <w:rPr>
          <w:rFonts w:cs="Arial"/>
          <w:sz w:val="21"/>
          <w:szCs w:val="21"/>
        </w:rPr>
        <w:t>e</w:t>
      </w:r>
      <w:r w:rsidRPr="004E3217">
        <w:rPr>
          <w:rFonts w:cs="Arial"/>
          <w:sz w:val="21"/>
          <w:szCs w:val="21"/>
        </w:rPr>
        <w:t xml:space="preserve"> považuje za činnost </w:t>
      </w:r>
      <w:r>
        <w:rPr>
          <w:rFonts w:cs="Arial"/>
          <w:sz w:val="21"/>
          <w:szCs w:val="21"/>
        </w:rPr>
        <w:t>zhotovitel</w:t>
      </w:r>
      <w:r w:rsidR="00B51083">
        <w:rPr>
          <w:rFonts w:cs="Arial"/>
          <w:sz w:val="21"/>
          <w:szCs w:val="21"/>
        </w:rPr>
        <w:t>e</w:t>
      </w:r>
      <w:r w:rsidRPr="004E3217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Zhotovitel předloží objednateli</w:t>
      </w:r>
      <w:r w:rsidR="00B5108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</w:t>
      </w:r>
      <w:r w:rsidRPr="00EB0615">
        <w:rPr>
          <w:rFonts w:cs="Arial"/>
          <w:sz w:val="21"/>
          <w:szCs w:val="21"/>
        </w:rPr>
        <w:t xml:space="preserve">oklad o uzavření pojistné smlouvy </w:t>
      </w:r>
      <w:r>
        <w:rPr>
          <w:rFonts w:cs="Arial"/>
          <w:sz w:val="21"/>
          <w:szCs w:val="21"/>
        </w:rPr>
        <w:t>do 5 pracovních dnů po té, co je</w:t>
      </w:r>
      <w:r w:rsidR="00BC6ECC">
        <w:rPr>
          <w:rFonts w:cs="Arial"/>
          <w:sz w:val="21"/>
          <w:szCs w:val="21"/>
        </w:rPr>
        <w:t>j</w:t>
      </w:r>
      <w:r>
        <w:rPr>
          <w:rFonts w:cs="Arial"/>
          <w:sz w:val="21"/>
          <w:szCs w:val="21"/>
        </w:rPr>
        <w:t xml:space="preserve"> k tomu objednatel vyzve. </w:t>
      </w:r>
    </w:p>
    <w:p w14:paraId="0C03A455" w14:textId="77777777" w:rsidR="00DE4E33" w:rsidRPr="00105AFB" w:rsidRDefault="00DE4E33" w:rsidP="00DE4E33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105AFB">
        <w:rPr>
          <w:rFonts w:cs="Arial"/>
          <w:b/>
          <w:sz w:val="21"/>
          <w:szCs w:val="21"/>
        </w:rPr>
        <w:t>Záruka za jakost</w:t>
      </w:r>
    </w:p>
    <w:p w14:paraId="02C41631" w14:textId="5D14551B" w:rsidR="00DE4E33" w:rsidRDefault="00DE4E33" w:rsidP="00DE4E33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Zhotovitel poskytuje na provedené dílo záruku</w:t>
      </w:r>
      <w:r>
        <w:rPr>
          <w:rFonts w:cs="Arial"/>
          <w:sz w:val="21"/>
          <w:szCs w:val="21"/>
        </w:rPr>
        <w:t xml:space="preserve"> v délce </w:t>
      </w:r>
      <w:r w:rsidRPr="00DE4E33">
        <w:rPr>
          <w:rFonts w:cs="Arial"/>
          <w:b/>
          <w:sz w:val="21"/>
          <w:szCs w:val="21"/>
        </w:rPr>
        <w:t>90 měsíců</w:t>
      </w:r>
    </w:p>
    <w:p w14:paraId="2E55346C" w14:textId="79E70641" w:rsidR="00DE4E33" w:rsidRPr="00366323" w:rsidRDefault="00DE4E33" w:rsidP="00DE4E33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Záruční doba začne běžet dnem podpisu protokolu o předání </w:t>
      </w:r>
      <w:r w:rsidR="00A45406">
        <w:rPr>
          <w:rFonts w:cs="Arial"/>
          <w:sz w:val="21"/>
          <w:szCs w:val="21"/>
        </w:rPr>
        <w:t>díla</w:t>
      </w:r>
      <w:r w:rsidR="00BC6ECC">
        <w:rPr>
          <w:rFonts w:cs="Arial"/>
          <w:sz w:val="21"/>
          <w:szCs w:val="21"/>
        </w:rPr>
        <w:t xml:space="preserve"> (konečné DZS a SP)</w:t>
      </w:r>
      <w:r w:rsidRPr="00366323">
        <w:rPr>
          <w:rFonts w:cs="Arial"/>
          <w:sz w:val="21"/>
          <w:szCs w:val="21"/>
        </w:rPr>
        <w:t>.</w:t>
      </w:r>
    </w:p>
    <w:p w14:paraId="15C8E1B0" w14:textId="3A0498CD" w:rsidR="00DE4E33" w:rsidRPr="00366323" w:rsidRDefault="00DE4E33" w:rsidP="00DE4E33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Zhotovitel odpovídá za vady, které se projeví v průběhu trvání záruční doby. </w:t>
      </w:r>
    </w:p>
    <w:p w14:paraId="5686D73B" w14:textId="734CBC24" w:rsidR="00DE4E33" w:rsidRDefault="00DE4E33" w:rsidP="00DE4E33">
      <w:pPr>
        <w:pStyle w:val="Odstavecseseznamem"/>
        <w:numPr>
          <w:ilvl w:val="2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Objednatel uplatní u zhotovitele práva z poskytnuté záruky písemně, nejpozději do jednoho měsíce po zjištění vad, na něž se záruka vztahuje. Zhotovitel je povinen vadu odstranit bezodkladně, nejpozději do </w:t>
      </w:r>
      <w:r>
        <w:rPr>
          <w:rFonts w:cs="Arial"/>
          <w:sz w:val="21"/>
          <w:szCs w:val="21"/>
        </w:rPr>
        <w:t>deseti</w:t>
      </w:r>
      <w:r w:rsidRPr="00366323">
        <w:rPr>
          <w:rFonts w:cs="Arial"/>
          <w:sz w:val="21"/>
          <w:szCs w:val="21"/>
        </w:rPr>
        <w:t xml:space="preserve"> pracovních dnů od obdržení písemnosti, ve které je záruka uplatňována.</w:t>
      </w:r>
      <w:r>
        <w:rPr>
          <w:rFonts w:cs="Arial"/>
          <w:sz w:val="21"/>
          <w:szCs w:val="21"/>
        </w:rPr>
        <w:t xml:space="preserve"> </w:t>
      </w:r>
    </w:p>
    <w:p w14:paraId="0DFBD86A" w14:textId="77777777" w:rsidR="00DE4E33" w:rsidRPr="00366323" w:rsidRDefault="00DE4E33" w:rsidP="00DE4E33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lastRenderedPageBreak/>
        <w:t>Objednatel může</w:t>
      </w:r>
      <w:r w:rsidRPr="006E1C8D">
        <w:rPr>
          <w:rFonts w:cs="Arial"/>
          <w:sz w:val="21"/>
          <w:szCs w:val="21"/>
        </w:rPr>
        <w:t xml:space="preserve"> vytýkat</w:t>
      </w:r>
      <w:r w:rsidRPr="00105AFB">
        <w:rPr>
          <w:rFonts w:cs="Arial"/>
          <w:b/>
          <w:sz w:val="21"/>
          <w:szCs w:val="21"/>
        </w:rPr>
        <w:t xml:space="preserve"> vady, které má dílo v okamžiku předání </w:t>
      </w:r>
      <w:r w:rsidRPr="00366323">
        <w:rPr>
          <w:rFonts w:cs="Arial"/>
          <w:sz w:val="21"/>
          <w:szCs w:val="21"/>
        </w:rPr>
        <w:t xml:space="preserve">až do konce záruční doby. Pro vytknutí vady a její odstranění se postupuje obdobně, jako u záručních vad. </w:t>
      </w:r>
    </w:p>
    <w:p w14:paraId="5997D4F0" w14:textId="7A6BC263" w:rsidR="002B03CA" w:rsidRPr="00EB0615" w:rsidRDefault="002B03CA" w:rsidP="002B03C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EB0615">
        <w:rPr>
          <w:rFonts w:cs="Arial"/>
          <w:sz w:val="21"/>
          <w:szCs w:val="21"/>
        </w:rPr>
        <w:t xml:space="preserve"> uplatní a </w:t>
      </w:r>
      <w:r>
        <w:rPr>
          <w:rFonts w:cs="Arial"/>
          <w:sz w:val="21"/>
          <w:szCs w:val="21"/>
        </w:rPr>
        <w:t>zhotovitel</w:t>
      </w:r>
      <w:r w:rsidRPr="00EB0615">
        <w:rPr>
          <w:rFonts w:cs="Arial"/>
          <w:sz w:val="21"/>
          <w:szCs w:val="21"/>
        </w:rPr>
        <w:t xml:space="preserve"> uhradí </w:t>
      </w:r>
      <w:r w:rsidRPr="00125E0A">
        <w:rPr>
          <w:rFonts w:cs="Arial"/>
          <w:b/>
          <w:sz w:val="21"/>
          <w:szCs w:val="21"/>
        </w:rPr>
        <w:t>smluvní pokutu ve vý</w:t>
      </w:r>
      <w:r w:rsidR="00125E0A" w:rsidRPr="00125E0A">
        <w:rPr>
          <w:rFonts w:cs="Arial"/>
          <w:b/>
          <w:sz w:val="21"/>
          <w:szCs w:val="21"/>
        </w:rPr>
        <w:t>ši 25</w:t>
      </w:r>
      <w:r w:rsidRPr="00125E0A">
        <w:rPr>
          <w:rFonts w:cs="Arial"/>
          <w:b/>
          <w:sz w:val="21"/>
          <w:szCs w:val="21"/>
        </w:rPr>
        <w:t>.000,- Kč denně</w:t>
      </w:r>
      <w:r>
        <w:rPr>
          <w:rFonts w:cs="Arial"/>
          <w:sz w:val="21"/>
          <w:szCs w:val="21"/>
        </w:rPr>
        <w:t xml:space="preserve"> </w:t>
      </w:r>
      <w:r w:rsidR="00125E0A" w:rsidRPr="00125E0A">
        <w:rPr>
          <w:rFonts w:cs="Arial"/>
          <w:b/>
          <w:sz w:val="21"/>
          <w:szCs w:val="21"/>
        </w:rPr>
        <w:t>v případě</w:t>
      </w:r>
      <w:r w:rsidRPr="00125E0A">
        <w:rPr>
          <w:rFonts w:cs="Arial"/>
          <w:b/>
          <w:sz w:val="21"/>
          <w:szCs w:val="21"/>
        </w:rPr>
        <w:t xml:space="preserve"> prodlení s</w:t>
      </w:r>
      <w:r w:rsidR="00125E0A" w:rsidRPr="00125E0A">
        <w:rPr>
          <w:rFonts w:cs="Arial"/>
          <w:b/>
          <w:sz w:val="21"/>
          <w:szCs w:val="21"/>
        </w:rPr>
        <w:t> lhůtami plnění</w:t>
      </w:r>
      <w:r w:rsidR="00125E0A">
        <w:rPr>
          <w:rFonts w:cs="Arial"/>
          <w:sz w:val="21"/>
          <w:szCs w:val="21"/>
        </w:rPr>
        <w:t xml:space="preserve"> dle čl. II. této smlouvy.</w:t>
      </w:r>
    </w:p>
    <w:p w14:paraId="5EEF1C6C" w14:textId="3A45AB09" w:rsidR="006D2CE9" w:rsidRPr="00EB0615" w:rsidRDefault="001C7432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6D2CE9" w:rsidRPr="00EB0615">
        <w:rPr>
          <w:rFonts w:cs="Arial"/>
          <w:sz w:val="21"/>
          <w:szCs w:val="21"/>
        </w:rPr>
        <w:t xml:space="preserve"> uplatní a </w:t>
      </w:r>
      <w:r>
        <w:rPr>
          <w:rFonts w:cs="Arial"/>
          <w:sz w:val="21"/>
          <w:szCs w:val="21"/>
        </w:rPr>
        <w:t>zhotovitel</w:t>
      </w:r>
      <w:r w:rsidR="006D2CE9" w:rsidRPr="00EB0615">
        <w:rPr>
          <w:rFonts w:cs="Arial"/>
          <w:sz w:val="21"/>
          <w:szCs w:val="21"/>
        </w:rPr>
        <w:t xml:space="preserve"> uhradí </w:t>
      </w:r>
      <w:r w:rsidR="006D2CE9" w:rsidRPr="00125E0A">
        <w:rPr>
          <w:rFonts w:cs="Arial"/>
          <w:b/>
          <w:sz w:val="21"/>
          <w:szCs w:val="21"/>
        </w:rPr>
        <w:t>smluvní pokutu</w:t>
      </w:r>
      <w:r w:rsidR="006D2CE9" w:rsidRPr="00EB0615">
        <w:rPr>
          <w:rFonts w:cs="Arial"/>
          <w:sz w:val="21"/>
          <w:szCs w:val="21"/>
        </w:rPr>
        <w:t xml:space="preserve"> ve vý</w:t>
      </w:r>
      <w:r w:rsidR="00125E0A">
        <w:rPr>
          <w:rFonts w:cs="Arial"/>
          <w:sz w:val="21"/>
          <w:szCs w:val="21"/>
        </w:rPr>
        <w:t>ši 2</w:t>
      </w:r>
      <w:r w:rsidR="006D2CE9" w:rsidRPr="00EB0615">
        <w:rPr>
          <w:rFonts w:cs="Arial"/>
          <w:sz w:val="21"/>
          <w:szCs w:val="21"/>
        </w:rPr>
        <w:t>.</w:t>
      </w:r>
      <w:r w:rsidR="00125E0A">
        <w:rPr>
          <w:rFonts w:cs="Arial"/>
          <w:sz w:val="21"/>
          <w:szCs w:val="21"/>
        </w:rPr>
        <w:t>5</w:t>
      </w:r>
      <w:r w:rsidR="00DF4514">
        <w:rPr>
          <w:rFonts w:cs="Arial"/>
          <w:sz w:val="21"/>
          <w:szCs w:val="21"/>
        </w:rPr>
        <w:t>00,- Kč</w:t>
      </w:r>
      <w:r w:rsidR="006D2CE9">
        <w:rPr>
          <w:rFonts w:cs="Arial"/>
          <w:sz w:val="21"/>
          <w:szCs w:val="21"/>
        </w:rPr>
        <w:t xml:space="preserve"> </w:t>
      </w:r>
      <w:r w:rsidR="00B51083">
        <w:rPr>
          <w:rFonts w:cs="Arial"/>
          <w:sz w:val="21"/>
          <w:szCs w:val="21"/>
        </w:rPr>
        <w:t xml:space="preserve">denně </w:t>
      </w:r>
      <w:r w:rsidR="006D2CE9">
        <w:rPr>
          <w:rFonts w:cs="Arial"/>
          <w:sz w:val="21"/>
          <w:szCs w:val="21"/>
        </w:rPr>
        <w:t xml:space="preserve">pokaždé, </w:t>
      </w:r>
      <w:r w:rsidR="001F31FA">
        <w:rPr>
          <w:rFonts w:cs="Arial"/>
          <w:sz w:val="21"/>
          <w:szCs w:val="21"/>
        </w:rPr>
        <w:t>když</w:t>
      </w:r>
      <w:r w:rsidR="006D2CE9">
        <w:rPr>
          <w:rFonts w:cs="Arial"/>
          <w:sz w:val="21"/>
          <w:szCs w:val="21"/>
        </w:rPr>
        <w:t xml:space="preserve"> nastane</w:t>
      </w:r>
      <w:r w:rsidR="006D2CE9" w:rsidRPr="00EB0615">
        <w:rPr>
          <w:rFonts w:cs="Arial"/>
          <w:sz w:val="21"/>
          <w:szCs w:val="21"/>
        </w:rPr>
        <w:t xml:space="preserve"> kterýkoliv z následujících případů</w:t>
      </w:r>
      <w:r w:rsidR="00B51083">
        <w:rPr>
          <w:rFonts w:cs="Arial"/>
          <w:sz w:val="21"/>
          <w:szCs w:val="21"/>
        </w:rPr>
        <w:t xml:space="preserve"> prodlení s</w:t>
      </w:r>
      <w:r w:rsidR="001F31FA">
        <w:rPr>
          <w:rFonts w:cs="Arial"/>
          <w:sz w:val="21"/>
          <w:szCs w:val="21"/>
        </w:rPr>
        <w:t> následujícími lhůtami:</w:t>
      </w:r>
    </w:p>
    <w:p w14:paraId="6C7D3355" w14:textId="3B7850EE" w:rsidR="003E60C2" w:rsidRDefault="001F31FA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 s</w:t>
      </w:r>
      <w:r w:rsidR="003E60C2">
        <w:rPr>
          <w:rFonts w:cs="Arial"/>
          <w:sz w:val="21"/>
          <w:szCs w:val="21"/>
        </w:rPr>
        <w:t>voláním kontrolního výboru,</w:t>
      </w:r>
    </w:p>
    <w:p w14:paraId="3161F12D" w14:textId="6002B76E" w:rsidR="00377077" w:rsidRDefault="001F31FA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 odstranění vad,</w:t>
      </w:r>
    </w:p>
    <w:p w14:paraId="72E3A9E0" w14:textId="09731F4C" w:rsidR="00720D00" w:rsidRDefault="001F31FA" w:rsidP="00720D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 z</w:t>
      </w:r>
      <w:r w:rsidR="00720D00" w:rsidRPr="00720D00">
        <w:rPr>
          <w:rFonts w:cs="Arial"/>
          <w:sz w:val="21"/>
          <w:szCs w:val="21"/>
        </w:rPr>
        <w:t>apracování připomínek poskytovatele dotace nebo zprostředkujícího subjektu</w:t>
      </w:r>
      <w:r>
        <w:rPr>
          <w:rFonts w:cs="Arial"/>
          <w:sz w:val="21"/>
          <w:szCs w:val="21"/>
        </w:rPr>
        <w:t>,</w:t>
      </w:r>
    </w:p>
    <w:p w14:paraId="15C7E36B" w14:textId="2A72FAAF" w:rsidR="003E60C2" w:rsidRDefault="001F31FA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 předložení</w:t>
      </w:r>
      <w:r w:rsidR="003E60C2">
        <w:rPr>
          <w:rFonts w:cs="Arial"/>
          <w:sz w:val="21"/>
          <w:szCs w:val="21"/>
        </w:rPr>
        <w:t xml:space="preserve"> pojistné smlouvy.</w:t>
      </w:r>
    </w:p>
    <w:p w14:paraId="51D41B4F" w14:textId="5AFAE3DD" w:rsidR="006D2CE9" w:rsidRDefault="001C7432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6D2CE9" w:rsidRPr="00EB0615">
        <w:rPr>
          <w:rFonts w:cs="Arial"/>
          <w:sz w:val="21"/>
          <w:szCs w:val="21"/>
        </w:rPr>
        <w:t xml:space="preserve"> uplatní a </w:t>
      </w:r>
      <w:r>
        <w:rPr>
          <w:rFonts w:cs="Arial"/>
          <w:sz w:val="21"/>
          <w:szCs w:val="21"/>
        </w:rPr>
        <w:t>zhotovitel</w:t>
      </w:r>
      <w:r w:rsidR="006D2CE9" w:rsidRPr="00EB0615">
        <w:rPr>
          <w:rFonts w:cs="Arial"/>
          <w:sz w:val="21"/>
          <w:szCs w:val="21"/>
        </w:rPr>
        <w:t xml:space="preserve"> uhradí </w:t>
      </w:r>
      <w:r w:rsidR="006D2CE9" w:rsidRPr="005A3F05">
        <w:rPr>
          <w:rFonts w:cs="Arial"/>
          <w:b/>
          <w:sz w:val="21"/>
          <w:szCs w:val="21"/>
        </w:rPr>
        <w:t>smluvní pokutu</w:t>
      </w:r>
      <w:r w:rsidR="006D2CE9" w:rsidRPr="00EB0615">
        <w:rPr>
          <w:rFonts w:cs="Arial"/>
          <w:sz w:val="21"/>
          <w:szCs w:val="21"/>
        </w:rPr>
        <w:t xml:space="preserve"> ve výši </w:t>
      </w:r>
      <w:r w:rsidR="003E60C2">
        <w:rPr>
          <w:rFonts w:cs="Arial"/>
          <w:sz w:val="21"/>
          <w:szCs w:val="21"/>
        </w:rPr>
        <w:t>2.5</w:t>
      </w:r>
      <w:r w:rsidR="006D2CE9" w:rsidRPr="00EB0615">
        <w:rPr>
          <w:rFonts w:cs="Arial"/>
          <w:sz w:val="21"/>
          <w:szCs w:val="21"/>
        </w:rPr>
        <w:t>00,- Kč za</w:t>
      </w:r>
      <w:r w:rsidR="00B51083">
        <w:rPr>
          <w:rFonts w:cs="Arial"/>
          <w:sz w:val="21"/>
          <w:szCs w:val="21"/>
        </w:rPr>
        <w:t xml:space="preserve"> každý případ</w:t>
      </w:r>
      <w:r w:rsidR="006D2CE9" w:rsidRPr="00EB0615">
        <w:rPr>
          <w:rFonts w:cs="Arial"/>
          <w:sz w:val="21"/>
          <w:szCs w:val="21"/>
        </w:rPr>
        <w:t xml:space="preserve"> jiné</w:t>
      </w:r>
      <w:r w:rsidR="00B51083">
        <w:rPr>
          <w:rFonts w:cs="Arial"/>
          <w:sz w:val="21"/>
          <w:szCs w:val="21"/>
        </w:rPr>
        <w:t>ho</w:t>
      </w:r>
      <w:r w:rsidR="006D2CE9" w:rsidRPr="00EB0615">
        <w:rPr>
          <w:rFonts w:cs="Arial"/>
          <w:sz w:val="21"/>
          <w:szCs w:val="21"/>
        </w:rPr>
        <w:t xml:space="preserve"> porušení této smlouvy</w:t>
      </w:r>
      <w:r w:rsidR="006D2CE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zhotovitel</w:t>
      </w:r>
      <w:r w:rsidR="006D2CE9">
        <w:rPr>
          <w:rFonts w:cs="Arial"/>
          <w:sz w:val="21"/>
          <w:szCs w:val="21"/>
        </w:rPr>
        <w:t>em</w:t>
      </w:r>
      <w:r w:rsidR="006D2CE9" w:rsidRPr="00EB0615">
        <w:rPr>
          <w:rFonts w:cs="Arial"/>
          <w:sz w:val="21"/>
          <w:szCs w:val="21"/>
        </w:rPr>
        <w:t>.</w:t>
      </w:r>
      <w:r w:rsidR="00F141AC">
        <w:rPr>
          <w:rFonts w:cs="Arial"/>
          <w:sz w:val="21"/>
          <w:szCs w:val="21"/>
        </w:rPr>
        <w:t xml:space="preserve"> Případem jiného porušení je mj. i jednotlivá vada DZS nebo SP.</w:t>
      </w:r>
    </w:p>
    <w:p w14:paraId="51287D37" w14:textId="77777777" w:rsidR="006D2CE9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87233">
        <w:rPr>
          <w:rFonts w:cs="Arial"/>
          <w:sz w:val="21"/>
          <w:szCs w:val="21"/>
        </w:rPr>
        <w:t xml:space="preserve">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 </w:t>
      </w:r>
    </w:p>
    <w:p w14:paraId="195886D1" w14:textId="77777777" w:rsidR="006D2CE9" w:rsidRPr="005C4FC5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5C4FC5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5C4FC5">
        <w:rPr>
          <w:rFonts w:cs="Arial"/>
          <w:b/>
          <w:sz w:val="21"/>
          <w:szCs w:val="21"/>
        </w:rPr>
        <w:t>úrok z prodlení</w:t>
      </w:r>
      <w:r w:rsidRPr="005C4FC5">
        <w:rPr>
          <w:rFonts w:cs="Arial"/>
          <w:sz w:val="21"/>
          <w:szCs w:val="21"/>
        </w:rPr>
        <w:t xml:space="preserve"> ve výši </w:t>
      </w:r>
      <w:r w:rsidRPr="005C4FC5">
        <w:rPr>
          <w:rFonts w:cs="Arial"/>
          <w:b/>
          <w:sz w:val="21"/>
          <w:szCs w:val="21"/>
        </w:rPr>
        <w:t>0,0</w:t>
      </w:r>
      <w:r>
        <w:rPr>
          <w:rFonts w:cs="Arial"/>
          <w:b/>
          <w:sz w:val="21"/>
          <w:szCs w:val="21"/>
        </w:rPr>
        <w:t>2</w:t>
      </w:r>
      <w:r w:rsidRPr="005C4FC5">
        <w:rPr>
          <w:rFonts w:cs="Arial"/>
          <w:b/>
          <w:sz w:val="21"/>
          <w:szCs w:val="21"/>
        </w:rPr>
        <w:t>5 % z dlužné částky denně</w:t>
      </w:r>
      <w:r w:rsidRPr="005C4FC5">
        <w:rPr>
          <w:rFonts w:cs="Arial"/>
          <w:sz w:val="21"/>
          <w:szCs w:val="21"/>
        </w:rPr>
        <w:t>.</w:t>
      </w:r>
    </w:p>
    <w:p w14:paraId="7438BF9D" w14:textId="77777777" w:rsidR="006D2CE9" w:rsidRPr="00357A92" w:rsidRDefault="006D2CE9" w:rsidP="006D2CE9">
      <w:pPr>
        <w:rPr>
          <w:rFonts w:cs="Arial"/>
          <w:sz w:val="21"/>
          <w:szCs w:val="21"/>
        </w:rPr>
      </w:pPr>
    </w:p>
    <w:p w14:paraId="401BD303" w14:textId="77777777" w:rsidR="006D2CE9" w:rsidRPr="006D2CE9" w:rsidRDefault="006D2CE9" w:rsidP="006D2CE9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D2CE9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67AE000" w14:textId="77777777" w:rsidR="006D2CE9" w:rsidRPr="00357A92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57A92">
        <w:rPr>
          <w:rFonts w:cs="Arial"/>
          <w:sz w:val="21"/>
          <w:szCs w:val="21"/>
        </w:rPr>
        <w:t>Smlouvu lze ukončit písemnou dohodou.</w:t>
      </w:r>
    </w:p>
    <w:p w14:paraId="32F02589" w14:textId="1DB5B35A" w:rsidR="006D2CE9" w:rsidRPr="00357A92" w:rsidRDefault="001C7432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6D2CE9" w:rsidRPr="00357A92">
        <w:rPr>
          <w:rFonts w:cs="Arial"/>
          <w:sz w:val="21"/>
          <w:szCs w:val="21"/>
        </w:rPr>
        <w:t xml:space="preserve"> může od smlouvy odstoupit v případě jejího podstatného porušení </w:t>
      </w:r>
      <w:r>
        <w:rPr>
          <w:rFonts w:cs="Arial"/>
          <w:sz w:val="21"/>
          <w:szCs w:val="21"/>
        </w:rPr>
        <w:t>zhotovitel</w:t>
      </w:r>
      <w:r w:rsidR="006D2CE9" w:rsidRPr="00357A92">
        <w:rPr>
          <w:rFonts w:cs="Arial"/>
          <w:sz w:val="21"/>
          <w:szCs w:val="21"/>
        </w:rPr>
        <w:t>em. Za podstatné porušení smlouvy se zejména považuje:</w:t>
      </w:r>
    </w:p>
    <w:p w14:paraId="41DCC1D3" w14:textId="1D951D41" w:rsidR="006D2CE9" w:rsidRPr="007501D4" w:rsidRDefault="00DF33CB" w:rsidP="007501D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6D2CE9" w:rsidRPr="00357A92">
        <w:rPr>
          <w:rFonts w:cs="Arial"/>
          <w:sz w:val="21"/>
          <w:szCs w:val="21"/>
        </w:rPr>
        <w:t xml:space="preserve">rodlení </w:t>
      </w:r>
      <w:r w:rsidR="001C7432">
        <w:rPr>
          <w:rFonts w:cs="Arial"/>
          <w:sz w:val="21"/>
          <w:szCs w:val="21"/>
        </w:rPr>
        <w:t>zhotovitel</w:t>
      </w:r>
      <w:r w:rsidR="007501D4">
        <w:rPr>
          <w:rFonts w:cs="Arial"/>
          <w:sz w:val="21"/>
          <w:szCs w:val="21"/>
        </w:rPr>
        <w:t>e</w:t>
      </w:r>
      <w:r w:rsidR="006D2CE9" w:rsidRPr="007501D4">
        <w:rPr>
          <w:rFonts w:cs="Arial"/>
          <w:sz w:val="21"/>
          <w:szCs w:val="21"/>
        </w:rPr>
        <w:t xml:space="preserve"> s</w:t>
      </w:r>
      <w:r w:rsidR="007501D4">
        <w:rPr>
          <w:rFonts w:cs="Arial"/>
          <w:sz w:val="21"/>
          <w:szCs w:val="21"/>
        </w:rPr>
        <w:t xml:space="preserve"> plněním lhůty dle čl. II. této smlouvy </w:t>
      </w:r>
      <w:r>
        <w:rPr>
          <w:rFonts w:cs="Arial"/>
          <w:sz w:val="21"/>
          <w:szCs w:val="21"/>
        </w:rPr>
        <w:t>o více než 10 pracovních dní,</w:t>
      </w:r>
    </w:p>
    <w:p w14:paraId="473C9804" w14:textId="33F9D87C" w:rsidR="007501D4" w:rsidRDefault="00DF33CB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7501D4">
        <w:rPr>
          <w:rFonts w:cs="Arial"/>
          <w:sz w:val="21"/>
          <w:szCs w:val="21"/>
        </w:rPr>
        <w:t xml:space="preserve">rovádí-li zhotovitel dílo vadně, a to i po </w:t>
      </w:r>
      <w:r>
        <w:rPr>
          <w:rFonts w:cs="Arial"/>
          <w:sz w:val="21"/>
          <w:szCs w:val="21"/>
        </w:rPr>
        <w:t>písemném upozornění objednatele,</w:t>
      </w:r>
    </w:p>
    <w:p w14:paraId="4D049950" w14:textId="7DC812CD" w:rsidR="006D2CE9" w:rsidRPr="00357A92" w:rsidRDefault="00DF33CB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6D2CE9" w:rsidRPr="00357A92">
        <w:rPr>
          <w:rFonts w:cs="Arial"/>
          <w:sz w:val="21"/>
          <w:szCs w:val="21"/>
        </w:rPr>
        <w:t>ln</w:t>
      </w:r>
      <w:r w:rsidR="006D2CE9">
        <w:rPr>
          <w:rFonts w:cs="Arial"/>
          <w:sz w:val="21"/>
          <w:szCs w:val="21"/>
        </w:rPr>
        <w:t>ěn</w:t>
      </w:r>
      <w:r w:rsidR="006D2CE9" w:rsidRPr="00357A92">
        <w:rPr>
          <w:rFonts w:cs="Arial"/>
          <w:sz w:val="21"/>
          <w:szCs w:val="21"/>
        </w:rPr>
        <w:t xml:space="preserve">í této smlouvy </w:t>
      </w:r>
      <w:r w:rsidR="001C7432">
        <w:rPr>
          <w:rFonts w:cs="Arial"/>
          <w:sz w:val="21"/>
          <w:szCs w:val="21"/>
        </w:rPr>
        <w:t>zhotovitel</w:t>
      </w:r>
      <w:r w:rsidR="006D2CE9">
        <w:rPr>
          <w:rFonts w:cs="Arial"/>
          <w:sz w:val="21"/>
          <w:szCs w:val="21"/>
        </w:rPr>
        <w:t xml:space="preserve">em </w:t>
      </w:r>
      <w:r w:rsidR="006D2CE9" w:rsidRPr="00357A92">
        <w:rPr>
          <w:rFonts w:cs="Arial"/>
          <w:sz w:val="21"/>
          <w:szCs w:val="21"/>
        </w:rPr>
        <w:t>pomocí osoby, která není náležitě odborně způsobi</w:t>
      </w:r>
      <w:r>
        <w:rPr>
          <w:rFonts w:cs="Arial"/>
          <w:sz w:val="21"/>
          <w:szCs w:val="21"/>
        </w:rPr>
        <w:t>lá anebo náležitě kvalifikovaná,</w:t>
      </w:r>
    </w:p>
    <w:p w14:paraId="447A6DDA" w14:textId="1F8D29A9" w:rsidR="006D2CE9" w:rsidRDefault="00DF33CB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6D2CE9" w:rsidRPr="00357A92">
        <w:rPr>
          <w:rFonts w:cs="Arial"/>
          <w:sz w:val="21"/>
          <w:szCs w:val="21"/>
        </w:rPr>
        <w:t xml:space="preserve">ahájení insolvenčního řízení, ve kterém je </w:t>
      </w:r>
      <w:r w:rsidR="001C7432">
        <w:rPr>
          <w:rFonts w:cs="Arial"/>
          <w:sz w:val="21"/>
          <w:szCs w:val="21"/>
        </w:rPr>
        <w:t>zhotovitel</w:t>
      </w:r>
      <w:r>
        <w:rPr>
          <w:rFonts w:cs="Arial"/>
          <w:sz w:val="21"/>
          <w:szCs w:val="21"/>
        </w:rPr>
        <w:t xml:space="preserve"> v postavení dlužníka,</w:t>
      </w:r>
    </w:p>
    <w:p w14:paraId="27D50B3B" w14:textId="596C4A83" w:rsidR="006D2CE9" w:rsidRDefault="00DF33CB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</w:t>
      </w:r>
      <w:r w:rsidR="006D2CE9" w:rsidRPr="00E30DA2">
        <w:rPr>
          <w:rFonts w:cs="Arial"/>
          <w:sz w:val="21"/>
          <w:szCs w:val="21"/>
        </w:rPr>
        <w:t xml:space="preserve">e-li zjištěno, že v nabídce </w:t>
      </w:r>
      <w:r w:rsidR="001C7432">
        <w:rPr>
          <w:rFonts w:cs="Arial"/>
          <w:sz w:val="21"/>
          <w:szCs w:val="21"/>
        </w:rPr>
        <w:t>zhotovitel</w:t>
      </w:r>
      <w:r w:rsidR="007501D4">
        <w:rPr>
          <w:rFonts w:cs="Arial"/>
          <w:sz w:val="21"/>
          <w:szCs w:val="21"/>
        </w:rPr>
        <w:t>e</w:t>
      </w:r>
      <w:r w:rsidR="006D2CE9" w:rsidRPr="00E30DA2">
        <w:rPr>
          <w:rFonts w:cs="Arial"/>
          <w:sz w:val="21"/>
          <w:szCs w:val="21"/>
        </w:rPr>
        <w:t xml:space="preserve"> k související veřejné zakázce byly uvedeny ne</w:t>
      </w:r>
      <w:r>
        <w:rPr>
          <w:rFonts w:cs="Arial"/>
          <w:sz w:val="21"/>
          <w:szCs w:val="21"/>
        </w:rPr>
        <w:t>pravdivé údaje,</w:t>
      </w:r>
    </w:p>
    <w:p w14:paraId="331C9167" w14:textId="40642D73" w:rsidR="006D2CE9" w:rsidRDefault="00DF33CB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="006D2CE9" w:rsidRPr="00605934">
        <w:rPr>
          <w:rFonts w:cs="Arial"/>
          <w:sz w:val="21"/>
          <w:szCs w:val="21"/>
        </w:rPr>
        <w:t xml:space="preserve">kutečnost, že </w:t>
      </w:r>
      <w:r w:rsidR="001C7432">
        <w:rPr>
          <w:rFonts w:cs="Arial"/>
          <w:sz w:val="21"/>
          <w:szCs w:val="21"/>
        </w:rPr>
        <w:t>zhotovitel</w:t>
      </w:r>
      <w:r w:rsidR="006D2CE9">
        <w:rPr>
          <w:rFonts w:cs="Arial"/>
          <w:sz w:val="21"/>
          <w:szCs w:val="21"/>
        </w:rPr>
        <w:t xml:space="preserve"> </w:t>
      </w:r>
      <w:r w:rsidR="006D2CE9" w:rsidRPr="00605934">
        <w:rPr>
          <w:rFonts w:cs="Arial"/>
          <w:sz w:val="21"/>
          <w:szCs w:val="21"/>
        </w:rPr>
        <w:t>není poji</w:t>
      </w:r>
      <w:r>
        <w:rPr>
          <w:rFonts w:cs="Arial"/>
          <w:sz w:val="21"/>
          <w:szCs w:val="21"/>
        </w:rPr>
        <w:t>štěn v souladu s touto smlouvou,</w:t>
      </w:r>
    </w:p>
    <w:p w14:paraId="6A02F462" w14:textId="68A7FD3E" w:rsidR="006D2CE9" w:rsidRPr="00E30DA2" w:rsidRDefault="00DF33CB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</w:t>
      </w:r>
      <w:r w:rsidR="006D2CE9">
        <w:rPr>
          <w:rFonts w:cs="Arial"/>
          <w:sz w:val="21"/>
          <w:szCs w:val="21"/>
        </w:rPr>
        <w:t>pakované méně závažné porušení této smlouvy.</w:t>
      </w:r>
    </w:p>
    <w:p w14:paraId="0E6636E3" w14:textId="3D8EE6E9" w:rsidR="006D2CE9" w:rsidRPr="00357A92" w:rsidRDefault="001C7432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="006D2CE9" w:rsidRPr="00357A92">
        <w:rPr>
          <w:rFonts w:cs="Arial"/>
          <w:sz w:val="21"/>
          <w:szCs w:val="21"/>
        </w:rPr>
        <w:t xml:space="preserve"> může od smlouvy odstoupit v případě jejího podstatného porušení </w:t>
      </w:r>
      <w:r>
        <w:rPr>
          <w:rFonts w:cs="Arial"/>
          <w:sz w:val="21"/>
          <w:szCs w:val="21"/>
        </w:rPr>
        <w:t>objednatel</w:t>
      </w:r>
      <w:r w:rsidR="007501D4">
        <w:rPr>
          <w:rFonts w:cs="Arial"/>
          <w:sz w:val="21"/>
          <w:szCs w:val="21"/>
        </w:rPr>
        <w:t>e</w:t>
      </w:r>
      <w:r w:rsidR="006D2CE9">
        <w:rPr>
          <w:rFonts w:cs="Arial"/>
          <w:sz w:val="21"/>
          <w:szCs w:val="21"/>
        </w:rPr>
        <w:t>m</w:t>
      </w:r>
      <w:r w:rsidR="006D2CE9" w:rsidRPr="00357A92">
        <w:rPr>
          <w:rFonts w:cs="Arial"/>
          <w:sz w:val="21"/>
          <w:szCs w:val="21"/>
        </w:rPr>
        <w:t xml:space="preserve">. </w:t>
      </w:r>
      <w:r w:rsidR="006D2CE9">
        <w:rPr>
          <w:rFonts w:cs="Arial"/>
          <w:sz w:val="21"/>
          <w:szCs w:val="21"/>
        </w:rPr>
        <w:br/>
      </w:r>
      <w:r w:rsidR="006D2CE9" w:rsidRPr="00357A92">
        <w:rPr>
          <w:rFonts w:cs="Arial"/>
          <w:sz w:val="21"/>
          <w:szCs w:val="21"/>
        </w:rPr>
        <w:t xml:space="preserve">Za podstatné porušení smlouvy se </w:t>
      </w:r>
      <w:r w:rsidR="006D2CE9">
        <w:rPr>
          <w:rFonts w:cs="Arial"/>
          <w:sz w:val="21"/>
          <w:szCs w:val="21"/>
        </w:rPr>
        <w:t xml:space="preserve">zejména </w:t>
      </w:r>
      <w:r w:rsidR="006D2CE9" w:rsidRPr="00357A92">
        <w:rPr>
          <w:rFonts w:cs="Arial"/>
          <w:sz w:val="21"/>
          <w:szCs w:val="21"/>
        </w:rPr>
        <w:t>považuje:</w:t>
      </w:r>
    </w:p>
    <w:p w14:paraId="0254496F" w14:textId="316DEE3A" w:rsidR="006D2CE9" w:rsidRDefault="00993BDE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6D2CE9" w:rsidRPr="00357A92">
        <w:rPr>
          <w:rFonts w:cs="Arial"/>
          <w:sz w:val="21"/>
          <w:szCs w:val="21"/>
        </w:rPr>
        <w:t xml:space="preserve">ahájení insolvenčního řízení, ve kterém je </w:t>
      </w:r>
      <w:r w:rsidR="001C7432">
        <w:rPr>
          <w:rFonts w:cs="Arial"/>
          <w:sz w:val="21"/>
          <w:szCs w:val="21"/>
        </w:rPr>
        <w:t>objednatel</w:t>
      </w:r>
      <w:r w:rsidR="006D2CE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v postavení dlužníka,</w:t>
      </w:r>
    </w:p>
    <w:p w14:paraId="0149B2EB" w14:textId="112C3EE7" w:rsidR="00BE0400" w:rsidRPr="00357A92" w:rsidRDefault="00993BDE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BE0400">
        <w:rPr>
          <w:rFonts w:cs="Arial"/>
          <w:sz w:val="21"/>
          <w:szCs w:val="21"/>
        </w:rPr>
        <w:t xml:space="preserve">rodlení objednatele s předání věcí dle ustanovení čl. V. odst. </w:t>
      </w:r>
      <w:proofErr w:type="gramStart"/>
      <w:r w:rsidR="00BE0400">
        <w:rPr>
          <w:rFonts w:cs="Arial"/>
          <w:sz w:val="21"/>
          <w:szCs w:val="21"/>
        </w:rPr>
        <w:t xml:space="preserve">3.3. </w:t>
      </w:r>
      <w:r>
        <w:rPr>
          <w:rFonts w:cs="Arial"/>
          <w:sz w:val="21"/>
          <w:szCs w:val="21"/>
        </w:rPr>
        <w:t>této</w:t>
      </w:r>
      <w:proofErr w:type="gramEnd"/>
      <w:r>
        <w:rPr>
          <w:rFonts w:cs="Arial"/>
          <w:sz w:val="21"/>
          <w:szCs w:val="21"/>
        </w:rPr>
        <w:t xml:space="preserve"> smlouvy o více než 1 měsíc,</w:t>
      </w:r>
    </w:p>
    <w:p w14:paraId="7691C5D1" w14:textId="6A634EA9" w:rsidR="006D2CE9" w:rsidRPr="00357A92" w:rsidRDefault="00993BDE" w:rsidP="006D2CE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6D2CE9" w:rsidRPr="00357A92">
        <w:rPr>
          <w:rFonts w:cs="Arial"/>
          <w:sz w:val="21"/>
          <w:szCs w:val="21"/>
        </w:rPr>
        <w:t xml:space="preserve">rodlení </w:t>
      </w:r>
      <w:r w:rsidR="001C7432">
        <w:rPr>
          <w:rFonts w:cs="Arial"/>
          <w:sz w:val="21"/>
          <w:szCs w:val="21"/>
        </w:rPr>
        <w:t>objednatel</w:t>
      </w:r>
      <w:r w:rsidR="006D2CE9" w:rsidRPr="00357A92">
        <w:rPr>
          <w:rFonts w:cs="Arial"/>
          <w:sz w:val="21"/>
          <w:szCs w:val="21"/>
        </w:rPr>
        <w:t xml:space="preserve"> s úhradou faktury o více než jeden měsíc.</w:t>
      </w:r>
    </w:p>
    <w:p w14:paraId="515EE05B" w14:textId="77777777" w:rsidR="006D2CE9" w:rsidRPr="00357A92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57A92">
        <w:rPr>
          <w:rFonts w:cs="Arial"/>
          <w:sz w:val="21"/>
          <w:szCs w:val="21"/>
        </w:rPr>
        <w:t>Odstoupení musí být učiněno písemně a je účinné dojitím druhé smluvní straně.</w:t>
      </w:r>
    </w:p>
    <w:p w14:paraId="3FD1F686" w14:textId="77777777" w:rsidR="006D2CE9" w:rsidRPr="00357A92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57A92">
        <w:rPr>
          <w:rFonts w:cs="Arial"/>
          <w:sz w:val="21"/>
          <w:szCs w:val="21"/>
        </w:rPr>
        <w:lastRenderedPageBreak/>
        <w:t xml:space="preserve">Odstoupením od smlouvy nezaniká vzájemná sankční odpovědnost stran. </w:t>
      </w:r>
    </w:p>
    <w:p w14:paraId="74EB48FF" w14:textId="77777777" w:rsidR="006D2CE9" w:rsidRDefault="006D2CE9" w:rsidP="006D2CE9">
      <w:pPr>
        <w:rPr>
          <w:rFonts w:cs="Arial"/>
          <w:sz w:val="21"/>
          <w:szCs w:val="21"/>
        </w:rPr>
      </w:pPr>
    </w:p>
    <w:p w14:paraId="5C911083" w14:textId="07A5489A" w:rsidR="003020BE" w:rsidRPr="006F6BBE" w:rsidRDefault="003020BE" w:rsidP="003020B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Odpovědné osoby </w:t>
      </w:r>
      <w:r w:rsidR="007501D4">
        <w:rPr>
          <w:rFonts w:cs="Arial"/>
          <w:b/>
          <w:smallCaps/>
          <w:spacing w:val="32"/>
          <w:sz w:val="21"/>
          <w:szCs w:val="21"/>
        </w:rPr>
        <w:t>zhotovitele</w:t>
      </w:r>
    </w:p>
    <w:p w14:paraId="57F96A9D" w14:textId="54AE8C98" w:rsidR="006D2CE9" w:rsidRDefault="006D2CE9" w:rsidP="008F0C9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020BE">
        <w:rPr>
          <w:rFonts w:cs="Arial"/>
          <w:sz w:val="21"/>
          <w:szCs w:val="21"/>
        </w:rPr>
        <w:t xml:space="preserve">Činnost </w:t>
      </w:r>
      <w:r w:rsidR="00762E80">
        <w:rPr>
          <w:rFonts w:cs="Arial"/>
          <w:sz w:val="21"/>
          <w:szCs w:val="21"/>
        </w:rPr>
        <w:t xml:space="preserve">hlavního projektanta </w:t>
      </w:r>
      <w:r w:rsidRPr="003020BE">
        <w:rPr>
          <w:rFonts w:cs="Arial"/>
          <w:sz w:val="21"/>
          <w:szCs w:val="21"/>
        </w:rPr>
        <w:t xml:space="preserve">bude vykonávat </w:t>
      </w:r>
      <w:r w:rsidR="003020BE" w:rsidRPr="003020BE">
        <w:rPr>
          <w:rFonts w:cs="Arial"/>
          <w:sz w:val="21"/>
          <w:szCs w:val="21"/>
          <w:highlight w:val="lightGray"/>
        </w:rPr>
        <w:t>[bude doplněno]</w:t>
      </w:r>
      <w:r w:rsidR="003020BE" w:rsidRPr="003020BE">
        <w:rPr>
          <w:rFonts w:cs="Arial"/>
          <w:sz w:val="21"/>
          <w:szCs w:val="21"/>
        </w:rPr>
        <w:t xml:space="preserve"> </w:t>
      </w:r>
      <w:r w:rsidRPr="003020BE">
        <w:rPr>
          <w:rFonts w:cs="Arial"/>
          <w:sz w:val="21"/>
          <w:szCs w:val="21"/>
        </w:rPr>
        <w:t xml:space="preserve">číslo autorizace pro obor </w:t>
      </w:r>
      <w:r w:rsidR="001E19C5">
        <w:rPr>
          <w:rFonts w:cs="Arial"/>
          <w:sz w:val="21"/>
          <w:szCs w:val="21"/>
        </w:rPr>
        <w:t>stavby vodního hospodářství a krajinného inženýrství</w:t>
      </w:r>
      <w:r w:rsidRPr="003020BE">
        <w:rPr>
          <w:rFonts w:cs="Arial"/>
          <w:sz w:val="21"/>
          <w:szCs w:val="21"/>
        </w:rPr>
        <w:t xml:space="preserve"> </w:t>
      </w:r>
      <w:r w:rsidR="003020BE" w:rsidRPr="003020BE">
        <w:rPr>
          <w:rFonts w:cs="Arial"/>
          <w:sz w:val="21"/>
          <w:szCs w:val="21"/>
          <w:highlight w:val="lightGray"/>
        </w:rPr>
        <w:t>[bude doplněno]</w:t>
      </w:r>
      <w:r w:rsidRPr="003020BE">
        <w:rPr>
          <w:rFonts w:cs="Arial"/>
          <w:sz w:val="21"/>
          <w:szCs w:val="21"/>
        </w:rPr>
        <w:t xml:space="preserve"> (</w:t>
      </w:r>
      <w:r w:rsidR="00E67397">
        <w:rPr>
          <w:rFonts w:cs="Arial"/>
          <w:sz w:val="21"/>
          <w:szCs w:val="21"/>
        </w:rPr>
        <w:t>doklad o autorizaci</w:t>
      </w:r>
      <w:r w:rsidR="00E67397" w:rsidRPr="003020BE">
        <w:rPr>
          <w:rFonts w:cs="Arial"/>
          <w:sz w:val="21"/>
          <w:szCs w:val="21"/>
        </w:rPr>
        <w:t xml:space="preserve"> </w:t>
      </w:r>
      <w:r w:rsidRPr="003020BE">
        <w:rPr>
          <w:rFonts w:cs="Arial"/>
          <w:sz w:val="21"/>
          <w:szCs w:val="21"/>
        </w:rPr>
        <w:t xml:space="preserve">je přílohou této smlouvy). Uvedená osoba může za </w:t>
      </w:r>
      <w:r w:rsidR="001C7432">
        <w:rPr>
          <w:rFonts w:cs="Arial"/>
          <w:sz w:val="21"/>
          <w:szCs w:val="21"/>
        </w:rPr>
        <w:t>zhotovitel</w:t>
      </w:r>
      <w:r w:rsidR="00762E80">
        <w:rPr>
          <w:rFonts w:cs="Arial"/>
          <w:sz w:val="21"/>
          <w:szCs w:val="21"/>
        </w:rPr>
        <w:t>e</w:t>
      </w:r>
      <w:r w:rsidRPr="003020BE">
        <w:rPr>
          <w:rFonts w:cs="Arial"/>
          <w:sz w:val="21"/>
          <w:szCs w:val="21"/>
        </w:rPr>
        <w:t xml:space="preserve"> jakkoliv jednat, nemůže však za </w:t>
      </w:r>
      <w:r w:rsidR="001C7432">
        <w:rPr>
          <w:rFonts w:cs="Arial"/>
          <w:sz w:val="21"/>
          <w:szCs w:val="21"/>
        </w:rPr>
        <w:t>zhotovitel</w:t>
      </w:r>
      <w:r w:rsidR="00762E80">
        <w:rPr>
          <w:rFonts w:cs="Arial"/>
          <w:sz w:val="21"/>
          <w:szCs w:val="21"/>
        </w:rPr>
        <w:t>e</w:t>
      </w:r>
      <w:r w:rsidRPr="003020BE">
        <w:rPr>
          <w:rFonts w:cs="Arial"/>
          <w:sz w:val="21"/>
          <w:szCs w:val="21"/>
        </w:rPr>
        <w:t xml:space="preserve"> </w:t>
      </w:r>
      <w:r w:rsidR="00651ED0">
        <w:rPr>
          <w:rFonts w:cs="Arial"/>
          <w:sz w:val="21"/>
          <w:szCs w:val="21"/>
        </w:rPr>
        <w:t>měnit nebo ukončit tuto smlouvu</w:t>
      </w:r>
      <w:r w:rsidRPr="003020BE">
        <w:rPr>
          <w:rFonts w:cs="Arial"/>
          <w:sz w:val="21"/>
          <w:szCs w:val="21"/>
        </w:rPr>
        <w:t xml:space="preserve"> </w:t>
      </w:r>
      <w:r w:rsidR="00651ED0" w:rsidRPr="00651ED0">
        <w:rPr>
          <w:rFonts w:cs="Arial"/>
          <w:sz w:val="21"/>
          <w:szCs w:val="21"/>
          <w:highlight w:val="lightGray"/>
        </w:rPr>
        <w:t>[zde mohou být uvedena další omezení]</w:t>
      </w:r>
      <w:r w:rsidR="00651ED0">
        <w:rPr>
          <w:rFonts w:cs="Arial"/>
          <w:sz w:val="21"/>
          <w:szCs w:val="21"/>
        </w:rPr>
        <w:t>.</w:t>
      </w:r>
    </w:p>
    <w:p w14:paraId="663E55EF" w14:textId="40624AB0" w:rsidR="00651ED0" w:rsidRDefault="00651ED0" w:rsidP="008F0C9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51ED0">
        <w:rPr>
          <w:rFonts w:cs="Arial"/>
          <w:sz w:val="21"/>
          <w:szCs w:val="21"/>
        </w:rPr>
        <w:t>Zástupce</w:t>
      </w:r>
      <w:r w:rsidR="00762E80">
        <w:rPr>
          <w:rFonts w:cs="Arial"/>
          <w:sz w:val="21"/>
          <w:szCs w:val="21"/>
        </w:rPr>
        <w:t>m</w:t>
      </w:r>
      <w:r>
        <w:rPr>
          <w:rFonts w:cs="Arial"/>
          <w:sz w:val="21"/>
          <w:szCs w:val="21"/>
        </w:rPr>
        <w:t xml:space="preserve"> </w:t>
      </w:r>
      <w:r w:rsidR="00762E80">
        <w:rPr>
          <w:rFonts w:cs="Arial"/>
          <w:sz w:val="21"/>
          <w:szCs w:val="21"/>
        </w:rPr>
        <w:t>hlavního projektanta je</w:t>
      </w:r>
      <w:r w:rsidRPr="00651ED0">
        <w:rPr>
          <w:rFonts w:cs="Arial"/>
          <w:sz w:val="21"/>
          <w:szCs w:val="21"/>
        </w:rPr>
        <w:t xml:space="preserve"> </w:t>
      </w:r>
      <w:r w:rsidRPr="003020BE">
        <w:rPr>
          <w:rFonts w:cs="Arial"/>
          <w:sz w:val="21"/>
          <w:szCs w:val="21"/>
          <w:highlight w:val="lightGray"/>
        </w:rPr>
        <w:t>[bude doplněno]</w:t>
      </w:r>
      <w:r w:rsidRPr="003020BE">
        <w:rPr>
          <w:rFonts w:cs="Arial"/>
          <w:sz w:val="21"/>
          <w:szCs w:val="21"/>
        </w:rPr>
        <w:t xml:space="preserve"> číslo autorizace </w:t>
      </w:r>
      <w:r w:rsidRPr="003020BE">
        <w:rPr>
          <w:rFonts w:cs="Arial"/>
          <w:sz w:val="21"/>
          <w:szCs w:val="21"/>
          <w:highlight w:val="lightGray"/>
        </w:rPr>
        <w:t>[bude doplněno]</w:t>
      </w:r>
      <w:r w:rsidRPr="003020BE">
        <w:rPr>
          <w:rFonts w:cs="Arial"/>
          <w:sz w:val="21"/>
          <w:szCs w:val="21"/>
        </w:rPr>
        <w:t xml:space="preserve"> (</w:t>
      </w:r>
      <w:r>
        <w:rPr>
          <w:rFonts w:cs="Arial"/>
          <w:sz w:val="21"/>
          <w:szCs w:val="21"/>
        </w:rPr>
        <w:t>doklad o autorizaci</w:t>
      </w:r>
      <w:r w:rsidRPr="003020BE">
        <w:rPr>
          <w:rFonts w:cs="Arial"/>
          <w:sz w:val="21"/>
          <w:szCs w:val="21"/>
        </w:rPr>
        <w:t xml:space="preserve"> je přílohou této smlouvy). </w:t>
      </w:r>
      <w:r>
        <w:rPr>
          <w:rFonts w:cs="Arial"/>
          <w:sz w:val="21"/>
          <w:szCs w:val="21"/>
        </w:rPr>
        <w:t xml:space="preserve">Zástupce </w:t>
      </w:r>
      <w:r w:rsidRPr="00651ED0">
        <w:rPr>
          <w:rFonts w:cs="Arial"/>
          <w:sz w:val="21"/>
          <w:szCs w:val="21"/>
        </w:rPr>
        <w:t xml:space="preserve">jedná místo </w:t>
      </w:r>
      <w:r w:rsidR="00496E53">
        <w:rPr>
          <w:rFonts w:cs="Arial"/>
          <w:sz w:val="21"/>
          <w:szCs w:val="21"/>
        </w:rPr>
        <w:t>hlavního projektanta</w:t>
      </w:r>
      <w:r>
        <w:rPr>
          <w:rFonts w:cs="Arial"/>
          <w:sz w:val="21"/>
          <w:szCs w:val="21"/>
        </w:rPr>
        <w:t xml:space="preserve"> </w:t>
      </w:r>
      <w:r w:rsidRPr="00651ED0">
        <w:rPr>
          <w:rFonts w:cs="Arial"/>
          <w:sz w:val="21"/>
          <w:szCs w:val="21"/>
        </w:rPr>
        <w:t xml:space="preserve">v případě, že </w:t>
      </w:r>
      <w:r w:rsidR="00496E53">
        <w:rPr>
          <w:rFonts w:cs="Arial"/>
          <w:sz w:val="21"/>
          <w:szCs w:val="21"/>
        </w:rPr>
        <w:t>hlavní projektant</w:t>
      </w:r>
      <w:r w:rsidRPr="00651ED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nemůže </w:t>
      </w:r>
      <w:r w:rsidRPr="00651ED0">
        <w:rPr>
          <w:rFonts w:cs="Arial"/>
          <w:sz w:val="21"/>
          <w:szCs w:val="21"/>
        </w:rPr>
        <w:t xml:space="preserve">jednat nebo být </w:t>
      </w:r>
      <w:r>
        <w:rPr>
          <w:rFonts w:cs="Arial"/>
          <w:sz w:val="21"/>
          <w:szCs w:val="21"/>
        </w:rPr>
        <w:t xml:space="preserve">přítomen </w:t>
      </w:r>
      <w:r w:rsidR="00496E53">
        <w:rPr>
          <w:rFonts w:cs="Arial"/>
          <w:sz w:val="21"/>
          <w:szCs w:val="21"/>
        </w:rPr>
        <w:t>na jednání výrobního výboru</w:t>
      </w:r>
      <w:r>
        <w:rPr>
          <w:rFonts w:cs="Arial"/>
          <w:sz w:val="21"/>
          <w:szCs w:val="21"/>
        </w:rPr>
        <w:t>.</w:t>
      </w:r>
      <w:r w:rsidRPr="00651ED0">
        <w:rPr>
          <w:rFonts w:cs="Arial"/>
          <w:sz w:val="21"/>
          <w:szCs w:val="21"/>
        </w:rPr>
        <w:t xml:space="preserve"> </w:t>
      </w:r>
      <w:r w:rsidR="00496E53">
        <w:rPr>
          <w:rFonts w:cs="Arial"/>
          <w:sz w:val="21"/>
          <w:szCs w:val="21"/>
        </w:rPr>
        <w:t>Hlavní projektant</w:t>
      </w:r>
      <w:r>
        <w:rPr>
          <w:rFonts w:cs="Arial"/>
          <w:sz w:val="21"/>
          <w:szCs w:val="21"/>
        </w:rPr>
        <w:t xml:space="preserve"> </w:t>
      </w:r>
      <w:r w:rsidRPr="00651ED0">
        <w:rPr>
          <w:rFonts w:cs="Arial"/>
          <w:sz w:val="21"/>
          <w:szCs w:val="21"/>
        </w:rPr>
        <w:t>nemůže jednat</w:t>
      </w:r>
      <w:r w:rsidR="006F15A1">
        <w:rPr>
          <w:rFonts w:cs="Arial"/>
          <w:sz w:val="21"/>
          <w:szCs w:val="21"/>
        </w:rPr>
        <w:t xml:space="preserve"> </w:t>
      </w:r>
      <w:r w:rsidR="006F15A1" w:rsidRPr="00651ED0">
        <w:rPr>
          <w:rFonts w:cs="Arial"/>
          <w:sz w:val="21"/>
          <w:szCs w:val="21"/>
        </w:rPr>
        <w:t xml:space="preserve">nebo být </w:t>
      </w:r>
      <w:r w:rsidR="006F15A1">
        <w:rPr>
          <w:rFonts w:cs="Arial"/>
          <w:sz w:val="21"/>
          <w:szCs w:val="21"/>
        </w:rPr>
        <w:t xml:space="preserve">přítomen na </w:t>
      </w:r>
      <w:r w:rsidR="00496E53">
        <w:rPr>
          <w:rFonts w:cs="Arial"/>
          <w:sz w:val="21"/>
          <w:szCs w:val="21"/>
        </w:rPr>
        <w:t>jednání výrobního výboru</w:t>
      </w:r>
      <w:r w:rsidRPr="00651ED0">
        <w:rPr>
          <w:rFonts w:cs="Arial"/>
          <w:sz w:val="21"/>
          <w:szCs w:val="21"/>
        </w:rPr>
        <w:t>, brání-li mu v tom zvlášť závažné důvody. Zvlášť závažným důvodem zejména není pracovní vytíženost; zvlášť závažným důvodem je zejména závažná a vleklá nemoc, zvlášť závažným důvodem je čerpání řádné dovolené.</w:t>
      </w:r>
      <w:r w:rsidR="00E10008">
        <w:rPr>
          <w:rFonts w:cs="Arial"/>
          <w:sz w:val="21"/>
          <w:szCs w:val="21"/>
        </w:rPr>
        <w:t xml:space="preserve"> Jedná-li zástupce </w:t>
      </w:r>
      <w:r w:rsidR="00496E53">
        <w:rPr>
          <w:rFonts w:cs="Arial"/>
          <w:sz w:val="21"/>
          <w:szCs w:val="21"/>
        </w:rPr>
        <w:t xml:space="preserve">hlavního projektanta </w:t>
      </w:r>
      <w:r w:rsidR="00E10008">
        <w:rPr>
          <w:rFonts w:cs="Arial"/>
          <w:sz w:val="21"/>
          <w:szCs w:val="21"/>
        </w:rPr>
        <w:t xml:space="preserve">v případě, kdy </w:t>
      </w:r>
      <w:r w:rsidR="00496E53">
        <w:rPr>
          <w:rFonts w:cs="Arial"/>
          <w:sz w:val="21"/>
          <w:szCs w:val="21"/>
        </w:rPr>
        <w:t>hlavní projektant</w:t>
      </w:r>
      <w:r w:rsidR="00E10008">
        <w:rPr>
          <w:rFonts w:cs="Arial"/>
          <w:sz w:val="21"/>
          <w:szCs w:val="21"/>
        </w:rPr>
        <w:t xml:space="preserve"> může jednat, jde o jiné porušení smlouvy dle čl. VI</w:t>
      </w:r>
      <w:r w:rsidR="00496E53">
        <w:rPr>
          <w:rFonts w:cs="Arial"/>
          <w:sz w:val="21"/>
          <w:szCs w:val="21"/>
        </w:rPr>
        <w:t>I</w:t>
      </w:r>
      <w:r w:rsidR="00E10008">
        <w:rPr>
          <w:rFonts w:cs="Arial"/>
          <w:sz w:val="21"/>
          <w:szCs w:val="21"/>
        </w:rPr>
        <w:t>. této smlouvy.</w:t>
      </w:r>
    </w:p>
    <w:p w14:paraId="390414B0" w14:textId="467F4EE9" w:rsidR="001C401F" w:rsidRPr="00651ED0" w:rsidRDefault="00D22643" w:rsidP="008F0C9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Plnění povinností </w:t>
      </w:r>
      <w:r w:rsidR="001C7432">
        <w:rPr>
          <w:rFonts w:cs="Arial"/>
          <w:sz w:val="21"/>
          <w:szCs w:val="21"/>
        </w:rPr>
        <w:t>zhotovitel</w:t>
      </w:r>
      <w:r w:rsidR="00496E53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uvedených v tomto článku nebrání, aby si </w:t>
      </w:r>
      <w:r w:rsidR="00496E53">
        <w:rPr>
          <w:rFonts w:cs="Arial"/>
          <w:sz w:val="21"/>
          <w:szCs w:val="21"/>
        </w:rPr>
        <w:t>hlavní projektant</w:t>
      </w:r>
      <w:r>
        <w:rPr>
          <w:rFonts w:cs="Arial"/>
          <w:sz w:val="21"/>
          <w:szCs w:val="21"/>
        </w:rPr>
        <w:t xml:space="preserve"> či jeho zástupce, k určitému jednání jako svého poradce přibral další osobu, ať už půjde o zaměstnance </w:t>
      </w:r>
      <w:r w:rsidR="001C7432">
        <w:rPr>
          <w:rFonts w:cs="Arial"/>
          <w:sz w:val="21"/>
          <w:szCs w:val="21"/>
        </w:rPr>
        <w:t>zhotovitel</w:t>
      </w:r>
      <w:r w:rsidR="00496E53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, či subdodavatele.</w:t>
      </w:r>
    </w:p>
    <w:p w14:paraId="0EE6DB78" w14:textId="77777777" w:rsidR="003020BE" w:rsidRPr="003020BE" w:rsidRDefault="003020BE" w:rsidP="003020B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165288" w14:textId="77777777" w:rsidR="006D2CE9" w:rsidRPr="006D2CE9" w:rsidRDefault="006D2CE9" w:rsidP="006D2CE9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D2CE9">
        <w:rPr>
          <w:rFonts w:cs="Arial"/>
          <w:b/>
          <w:smallCaps/>
          <w:spacing w:val="32"/>
          <w:sz w:val="21"/>
          <w:szCs w:val="21"/>
        </w:rPr>
        <w:t xml:space="preserve">Společná a závěrečná ustanovení </w:t>
      </w:r>
    </w:p>
    <w:p w14:paraId="4F5394F9" w14:textId="00CAEA9C" w:rsidR="00661BCF" w:rsidRDefault="001C7432" w:rsidP="00661BCF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="00661BCF" w:rsidRPr="00661BCF">
        <w:rPr>
          <w:rFonts w:cs="Arial"/>
          <w:sz w:val="21"/>
          <w:szCs w:val="21"/>
        </w:rPr>
        <w:t xml:space="preserve"> se zavazuje zajistit, aby sám ani osoba s ním propojená neprováděla stavbu</w:t>
      </w:r>
    </w:p>
    <w:p w14:paraId="4D68E95F" w14:textId="79E13492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 xml:space="preserve">Žádná práva a povinnosti stran nelze dovozovat z praxe zavedené mezi stranami či </w:t>
      </w:r>
      <w:r w:rsidR="00C37233">
        <w:rPr>
          <w:rFonts w:cs="Arial"/>
          <w:sz w:val="21"/>
          <w:szCs w:val="21"/>
        </w:rPr>
        <w:t xml:space="preserve">ze </w:t>
      </w:r>
      <w:r w:rsidRPr="003B175E">
        <w:rPr>
          <w:rFonts w:cs="Arial"/>
          <w:sz w:val="21"/>
          <w:szCs w:val="21"/>
        </w:rPr>
        <w:t xml:space="preserve">zvyklostí zachovávaných obecně či v odvětví týkajícím se předmětu plnění této smlouvy. </w:t>
      </w:r>
    </w:p>
    <w:p w14:paraId="4CCDC3AB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0CD84F04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615C0266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3B175E">
        <w:rPr>
          <w:rFonts w:cs="Arial"/>
          <w:sz w:val="21"/>
          <w:szCs w:val="21"/>
        </w:rPr>
        <w:t>contra</w:t>
      </w:r>
      <w:proofErr w:type="spellEnd"/>
      <w:r w:rsidRPr="003B175E">
        <w:rPr>
          <w:rFonts w:cs="Arial"/>
          <w:sz w:val="21"/>
          <w:szCs w:val="21"/>
        </w:rPr>
        <w:t xml:space="preserve"> </w:t>
      </w:r>
      <w:proofErr w:type="spellStart"/>
      <w:r w:rsidRPr="003B175E">
        <w:rPr>
          <w:rFonts w:cs="Arial"/>
          <w:sz w:val="21"/>
          <w:szCs w:val="21"/>
        </w:rPr>
        <w:t>proferentem</w:t>
      </w:r>
      <w:proofErr w:type="spellEnd"/>
      <w:r w:rsidRPr="003B175E">
        <w:rPr>
          <w:rFonts w:cs="Arial"/>
          <w:sz w:val="21"/>
          <w:szCs w:val="21"/>
        </w:rPr>
        <w:t>).</w:t>
      </w:r>
    </w:p>
    <w:p w14:paraId="21D4FADE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14:paraId="02A8DB23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2EB81F1" w14:textId="576753E6" w:rsidR="006D2CE9" w:rsidRPr="003B175E" w:rsidRDefault="001C7432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="006D2CE9">
        <w:rPr>
          <w:rFonts w:cs="Arial"/>
          <w:sz w:val="21"/>
          <w:szCs w:val="21"/>
        </w:rPr>
        <w:t xml:space="preserve"> </w:t>
      </w:r>
      <w:r w:rsidR="006D2CE9" w:rsidRPr="003B175E">
        <w:rPr>
          <w:rFonts w:cs="Arial"/>
          <w:sz w:val="21"/>
          <w:szCs w:val="21"/>
        </w:rPr>
        <w:t xml:space="preserve">bere na vědomí, že je osobou povinnou spolupůsobit při výkonu finanční kontroly. </w:t>
      </w:r>
    </w:p>
    <w:p w14:paraId="3FE4C52F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66D6342" w14:textId="77777777" w:rsidR="006D2CE9" w:rsidRPr="00AF0B09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F0B09"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2054D21A" w14:textId="77777777" w:rsidR="00AF0B09" w:rsidRPr="00AF0B09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F0B09">
        <w:rPr>
          <w:rFonts w:cs="Arial"/>
          <w:sz w:val="21"/>
          <w:szCs w:val="21"/>
        </w:rPr>
        <w:t xml:space="preserve">Nedílnou součástí této smlouvy jsou přílohy: </w:t>
      </w:r>
    </w:p>
    <w:p w14:paraId="6910E630" w14:textId="7B329D32" w:rsidR="002E15E3" w:rsidRPr="005B6D83" w:rsidRDefault="000F010A" w:rsidP="00AF0B09">
      <w:pPr>
        <w:pStyle w:val="Odstavecseseznamem"/>
        <w:numPr>
          <w:ilvl w:val="5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Jednotkové ceny</w:t>
      </w:r>
    </w:p>
    <w:p w14:paraId="6D85A3E1" w14:textId="641B6602" w:rsidR="006D2CE9" w:rsidRPr="005B6D83" w:rsidRDefault="00AF0B09" w:rsidP="00AF0B09">
      <w:pPr>
        <w:pStyle w:val="Odstavecseseznamem"/>
        <w:numPr>
          <w:ilvl w:val="5"/>
          <w:numId w:val="1"/>
        </w:numPr>
        <w:contextualSpacing w:val="0"/>
        <w:rPr>
          <w:rFonts w:cs="Arial"/>
          <w:sz w:val="21"/>
          <w:szCs w:val="21"/>
        </w:rPr>
      </w:pPr>
      <w:r w:rsidRPr="005B6D83">
        <w:rPr>
          <w:rFonts w:cs="Arial"/>
          <w:sz w:val="21"/>
          <w:szCs w:val="21"/>
        </w:rPr>
        <w:t>Doklad o autorizaci</w:t>
      </w:r>
      <w:r w:rsidR="00677A8C" w:rsidRPr="005B6D83">
        <w:rPr>
          <w:rFonts w:cs="Arial"/>
          <w:sz w:val="21"/>
          <w:szCs w:val="21"/>
        </w:rPr>
        <w:t xml:space="preserve"> hlavního projektanta</w:t>
      </w:r>
    </w:p>
    <w:p w14:paraId="50E34DAC" w14:textId="230768BF" w:rsidR="00AF0B09" w:rsidRPr="005B6D83" w:rsidRDefault="00AF0B09" w:rsidP="00AF0B09">
      <w:pPr>
        <w:pStyle w:val="Odstavecseseznamem"/>
        <w:numPr>
          <w:ilvl w:val="5"/>
          <w:numId w:val="1"/>
        </w:numPr>
        <w:contextualSpacing w:val="0"/>
        <w:rPr>
          <w:rFonts w:cs="Arial"/>
          <w:sz w:val="21"/>
          <w:szCs w:val="21"/>
        </w:rPr>
      </w:pPr>
      <w:r w:rsidRPr="005B6D83">
        <w:rPr>
          <w:rFonts w:cs="Arial"/>
          <w:sz w:val="21"/>
          <w:szCs w:val="21"/>
        </w:rPr>
        <w:lastRenderedPageBreak/>
        <w:t xml:space="preserve">Doklad o autorizaci zástupce </w:t>
      </w:r>
      <w:r w:rsidR="00677A8C" w:rsidRPr="005B6D83">
        <w:rPr>
          <w:rFonts w:cs="Arial"/>
          <w:sz w:val="21"/>
          <w:szCs w:val="21"/>
        </w:rPr>
        <w:t>hlavního projektanta</w:t>
      </w:r>
    </w:p>
    <w:p w14:paraId="7FB4C5A2" w14:textId="77777777" w:rsidR="006D2CE9" w:rsidRPr="00AF0B09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F0B09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550EDDBF" w14:textId="77777777" w:rsidR="006D2CE9" w:rsidRPr="003B175E" w:rsidRDefault="006D2CE9" w:rsidP="006D2CE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B175E">
        <w:rPr>
          <w:rFonts w:cs="Arial"/>
          <w:sz w:val="21"/>
          <w:szCs w:val="21"/>
        </w:rPr>
        <w:t>Tato smlouva nabývá účinnosti okamžikem jejího podpisu poslední stranou.</w:t>
      </w:r>
    </w:p>
    <w:p w14:paraId="76C71EBC" w14:textId="77777777" w:rsidR="00D61FA4" w:rsidRPr="00CD4C72" w:rsidRDefault="00D61FA4" w:rsidP="00CD4C72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7A77B9" w:rsidRPr="00CD4C72" w14:paraId="1F2D1C78" w14:textId="77777777" w:rsidTr="00A670FA">
        <w:tc>
          <w:tcPr>
            <w:tcW w:w="4606" w:type="dxa"/>
            <w:vAlign w:val="center"/>
          </w:tcPr>
          <w:p w14:paraId="4FF3053C" w14:textId="715EB6E7" w:rsidR="007A77B9" w:rsidRPr="00CD4C72" w:rsidRDefault="007A77B9" w:rsidP="00FC1862">
            <w:pPr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CD4C72">
              <w:rPr>
                <w:rFonts w:cs="Arial"/>
                <w:sz w:val="21"/>
                <w:szCs w:val="21"/>
              </w:rPr>
              <w:t>V</w:t>
            </w:r>
            <w:r w:rsidR="00D61FA4">
              <w:rPr>
                <w:rFonts w:cs="Arial"/>
                <w:sz w:val="21"/>
                <w:szCs w:val="21"/>
              </w:rPr>
              <w:t>e</w:t>
            </w:r>
            <w:r w:rsidRPr="00CD4C72">
              <w:rPr>
                <w:rFonts w:cs="Arial"/>
                <w:sz w:val="21"/>
                <w:szCs w:val="21"/>
              </w:rPr>
              <w:t xml:space="preserve"> </w:t>
            </w:r>
            <w:r w:rsidR="00FC1862">
              <w:rPr>
                <w:rFonts w:cs="Arial"/>
                <w:sz w:val="21"/>
                <w:szCs w:val="21"/>
              </w:rPr>
              <w:t>Staříči</w:t>
            </w:r>
            <w:r w:rsidRPr="00CD4C72">
              <w:rPr>
                <w:rFonts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391CC137" w14:textId="6EFA89C6" w:rsidR="007A77B9" w:rsidRPr="00CD4C72" w:rsidRDefault="007A77B9" w:rsidP="00FC1862">
            <w:pPr>
              <w:ind w:left="0" w:firstLine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7A77B9" w:rsidRPr="00CD4C72" w14:paraId="748781CD" w14:textId="77777777" w:rsidTr="00CC2103">
        <w:trPr>
          <w:trHeight w:val="1260"/>
        </w:trPr>
        <w:tc>
          <w:tcPr>
            <w:tcW w:w="4606" w:type="dxa"/>
            <w:vAlign w:val="center"/>
          </w:tcPr>
          <w:p w14:paraId="20A9F7FE" w14:textId="77777777" w:rsidR="007A77B9" w:rsidRPr="00CD4C72" w:rsidRDefault="007A77B9" w:rsidP="00CD4C72">
            <w:pPr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339BA14B" w14:textId="77777777" w:rsidR="007A77B9" w:rsidRPr="00CD4C72" w:rsidRDefault="007A77B9" w:rsidP="00CD4C72">
            <w:pPr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A77B9" w:rsidRPr="00CD4C72" w14:paraId="79EF9E4B" w14:textId="77777777" w:rsidTr="00A670FA">
        <w:tc>
          <w:tcPr>
            <w:tcW w:w="4606" w:type="dxa"/>
            <w:vAlign w:val="center"/>
          </w:tcPr>
          <w:p w14:paraId="0D8B8139" w14:textId="62B2CDDD" w:rsidR="007A77B9" w:rsidRPr="00FC1862" w:rsidRDefault="00FC1862" w:rsidP="00FC1862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FC1862">
              <w:rPr>
                <w:rFonts w:cs="Arial"/>
                <w:sz w:val="21"/>
                <w:szCs w:val="21"/>
              </w:rPr>
              <w:t xml:space="preserve">paní Zdeňka Šebestová </w:t>
            </w:r>
          </w:p>
        </w:tc>
        <w:tc>
          <w:tcPr>
            <w:tcW w:w="5000" w:type="dxa"/>
            <w:vAlign w:val="center"/>
          </w:tcPr>
          <w:p w14:paraId="3BE922FA" w14:textId="6CEE6A2A" w:rsidR="007A77B9" w:rsidRPr="00865E9E" w:rsidRDefault="00865E9E" w:rsidP="00D61FA4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865E9E">
              <w:rPr>
                <w:rFonts w:cs="Arial"/>
                <w:sz w:val="21"/>
                <w:szCs w:val="21"/>
                <w:highlight w:val="lightGray"/>
              </w:rPr>
              <w:t>[doplňte</w:t>
            </w:r>
            <w:r w:rsidR="00AF0B09">
              <w:rPr>
                <w:rFonts w:cs="Arial"/>
                <w:sz w:val="21"/>
                <w:szCs w:val="21"/>
                <w:highlight w:val="lightGray"/>
              </w:rPr>
              <w:t>]</w:t>
            </w:r>
          </w:p>
        </w:tc>
      </w:tr>
      <w:tr w:rsidR="007A77B9" w:rsidRPr="00CD4C72" w14:paraId="6A4DC763" w14:textId="77777777" w:rsidTr="00A670FA">
        <w:tc>
          <w:tcPr>
            <w:tcW w:w="4606" w:type="dxa"/>
            <w:vAlign w:val="center"/>
          </w:tcPr>
          <w:p w14:paraId="78989C67" w14:textId="758F97BC" w:rsidR="007A77B9" w:rsidRPr="00FC1862" w:rsidRDefault="00FC1862" w:rsidP="00D61FA4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FC1862">
              <w:rPr>
                <w:rFonts w:cs="Arial"/>
                <w:sz w:val="21"/>
                <w:szCs w:val="21"/>
              </w:rPr>
              <w:t>Starostka</w:t>
            </w:r>
          </w:p>
        </w:tc>
        <w:tc>
          <w:tcPr>
            <w:tcW w:w="5000" w:type="dxa"/>
            <w:vAlign w:val="center"/>
          </w:tcPr>
          <w:p w14:paraId="11B510AF" w14:textId="1F0D92B8" w:rsidR="007A77B9" w:rsidRPr="00CD4C72" w:rsidRDefault="00865E9E" w:rsidP="00D61FA4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F80C1C">
              <w:rPr>
                <w:rFonts w:cs="Arial"/>
                <w:sz w:val="21"/>
                <w:szCs w:val="21"/>
                <w:highlight w:val="lightGray"/>
              </w:rPr>
              <w:t>[doplňte</w:t>
            </w:r>
            <w:r w:rsidR="00AF0B09">
              <w:rPr>
                <w:rFonts w:cs="Arial"/>
                <w:sz w:val="21"/>
                <w:szCs w:val="21"/>
                <w:highlight w:val="lightGray"/>
              </w:rPr>
              <w:t>]</w:t>
            </w:r>
          </w:p>
        </w:tc>
      </w:tr>
      <w:tr w:rsidR="007A77B9" w:rsidRPr="00CD4C72" w14:paraId="5A3E50D6" w14:textId="77777777" w:rsidTr="00A670FA">
        <w:tc>
          <w:tcPr>
            <w:tcW w:w="4606" w:type="dxa"/>
            <w:vAlign w:val="center"/>
          </w:tcPr>
          <w:p w14:paraId="44E71B8C" w14:textId="50D4F719" w:rsidR="007A77B9" w:rsidRPr="00FC1862" w:rsidRDefault="00FC1862" w:rsidP="00D61FA4">
            <w:pPr>
              <w:spacing w:before="60" w:after="60"/>
              <w:ind w:left="0" w:firstLine="0"/>
              <w:jc w:val="center"/>
              <w:rPr>
                <w:rFonts w:cs="Arial"/>
                <w:b/>
                <w:sz w:val="21"/>
                <w:szCs w:val="21"/>
              </w:rPr>
            </w:pPr>
            <w:r w:rsidRPr="00FC1862">
              <w:rPr>
                <w:rFonts w:cs="Arial"/>
                <w:b/>
                <w:sz w:val="21"/>
                <w:szCs w:val="21"/>
              </w:rPr>
              <w:t>Obec Staříč</w:t>
            </w:r>
          </w:p>
        </w:tc>
        <w:tc>
          <w:tcPr>
            <w:tcW w:w="5000" w:type="dxa"/>
            <w:vAlign w:val="center"/>
          </w:tcPr>
          <w:p w14:paraId="7118A9FD" w14:textId="2EE25CE5" w:rsidR="007A77B9" w:rsidRPr="00CD4C72" w:rsidRDefault="00865E9E" w:rsidP="00D61FA4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F80C1C">
              <w:rPr>
                <w:rFonts w:cs="Arial"/>
                <w:sz w:val="21"/>
                <w:szCs w:val="21"/>
                <w:highlight w:val="lightGray"/>
              </w:rPr>
              <w:t>[doplňte</w:t>
            </w:r>
            <w:r w:rsidR="00AF0B09">
              <w:rPr>
                <w:rFonts w:cs="Arial"/>
                <w:sz w:val="21"/>
                <w:szCs w:val="21"/>
                <w:highlight w:val="lightGray"/>
              </w:rPr>
              <w:t>]</w:t>
            </w:r>
          </w:p>
        </w:tc>
      </w:tr>
    </w:tbl>
    <w:p w14:paraId="23AFFA62" w14:textId="7C8F8CF6" w:rsidR="001D0412" w:rsidRDefault="001D0412" w:rsidP="00CD4C72">
      <w:pPr>
        <w:ind w:left="0" w:firstLine="0"/>
        <w:rPr>
          <w:rFonts w:cs="Arial"/>
          <w:sz w:val="21"/>
          <w:szCs w:val="21"/>
        </w:rPr>
      </w:pPr>
    </w:p>
    <w:p w14:paraId="2A1FBB25" w14:textId="77777777" w:rsidR="001D0412" w:rsidRDefault="001D0412">
      <w:pPr>
        <w:spacing w:before="0" w:after="200" w:line="276" w:lineRule="auto"/>
        <w:ind w:left="0" w:firstLine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1E1079A6" w14:textId="495DE8E5" w:rsidR="008277F2" w:rsidRDefault="008277F2" w:rsidP="008277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</w:t>
      </w:r>
      <w:r w:rsidRPr="001D0412">
        <w:rPr>
          <w:rFonts w:cs="Arial"/>
          <w:b/>
          <w:smallCaps/>
          <w:spacing w:val="32"/>
          <w:sz w:val="21"/>
          <w:szCs w:val="21"/>
        </w:rPr>
        <w:t xml:space="preserve">: </w:t>
      </w:r>
      <w:r>
        <w:rPr>
          <w:rFonts w:cs="Arial"/>
          <w:b/>
          <w:smallCaps/>
          <w:spacing w:val="32"/>
          <w:sz w:val="21"/>
          <w:szCs w:val="21"/>
        </w:rPr>
        <w:t>Jednotkové ceny</w:t>
      </w:r>
    </w:p>
    <w:p w14:paraId="79178E52" w14:textId="77777777" w:rsidR="008277F2" w:rsidRPr="00170BB3" w:rsidRDefault="008277F2" w:rsidP="008277F2">
      <w:pPr>
        <w:pStyle w:val="Zhlav"/>
        <w:spacing w:before="0"/>
        <w:ind w:left="0" w:firstLine="0"/>
        <w:rPr>
          <w:rFonts w:cs="Arial"/>
          <w:b/>
          <w:bCs/>
          <w:color w:val="547B97"/>
        </w:rPr>
      </w:pPr>
      <w:r w:rsidRPr="00170BB3">
        <w:rPr>
          <w:rFonts w:cs="Arial"/>
          <w:b/>
          <w:bCs/>
          <w:color w:val="547B97"/>
        </w:rPr>
        <w:t>__________________________________________________________________________</w:t>
      </w:r>
    </w:p>
    <w:p w14:paraId="17BBE8C3" w14:textId="11C76458" w:rsidR="008277F2" w:rsidRDefault="008277F2" w:rsidP="008277F2">
      <w:pPr>
        <w:ind w:left="0" w:firstLine="0"/>
        <w:rPr>
          <w:rFonts w:cs="Arial"/>
          <w:sz w:val="21"/>
          <w:szCs w:val="21"/>
        </w:rPr>
      </w:pPr>
    </w:p>
    <w:p w14:paraId="46FE9B9F" w14:textId="5C4A071C" w:rsidR="00656E1C" w:rsidRDefault="00656E1C" w:rsidP="00656E1C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sz w:val="21"/>
          <w:szCs w:val="21"/>
        </w:rPr>
        <w:object w:dxaOrig="7468" w:dyaOrig="9972" w14:anchorId="1EDE2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9pt;height:608.8pt" o:ole="">
            <v:imagedata r:id="rId10" o:title=""/>
          </v:shape>
          <o:OLEObject Type="Embed" ProgID="Excel.Sheet.12" ShapeID="_x0000_i1025" DrawAspect="Content" ObjectID="_1536678154" r:id="rId11"/>
        </w:object>
      </w: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34EA6615" w14:textId="5EC858AC" w:rsidR="001D0412" w:rsidRDefault="000F010A" w:rsidP="001D041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2</w:t>
      </w:r>
      <w:r w:rsidR="001D0412" w:rsidRPr="001D0412">
        <w:rPr>
          <w:rFonts w:cs="Arial"/>
          <w:b/>
          <w:smallCaps/>
          <w:spacing w:val="32"/>
          <w:sz w:val="21"/>
          <w:szCs w:val="21"/>
        </w:rPr>
        <w:t xml:space="preserve">: Doklad o autorizaci </w:t>
      </w:r>
      <w:r>
        <w:rPr>
          <w:rFonts w:cs="Arial"/>
          <w:b/>
          <w:smallCaps/>
          <w:spacing w:val="32"/>
          <w:sz w:val="21"/>
          <w:szCs w:val="21"/>
        </w:rPr>
        <w:t>hlavního projektanta</w:t>
      </w:r>
    </w:p>
    <w:p w14:paraId="6165A311" w14:textId="77777777" w:rsidR="001D0412" w:rsidRPr="00170BB3" w:rsidRDefault="001D0412" w:rsidP="001D0412">
      <w:pPr>
        <w:pStyle w:val="Zhlav"/>
        <w:spacing w:before="0"/>
        <w:ind w:left="0" w:firstLine="0"/>
        <w:rPr>
          <w:rFonts w:cs="Arial"/>
          <w:b/>
          <w:bCs/>
          <w:color w:val="547B97"/>
        </w:rPr>
      </w:pPr>
      <w:r w:rsidRPr="00170BB3">
        <w:rPr>
          <w:rFonts w:cs="Arial"/>
          <w:b/>
          <w:bCs/>
          <w:color w:val="547B97"/>
        </w:rPr>
        <w:t>__________________________________________________________________________</w:t>
      </w:r>
    </w:p>
    <w:p w14:paraId="4D7BF238" w14:textId="77777777" w:rsidR="00565213" w:rsidRDefault="00565213">
      <w:pPr>
        <w:spacing w:before="0" w:after="200" w:line="276" w:lineRule="auto"/>
        <w:ind w:left="0" w:firstLine="0"/>
        <w:jc w:val="left"/>
        <w:rPr>
          <w:rFonts w:cs="Arial"/>
          <w:b/>
          <w:smallCaps/>
          <w:spacing w:val="32"/>
          <w:sz w:val="21"/>
          <w:szCs w:val="21"/>
        </w:rPr>
      </w:pPr>
    </w:p>
    <w:p w14:paraId="3122BB76" w14:textId="66A7C6A1" w:rsidR="00656E1C" w:rsidRDefault="00656E1C">
      <w:pPr>
        <w:spacing w:before="0" w:after="200" w:line="276" w:lineRule="auto"/>
        <w:ind w:left="0" w:firstLine="0"/>
        <w:jc w:val="left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44E5A402" w14:textId="361079F0" w:rsidR="001D0412" w:rsidRDefault="000F010A" w:rsidP="001D041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3</w:t>
      </w:r>
      <w:r w:rsidR="001D0412" w:rsidRPr="001D0412">
        <w:rPr>
          <w:rFonts w:cs="Arial"/>
          <w:b/>
          <w:smallCaps/>
          <w:spacing w:val="32"/>
          <w:sz w:val="21"/>
          <w:szCs w:val="21"/>
        </w:rPr>
        <w:t xml:space="preserve">: Doklad o autorizaci </w:t>
      </w:r>
      <w:r>
        <w:rPr>
          <w:rFonts w:cs="Arial"/>
          <w:b/>
          <w:smallCaps/>
          <w:spacing w:val="32"/>
          <w:sz w:val="21"/>
          <w:szCs w:val="21"/>
        </w:rPr>
        <w:t>zástupce hlavního projektanta</w:t>
      </w:r>
    </w:p>
    <w:p w14:paraId="638160BB" w14:textId="77777777" w:rsidR="001D0412" w:rsidRPr="00170BB3" w:rsidRDefault="001D0412" w:rsidP="001D0412">
      <w:pPr>
        <w:pStyle w:val="Zhlav"/>
        <w:spacing w:before="0"/>
        <w:ind w:left="0" w:firstLine="0"/>
        <w:rPr>
          <w:rFonts w:cs="Arial"/>
          <w:b/>
          <w:bCs/>
          <w:color w:val="547B97"/>
        </w:rPr>
      </w:pPr>
      <w:r w:rsidRPr="00170BB3">
        <w:rPr>
          <w:rFonts w:cs="Arial"/>
          <w:b/>
          <w:bCs/>
          <w:color w:val="547B97"/>
        </w:rPr>
        <w:t>__________________________________________________________________________</w:t>
      </w:r>
    </w:p>
    <w:p w14:paraId="4DB85A3E" w14:textId="77777777" w:rsidR="001D0412" w:rsidRPr="00CD4C72" w:rsidRDefault="001D0412" w:rsidP="00CD4C72">
      <w:pPr>
        <w:ind w:left="0" w:firstLine="0"/>
        <w:rPr>
          <w:rFonts w:cs="Arial"/>
          <w:sz w:val="21"/>
          <w:szCs w:val="21"/>
        </w:rPr>
      </w:pPr>
    </w:p>
    <w:sectPr w:rsidR="001D0412" w:rsidRPr="00CD4C72" w:rsidSect="00C845CB">
      <w:headerReference w:type="default" r:id="rId12"/>
      <w:footerReference w:type="default" r:id="rId13"/>
      <w:footerReference w:type="first" r:id="rId14"/>
      <w:pgSz w:w="11906" w:h="16838"/>
      <w:pgMar w:top="1382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8A58" w14:textId="77777777" w:rsidR="008B3FE3" w:rsidRDefault="008B3FE3" w:rsidP="007A77B9">
      <w:pPr>
        <w:spacing w:before="0" w:after="0"/>
      </w:pPr>
      <w:r>
        <w:separator/>
      </w:r>
    </w:p>
  </w:endnote>
  <w:endnote w:type="continuationSeparator" w:id="0">
    <w:p w14:paraId="2A47BB3F" w14:textId="77777777" w:rsidR="008B3FE3" w:rsidRDefault="008B3FE3" w:rsidP="007A7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A003" w14:textId="77777777" w:rsidR="008F0C9E" w:rsidRPr="00170BB3" w:rsidRDefault="008F0C9E" w:rsidP="00F53AEF">
    <w:pPr>
      <w:pStyle w:val="Zhlav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14:paraId="75B15C4B" w14:textId="77777777" w:rsidR="008F0C9E" w:rsidRDefault="008F0C9E" w:rsidP="00F53AEF">
    <w:pPr>
      <w:pStyle w:val="Zpat"/>
    </w:pPr>
  </w:p>
  <w:p w14:paraId="302E94D8" w14:textId="66F01BB5" w:rsidR="008F0C9E" w:rsidRPr="00163E9B" w:rsidRDefault="008F0C9E" w:rsidP="00F53AEF">
    <w:pPr>
      <w:pStyle w:val="Zpat"/>
      <w:jc w:val="center"/>
    </w:pPr>
    <w:r w:rsidRPr="00163E9B">
      <w:rPr>
        <w:rFonts w:cs="Arial"/>
        <w:bCs/>
        <w:sz w:val="21"/>
        <w:szCs w:val="21"/>
      </w:rPr>
      <w:t xml:space="preserve">Strana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PAGE </w:instrText>
    </w:r>
    <w:r w:rsidRPr="00163E9B">
      <w:rPr>
        <w:rFonts w:cs="Arial"/>
        <w:bCs/>
        <w:sz w:val="21"/>
        <w:szCs w:val="21"/>
      </w:rPr>
      <w:fldChar w:fldCharType="separate"/>
    </w:r>
    <w:r w:rsidR="00532F07">
      <w:rPr>
        <w:rFonts w:cs="Arial"/>
        <w:bCs/>
        <w:noProof/>
        <w:sz w:val="21"/>
        <w:szCs w:val="21"/>
      </w:rPr>
      <w:t>11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 xml:space="preserve"> (celkem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NUMPAGES </w:instrText>
    </w:r>
    <w:r w:rsidRPr="00163E9B">
      <w:rPr>
        <w:rFonts w:cs="Arial"/>
        <w:bCs/>
        <w:sz w:val="21"/>
        <w:szCs w:val="21"/>
      </w:rPr>
      <w:fldChar w:fldCharType="separate"/>
    </w:r>
    <w:r w:rsidR="00532F07">
      <w:rPr>
        <w:rFonts w:cs="Arial"/>
        <w:bCs/>
        <w:noProof/>
        <w:sz w:val="21"/>
        <w:szCs w:val="21"/>
      </w:rPr>
      <w:t>11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901C" w14:textId="77777777" w:rsidR="008F0C9E" w:rsidRPr="00170BB3" w:rsidRDefault="008F0C9E" w:rsidP="00163E9B">
    <w:pPr>
      <w:pStyle w:val="Zhlav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14:paraId="564F6932" w14:textId="06A5B8BD" w:rsidR="008F0C9E" w:rsidRDefault="008F0C9E" w:rsidP="00170BB3">
    <w:pPr>
      <w:pStyle w:val="Zpat"/>
      <w:tabs>
        <w:tab w:val="clear" w:pos="4536"/>
        <w:tab w:val="clear" w:pos="9072"/>
        <w:tab w:val="left" w:pos="3060"/>
      </w:tabs>
    </w:pPr>
  </w:p>
  <w:p w14:paraId="3F839A00" w14:textId="2DBF5D5C" w:rsidR="008F0C9E" w:rsidRPr="00163E9B" w:rsidRDefault="008F0C9E" w:rsidP="00F53AEF">
    <w:pPr>
      <w:pStyle w:val="Zpat"/>
      <w:jc w:val="center"/>
    </w:pPr>
    <w:r w:rsidRPr="00163E9B">
      <w:rPr>
        <w:rFonts w:cs="Arial"/>
        <w:bCs/>
        <w:sz w:val="21"/>
        <w:szCs w:val="21"/>
      </w:rPr>
      <w:t xml:space="preserve">Strana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PAGE </w:instrText>
    </w:r>
    <w:r w:rsidRPr="00163E9B">
      <w:rPr>
        <w:rFonts w:cs="Arial"/>
        <w:bCs/>
        <w:sz w:val="21"/>
        <w:szCs w:val="21"/>
      </w:rPr>
      <w:fldChar w:fldCharType="separate"/>
    </w:r>
    <w:r w:rsidR="00532F07">
      <w:rPr>
        <w:rFonts w:cs="Arial"/>
        <w:bCs/>
        <w:noProof/>
        <w:sz w:val="21"/>
        <w:szCs w:val="21"/>
      </w:rPr>
      <w:t>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 xml:space="preserve"> (celkem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NUMPAGES </w:instrText>
    </w:r>
    <w:r w:rsidRPr="00163E9B">
      <w:rPr>
        <w:rFonts w:cs="Arial"/>
        <w:bCs/>
        <w:sz w:val="21"/>
        <w:szCs w:val="21"/>
      </w:rPr>
      <w:fldChar w:fldCharType="separate"/>
    </w:r>
    <w:r w:rsidR="00532F07">
      <w:rPr>
        <w:rFonts w:cs="Arial"/>
        <w:bCs/>
        <w:noProof/>
        <w:sz w:val="21"/>
        <w:szCs w:val="21"/>
      </w:rPr>
      <w:t>11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F317" w14:textId="77777777" w:rsidR="008B3FE3" w:rsidRDefault="008B3FE3" w:rsidP="007A77B9">
      <w:pPr>
        <w:spacing w:before="0" w:after="0"/>
      </w:pPr>
      <w:r>
        <w:separator/>
      </w:r>
    </w:p>
  </w:footnote>
  <w:footnote w:type="continuationSeparator" w:id="0">
    <w:p w14:paraId="5BFA61D4" w14:textId="77777777" w:rsidR="008B3FE3" w:rsidRDefault="008B3FE3" w:rsidP="007A7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7"/>
      <w:gridCol w:w="1702"/>
    </w:tblGrid>
    <w:tr w:rsidR="008F0C9E" w:rsidRPr="00FF30D9" w14:paraId="0CFC570F" w14:textId="77777777" w:rsidTr="007B4337">
      <w:tc>
        <w:tcPr>
          <w:tcW w:w="7547" w:type="dxa"/>
        </w:tcPr>
        <w:p w14:paraId="41B24F5B" w14:textId="00E84F64" w:rsidR="008F0C9E" w:rsidRPr="00FF30D9" w:rsidRDefault="008F0C9E" w:rsidP="006D2CE9">
          <w:pPr>
            <w:pStyle w:val="Zhlav"/>
            <w:spacing w:after="120"/>
            <w:rPr>
              <w:rFonts w:cs="Arial"/>
              <w:b/>
              <w:bCs/>
              <w:sz w:val="21"/>
              <w:szCs w:val="21"/>
            </w:rPr>
          </w:pPr>
          <w:r>
            <w:rPr>
              <w:rFonts w:cs="Arial"/>
              <w:b/>
              <w:bCs/>
              <w:sz w:val="21"/>
              <w:szCs w:val="21"/>
            </w:rPr>
            <w:t xml:space="preserve">DZS: </w:t>
          </w:r>
          <w:r w:rsidR="007B4337">
            <w:rPr>
              <w:rFonts w:cs="Arial"/>
              <w:b/>
              <w:bCs/>
              <w:sz w:val="21"/>
              <w:szCs w:val="21"/>
            </w:rPr>
            <w:t>Odkanalizování obce Staříč s odvedením splaškových vod na ČOV</w:t>
          </w:r>
        </w:p>
      </w:tc>
      <w:tc>
        <w:tcPr>
          <w:tcW w:w="1702" w:type="dxa"/>
        </w:tcPr>
        <w:p w14:paraId="709B32E4" w14:textId="53108204" w:rsidR="008F0C9E" w:rsidRPr="00FF30D9" w:rsidRDefault="008F0C9E" w:rsidP="00FF30D9">
          <w:pPr>
            <w:pStyle w:val="Zhlav"/>
            <w:spacing w:after="120"/>
            <w:ind w:left="0" w:firstLine="0"/>
            <w:jc w:val="right"/>
            <w:rPr>
              <w:rFonts w:cs="Arial"/>
              <w:b/>
              <w:bCs/>
              <w:sz w:val="21"/>
              <w:szCs w:val="21"/>
            </w:rPr>
          </w:pPr>
        </w:p>
      </w:tc>
    </w:tr>
  </w:tbl>
  <w:p w14:paraId="47A4823C" w14:textId="77777777" w:rsidR="008F0C9E" w:rsidRPr="00170BB3" w:rsidRDefault="008F0C9E" w:rsidP="00CD4C72">
    <w:pPr>
      <w:pStyle w:val="Zhlav"/>
      <w:spacing w:before="0"/>
      <w:ind w:left="0" w:firstLine="0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14:paraId="0D2522F3" w14:textId="77777777" w:rsidR="008F0C9E" w:rsidRPr="005A79FA" w:rsidRDefault="008F0C9E" w:rsidP="005A79FA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066"/>
    <w:multiLevelType w:val="multilevel"/>
    <w:tmpl w:val="4F0E542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C9087E"/>
    <w:multiLevelType w:val="hybridMultilevel"/>
    <w:tmpl w:val="7744015A"/>
    <w:lvl w:ilvl="0" w:tplc="F3720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90E0F"/>
    <w:multiLevelType w:val="hybridMultilevel"/>
    <w:tmpl w:val="E968F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DC2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31DC73F2"/>
    <w:multiLevelType w:val="hybridMultilevel"/>
    <w:tmpl w:val="F2149096"/>
    <w:lvl w:ilvl="0" w:tplc="F0D80ED2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F06B0"/>
    <w:multiLevelType w:val="hybridMultilevel"/>
    <w:tmpl w:val="FAFC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cs="Arial"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1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5"/>
    <w:rsid w:val="000068A3"/>
    <w:rsid w:val="00010DEA"/>
    <w:rsid w:val="00011EEC"/>
    <w:rsid w:val="00015868"/>
    <w:rsid w:val="0001594F"/>
    <w:rsid w:val="00020C00"/>
    <w:rsid w:val="00025463"/>
    <w:rsid w:val="00040888"/>
    <w:rsid w:val="0005137A"/>
    <w:rsid w:val="00053A43"/>
    <w:rsid w:val="00054C75"/>
    <w:rsid w:val="000603DD"/>
    <w:rsid w:val="00062367"/>
    <w:rsid w:val="00063412"/>
    <w:rsid w:val="00063E2E"/>
    <w:rsid w:val="00064605"/>
    <w:rsid w:val="000667AF"/>
    <w:rsid w:val="00066AE0"/>
    <w:rsid w:val="0007416A"/>
    <w:rsid w:val="000778CE"/>
    <w:rsid w:val="0008026B"/>
    <w:rsid w:val="00082618"/>
    <w:rsid w:val="000835BD"/>
    <w:rsid w:val="00087051"/>
    <w:rsid w:val="0009504E"/>
    <w:rsid w:val="000A0CAD"/>
    <w:rsid w:val="000A2DEE"/>
    <w:rsid w:val="000A4C15"/>
    <w:rsid w:val="000A7D98"/>
    <w:rsid w:val="000B12CB"/>
    <w:rsid w:val="000B67B1"/>
    <w:rsid w:val="000C12DB"/>
    <w:rsid w:val="000C208C"/>
    <w:rsid w:val="000D01C1"/>
    <w:rsid w:val="000D0CCD"/>
    <w:rsid w:val="000D42A5"/>
    <w:rsid w:val="000D5FAE"/>
    <w:rsid w:val="000D6DDD"/>
    <w:rsid w:val="000E01ED"/>
    <w:rsid w:val="000E2305"/>
    <w:rsid w:val="000E384A"/>
    <w:rsid w:val="000E3976"/>
    <w:rsid w:val="000E5445"/>
    <w:rsid w:val="000F010A"/>
    <w:rsid w:val="000F09CB"/>
    <w:rsid w:val="000F215B"/>
    <w:rsid w:val="000F4AA6"/>
    <w:rsid w:val="001052EC"/>
    <w:rsid w:val="00107C6B"/>
    <w:rsid w:val="0011181C"/>
    <w:rsid w:val="00125E0A"/>
    <w:rsid w:val="00126DB2"/>
    <w:rsid w:val="0014053D"/>
    <w:rsid w:val="0014232F"/>
    <w:rsid w:val="00143004"/>
    <w:rsid w:val="00153622"/>
    <w:rsid w:val="00156081"/>
    <w:rsid w:val="001568F8"/>
    <w:rsid w:val="001623FB"/>
    <w:rsid w:val="00162B2E"/>
    <w:rsid w:val="00163E9B"/>
    <w:rsid w:val="00170BB3"/>
    <w:rsid w:val="00191A37"/>
    <w:rsid w:val="001922E7"/>
    <w:rsid w:val="00192E64"/>
    <w:rsid w:val="00196F79"/>
    <w:rsid w:val="001A3EB5"/>
    <w:rsid w:val="001A5D05"/>
    <w:rsid w:val="001A66C2"/>
    <w:rsid w:val="001A7ED3"/>
    <w:rsid w:val="001B12ED"/>
    <w:rsid w:val="001B1728"/>
    <w:rsid w:val="001B19DD"/>
    <w:rsid w:val="001B415C"/>
    <w:rsid w:val="001B4804"/>
    <w:rsid w:val="001B4AD6"/>
    <w:rsid w:val="001B6E16"/>
    <w:rsid w:val="001C07D8"/>
    <w:rsid w:val="001C0E5A"/>
    <w:rsid w:val="001C401F"/>
    <w:rsid w:val="001C5145"/>
    <w:rsid w:val="001C7432"/>
    <w:rsid w:val="001D0412"/>
    <w:rsid w:val="001E0181"/>
    <w:rsid w:val="001E19C5"/>
    <w:rsid w:val="001E397F"/>
    <w:rsid w:val="001F31FA"/>
    <w:rsid w:val="001F3E5E"/>
    <w:rsid w:val="001F78BE"/>
    <w:rsid w:val="00207EF2"/>
    <w:rsid w:val="00212C73"/>
    <w:rsid w:val="002174E4"/>
    <w:rsid w:val="002179CA"/>
    <w:rsid w:val="00223B1F"/>
    <w:rsid w:val="00224FFB"/>
    <w:rsid w:val="002251EF"/>
    <w:rsid w:val="00227AE5"/>
    <w:rsid w:val="00240A84"/>
    <w:rsid w:val="0024730A"/>
    <w:rsid w:val="0026220B"/>
    <w:rsid w:val="002738A7"/>
    <w:rsid w:val="00277D8A"/>
    <w:rsid w:val="00282B92"/>
    <w:rsid w:val="002A1F71"/>
    <w:rsid w:val="002A3725"/>
    <w:rsid w:val="002A4405"/>
    <w:rsid w:val="002B03CA"/>
    <w:rsid w:val="002B32D4"/>
    <w:rsid w:val="002B7D39"/>
    <w:rsid w:val="002C10CD"/>
    <w:rsid w:val="002C7A54"/>
    <w:rsid w:val="002D1E39"/>
    <w:rsid w:val="002D367B"/>
    <w:rsid w:val="002D6ABD"/>
    <w:rsid w:val="002E00D1"/>
    <w:rsid w:val="002E15E3"/>
    <w:rsid w:val="002E1A90"/>
    <w:rsid w:val="002F1EEA"/>
    <w:rsid w:val="003020BE"/>
    <w:rsid w:val="00307256"/>
    <w:rsid w:val="0031138E"/>
    <w:rsid w:val="00323D85"/>
    <w:rsid w:val="00325633"/>
    <w:rsid w:val="00343D5B"/>
    <w:rsid w:val="003515B7"/>
    <w:rsid w:val="003528EF"/>
    <w:rsid w:val="00353AD6"/>
    <w:rsid w:val="003618C6"/>
    <w:rsid w:val="00364947"/>
    <w:rsid w:val="00364953"/>
    <w:rsid w:val="00364BF0"/>
    <w:rsid w:val="003657D8"/>
    <w:rsid w:val="00370D69"/>
    <w:rsid w:val="0037138B"/>
    <w:rsid w:val="00374C8B"/>
    <w:rsid w:val="00377077"/>
    <w:rsid w:val="00382438"/>
    <w:rsid w:val="00391727"/>
    <w:rsid w:val="00391FAD"/>
    <w:rsid w:val="003927BC"/>
    <w:rsid w:val="003A4F92"/>
    <w:rsid w:val="003A6D51"/>
    <w:rsid w:val="003A70DD"/>
    <w:rsid w:val="003B41D1"/>
    <w:rsid w:val="003B53F8"/>
    <w:rsid w:val="003B7776"/>
    <w:rsid w:val="003C0ADF"/>
    <w:rsid w:val="003C3301"/>
    <w:rsid w:val="003C715B"/>
    <w:rsid w:val="003D18BF"/>
    <w:rsid w:val="003E06B8"/>
    <w:rsid w:val="003E60C2"/>
    <w:rsid w:val="003F4A3C"/>
    <w:rsid w:val="00400F08"/>
    <w:rsid w:val="00401427"/>
    <w:rsid w:val="004061DE"/>
    <w:rsid w:val="00411D8F"/>
    <w:rsid w:val="00416B58"/>
    <w:rsid w:val="0042074B"/>
    <w:rsid w:val="0042246E"/>
    <w:rsid w:val="00422B84"/>
    <w:rsid w:val="0042349E"/>
    <w:rsid w:val="004243B8"/>
    <w:rsid w:val="004243D3"/>
    <w:rsid w:val="004311D1"/>
    <w:rsid w:val="00434D38"/>
    <w:rsid w:val="0044399D"/>
    <w:rsid w:val="00452043"/>
    <w:rsid w:val="004530DA"/>
    <w:rsid w:val="004539F7"/>
    <w:rsid w:val="0045427A"/>
    <w:rsid w:val="004559C1"/>
    <w:rsid w:val="00466D23"/>
    <w:rsid w:val="00470849"/>
    <w:rsid w:val="0047134D"/>
    <w:rsid w:val="00483204"/>
    <w:rsid w:val="00484C95"/>
    <w:rsid w:val="004857E7"/>
    <w:rsid w:val="00486BFC"/>
    <w:rsid w:val="00487F15"/>
    <w:rsid w:val="00493331"/>
    <w:rsid w:val="00496E53"/>
    <w:rsid w:val="004A0D52"/>
    <w:rsid w:val="004A1870"/>
    <w:rsid w:val="004A2ED4"/>
    <w:rsid w:val="004A3D97"/>
    <w:rsid w:val="004A468F"/>
    <w:rsid w:val="004B7B83"/>
    <w:rsid w:val="004C23B3"/>
    <w:rsid w:val="004C25C2"/>
    <w:rsid w:val="004C62BE"/>
    <w:rsid w:val="004C635B"/>
    <w:rsid w:val="004C6C72"/>
    <w:rsid w:val="004D1AC6"/>
    <w:rsid w:val="004D348D"/>
    <w:rsid w:val="004E2DDA"/>
    <w:rsid w:val="004E3978"/>
    <w:rsid w:val="004E4B33"/>
    <w:rsid w:val="004E71FA"/>
    <w:rsid w:val="004F1DE1"/>
    <w:rsid w:val="00511E10"/>
    <w:rsid w:val="00523FBE"/>
    <w:rsid w:val="00527D69"/>
    <w:rsid w:val="005303E3"/>
    <w:rsid w:val="005318D7"/>
    <w:rsid w:val="00532BCE"/>
    <w:rsid w:val="00532F07"/>
    <w:rsid w:val="00534A53"/>
    <w:rsid w:val="00537F91"/>
    <w:rsid w:val="005405DE"/>
    <w:rsid w:val="005448BA"/>
    <w:rsid w:val="005454D7"/>
    <w:rsid w:val="00552315"/>
    <w:rsid w:val="00552396"/>
    <w:rsid w:val="00552F62"/>
    <w:rsid w:val="00553F3D"/>
    <w:rsid w:val="00560E09"/>
    <w:rsid w:val="00565213"/>
    <w:rsid w:val="005654D2"/>
    <w:rsid w:val="00566DA1"/>
    <w:rsid w:val="005701A4"/>
    <w:rsid w:val="00571D3D"/>
    <w:rsid w:val="00574D65"/>
    <w:rsid w:val="005806AA"/>
    <w:rsid w:val="005928F2"/>
    <w:rsid w:val="00593D1F"/>
    <w:rsid w:val="005971DA"/>
    <w:rsid w:val="005A188C"/>
    <w:rsid w:val="005A3F05"/>
    <w:rsid w:val="005A79FA"/>
    <w:rsid w:val="005B180C"/>
    <w:rsid w:val="005B24F3"/>
    <w:rsid w:val="005B3926"/>
    <w:rsid w:val="005B435D"/>
    <w:rsid w:val="005B6D83"/>
    <w:rsid w:val="005C0688"/>
    <w:rsid w:val="005C6DEC"/>
    <w:rsid w:val="005D1919"/>
    <w:rsid w:val="005D1D78"/>
    <w:rsid w:val="005D6632"/>
    <w:rsid w:val="005E0FB4"/>
    <w:rsid w:val="005E1F8A"/>
    <w:rsid w:val="005E4BF8"/>
    <w:rsid w:val="005E76BB"/>
    <w:rsid w:val="005F26D3"/>
    <w:rsid w:val="005F3A3D"/>
    <w:rsid w:val="005F42AB"/>
    <w:rsid w:val="005F6546"/>
    <w:rsid w:val="006069DE"/>
    <w:rsid w:val="006120BD"/>
    <w:rsid w:val="00613274"/>
    <w:rsid w:val="00613D85"/>
    <w:rsid w:val="006157AF"/>
    <w:rsid w:val="00621A63"/>
    <w:rsid w:val="00623CE0"/>
    <w:rsid w:val="006254FA"/>
    <w:rsid w:val="00626B4D"/>
    <w:rsid w:val="006320BD"/>
    <w:rsid w:val="00632CFB"/>
    <w:rsid w:val="00634DE0"/>
    <w:rsid w:val="006362E4"/>
    <w:rsid w:val="0064160D"/>
    <w:rsid w:val="00642C36"/>
    <w:rsid w:val="00650A38"/>
    <w:rsid w:val="00651ED0"/>
    <w:rsid w:val="00656E1C"/>
    <w:rsid w:val="00661BCF"/>
    <w:rsid w:val="00666CFF"/>
    <w:rsid w:val="00677A8C"/>
    <w:rsid w:val="00690C3C"/>
    <w:rsid w:val="006B30AA"/>
    <w:rsid w:val="006B3957"/>
    <w:rsid w:val="006B7422"/>
    <w:rsid w:val="006C5F23"/>
    <w:rsid w:val="006C76F1"/>
    <w:rsid w:val="006D2CE9"/>
    <w:rsid w:val="006D33EB"/>
    <w:rsid w:val="006D532F"/>
    <w:rsid w:val="006D614F"/>
    <w:rsid w:val="006E1E84"/>
    <w:rsid w:val="006E2964"/>
    <w:rsid w:val="006F15A1"/>
    <w:rsid w:val="006F52FD"/>
    <w:rsid w:val="006F6B66"/>
    <w:rsid w:val="006F7735"/>
    <w:rsid w:val="007029FD"/>
    <w:rsid w:val="00712128"/>
    <w:rsid w:val="0071268F"/>
    <w:rsid w:val="00714B3C"/>
    <w:rsid w:val="00715826"/>
    <w:rsid w:val="0071612D"/>
    <w:rsid w:val="00717256"/>
    <w:rsid w:val="00720D00"/>
    <w:rsid w:val="00724AB6"/>
    <w:rsid w:val="00730760"/>
    <w:rsid w:val="0073156B"/>
    <w:rsid w:val="007327D4"/>
    <w:rsid w:val="00732E53"/>
    <w:rsid w:val="00737273"/>
    <w:rsid w:val="00741979"/>
    <w:rsid w:val="007425AF"/>
    <w:rsid w:val="00744462"/>
    <w:rsid w:val="00745CBC"/>
    <w:rsid w:val="007501D4"/>
    <w:rsid w:val="00755B23"/>
    <w:rsid w:val="00762666"/>
    <w:rsid w:val="00762E80"/>
    <w:rsid w:val="0076396B"/>
    <w:rsid w:val="00764AE4"/>
    <w:rsid w:val="0077500A"/>
    <w:rsid w:val="0077786F"/>
    <w:rsid w:val="007818D1"/>
    <w:rsid w:val="00782116"/>
    <w:rsid w:val="00792154"/>
    <w:rsid w:val="00793B7A"/>
    <w:rsid w:val="0079542F"/>
    <w:rsid w:val="007A0254"/>
    <w:rsid w:val="007A5DA3"/>
    <w:rsid w:val="007A77B9"/>
    <w:rsid w:val="007A7E92"/>
    <w:rsid w:val="007B4337"/>
    <w:rsid w:val="007B533E"/>
    <w:rsid w:val="007B53E6"/>
    <w:rsid w:val="007C53FB"/>
    <w:rsid w:val="007D2A7F"/>
    <w:rsid w:val="007D3982"/>
    <w:rsid w:val="007F66C1"/>
    <w:rsid w:val="0080206F"/>
    <w:rsid w:val="008103A7"/>
    <w:rsid w:val="00817B42"/>
    <w:rsid w:val="008277F2"/>
    <w:rsid w:val="0083086E"/>
    <w:rsid w:val="008325BA"/>
    <w:rsid w:val="00841156"/>
    <w:rsid w:val="008419E2"/>
    <w:rsid w:val="00841CF5"/>
    <w:rsid w:val="00842F23"/>
    <w:rsid w:val="00860BFE"/>
    <w:rsid w:val="00861892"/>
    <w:rsid w:val="00862D0B"/>
    <w:rsid w:val="00865E9E"/>
    <w:rsid w:val="00880562"/>
    <w:rsid w:val="00880715"/>
    <w:rsid w:val="00884877"/>
    <w:rsid w:val="00885396"/>
    <w:rsid w:val="00892631"/>
    <w:rsid w:val="00893FDA"/>
    <w:rsid w:val="008A0030"/>
    <w:rsid w:val="008A020F"/>
    <w:rsid w:val="008A0D5D"/>
    <w:rsid w:val="008A5BFB"/>
    <w:rsid w:val="008A7022"/>
    <w:rsid w:val="008B3FE3"/>
    <w:rsid w:val="008D3E90"/>
    <w:rsid w:val="008D7027"/>
    <w:rsid w:val="008E0A23"/>
    <w:rsid w:val="008E3769"/>
    <w:rsid w:val="008E3A4C"/>
    <w:rsid w:val="008E4854"/>
    <w:rsid w:val="008F0C9E"/>
    <w:rsid w:val="008F27B2"/>
    <w:rsid w:val="008F2D27"/>
    <w:rsid w:val="008F52F7"/>
    <w:rsid w:val="008F5C04"/>
    <w:rsid w:val="00904AF9"/>
    <w:rsid w:val="00907FC9"/>
    <w:rsid w:val="00915080"/>
    <w:rsid w:val="009235F9"/>
    <w:rsid w:val="009273AA"/>
    <w:rsid w:val="00931F24"/>
    <w:rsid w:val="00935A30"/>
    <w:rsid w:val="009433E4"/>
    <w:rsid w:val="0094419F"/>
    <w:rsid w:val="00945D59"/>
    <w:rsid w:val="00946A32"/>
    <w:rsid w:val="00947FDF"/>
    <w:rsid w:val="00952282"/>
    <w:rsid w:val="00952992"/>
    <w:rsid w:val="00952C6B"/>
    <w:rsid w:val="00952FEE"/>
    <w:rsid w:val="009535FF"/>
    <w:rsid w:val="00955FAD"/>
    <w:rsid w:val="00960232"/>
    <w:rsid w:val="00960E38"/>
    <w:rsid w:val="0097109E"/>
    <w:rsid w:val="009731FA"/>
    <w:rsid w:val="00981F66"/>
    <w:rsid w:val="00984321"/>
    <w:rsid w:val="00993BDE"/>
    <w:rsid w:val="0099481C"/>
    <w:rsid w:val="0099711B"/>
    <w:rsid w:val="009A6F9E"/>
    <w:rsid w:val="009B36E3"/>
    <w:rsid w:val="009B4ADD"/>
    <w:rsid w:val="009B4C66"/>
    <w:rsid w:val="009B51B4"/>
    <w:rsid w:val="009B6545"/>
    <w:rsid w:val="009C11AB"/>
    <w:rsid w:val="009C2856"/>
    <w:rsid w:val="009C352A"/>
    <w:rsid w:val="009C40C5"/>
    <w:rsid w:val="009C4D13"/>
    <w:rsid w:val="009C7056"/>
    <w:rsid w:val="009C728C"/>
    <w:rsid w:val="009C753E"/>
    <w:rsid w:val="009D03D0"/>
    <w:rsid w:val="009D06FE"/>
    <w:rsid w:val="009D2A68"/>
    <w:rsid w:val="009D32C1"/>
    <w:rsid w:val="009D3BD9"/>
    <w:rsid w:val="009D608C"/>
    <w:rsid w:val="009D7FBE"/>
    <w:rsid w:val="009E052F"/>
    <w:rsid w:val="009E0663"/>
    <w:rsid w:val="009E1B4B"/>
    <w:rsid w:val="009F0307"/>
    <w:rsid w:val="009F21D9"/>
    <w:rsid w:val="009F3A9C"/>
    <w:rsid w:val="009F6D76"/>
    <w:rsid w:val="00A13F8D"/>
    <w:rsid w:val="00A1534C"/>
    <w:rsid w:val="00A269E4"/>
    <w:rsid w:val="00A272AA"/>
    <w:rsid w:val="00A315F9"/>
    <w:rsid w:val="00A35839"/>
    <w:rsid w:val="00A360C9"/>
    <w:rsid w:val="00A420CE"/>
    <w:rsid w:val="00A45406"/>
    <w:rsid w:val="00A558A8"/>
    <w:rsid w:val="00A56AA5"/>
    <w:rsid w:val="00A56FBB"/>
    <w:rsid w:val="00A60882"/>
    <w:rsid w:val="00A670FA"/>
    <w:rsid w:val="00A74755"/>
    <w:rsid w:val="00A74927"/>
    <w:rsid w:val="00A7516F"/>
    <w:rsid w:val="00A755F9"/>
    <w:rsid w:val="00A820D8"/>
    <w:rsid w:val="00A90135"/>
    <w:rsid w:val="00AA0AAD"/>
    <w:rsid w:val="00AA1043"/>
    <w:rsid w:val="00AA11AB"/>
    <w:rsid w:val="00AA3C85"/>
    <w:rsid w:val="00AB2747"/>
    <w:rsid w:val="00AB4352"/>
    <w:rsid w:val="00AB7C05"/>
    <w:rsid w:val="00AC17FF"/>
    <w:rsid w:val="00AC60E6"/>
    <w:rsid w:val="00AD1CA0"/>
    <w:rsid w:val="00AD1CA7"/>
    <w:rsid w:val="00AE0944"/>
    <w:rsid w:val="00AE3159"/>
    <w:rsid w:val="00AF0997"/>
    <w:rsid w:val="00AF0B09"/>
    <w:rsid w:val="00AF55FA"/>
    <w:rsid w:val="00B00BF9"/>
    <w:rsid w:val="00B04315"/>
    <w:rsid w:val="00B04B5C"/>
    <w:rsid w:val="00B05E61"/>
    <w:rsid w:val="00B126AC"/>
    <w:rsid w:val="00B14DF6"/>
    <w:rsid w:val="00B20AE2"/>
    <w:rsid w:val="00B229BD"/>
    <w:rsid w:val="00B2592C"/>
    <w:rsid w:val="00B26AC3"/>
    <w:rsid w:val="00B447B0"/>
    <w:rsid w:val="00B45060"/>
    <w:rsid w:val="00B51083"/>
    <w:rsid w:val="00B520A8"/>
    <w:rsid w:val="00B64046"/>
    <w:rsid w:val="00B64E33"/>
    <w:rsid w:val="00B674B9"/>
    <w:rsid w:val="00B67D85"/>
    <w:rsid w:val="00B726BA"/>
    <w:rsid w:val="00B72B0D"/>
    <w:rsid w:val="00B75A62"/>
    <w:rsid w:val="00B77709"/>
    <w:rsid w:val="00B81A5C"/>
    <w:rsid w:val="00B847F1"/>
    <w:rsid w:val="00B97C40"/>
    <w:rsid w:val="00BA44AD"/>
    <w:rsid w:val="00BB2799"/>
    <w:rsid w:val="00BB3F86"/>
    <w:rsid w:val="00BC017D"/>
    <w:rsid w:val="00BC6ECC"/>
    <w:rsid w:val="00BD1C32"/>
    <w:rsid w:val="00BD29D7"/>
    <w:rsid w:val="00BD2C74"/>
    <w:rsid w:val="00BE0400"/>
    <w:rsid w:val="00BE585F"/>
    <w:rsid w:val="00BE7D38"/>
    <w:rsid w:val="00BF1C68"/>
    <w:rsid w:val="00BF5DAA"/>
    <w:rsid w:val="00BF7C51"/>
    <w:rsid w:val="00C00528"/>
    <w:rsid w:val="00C06E1A"/>
    <w:rsid w:val="00C070B7"/>
    <w:rsid w:val="00C1048F"/>
    <w:rsid w:val="00C33420"/>
    <w:rsid w:val="00C35321"/>
    <w:rsid w:val="00C3716D"/>
    <w:rsid w:val="00C37233"/>
    <w:rsid w:val="00C40FAA"/>
    <w:rsid w:val="00C42134"/>
    <w:rsid w:val="00C46626"/>
    <w:rsid w:val="00C51671"/>
    <w:rsid w:val="00C51D62"/>
    <w:rsid w:val="00C52526"/>
    <w:rsid w:val="00C63729"/>
    <w:rsid w:val="00C649B3"/>
    <w:rsid w:val="00C714C5"/>
    <w:rsid w:val="00C73AC8"/>
    <w:rsid w:val="00C8172B"/>
    <w:rsid w:val="00C81852"/>
    <w:rsid w:val="00C845CB"/>
    <w:rsid w:val="00C86A90"/>
    <w:rsid w:val="00C87C1C"/>
    <w:rsid w:val="00C9077E"/>
    <w:rsid w:val="00C97E58"/>
    <w:rsid w:val="00CA470B"/>
    <w:rsid w:val="00CA68EA"/>
    <w:rsid w:val="00CA7B56"/>
    <w:rsid w:val="00CB0BD8"/>
    <w:rsid w:val="00CB5D2D"/>
    <w:rsid w:val="00CC11FC"/>
    <w:rsid w:val="00CC1A08"/>
    <w:rsid w:val="00CC2103"/>
    <w:rsid w:val="00CC2FA5"/>
    <w:rsid w:val="00CC32EE"/>
    <w:rsid w:val="00CC7453"/>
    <w:rsid w:val="00CD1885"/>
    <w:rsid w:val="00CD3229"/>
    <w:rsid w:val="00CD4C72"/>
    <w:rsid w:val="00CD5C07"/>
    <w:rsid w:val="00CD5F36"/>
    <w:rsid w:val="00CD7A31"/>
    <w:rsid w:val="00CF0777"/>
    <w:rsid w:val="00CF0EFC"/>
    <w:rsid w:val="00D03408"/>
    <w:rsid w:val="00D12C8B"/>
    <w:rsid w:val="00D13A12"/>
    <w:rsid w:val="00D161EE"/>
    <w:rsid w:val="00D17C6E"/>
    <w:rsid w:val="00D22643"/>
    <w:rsid w:val="00D23292"/>
    <w:rsid w:val="00D24AD4"/>
    <w:rsid w:val="00D2511F"/>
    <w:rsid w:val="00D30973"/>
    <w:rsid w:val="00D321DC"/>
    <w:rsid w:val="00D35743"/>
    <w:rsid w:val="00D35774"/>
    <w:rsid w:val="00D543EF"/>
    <w:rsid w:val="00D5790D"/>
    <w:rsid w:val="00D6060C"/>
    <w:rsid w:val="00D6109C"/>
    <w:rsid w:val="00D61FA4"/>
    <w:rsid w:val="00D624A4"/>
    <w:rsid w:val="00D6391F"/>
    <w:rsid w:val="00D7215C"/>
    <w:rsid w:val="00D72666"/>
    <w:rsid w:val="00D77CE2"/>
    <w:rsid w:val="00D95B92"/>
    <w:rsid w:val="00D97C3A"/>
    <w:rsid w:val="00DA01CE"/>
    <w:rsid w:val="00DA5B94"/>
    <w:rsid w:val="00DA74E3"/>
    <w:rsid w:val="00DC0558"/>
    <w:rsid w:val="00DC1DD0"/>
    <w:rsid w:val="00DC411D"/>
    <w:rsid w:val="00DC51AF"/>
    <w:rsid w:val="00DD151E"/>
    <w:rsid w:val="00DD4830"/>
    <w:rsid w:val="00DD4E60"/>
    <w:rsid w:val="00DD6258"/>
    <w:rsid w:val="00DE3553"/>
    <w:rsid w:val="00DE4E33"/>
    <w:rsid w:val="00DE5707"/>
    <w:rsid w:val="00DE75BD"/>
    <w:rsid w:val="00DE7D07"/>
    <w:rsid w:val="00DF3211"/>
    <w:rsid w:val="00DF33CB"/>
    <w:rsid w:val="00DF4514"/>
    <w:rsid w:val="00DF5009"/>
    <w:rsid w:val="00DF5304"/>
    <w:rsid w:val="00DF62DE"/>
    <w:rsid w:val="00DF74B1"/>
    <w:rsid w:val="00E016CA"/>
    <w:rsid w:val="00E0560F"/>
    <w:rsid w:val="00E10008"/>
    <w:rsid w:val="00E14227"/>
    <w:rsid w:val="00E201C2"/>
    <w:rsid w:val="00E31A65"/>
    <w:rsid w:val="00E32333"/>
    <w:rsid w:val="00E3364E"/>
    <w:rsid w:val="00E34B64"/>
    <w:rsid w:val="00E37A61"/>
    <w:rsid w:val="00E405E5"/>
    <w:rsid w:val="00E44869"/>
    <w:rsid w:val="00E44CE6"/>
    <w:rsid w:val="00E56113"/>
    <w:rsid w:val="00E57D1B"/>
    <w:rsid w:val="00E60CF8"/>
    <w:rsid w:val="00E616D8"/>
    <w:rsid w:val="00E67397"/>
    <w:rsid w:val="00E70452"/>
    <w:rsid w:val="00E70B51"/>
    <w:rsid w:val="00E71933"/>
    <w:rsid w:val="00E80524"/>
    <w:rsid w:val="00E860C4"/>
    <w:rsid w:val="00E86205"/>
    <w:rsid w:val="00E902FA"/>
    <w:rsid w:val="00E922B1"/>
    <w:rsid w:val="00E92DAC"/>
    <w:rsid w:val="00E94142"/>
    <w:rsid w:val="00EB2A88"/>
    <w:rsid w:val="00EB40A4"/>
    <w:rsid w:val="00EB44BF"/>
    <w:rsid w:val="00EC0F27"/>
    <w:rsid w:val="00EC17F4"/>
    <w:rsid w:val="00EC5017"/>
    <w:rsid w:val="00EC637A"/>
    <w:rsid w:val="00ED09B9"/>
    <w:rsid w:val="00ED59C6"/>
    <w:rsid w:val="00ED6A0C"/>
    <w:rsid w:val="00EE4649"/>
    <w:rsid w:val="00F11B1F"/>
    <w:rsid w:val="00F141AC"/>
    <w:rsid w:val="00F16C77"/>
    <w:rsid w:val="00F201E8"/>
    <w:rsid w:val="00F21480"/>
    <w:rsid w:val="00F22505"/>
    <w:rsid w:val="00F22E43"/>
    <w:rsid w:val="00F26B32"/>
    <w:rsid w:val="00F32976"/>
    <w:rsid w:val="00F32C55"/>
    <w:rsid w:val="00F34567"/>
    <w:rsid w:val="00F3561F"/>
    <w:rsid w:val="00F41A50"/>
    <w:rsid w:val="00F43C3A"/>
    <w:rsid w:val="00F53AEF"/>
    <w:rsid w:val="00F60120"/>
    <w:rsid w:val="00F605B6"/>
    <w:rsid w:val="00F606D6"/>
    <w:rsid w:val="00F671CE"/>
    <w:rsid w:val="00F7153A"/>
    <w:rsid w:val="00F71B69"/>
    <w:rsid w:val="00F7714C"/>
    <w:rsid w:val="00F8055A"/>
    <w:rsid w:val="00F80C1C"/>
    <w:rsid w:val="00F833BC"/>
    <w:rsid w:val="00F8484E"/>
    <w:rsid w:val="00F91ACA"/>
    <w:rsid w:val="00F954B1"/>
    <w:rsid w:val="00F95D57"/>
    <w:rsid w:val="00FA4AC9"/>
    <w:rsid w:val="00FA68B6"/>
    <w:rsid w:val="00FB0DE3"/>
    <w:rsid w:val="00FB4C08"/>
    <w:rsid w:val="00FB58CF"/>
    <w:rsid w:val="00FC0AE8"/>
    <w:rsid w:val="00FC1862"/>
    <w:rsid w:val="00FC3B85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2926"/>
  <w15:docId w15:val="{659E8EBE-3347-49BC-A5F6-8B541FCB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7B9"/>
    <w:pPr>
      <w:spacing w:before="120" w:after="120" w:line="240" w:lineRule="auto"/>
      <w:ind w:left="425" w:hanging="425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7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A77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A77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A77B9"/>
    <w:rPr>
      <w:rFonts w:ascii="Arial" w:hAnsi="Arial"/>
    </w:rPr>
  </w:style>
  <w:style w:type="paragraph" w:styleId="Zkladntext">
    <w:name w:val="Body Text"/>
    <w:aliases w:val="subtitle2,body text"/>
    <w:basedOn w:val="Normln"/>
    <w:link w:val="ZkladntextChar"/>
    <w:rsid w:val="007A77B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7A77B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7A77B9"/>
    <w:p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77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7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7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4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4FF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F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FFB"/>
    <w:rPr>
      <w:rFonts w:ascii="Arial" w:hAnsi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D2C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4A3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92E6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vyzvy/21-vyzv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ortal-vz.cz/cs/Jak-na-zadavani-verejnych-zakazek/Legislativa-a-Judikatura/Legislativa/Zakon-o-zadavani-verejnych-zakazek-a-jeho-provadeci-predpis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74D4-5540-4E32-B90A-D665E83D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2878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Ondřej Zmeškal</cp:lastModifiedBy>
  <cp:revision>292</cp:revision>
  <dcterms:created xsi:type="dcterms:W3CDTF">2016-04-28T08:47:00Z</dcterms:created>
  <dcterms:modified xsi:type="dcterms:W3CDTF">2016-09-29T16:16:00Z</dcterms:modified>
</cp:coreProperties>
</file>