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822" w:rsidRDefault="00015822" w:rsidP="00537F22">
      <w:pPr>
        <w:pStyle w:val="Text2tun"/>
      </w:pPr>
    </w:p>
    <w:p w:rsidR="00D26CE7" w:rsidRDefault="00D26CE7" w:rsidP="00537F22">
      <w:pPr>
        <w:pStyle w:val="Text2tun"/>
      </w:pPr>
    </w:p>
    <w:p w:rsidR="00015822" w:rsidRPr="00015822" w:rsidRDefault="00015822" w:rsidP="00015822">
      <w:pPr>
        <w:pStyle w:val="Obsah1"/>
      </w:pPr>
      <w:r w:rsidRPr="00015822">
        <w:t>OBSAH</w:t>
      </w:r>
    </w:p>
    <w:p w:rsidR="00337A78" w:rsidRDefault="00A85090">
      <w:pPr>
        <w:pStyle w:val="Obsah1"/>
        <w:rPr>
          <w:rFonts w:eastAsiaTheme="minorEastAsia"/>
          <w:b w:val="0"/>
          <w:noProof/>
          <w:lang w:eastAsia="cs-CZ"/>
        </w:rPr>
      </w:pPr>
      <w:r w:rsidRPr="00A85090">
        <w:fldChar w:fldCharType="begin"/>
      </w:r>
      <w:r w:rsidR="00015822">
        <w:instrText xml:space="preserve"> TOC \h \z \t "Nadpis1_VŘ;1;Nadpis2_VŘ;2" </w:instrText>
      </w:r>
      <w:r w:rsidRPr="00A85090">
        <w:fldChar w:fldCharType="separate"/>
      </w:r>
      <w:hyperlink w:anchor="_Toc348959958" w:history="1">
        <w:r w:rsidR="00337A78" w:rsidRPr="00C57724">
          <w:rPr>
            <w:rStyle w:val="Hypertextovodkaz"/>
            <w:noProof/>
          </w:rPr>
          <w:t>1.</w:t>
        </w:r>
        <w:r w:rsidR="00337A78">
          <w:rPr>
            <w:rFonts w:eastAsiaTheme="minorEastAsia"/>
            <w:b w:val="0"/>
            <w:noProof/>
            <w:lang w:eastAsia="cs-CZ"/>
          </w:rPr>
          <w:tab/>
        </w:r>
        <w:r w:rsidR="00337A78" w:rsidRPr="00C57724">
          <w:rPr>
            <w:rStyle w:val="Hypertextovodkaz"/>
            <w:noProof/>
          </w:rPr>
          <w:t>Identifikační údaje a adresa zadavatele</w:t>
        </w:r>
        <w:r w:rsidR="00337A78">
          <w:rPr>
            <w:noProof/>
            <w:webHidden/>
          </w:rPr>
          <w:tab/>
        </w:r>
        <w:r>
          <w:rPr>
            <w:noProof/>
            <w:webHidden/>
          </w:rPr>
          <w:fldChar w:fldCharType="begin"/>
        </w:r>
        <w:r w:rsidR="00337A78">
          <w:rPr>
            <w:noProof/>
            <w:webHidden/>
          </w:rPr>
          <w:instrText xml:space="preserve"> PAGEREF _Toc348959958 \h </w:instrText>
        </w:r>
        <w:r>
          <w:rPr>
            <w:noProof/>
            <w:webHidden/>
          </w:rPr>
        </w:r>
        <w:r>
          <w:rPr>
            <w:noProof/>
            <w:webHidden/>
          </w:rPr>
          <w:fldChar w:fldCharType="separate"/>
        </w:r>
        <w:r w:rsidR="00337A78">
          <w:rPr>
            <w:noProof/>
            <w:webHidden/>
          </w:rPr>
          <w:t>2</w:t>
        </w:r>
        <w:r>
          <w:rPr>
            <w:noProof/>
            <w:webHidden/>
          </w:rPr>
          <w:fldChar w:fldCharType="end"/>
        </w:r>
      </w:hyperlink>
    </w:p>
    <w:p w:rsidR="00337A78" w:rsidRDefault="00A85090">
      <w:pPr>
        <w:pStyle w:val="Obsah1"/>
        <w:rPr>
          <w:rFonts w:eastAsiaTheme="minorEastAsia"/>
          <w:b w:val="0"/>
          <w:noProof/>
          <w:lang w:eastAsia="cs-CZ"/>
        </w:rPr>
      </w:pPr>
      <w:hyperlink w:anchor="_Toc348959959" w:history="1">
        <w:r w:rsidR="00337A78" w:rsidRPr="00C57724">
          <w:rPr>
            <w:rStyle w:val="Hypertextovodkaz"/>
            <w:noProof/>
          </w:rPr>
          <w:t>2.</w:t>
        </w:r>
        <w:r w:rsidR="00337A78">
          <w:rPr>
            <w:rFonts w:eastAsiaTheme="minorEastAsia"/>
            <w:b w:val="0"/>
            <w:noProof/>
            <w:lang w:eastAsia="cs-CZ"/>
          </w:rPr>
          <w:tab/>
        </w:r>
        <w:r w:rsidR="00337A78" w:rsidRPr="00C57724">
          <w:rPr>
            <w:rStyle w:val="Hypertextovodkaz"/>
            <w:noProof/>
          </w:rPr>
          <w:t>Vymezení předmětu veřejné zakázky a jeho specifikace</w:t>
        </w:r>
        <w:r w:rsidR="00337A78">
          <w:rPr>
            <w:noProof/>
            <w:webHidden/>
          </w:rPr>
          <w:tab/>
        </w:r>
        <w:r>
          <w:rPr>
            <w:noProof/>
            <w:webHidden/>
          </w:rPr>
          <w:fldChar w:fldCharType="begin"/>
        </w:r>
        <w:r w:rsidR="00337A78">
          <w:rPr>
            <w:noProof/>
            <w:webHidden/>
          </w:rPr>
          <w:instrText xml:space="preserve"> PAGEREF _Toc348959959 \h </w:instrText>
        </w:r>
        <w:r>
          <w:rPr>
            <w:noProof/>
            <w:webHidden/>
          </w:rPr>
        </w:r>
        <w:r>
          <w:rPr>
            <w:noProof/>
            <w:webHidden/>
          </w:rPr>
          <w:fldChar w:fldCharType="separate"/>
        </w:r>
        <w:r w:rsidR="00337A78">
          <w:rPr>
            <w:noProof/>
            <w:webHidden/>
          </w:rPr>
          <w:t>3</w:t>
        </w:r>
        <w:r>
          <w:rPr>
            <w:noProof/>
            <w:webHidden/>
          </w:rPr>
          <w:fldChar w:fldCharType="end"/>
        </w:r>
      </w:hyperlink>
    </w:p>
    <w:p w:rsidR="00337A78" w:rsidRDefault="00A85090">
      <w:pPr>
        <w:pStyle w:val="Obsah1"/>
        <w:rPr>
          <w:rFonts w:eastAsiaTheme="minorEastAsia"/>
          <w:b w:val="0"/>
          <w:noProof/>
          <w:lang w:eastAsia="cs-CZ"/>
        </w:rPr>
      </w:pPr>
      <w:hyperlink w:anchor="_Toc348959960" w:history="1">
        <w:r w:rsidR="00337A78" w:rsidRPr="00C57724">
          <w:rPr>
            <w:rStyle w:val="Hypertextovodkaz"/>
            <w:noProof/>
          </w:rPr>
          <w:t>3.</w:t>
        </w:r>
        <w:r w:rsidR="00337A78">
          <w:rPr>
            <w:rFonts w:eastAsiaTheme="minorEastAsia"/>
            <w:b w:val="0"/>
            <w:noProof/>
            <w:lang w:eastAsia="cs-CZ"/>
          </w:rPr>
          <w:tab/>
        </w:r>
        <w:r w:rsidR="00337A78" w:rsidRPr="00C57724">
          <w:rPr>
            <w:rStyle w:val="Hypertextovodkaz"/>
            <w:noProof/>
          </w:rPr>
          <w:t>Údaje o zadávací dokumentaci</w:t>
        </w:r>
        <w:r w:rsidR="00337A78">
          <w:rPr>
            <w:noProof/>
            <w:webHidden/>
          </w:rPr>
          <w:tab/>
        </w:r>
        <w:r>
          <w:rPr>
            <w:noProof/>
            <w:webHidden/>
          </w:rPr>
          <w:fldChar w:fldCharType="begin"/>
        </w:r>
        <w:r w:rsidR="00337A78">
          <w:rPr>
            <w:noProof/>
            <w:webHidden/>
          </w:rPr>
          <w:instrText xml:space="preserve"> PAGEREF _Toc348959960 \h </w:instrText>
        </w:r>
        <w:r>
          <w:rPr>
            <w:noProof/>
            <w:webHidden/>
          </w:rPr>
        </w:r>
        <w:r>
          <w:rPr>
            <w:noProof/>
            <w:webHidden/>
          </w:rPr>
          <w:fldChar w:fldCharType="separate"/>
        </w:r>
        <w:r w:rsidR="00337A78">
          <w:rPr>
            <w:noProof/>
            <w:webHidden/>
          </w:rPr>
          <w:t>3</w:t>
        </w:r>
        <w:r>
          <w:rPr>
            <w:noProof/>
            <w:webHidden/>
          </w:rPr>
          <w:fldChar w:fldCharType="end"/>
        </w:r>
      </w:hyperlink>
    </w:p>
    <w:p w:rsidR="00337A78" w:rsidRDefault="00A85090">
      <w:pPr>
        <w:pStyle w:val="Obsah1"/>
        <w:rPr>
          <w:rFonts w:eastAsiaTheme="minorEastAsia"/>
          <w:b w:val="0"/>
          <w:noProof/>
          <w:lang w:eastAsia="cs-CZ"/>
        </w:rPr>
      </w:pPr>
      <w:hyperlink w:anchor="_Toc348959961" w:history="1">
        <w:r w:rsidR="00337A78" w:rsidRPr="00C57724">
          <w:rPr>
            <w:rStyle w:val="Hypertextovodkaz"/>
            <w:noProof/>
          </w:rPr>
          <w:t>4.</w:t>
        </w:r>
        <w:r w:rsidR="00337A78">
          <w:rPr>
            <w:rFonts w:eastAsiaTheme="minorEastAsia"/>
            <w:b w:val="0"/>
            <w:noProof/>
            <w:lang w:eastAsia="cs-CZ"/>
          </w:rPr>
          <w:tab/>
        </w:r>
        <w:r w:rsidR="00337A78" w:rsidRPr="00C57724">
          <w:rPr>
            <w:rStyle w:val="Hypertextovodkaz"/>
            <w:noProof/>
          </w:rPr>
          <w:t>Lhůta a místo pro podání nabídek</w:t>
        </w:r>
        <w:r w:rsidR="00337A78">
          <w:rPr>
            <w:noProof/>
            <w:webHidden/>
          </w:rPr>
          <w:tab/>
        </w:r>
        <w:r>
          <w:rPr>
            <w:noProof/>
            <w:webHidden/>
          </w:rPr>
          <w:fldChar w:fldCharType="begin"/>
        </w:r>
        <w:r w:rsidR="00337A78">
          <w:rPr>
            <w:noProof/>
            <w:webHidden/>
          </w:rPr>
          <w:instrText xml:space="preserve"> PAGEREF _Toc348959961 \h </w:instrText>
        </w:r>
        <w:r>
          <w:rPr>
            <w:noProof/>
            <w:webHidden/>
          </w:rPr>
        </w:r>
        <w:r>
          <w:rPr>
            <w:noProof/>
            <w:webHidden/>
          </w:rPr>
          <w:fldChar w:fldCharType="separate"/>
        </w:r>
        <w:r w:rsidR="00337A78">
          <w:rPr>
            <w:noProof/>
            <w:webHidden/>
          </w:rPr>
          <w:t>4</w:t>
        </w:r>
        <w:r>
          <w:rPr>
            <w:noProof/>
            <w:webHidden/>
          </w:rPr>
          <w:fldChar w:fldCharType="end"/>
        </w:r>
      </w:hyperlink>
    </w:p>
    <w:p w:rsidR="00337A78" w:rsidRDefault="00A85090">
      <w:pPr>
        <w:pStyle w:val="Obsah1"/>
        <w:rPr>
          <w:rFonts w:eastAsiaTheme="minorEastAsia"/>
          <w:b w:val="0"/>
          <w:noProof/>
          <w:lang w:eastAsia="cs-CZ"/>
        </w:rPr>
      </w:pPr>
      <w:hyperlink w:anchor="_Toc348959962" w:history="1">
        <w:r w:rsidR="00337A78" w:rsidRPr="00C57724">
          <w:rPr>
            <w:rStyle w:val="Hypertextovodkaz"/>
            <w:noProof/>
          </w:rPr>
          <w:t>5.</w:t>
        </w:r>
        <w:r w:rsidR="00337A78">
          <w:rPr>
            <w:rFonts w:eastAsiaTheme="minorEastAsia"/>
            <w:b w:val="0"/>
            <w:noProof/>
            <w:lang w:eastAsia="cs-CZ"/>
          </w:rPr>
          <w:tab/>
        </w:r>
        <w:r w:rsidR="00337A78" w:rsidRPr="00C57724">
          <w:rPr>
            <w:rStyle w:val="Hypertextovodkaz"/>
            <w:noProof/>
          </w:rPr>
          <w:t>Kvalifikace dodavatele</w:t>
        </w:r>
        <w:r w:rsidR="00337A78">
          <w:rPr>
            <w:noProof/>
            <w:webHidden/>
          </w:rPr>
          <w:tab/>
        </w:r>
        <w:r>
          <w:rPr>
            <w:noProof/>
            <w:webHidden/>
          </w:rPr>
          <w:fldChar w:fldCharType="begin"/>
        </w:r>
        <w:r w:rsidR="00337A78">
          <w:rPr>
            <w:noProof/>
            <w:webHidden/>
          </w:rPr>
          <w:instrText xml:space="preserve"> PAGEREF _Toc348959962 \h </w:instrText>
        </w:r>
        <w:r>
          <w:rPr>
            <w:noProof/>
            <w:webHidden/>
          </w:rPr>
        </w:r>
        <w:r>
          <w:rPr>
            <w:noProof/>
            <w:webHidden/>
          </w:rPr>
          <w:fldChar w:fldCharType="separate"/>
        </w:r>
        <w:r w:rsidR="00337A78">
          <w:rPr>
            <w:noProof/>
            <w:webHidden/>
          </w:rPr>
          <w:t>4</w:t>
        </w:r>
        <w:r>
          <w:rPr>
            <w:noProof/>
            <w:webHidden/>
          </w:rPr>
          <w:fldChar w:fldCharType="end"/>
        </w:r>
      </w:hyperlink>
    </w:p>
    <w:p w:rsidR="00337A78" w:rsidRDefault="00A85090">
      <w:pPr>
        <w:pStyle w:val="Obsah2"/>
        <w:tabs>
          <w:tab w:val="left" w:pos="880"/>
          <w:tab w:val="right" w:leader="dot" w:pos="9062"/>
        </w:tabs>
        <w:rPr>
          <w:rFonts w:eastAsiaTheme="minorEastAsia"/>
          <w:noProof/>
          <w:lang w:eastAsia="cs-CZ"/>
        </w:rPr>
      </w:pPr>
      <w:hyperlink w:anchor="_Toc348959963" w:history="1">
        <w:r w:rsidR="00337A78" w:rsidRPr="00C57724">
          <w:rPr>
            <w:rStyle w:val="Hypertextovodkaz"/>
            <w:noProof/>
          </w:rPr>
          <w:t>5.1.</w:t>
        </w:r>
        <w:r w:rsidR="00337A78">
          <w:rPr>
            <w:rFonts w:eastAsiaTheme="minorEastAsia"/>
            <w:noProof/>
            <w:lang w:eastAsia="cs-CZ"/>
          </w:rPr>
          <w:tab/>
        </w:r>
        <w:r w:rsidR="00337A78" w:rsidRPr="00C57724">
          <w:rPr>
            <w:rStyle w:val="Hypertextovodkaz"/>
            <w:noProof/>
          </w:rPr>
          <w:t>Doba prokazování splnění kvalifikace</w:t>
        </w:r>
        <w:r w:rsidR="00337A78">
          <w:rPr>
            <w:noProof/>
            <w:webHidden/>
          </w:rPr>
          <w:tab/>
        </w:r>
        <w:r>
          <w:rPr>
            <w:noProof/>
            <w:webHidden/>
          </w:rPr>
          <w:fldChar w:fldCharType="begin"/>
        </w:r>
        <w:r w:rsidR="00337A78">
          <w:rPr>
            <w:noProof/>
            <w:webHidden/>
          </w:rPr>
          <w:instrText xml:space="preserve"> PAGEREF _Toc348959963 \h </w:instrText>
        </w:r>
        <w:r>
          <w:rPr>
            <w:noProof/>
            <w:webHidden/>
          </w:rPr>
        </w:r>
        <w:r>
          <w:rPr>
            <w:noProof/>
            <w:webHidden/>
          </w:rPr>
          <w:fldChar w:fldCharType="separate"/>
        </w:r>
        <w:r w:rsidR="00337A78">
          <w:rPr>
            <w:noProof/>
            <w:webHidden/>
          </w:rPr>
          <w:t>4</w:t>
        </w:r>
        <w:r>
          <w:rPr>
            <w:noProof/>
            <w:webHidden/>
          </w:rPr>
          <w:fldChar w:fldCharType="end"/>
        </w:r>
      </w:hyperlink>
    </w:p>
    <w:p w:rsidR="00337A78" w:rsidRDefault="00A85090">
      <w:pPr>
        <w:pStyle w:val="Obsah2"/>
        <w:tabs>
          <w:tab w:val="left" w:pos="880"/>
          <w:tab w:val="right" w:leader="dot" w:pos="9062"/>
        </w:tabs>
        <w:rPr>
          <w:rFonts w:eastAsiaTheme="minorEastAsia"/>
          <w:noProof/>
          <w:lang w:eastAsia="cs-CZ"/>
        </w:rPr>
      </w:pPr>
      <w:hyperlink w:anchor="_Toc348959964" w:history="1">
        <w:r w:rsidR="00337A78" w:rsidRPr="00C57724">
          <w:rPr>
            <w:rStyle w:val="Hypertextovodkaz"/>
            <w:noProof/>
          </w:rPr>
          <w:t>5.2.</w:t>
        </w:r>
        <w:r w:rsidR="00337A78">
          <w:rPr>
            <w:rFonts w:eastAsiaTheme="minorEastAsia"/>
            <w:noProof/>
            <w:lang w:eastAsia="cs-CZ"/>
          </w:rPr>
          <w:tab/>
        </w:r>
        <w:r w:rsidR="00337A78" w:rsidRPr="00C57724">
          <w:rPr>
            <w:rStyle w:val="Hypertextovodkaz"/>
            <w:noProof/>
          </w:rPr>
          <w:t>Základní kvalifikační předpoklady</w:t>
        </w:r>
        <w:r w:rsidR="00337A78">
          <w:rPr>
            <w:noProof/>
            <w:webHidden/>
          </w:rPr>
          <w:tab/>
        </w:r>
        <w:r>
          <w:rPr>
            <w:noProof/>
            <w:webHidden/>
          </w:rPr>
          <w:fldChar w:fldCharType="begin"/>
        </w:r>
        <w:r w:rsidR="00337A78">
          <w:rPr>
            <w:noProof/>
            <w:webHidden/>
          </w:rPr>
          <w:instrText xml:space="preserve"> PAGEREF _Toc348959964 \h </w:instrText>
        </w:r>
        <w:r>
          <w:rPr>
            <w:noProof/>
            <w:webHidden/>
          </w:rPr>
        </w:r>
        <w:r>
          <w:rPr>
            <w:noProof/>
            <w:webHidden/>
          </w:rPr>
          <w:fldChar w:fldCharType="separate"/>
        </w:r>
        <w:r w:rsidR="00337A78">
          <w:rPr>
            <w:noProof/>
            <w:webHidden/>
          </w:rPr>
          <w:t>4</w:t>
        </w:r>
        <w:r>
          <w:rPr>
            <w:noProof/>
            <w:webHidden/>
          </w:rPr>
          <w:fldChar w:fldCharType="end"/>
        </w:r>
      </w:hyperlink>
    </w:p>
    <w:p w:rsidR="00337A78" w:rsidRDefault="00A85090">
      <w:pPr>
        <w:pStyle w:val="Obsah2"/>
        <w:tabs>
          <w:tab w:val="left" w:pos="880"/>
          <w:tab w:val="right" w:leader="dot" w:pos="9062"/>
        </w:tabs>
        <w:rPr>
          <w:rFonts w:eastAsiaTheme="minorEastAsia"/>
          <w:noProof/>
          <w:lang w:eastAsia="cs-CZ"/>
        </w:rPr>
      </w:pPr>
      <w:hyperlink w:anchor="_Toc348959965" w:history="1">
        <w:r w:rsidR="00337A78" w:rsidRPr="00C57724">
          <w:rPr>
            <w:rStyle w:val="Hypertextovodkaz"/>
            <w:noProof/>
          </w:rPr>
          <w:t>5.3.</w:t>
        </w:r>
        <w:r w:rsidR="00337A78">
          <w:rPr>
            <w:rFonts w:eastAsiaTheme="minorEastAsia"/>
            <w:noProof/>
            <w:lang w:eastAsia="cs-CZ"/>
          </w:rPr>
          <w:tab/>
        </w:r>
        <w:r w:rsidR="00337A78" w:rsidRPr="00C57724">
          <w:rPr>
            <w:rStyle w:val="Hypertextovodkaz"/>
            <w:noProof/>
          </w:rPr>
          <w:t xml:space="preserve">Profesní kvalifikační předpoklady </w:t>
        </w:r>
        <w:r w:rsidR="00337A78">
          <w:rPr>
            <w:noProof/>
            <w:webHidden/>
          </w:rPr>
          <w:tab/>
        </w:r>
        <w:r>
          <w:rPr>
            <w:noProof/>
            <w:webHidden/>
          </w:rPr>
          <w:fldChar w:fldCharType="begin"/>
        </w:r>
        <w:r w:rsidR="00337A78">
          <w:rPr>
            <w:noProof/>
            <w:webHidden/>
          </w:rPr>
          <w:instrText xml:space="preserve"> PAGEREF _Toc348959965 \h </w:instrText>
        </w:r>
        <w:r>
          <w:rPr>
            <w:noProof/>
            <w:webHidden/>
          </w:rPr>
        </w:r>
        <w:r>
          <w:rPr>
            <w:noProof/>
            <w:webHidden/>
          </w:rPr>
          <w:fldChar w:fldCharType="separate"/>
        </w:r>
        <w:r w:rsidR="00337A78">
          <w:rPr>
            <w:noProof/>
            <w:webHidden/>
          </w:rPr>
          <w:t>6</w:t>
        </w:r>
        <w:r>
          <w:rPr>
            <w:noProof/>
            <w:webHidden/>
          </w:rPr>
          <w:fldChar w:fldCharType="end"/>
        </w:r>
      </w:hyperlink>
    </w:p>
    <w:p w:rsidR="00337A78" w:rsidRDefault="00A85090">
      <w:pPr>
        <w:pStyle w:val="Obsah2"/>
        <w:tabs>
          <w:tab w:val="left" w:pos="880"/>
          <w:tab w:val="right" w:leader="dot" w:pos="9062"/>
        </w:tabs>
        <w:rPr>
          <w:rFonts w:eastAsiaTheme="minorEastAsia"/>
          <w:noProof/>
          <w:lang w:eastAsia="cs-CZ"/>
        </w:rPr>
      </w:pPr>
      <w:hyperlink w:anchor="_Toc348959966" w:history="1">
        <w:r w:rsidR="00337A78" w:rsidRPr="00C57724">
          <w:rPr>
            <w:rStyle w:val="Hypertextovodkaz"/>
            <w:noProof/>
          </w:rPr>
          <w:t>5.4.</w:t>
        </w:r>
        <w:r w:rsidR="00337A78">
          <w:rPr>
            <w:rFonts w:eastAsiaTheme="minorEastAsia"/>
            <w:noProof/>
            <w:lang w:eastAsia="cs-CZ"/>
          </w:rPr>
          <w:tab/>
        </w:r>
        <w:r w:rsidR="00337A78" w:rsidRPr="00C57724">
          <w:rPr>
            <w:rStyle w:val="Hypertextovodkaz"/>
            <w:noProof/>
          </w:rPr>
          <w:t>Čestné prohlášení dodavatele o ekonomické a finanční způsobilosti splnit veřejnou zakázku</w:t>
        </w:r>
        <w:r w:rsidR="00337A78">
          <w:rPr>
            <w:noProof/>
            <w:webHidden/>
          </w:rPr>
          <w:tab/>
        </w:r>
        <w:r>
          <w:rPr>
            <w:noProof/>
            <w:webHidden/>
          </w:rPr>
          <w:fldChar w:fldCharType="begin"/>
        </w:r>
        <w:r w:rsidR="00337A78">
          <w:rPr>
            <w:noProof/>
            <w:webHidden/>
          </w:rPr>
          <w:instrText xml:space="preserve"> PAGEREF _Toc348959966 \h </w:instrText>
        </w:r>
        <w:r>
          <w:rPr>
            <w:noProof/>
            <w:webHidden/>
          </w:rPr>
        </w:r>
        <w:r>
          <w:rPr>
            <w:noProof/>
            <w:webHidden/>
          </w:rPr>
          <w:fldChar w:fldCharType="separate"/>
        </w:r>
        <w:r w:rsidR="00337A78">
          <w:rPr>
            <w:noProof/>
            <w:webHidden/>
          </w:rPr>
          <w:t>6</w:t>
        </w:r>
        <w:r>
          <w:rPr>
            <w:noProof/>
            <w:webHidden/>
          </w:rPr>
          <w:fldChar w:fldCharType="end"/>
        </w:r>
      </w:hyperlink>
    </w:p>
    <w:p w:rsidR="00337A78" w:rsidRDefault="00A85090">
      <w:pPr>
        <w:pStyle w:val="Obsah2"/>
        <w:tabs>
          <w:tab w:val="left" w:pos="880"/>
          <w:tab w:val="right" w:leader="dot" w:pos="9062"/>
        </w:tabs>
        <w:rPr>
          <w:rFonts w:eastAsiaTheme="minorEastAsia"/>
          <w:noProof/>
          <w:lang w:eastAsia="cs-CZ"/>
        </w:rPr>
      </w:pPr>
      <w:hyperlink w:anchor="_Toc348959967" w:history="1">
        <w:r w:rsidR="00337A78" w:rsidRPr="00C57724">
          <w:rPr>
            <w:rStyle w:val="Hypertextovodkaz"/>
            <w:noProof/>
          </w:rPr>
          <w:t>5.5.</w:t>
        </w:r>
        <w:r w:rsidR="00337A78">
          <w:rPr>
            <w:rFonts w:eastAsiaTheme="minorEastAsia"/>
            <w:noProof/>
            <w:lang w:eastAsia="cs-CZ"/>
          </w:rPr>
          <w:tab/>
        </w:r>
        <w:r w:rsidR="00337A78" w:rsidRPr="00C57724">
          <w:rPr>
            <w:rStyle w:val="Hypertextovodkaz"/>
            <w:noProof/>
          </w:rPr>
          <w:t xml:space="preserve">Technické kvalifikační předpoklady </w:t>
        </w:r>
        <w:r w:rsidR="00337A78">
          <w:rPr>
            <w:noProof/>
            <w:webHidden/>
          </w:rPr>
          <w:tab/>
        </w:r>
        <w:r>
          <w:rPr>
            <w:noProof/>
            <w:webHidden/>
          </w:rPr>
          <w:fldChar w:fldCharType="begin"/>
        </w:r>
        <w:r w:rsidR="00337A78">
          <w:rPr>
            <w:noProof/>
            <w:webHidden/>
          </w:rPr>
          <w:instrText xml:space="preserve"> PAGEREF _Toc348959967 \h </w:instrText>
        </w:r>
        <w:r>
          <w:rPr>
            <w:noProof/>
            <w:webHidden/>
          </w:rPr>
        </w:r>
        <w:r>
          <w:rPr>
            <w:noProof/>
            <w:webHidden/>
          </w:rPr>
          <w:fldChar w:fldCharType="separate"/>
        </w:r>
        <w:r w:rsidR="00337A78">
          <w:rPr>
            <w:noProof/>
            <w:webHidden/>
          </w:rPr>
          <w:t>6</w:t>
        </w:r>
        <w:r>
          <w:rPr>
            <w:noProof/>
            <w:webHidden/>
          </w:rPr>
          <w:fldChar w:fldCharType="end"/>
        </w:r>
      </w:hyperlink>
    </w:p>
    <w:p w:rsidR="00337A78" w:rsidRDefault="00A85090">
      <w:pPr>
        <w:pStyle w:val="Obsah2"/>
        <w:tabs>
          <w:tab w:val="left" w:pos="880"/>
          <w:tab w:val="right" w:leader="dot" w:pos="9062"/>
        </w:tabs>
        <w:rPr>
          <w:rFonts w:eastAsiaTheme="minorEastAsia"/>
          <w:noProof/>
          <w:lang w:eastAsia="cs-CZ"/>
        </w:rPr>
      </w:pPr>
      <w:hyperlink w:anchor="_Toc348959968" w:history="1">
        <w:r w:rsidR="00337A78" w:rsidRPr="00C57724">
          <w:rPr>
            <w:rStyle w:val="Hypertextovodkaz"/>
            <w:noProof/>
          </w:rPr>
          <w:t>5.6.</w:t>
        </w:r>
        <w:r w:rsidR="00337A78">
          <w:rPr>
            <w:rFonts w:eastAsiaTheme="minorEastAsia"/>
            <w:noProof/>
            <w:lang w:eastAsia="cs-CZ"/>
          </w:rPr>
          <w:tab/>
        </w:r>
        <w:r w:rsidR="00337A78" w:rsidRPr="00C57724">
          <w:rPr>
            <w:rStyle w:val="Hypertextovodkaz"/>
            <w:noProof/>
          </w:rPr>
          <w:t>Prokázání kvalifikace</w:t>
        </w:r>
        <w:r w:rsidR="00337A78">
          <w:rPr>
            <w:noProof/>
            <w:webHidden/>
          </w:rPr>
          <w:tab/>
        </w:r>
        <w:r>
          <w:rPr>
            <w:noProof/>
            <w:webHidden/>
          </w:rPr>
          <w:fldChar w:fldCharType="begin"/>
        </w:r>
        <w:r w:rsidR="00337A78">
          <w:rPr>
            <w:noProof/>
            <w:webHidden/>
          </w:rPr>
          <w:instrText xml:space="preserve"> PAGEREF _Toc348959968 \h </w:instrText>
        </w:r>
        <w:r>
          <w:rPr>
            <w:noProof/>
            <w:webHidden/>
          </w:rPr>
        </w:r>
        <w:r>
          <w:rPr>
            <w:noProof/>
            <w:webHidden/>
          </w:rPr>
          <w:fldChar w:fldCharType="separate"/>
        </w:r>
        <w:r w:rsidR="00337A78">
          <w:rPr>
            <w:noProof/>
            <w:webHidden/>
          </w:rPr>
          <w:t>7</w:t>
        </w:r>
        <w:r>
          <w:rPr>
            <w:noProof/>
            <w:webHidden/>
          </w:rPr>
          <w:fldChar w:fldCharType="end"/>
        </w:r>
      </w:hyperlink>
    </w:p>
    <w:p w:rsidR="00337A78" w:rsidRDefault="00A85090">
      <w:pPr>
        <w:pStyle w:val="Obsah2"/>
        <w:tabs>
          <w:tab w:val="left" w:pos="880"/>
          <w:tab w:val="right" w:leader="dot" w:pos="9062"/>
        </w:tabs>
        <w:rPr>
          <w:rFonts w:eastAsiaTheme="minorEastAsia"/>
          <w:noProof/>
          <w:lang w:eastAsia="cs-CZ"/>
        </w:rPr>
      </w:pPr>
      <w:hyperlink w:anchor="_Toc348959969" w:history="1">
        <w:r w:rsidR="00337A78" w:rsidRPr="00C57724">
          <w:rPr>
            <w:rStyle w:val="Hypertextovodkaz"/>
            <w:noProof/>
          </w:rPr>
          <w:t>5.7.</w:t>
        </w:r>
        <w:r w:rsidR="00337A78">
          <w:rPr>
            <w:rFonts w:eastAsiaTheme="minorEastAsia"/>
            <w:noProof/>
            <w:lang w:eastAsia="cs-CZ"/>
          </w:rPr>
          <w:tab/>
        </w:r>
        <w:r w:rsidR="00337A78" w:rsidRPr="00C57724">
          <w:rPr>
            <w:rStyle w:val="Hypertextovodkaz"/>
            <w:noProof/>
          </w:rPr>
          <w:t>Důsledek nesplnění kvalifikace</w:t>
        </w:r>
        <w:r w:rsidR="00337A78">
          <w:rPr>
            <w:noProof/>
            <w:webHidden/>
          </w:rPr>
          <w:tab/>
        </w:r>
        <w:r>
          <w:rPr>
            <w:noProof/>
            <w:webHidden/>
          </w:rPr>
          <w:fldChar w:fldCharType="begin"/>
        </w:r>
        <w:r w:rsidR="00337A78">
          <w:rPr>
            <w:noProof/>
            <w:webHidden/>
          </w:rPr>
          <w:instrText xml:space="preserve"> PAGEREF _Toc348959969 \h </w:instrText>
        </w:r>
        <w:r>
          <w:rPr>
            <w:noProof/>
            <w:webHidden/>
          </w:rPr>
        </w:r>
        <w:r>
          <w:rPr>
            <w:noProof/>
            <w:webHidden/>
          </w:rPr>
          <w:fldChar w:fldCharType="separate"/>
        </w:r>
        <w:r w:rsidR="00337A78">
          <w:rPr>
            <w:noProof/>
            <w:webHidden/>
          </w:rPr>
          <w:t>7</w:t>
        </w:r>
        <w:r>
          <w:rPr>
            <w:noProof/>
            <w:webHidden/>
          </w:rPr>
          <w:fldChar w:fldCharType="end"/>
        </w:r>
      </w:hyperlink>
    </w:p>
    <w:p w:rsidR="00337A78" w:rsidRDefault="00A85090">
      <w:pPr>
        <w:pStyle w:val="Obsah1"/>
        <w:rPr>
          <w:rFonts w:eastAsiaTheme="minorEastAsia"/>
          <w:b w:val="0"/>
          <w:noProof/>
          <w:lang w:eastAsia="cs-CZ"/>
        </w:rPr>
      </w:pPr>
      <w:hyperlink w:anchor="_Toc348959970" w:history="1">
        <w:r w:rsidR="00337A78" w:rsidRPr="00C57724">
          <w:rPr>
            <w:rStyle w:val="Hypertextovodkaz"/>
            <w:noProof/>
          </w:rPr>
          <w:t>6.</w:t>
        </w:r>
        <w:r w:rsidR="00337A78">
          <w:rPr>
            <w:rFonts w:eastAsiaTheme="minorEastAsia"/>
            <w:b w:val="0"/>
            <w:noProof/>
            <w:lang w:eastAsia="cs-CZ"/>
          </w:rPr>
          <w:tab/>
        </w:r>
        <w:r w:rsidR="00337A78" w:rsidRPr="00C57724">
          <w:rPr>
            <w:rStyle w:val="Hypertextovodkaz"/>
            <w:noProof/>
          </w:rPr>
          <w:t>Údaje o hodnotících kritériích</w:t>
        </w:r>
        <w:r w:rsidR="00337A78">
          <w:rPr>
            <w:noProof/>
            <w:webHidden/>
          </w:rPr>
          <w:tab/>
        </w:r>
        <w:r>
          <w:rPr>
            <w:noProof/>
            <w:webHidden/>
          </w:rPr>
          <w:fldChar w:fldCharType="begin"/>
        </w:r>
        <w:r w:rsidR="00337A78">
          <w:rPr>
            <w:noProof/>
            <w:webHidden/>
          </w:rPr>
          <w:instrText xml:space="preserve"> PAGEREF _Toc348959970 \h </w:instrText>
        </w:r>
        <w:r>
          <w:rPr>
            <w:noProof/>
            <w:webHidden/>
          </w:rPr>
        </w:r>
        <w:r>
          <w:rPr>
            <w:noProof/>
            <w:webHidden/>
          </w:rPr>
          <w:fldChar w:fldCharType="separate"/>
        </w:r>
        <w:r w:rsidR="00337A78">
          <w:rPr>
            <w:noProof/>
            <w:webHidden/>
          </w:rPr>
          <w:t>7</w:t>
        </w:r>
        <w:r>
          <w:rPr>
            <w:noProof/>
            <w:webHidden/>
          </w:rPr>
          <w:fldChar w:fldCharType="end"/>
        </w:r>
      </w:hyperlink>
    </w:p>
    <w:p w:rsidR="00337A78" w:rsidRDefault="00A85090">
      <w:pPr>
        <w:pStyle w:val="Obsah1"/>
        <w:rPr>
          <w:rFonts w:eastAsiaTheme="minorEastAsia"/>
          <w:b w:val="0"/>
          <w:noProof/>
          <w:lang w:eastAsia="cs-CZ"/>
        </w:rPr>
      </w:pPr>
      <w:hyperlink w:anchor="_Toc348959971" w:history="1">
        <w:r w:rsidR="00337A78" w:rsidRPr="00C57724">
          <w:rPr>
            <w:rStyle w:val="Hypertextovodkaz"/>
            <w:noProof/>
          </w:rPr>
          <w:t>7.</w:t>
        </w:r>
        <w:r w:rsidR="00337A78">
          <w:rPr>
            <w:rFonts w:eastAsiaTheme="minorEastAsia"/>
            <w:b w:val="0"/>
            <w:noProof/>
            <w:lang w:eastAsia="cs-CZ"/>
          </w:rPr>
          <w:tab/>
        </w:r>
        <w:r w:rsidR="00337A78" w:rsidRPr="00C57724">
          <w:rPr>
            <w:rStyle w:val="Hypertextovodkaz"/>
            <w:noProof/>
          </w:rPr>
          <w:t>Požadavky a podmínky pro zpracování nabídky</w:t>
        </w:r>
        <w:r w:rsidR="00337A78">
          <w:rPr>
            <w:noProof/>
            <w:webHidden/>
          </w:rPr>
          <w:tab/>
        </w:r>
        <w:r>
          <w:rPr>
            <w:noProof/>
            <w:webHidden/>
          </w:rPr>
          <w:fldChar w:fldCharType="begin"/>
        </w:r>
        <w:r w:rsidR="00337A78">
          <w:rPr>
            <w:noProof/>
            <w:webHidden/>
          </w:rPr>
          <w:instrText xml:space="preserve"> PAGEREF _Toc348959971 \h </w:instrText>
        </w:r>
        <w:r>
          <w:rPr>
            <w:noProof/>
            <w:webHidden/>
          </w:rPr>
        </w:r>
        <w:r>
          <w:rPr>
            <w:noProof/>
            <w:webHidden/>
          </w:rPr>
          <w:fldChar w:fldCharType="separate"/>
        </w:r>
        <w:r w:rsidR="00337A78">
          <w:rPr>
            <w:noProof/>
            <w:webHidden/>
          </w:rPr>
          <w:t>8</w:t>
        </w:r>
        <w:r>
          <w:rPr>
            <w:noProof/>
            <w:webHidden/>
          </w:rPr>
          <w:fldChar w:fldCharType="end"/>
        </w:r>
      </w:hyperlink>
    </w:p>
    <w:p w:rsidR="00337A78" w:rsidRDefault="00A85090">
      <w:pPr>
        <w:pStyle w:val="Obsah2"/>
        <w:tabs>
          <w:tab w:val="left" w:pos="880"/>
          <w:tab w:val="right" w:leader="dot" w:pos="9062"/>
        </w:tabs>
        <w:rPr>
          <w:rFonts w:eastAsiaTheme="minorEastAsia"/>
          <w:noProof/>
          <w:lang w:eastAsia="cs-CZ"/>
        </w:rPr>
      </w:pPr>
      <w:hyperlink w:anchor="_Toc348959972" w:history="1">
        <w:r w:rsidR="00337A78" w:rsidRPr="00C57724">
          <w:rPr>
            <w:rStyle w:val="Hypertextovodkaz"/>
            <w:noProof/>
          </w:rPr>
          <w:t>7.1.</w:t>
        </w:r>
        <w:r w:rsidR="00337A78">
          <w:rPr>
            <w:rFonts w:eastAsiaTheme="minorEastAsia"/>
            <w:noProof/>
            <w:lang w:eastAsia="cs-CZ"/>
          </w:rPr>
          <w:tab/>
        </w:r>
        <w:r w:rsidR="00337A78" w:rsidRPr="00C57724">
          <w:rPr>
            <w:rStyle w:val="Hypertextovodkaz"/>
            <w:noProof/>
          </w:rPr>
          <w:t>Požadavky na způsob zpracování nabídkové ceny</w:t>
        </w:r>
        <w:r w:rsidR="00337A78">
          <w:rPr>
            <w:noProof/>
            <w:webHidden/>
          </w:rPr>
          <w:tab/>
        </w:r>
        <w:r>
          <w:rPr>
            <w:noProof/>
            <w:webHidden/>
          </w:rPr>
          <w:fldChar w:fldCharType="begin"/>
        </w:r>
        <w:r w:rsidR="00337A78">
          <w:rPr>
            <w:noProof/>
            <w:webHidden/>
          </w:rPr>
          <w:instrText xml:space="preserve"> PAGEREF _Toc348959972 \h </w:instrText>
        </w:r>
        <w:r>
          <w:rPr>
            <w:noProof/>
            <w:webHidden/>
          </w:rPr>
        </w:r>
        <w:r>
          <w:rPr>
            <w:noProof/>
            <w:webHidden/>
          </w:rPr>
          <w:fldChar w:fldCharType="separate"/>
        </w:r>
        <w:r w:rsidR="00337A78">
          <w:rPr>
            <w:noProof/>
            <w:webHidden/>
          </w:rPr>
          <w:t>8</w:t>
        </w:r>
        <w:r>
          <w:rPr>
            <w:noProof/>
            <w:webHidden/>
          </w:rPr>
          <w:fldChar w:fldCharType="end"/>
        </w:r>
      </w:hyperlink>
    </w:p>
    <w:p w:rsidR="00337A78" w:rsidRDefault="00A85090">
      <w:pPr>
        <w:pStyle w:val="Obsah2"/>
        <w:tabs>
          <w:tab w:val="left" w:pos="880"/>
          <w:tab w:val="right" w:leader="dot" w:pos="9062"/>
        </w:tabs>
        <w:rPr>
          <w:rFonts w:eastAsiaTheme="minorEastAsia"/>
          <w:noProof/>
          <w:lang w:eastAsia="cs-CZ"/>
        </w:rPr>
      </w:pPr>
      <w:hyperlink w:anchor="_Toc348959973" w:history="1">
        <w:r w:rsidR="00337A78" w:rsidRPr="00C57724">
          <w:rPr>
            <w:rStyle w:val="Hypertextovodkaz"/>
            <w:noProof/>
          </w:rPr>
          <w:t>7.2.</w:t>
        </w:r>
        <w:r w:rsidR="00337A78">
          <w:rPr>
            <w:rFonts w:eastAsiaTheme="minorEastAsia"/>
            <w:noProof/>
            <w:lang w:eastAsia="cs-CZ"/>
          </w:rPr>
          <w:tab/>
        </w:r>
        <w:r w:rsidR="00337A78" w:rsidRPr="00C57724">
          <w:rPr>
            <w:rStyle w:val="Hypertextovodkaz"/>
            <w:noProof/>
          </w:rPr>
          <w:t>Variantní řešení</w:t>
        </w:r>
        <w:r w:rsidR="00337A78">
          <w:rPr>
            <w:noProof/>
            <w:webHidden/>
          </w:rPr>
          <w:tab/>
        </w:r>
        <w:r>
          <w:rPr>
            <w:noProof/>
            <w:webHidden/>
          </w:rPr>
          <w:fldChar w:fldCharType="begin"/>
        </w:r>
        <w:r w:rsidR="00337A78">
          <w:rPr>
            <w:noProof/>
            <w:webHidden/>
          </w:rPr>
          <w:instrText xml:space="preserve"> PAGEREF _Toc348959973 \h </w:instrText>
        </w:r>
        <w:r>
          <w:rPr>
            <w:noProof/>
            <w:webHidden/>
          </w:rPr>
        </w:r>
        <w:r>
          <w:rPr>
            <w:noProof/>
            <w:webHidden/>
          </w:rPr>
          <w:fldChar w:fldCharType="separate"/>
        </w:r>
        <w:r w:rsidR="00337A78">
          <w:rPr>
            <w:noProof/>
            <w:webHidden/>
          </w:rPr>
          <w:t>8</w:t>
        </w:r>
        <w:r>
          <w:rPr>
            <w:noProof/>
            <w:webHidden/>
          </w:rPr>
          <w:fldChar w:fldCharType="end"/>
        </w:r>
      </w:hyperlink>
    </w:p>
    <w:p w:rsidR="00337A78" w:rsidRDefault="00A85090">
      <w:pPr>
        <w:pStyle w:val="Obsah2"/>
        <w:tabs>
          <w:tab w:val="left" w:pos="880"/>
          <w:tab w:val="right" w:leader="dot" w:pos="9062"/>
        </w:tabs>
        <w:rPr>
          <w:rFonts w:eastAsiaTheme="minorEastAsia"/>
          <w:noProof/>
          <w:lang w:eastAsia="cs-CZ"/>
        </w:rPr>
      </w:pPr>
      <w:hyperlink w:anchor="_Toc348959974" w:history="1">
        <w:r w:rsidR="00337A78" w:rsidRPr="00C57724">
          <w:rPr>
            <w:rStyle w:val="Hypertextovodkaz"/>
            <w:noProof/>
          </w:rPr>
          <w:t>7.3.</w:t>
        </w:r>
        <w:r w:rsidR="00337A78">
          <w:rPr>
            <w:rFonts w:eastAsiaTheme="minorEastAsia"/>
            <w:noProof/>
            <w:lang w:eastAsia="cs-CZ"/>
          </w:rPr>
          <w:tab/>
        </w:r>
        <w:r w:rsidR="00337A78" w:rsidRPr="00C57724">
          <w:rPr>
            <w:rStyle w:val="Hypertextovodkaz"/>
            <w:noProof/>
          </w:rPr>
          <w:t>Požadavky k obsahovému členění a formě zpracování nabídky a jejího předložení</w:t>
        </w:r>
        <w:r w:rsidR="00337A78">
          <w:rPr>
            <w:noProof/>
            <w:webHidden/>
          </w:rPr>
          <w:tab/>
        </w:r>
        <w:r>
          <w:rPr>
            <w:noProof/>
            <w:webHidden/>
          </w:rPr>
          <w:fldChar w:fldCharType="begin"/>
        </w:r>
        <w:r w:rsidR="00337A78">
          <w:rPr>
            <w:noProof/>
            <w:webHidden/>
          </w:rPr>
          <w:instrText xml:space="preserve"> PAGEREF _Toc348959974 \h </w:instrText>
        </w:r>
        <w:r>
          <w:rPr>
            <w:noProof/>
            <w:webHidden/>
          </w:rPr>
        </w:r>
        <w:r>
          <w:rPr>
            <w:noProof/>
            <w:webHidden/>
          </w:rPr>
          <w:fldChar w:fldCharType="separate"/>
        </w:r>
        <w:r w:rsidR="00337A78">
          <w:rPr>
            <w:noProof/>
            <w:webHidden/>
          </w:rPr>
          <w:t>8</w:t>
        </w:r>
        <w:r>
          <w:rPr>
            <w:noProof/>
            <w:webHidden/>
          </w:rPr>
          <w:fldChar w:fldCharType="end"/>
        </w:r>
      </w:hyperlink>
    </w:p>
    <w:p w:rsidR="00337A78" w:rsidRDefault="00A85090">
      <w:pPr>
        <w:pStyle w:val="Obsah2"/>
        <w:tabs>
          <w:tab w:val="left" w:pos="880"/>
          <w:tab w:val="right" w:leader="dot" w:pos="9062"/>
        </w:tabs>
        <w:rPr>
          <w:rFonts w:eastAsiaTheme="minorEastAsia"/>
          <w:noProof/>
          <w:lang w:eastAsia="cs-CZ"/>
        </w:rPr>
      </w:pPr>
      <w:hyperlink w:anchor="_Toc348959975" w:history="1">
        <w:r w:rsidR="00337A78" w:rsidRPr="00C57724">
          <w:rPr>
            <w:rStyle w:val="Hypertextovodkaz"/>
            <w:noProof/>
          </w:rPr>
          <w:t>7.4.</w:t>
        </w:r>
        <w:r w:rsidR="00337A78">
          <w:rPr>
            <w:rFonts w:eastAsiaTheme="minorEastAsia"/>
            <w:noProof/>
            <w:lang w:eastAsia="cs-CZ"/>
          </w:rPr>
          <w:tab/>
        </w:r>
        <w:r w:rsidR="00337A78" w:rsidRPr="00C57724">
          <w:rPr>
            <w:rStyle w:val="Hypertextovodkaz"/>
            <w:noProof/>
          </w:rPr>
          <w:t>Uchazeč závazně použije pořadí dokumentů specifikované v následujících bodech tohoto článku zadávací dokumentace</w:t>
        </w:r>
        <w:r w:rsidR="00337A78">
          <w:rPr>
            <w:noProof/>
            <w:webHidden/>
          </w:rPr>
          <w:tab/>
        </w:r>
        <w:r>
          <w:rPr>
            <w:noProof/>
            <w:webHidden/>
          </w:rPr>
          <w:fldChar w:fldCharType="begin"/>
        </w:r>
        <w:r w:rsidR="00337A78">
          <w:rPr>
            <w:noProof/>
            <w:webHidden/>
          </w:rPr>
          <w:instrText xml:space="preserve"> PAGEREF _Toc348959975 \h </w:instrText>
        </w:r>
        <w:r>
          <w:rPr>
            <w:noProof/>
            <w:webHidden/>
          </w:rPr>
        </w:r>
        <w:r>
          <w:rPr>
            <w:noProof/>
            <w:webHidden/>
          </w:rPr>
          <w:fldChar w:fldCharType="separate"/>
        </w:r>
        <w:r w:rsidR="00337A78">
          <w:rPr>
            <w:noProof/>
            <w:webHidden/>
          </w:rPr>
          <w:t>8</w:t>
        </w:r>
        <w:r>
          <w:rPr>
            <w:noProof/>
            <w:webHidden/>
          </w:rPr>
          <w:fldChar w:fldCharType="end"/>
        </w:r>
      </w:hyperlink>
    </w:p>
    <w:p w:rsidR="00337A78" w:rsidRDefault="00A85090">
      <w:pPr>
        <w:pStyle w:val="Obsah1"/>
        <w:rPr>
          <w:rFonts w:eastAsiaTheme="minorEastAsia"/>
          <w:b w:val="0"/>
          <w:noProof/>
          <w:lang w:eastAsia="cs-CZ"/>
        </w:rPr>
      </w:pPr>
      <w:hyperlink w:anchor="_Toc348959976" w:history="1">
        <w:r w:rsidR="00337A78" w:rsidRPr="00C57724">
          <w:rPr>
            <w:rStyle w:val="Hypertextovodkaz"/>
            <w:noProof/>
          </w:rPr>
          <w:t>8.</w:t>
        </w:r>
        <w:r w:rsidR="00337A78">
          <w:rPr>
            <w:rFonts w:eastAsiaTheme="minorEastAsia"/>
            <w:b w:val="0"/>
            <w:noProof/>
            <w:lang w:eastAsia="cs-CZ"/>
          </w:rPr>
          <w:tab/>
        </w:r>
        <w:r w:rsidR="00337A78" w:rsidRPr="00C57724">
          <w:rPr>
            <w:rStyle w:val="Hypertextovodkaz"/>
            <w:noProof/>
          </w:rPr>
          <w:t>Obchodní podmínky</w:t>
        </w:r>
        <w:r w:rsidR="00337A78">
          <w:rPr>
            <w:noProof/>
            <w:webHidden/>
          </w:rPr>
          <w:tab/>
        </w:r>
        <w:r>
          <w:rPr>
            <w:noProof/>
            <w:webHidden/>
          </w:rPr>
          <w:fldChar w:fldCharType="begin"/>
        </w:r>
        <w:r w:rsidR="00337A78">
          <w:rPr>
            <w:noProof/>
            <w:webHidden/>
          </w:rPr>
          <w:instrText xml:space="preserve"> PAGEREF _Toc348959976 \h </w:instrText>
        </w:r>
        <w:r>
          <w:rPr>
            <w:noProof/>
            <w:webHidden/>
          </w:rPr>
        </w:r>
        <w:r>
          <w:rPr>
            <w:noProof/>
            <w:webHidden/>
          </w:rPr>
          <w:fldChar w:fldCharType="separate"/>
        </w:r>
        <w:r w:rsidR="00337A78">
          <w:rPr>
            <w:noProof/>
            <w:webHidden/>
          </w:rPr>
          <w:t>9</w:t>
        </w:r>
        <w:r>
          <w:rPr>
            <w:noProof/>
            <w:webHidden/>
          </w:rPr>
          <w:fldChar w:fldCharType="end"/>
        </w:r>
      </w:hyperlink>
    </w:p>
    <w:p w:rsidR="00337A78" w:rsidRDefault="00A85090">
      <w:pPr>
        <w:pStyle w:val="Obsah1"/>
        <w:rPr>
          <w:rFonts w:eastAsiaTheme="minorEastAsia"/>
          <w:b w:val="0"/>
          <w:noProof/>
          <w:lang w:eastAsia="cs-CZ"/>
        </w:rPr>
      </w:pPr>
      <w:hyperlink w:anchor="_Toc348959977" w:history="1">
        <w:r w:rsidR="00337A78" w:rsidRPr="00C57724">
          <w:rPr>
            <w:rStyle w:val="Hypertextovodkaz"/>
            <w:noProof/>
          </w:rPr>
          <w:t>9.</w:t>
        </w:r>
        <w:r w:rsidR="00337A78">
          <w:rPr>
            <w:rFonts w:eastAsiaTheme="minorEastAsia"/>
            <w:b w:val="0"/>
            <w:noProof/>
            <w:lang w:eastAsia="cs-CZ"/>
          </w:rPr>
          <w:tab/>
        </w:r>
        <w:r w:rsidR="00337A78" w:rsidRPr="00C57724">
          <w:rPr>
            <w:rStyle w:val="Hypertextovodkaz"/>
            <w:noProof/>
          </w:rPr>
          <w:t>Poskytnutí jistoty dle § 67 zákona</w:t>
        </w:r>
        <w:r w:rsidR="00337A78">
          <w:rPr>
            <w:noProof/>
            <w:webHidden/>
          </w:rPr>
          <w:tab/>
        </w:r>
        <w:r>
          <w:rPr>
            <w:noProof/>
            <w:webHidden/>
          </w:rPr>
          <w:fldChar w:fldCharType="begin"/>
        </w:r>
        <w:r w:rsidR="00337A78">
          <w:rPr>
            <w:noProof/>
            <w:webHidden/>
          </w:rPr>
          <w:instrText xml:space="preserve"> PAGEREF _Toc348959977 \h </w:instrText>
        </w:r>
        <w:r>
          <w:rPr>
            <w:noProof/>
            <w:webHidden/>
          </w:rPr>
        </w:r>
        <w:r>
          <w:rPr>
            <w:noProof/>
            <w:webHidden/>
          </w:rPr>
          <w:fldChar w:fldCharType="separate"/>
        </w:r>
        <w:r w:rsidR="00337A78">
          <w:rPr>
            <w:noProof/>
            <w:webHidden/>
          </w:rPr>
          <w:t>9</w:t>
        </w:r>
        <w:r>
          <w:rPr>
            <w:noProof/>
            <w:webHidden/>
          </w:rPr>
          <w:fldChar w:fldCharType="end"/>
        </w:r>
      </w:hyperlink>
    </w:p>
    <w:p w:rsidR="00337A78" w:rsidRDefault="00A85090">
      <w:pPr>
        <w:pStyle w:val="Obsah1"/>
        <w:rPr>
          <w:rFonts w:eastAsiaTheme="minorEastAsia"/>
          <w:b w:val="0"/>
          <w:noProof/>
          <w:lang w:eastAsia="cs-CZ"/>
        </w:rPr>
      </w:pPr>
      <w:hyperlink w:anchor="_Toc348959978" w:history="1">
        <w:r w:rsidR="00337A78" w:rsidRPr="00C57724">
          <w:rPr>
            <w:rStyle w:val="Hypertextovodkaz"/>
            <w:noProof/>
          </w:rPr>
          <w:t>10.</w:t>
        </w:r>
        <w:r w:rsidR="00337A78">
          <w:rPr>
            <w:rFonts w:eastAsiaTheme="minorEastAsia"/>
            <w:b w:val="0"/>
            <w:noProof/>
            <w:lang w:eastAsia="cs-CZ"/>
          </w:rPr>
          <w:tab/>
        </w:r>
        <w:r w:rsidR="00337A78" w:rsidRPr="00C57724">
          <w:rPr>
            <w:rStyle w:val="Hypertextovodkaz"/>
            <w:noProof/>
          </w:rPr>
          <w:t>Další podmínky veřejné zakázky a práva zadavatele</w:t>
        </w:r>
        <w:r w:rsidR="00337A78">
          <w:rPr>
            <w:noProof/>
            <w:webHidden/>
          </w:rPr>
          <w:tab/>
        </w:r>
        <w:r>
          <w:rPr>
            <w:noProof/>
            <w:webHidden/>
          </w:rPr>
          <w:fldChar w:fldCharType="begin"/>
        </w:r>
        <w:r w:rsidR="00337A78">
          <w:rPr>
            <w:noProof/>
            <w:webHidden/>
          </w:rPr>
          <w:instrText xml:space="preserve"> PAGEREF _Toc348959978 \h </w:instrText>
        </w:r>
        <w:r>
          <w:rPr>
            <w:noProof/>
            <w:webHidden/>
          </w:rPr>
        </w:r>
        <w:r>
          <w:rPr>
            <w:noProof/>
            <w:webHidden/>
          </w:rPr>
          <w:fldChar w:fldCharType="separate"/>
        </w:r>
        <w:r w:rsidR="00337A78">
          <w:rPr>
            <w:noProof/>
            <w:webHidden/>
          </w:rPr>
          <w:t>10</w:t>
        </w:r>
        <w:r>
          <w:rPr>
            <w:noProof/>
            <w:webHidden/>
          </w:rPr>
          <w:fldChar w:fldCharType="end"/>
        </w:r>
      </w:hyperlink>
    </w:p>
    <w:p w:rsidR="00337A78" w:rsidRDefault="00A85090">
      <w:pPr>
        <w:pStyle w:val="Obsah2"/>
        <w:tabs>
          <w:tab w:val="left" w:pos="1100"/>
          <w:tab w:val="right" w:leader="dot" w:pos="9062"/>
        </w:tabs>
        <w:rPr>
          <w:rFonts w:eastAsiaTheme="minorEastAsia"/>
          <w:noProof/>
          <w:lang w:eastAsia="cs-CZ"/>
        </w:rPr>
      </w:pPr>
      <w:hyperlink w:anchor="_Toc348959979" w:history="1">
        <w:r w:rsidR="00337A78" w:rsidRPr="00C57724">
          <w:rPr>
            <w:rStyle w:val="Hypertextovodkaz"/>
            <w:noProof/>
          </w:rPr>
          <w:t>10.1.</w:t>
        </w:r>
        <w:r w:rsidR="00337A78">
          <w:rPr>
            <w:rFonts w:eastAsiaTheme="minorEastAsia"/>
            <w:noProof/>
            <w:lang w:eastAsia="cs-CZ"/>
          </w:rPr>
          <w:tab/>
        </w:r>
        <w:r w:rsidR="00337A78" w:rsidRPr="00C57724">
          <w:rPr>
            <w:rStyle w:val="Hypertextovodkaz"/>
            <w:noProof/>
          </w:rPr>
          <w:t>Další požadavky zadavatele</w:t>
        </w:r>
        <w:r w:rsidR="00337A78">
          <w:rPr>
            <w:noProof/>
            <w:webHidden/>
          </w:rPr>
          <w:tab/>
        </w:r>
        <w:r>
          <w:rPr>
            <w:noProof/>
            <w:webHidden/>
          </w:rPr>
          <w:fldChar w:fldCharType="begin"/>
        </w:r>
        <w:r w:rsidR="00337A78">
          <w:rPr>
            <w:noProof/>
            <w:webHidden/>
          </w:rPr>
          <w:instrText xml:space="preserve"> PAGEREF _Toc348959979 \h </w:instrText>
        </w:r>
        <w:r>
          <w:rPr>
            <w:noProof/>
            <w:webHidden/>
          </w:rPr>
        </w:r>
        <w:r>
          <w:rPr>
            <w:noProof/>
            <w:webHidden/>
          </w:rPr>
          <w:fldChar w:fldCharType="separate"/>
        </w:r>
        <w:r w:rsidR="00337A78">
          <w:rPr>
            <w:noProof/>
            <w:webHidden/>
          </w:rPr>
          <w:t>10</w:t>
        </w:r>
        <w:r>
          <w:rPr>
            <w:noProof/>
            <w:webHidden/>
          </w:rPr>
          <w:fldChar w:fldCharType="end"/>
        </w:r>
      </w:hyperlink>
    </w:p>
    <w:p w:rsidR="00337A78" w:rsidRDefault="00A85090">
      <w:pPr>
        <w:pStyle w:val="Obsah2"/>
        <w:tabs>
          <w:tab w:val="left" w:pos="1100"/>
          <w:tab w:val="right" w:leader="dot" w:pos="9062"/>
        </w:tabs>
        <w:rPr>
          <w:rFonts w:eastAsiaTheme="minorEastAsia"/>
          <w:noProof/>
          <w:lang w:eastAsia="cs-CZ"/>
        </w:rPr>
      </w:pPr>
      <w:hyperlink w:anchor="_Toc348959980" w:history="1">
        <w:r w:rsidR="00337A78" w:rsidRPr="00C57724">
          <w:rPr>
            <w:rStyle w:val="Hypertextovodkaz"/>
            <w:noProof/>
          </w:rPr>
          <w:t>10.2.</w:t>
        </w:r>
        <w:r w:rsidR="00337A78">
          <w:rPr>
            <w:rFonts w:eastAsiaTheme="minorEastAsia"/>
            <w:noProof/>
            <w:lang w:eastAsia="cs-CZ"/>
          </w:rPr>
          <w:tab/>
        </w:r>
        <w:r w:rsidR="00337A78" w:rsidRPr="00C57724">
          <w:rPr>
            <w:rStyle w:val="Hypertextovodkaz"/>
            <w:noProof/>
          </w:rPr>
          <w:t>Informace o možnostech vyžádat si zadávací dokumentaci a dodatečné informace</w:t>
        </w:r>
        <w:r w:rsidR="00337A78">
          <w:rPr>
            <w:noProof/>
            <w:webHidden/>
          </w:rPr>
          <w:tab/>
        </w:r>
        <w:r>
          <w:rPr>
            <w:noProof/>
            <w:webHidden/>
          </w:rPr>
          <w:fldChar w:fldCharType="begin"/>
        </w:r>
        <w:r w:rsidR="00337A78">
          <w:rPr>
            <w:noProof/>
            <w:webHidden/>
          </w:rPr>
          <w:instrText xml:space="preserve"> PAGEREF _Toc348959980 \h </w:instrText>
        </w:r>
        <w:r>
          <w:rPr>
            <w:noProof/>
            <w:webHidden/>
          </w:rPr>
        </w:r>
        <w:r>
          <w:rPr>
            <w:noProof/>
            <w:webHidden/>
          </w:rPr>
          <w:fldChar w:fldCharType="separate"/>
        </w:r>
        <w:r w:rsidR="00337A78">
          <w:rPr>
            <w:noProof/>
            <w:webHidden/>
          </w:rPr>
          <w:t>10</w:t>
        </w:r>
        <w:r>
          <w:rPr>
            <w:noProof/>
            <w:webHidden/>
          </w:rPr>
          <w:fldChar w:fldCharType="end"/>
        </w:r>
      </w:hyperlink>
    </w:p>
    <w:p w:rsidR="00337A78" w:rsidRDefault="00A85090">
      <w:pPr>
        <w:pStyle w:val="Obsah2"/>
        <w:tabs>
          <w:tab w:val="left" w:pos="1100"/>
          <w:tab w:val="right" w:leader="dot" w:pos="9062"/>
        </w:tabs>
        <w:rPr>
          <w:rFonts w:eastAsiaTheme="minorEastAsia"/>
          <w:noProof/>
          <w:lang w:eastAsia="cs-CZ"/>
        </w:rPr>
      </w:pPr>
      <w:hyperlink w:anchor="_Toc348959981" w:history="1">
        <w:r w:rsidR="00337A78" w:rsidRPr="00C57724">
          <w:rPr>
            <w:rStyle w:val="Hypertextovodkaz"/>
            <w:noProof/>
          </w:rPr>
          <w:t>10.3.</w:t>
        </w:r>
        <w:r w:rsidR="00337A78">
          <w:rPr>
            <w:rFonts w:eastAsiaTheme="minorEastAsia"/>
            <w:noProof/>
            <w:lang w:eastAsia="cs-CZ"/>
          </w:rPr>
          <w:tab/>
        </w:r>
        <w:r w:rsidR="00337A78" w:rsidRPr="00C57724">
          <w:rPr>
            <w:rStyle w:val="Hypertextovodkaz"/>
            <w:noProof/>
          </w:rPr>
          <w:t>Otevírání obálek s nabídkami</w:t>
        </w:r>
        <w:r w:rsidR="00337A78">
          <w:rPr>
            <w:noProof/>
            <w:webHidden/>
          </w:rPr>
          <w:tab/>
        </w:r>
        <w:r>
          <w:rPr>
            <w:noProof/>
            <w:webHidden/>
          </w:rPr>
          <w:fldChar w:fldCharType="begin"/>
        </w:r>
        <w:r w:rsidR="00337A78">
          <w:rPr>
            <w:noProof/>
            <w:webHidden/>
          </w:rPr>
          <w:instrText xml:space="preserve"> PAGEREF _Toc348959981 \h </w:instrText>
        </w:r>
        <w:r>
          <w:rPr>
            <w:noProof/>
            <w:webHidden/>
          </w:rPr>
        </w:r>
        <w:r>
          <w:rPr>
            <w:noProof/>
            <w:webHidden/>
          </w:rPr>
          <w:fldChar w:fldCharType="separate"/>
        </w:r>
        <w:r w:rsidR="00337A78">
          <w:rPr>
            <w:noProof/>
            <w:webHidden/>
          </w:rPr>
          <w:t>10</w:t>
        </w:r>
        <w:r>
          <w:rPr>
            <w:noProof/>
            <w:webHidden/>
          </w:rPr>
          <w:fldChar w:fldCharType="end"/>
        </w:r>
      </w:hyperlink>
    </w:p>
    <w:p w:rsidR="00337A78" w:rsidRDefault="00A85090">
      <w:pPr>
        <w:pStyle w:val="Obsah1"/>
        <w:rPr>
          <w:rFonts w:eastAsiaTheme="minorEastAsia"/>
          <w:b w:val="0"/>
          <w:noProof/>
          <w:lang w:eastAsia="cs-CZ"/>
        </w:rPr>
      </w:pPr>
      <w:hyperlink w:anchor="_Toc348959982" w:history="1">
        <w:r w:rsidR="00337A78" w:rsidRPr="00C57724">
          <w:rPr>
            <w:rStyle w:val="Hypertextovodkaz"/>
            <w:noProof/>
          </w:rPr>
          <w:t>11.</w:t>
        </w:r>
        <w:r w:rsidR="00337A78">
          <w:rPr>
            <w:rFonts w:eastAsiaTheme="minorEastAsia"/>
            <w:b w:val="0"/>
            <w:noProof/>
            <w:lang w:eastAsia="cs-CZ"/>
          </w:rPr>
          <w:tab/>
        </w:r>
        <w:r w:rsidR="00337A78" w:rsidRPr="00C57724">
          <w:rPr>
            <w:rStyle w:val="Hypertextovodkaz"/>
            <w:noProof/>
          </w:rPr>
          <w:t>Zadávací lhůta dle § 43 zákona</w:t>
        </w:r>
        <w:r w:rsidR="00337A78">
          <w:rPr>
            <w:noProof/>
            <w:webHidden/>
          </w:rPr>
          <w:tab/>
        </w:r>
        <w:r>
          <w:rPr>
            <w:noProof/>
            <w:webHidden/>
          </w:rPr>
          <w:fldChar w:fldCharType="begin"/>
        </w:r>
        <w:r w:rsidR="00337A78">
          <w:rPr>
            <w:noProof/>
            <w:webHidden/>
          </w:rPr>
          <w:instrText xml:space="preserve"> PAGEREF _Toc348959982 \h </w:instrText>
        </w:r>
        <w:r>
          <w:rPr>
            <w:noProof/>
            <w:webHidden/>
          </w:rPr>
        </w:r>
        <w:r>
          <w:rPr>
            <w:noProof/>
            <w:webHidden/>
          </w:rPr>
          <w:fldChar w:fldCharType="separate"/>
        </w:r>
        <w:r w:rsidR="00337A78">
          <w:rPr>
            <w:noProof/>
            <w:webHidden/>
          </w:rPr>
          <w:t>10</w:t>
        </w:r>
        <w:r>
          <w:rPr>
            <w:noProof/>
            <w:webHidden/>
          </w:rPr>
          <w:fldChar w:fldCharType="end"/>
        </w:r>
      </w:hyperlink>
    </w:p>
    <w:p w:rsidR="00015822" w:rsidRDefault="00A85090">
      <w:pPr>
        <w:rPr>
          <w:rFonts w:ascii="Arial" w:hAnsi="Arial"/>
          <w:b/>
        </w:rPr>
      </w:pPr>
      <w:r>
        <w:fldChar w:fldCharType="end"/>
      </w:r>
      <w:r w:rsidR="00015822">
        <w:br w:type="page"/>
      </w:r>
    </w:p>
    <w:p w:rsidR="0017018C" w:rsidRPr="006D1435" w:rsidRDefault="0017018C" w:rsidP="00537F22">
      <w:pPr>
        <w:pStyle w:val="Text2tun"/>
        <w:rPr>
          <w:sz w:val="24"/>
          <w:szCs w:val="24"/>
        </w:rPr>
      </w:pPr>
      <w:r w:rsidRPr="00063E7A">
        <w:rPr>
          <w:sz w:val="24"/>
          <w:szCs w:val="24"/>
        </w:rPr>
        <w:lastRenderedPageBreak/>
        <w:t xml:space="preserve">Výzva a zadávací dokumentace k podání nabídky a k prokázání kvalifikace a zadávací podmínky pro </w:t>
      </w:r>
      <w:r w:rsidRPr="006D1435">
        <w:rPr>
          <w:sz w:val="24"/>
          <w:szCs w:val="24"/>
        </w:rPr>
        <w:t>vypracování nabídky na podlimitní veřejnou zakázku na stavební práce pod názvem:</w:t>
      </w:r>
    </w:p>
    <w:p w:rsidR="00537F22" w:rsidRPr="006D1435" w:rsidRDefault="00537F22" w:rsidP="00537F22">
      <w:pPr>
        <w:pStyle w:val="Text2tun"/>
        <w:rPr>
          <w:sz w:val="24"/>
          <w:szCs w:val="24"/>
        </w:rPr>
      </w:pPr>
    </w:p>
    <w:p w:rsidR="0017018C" w:rsidRPr="006D1435" w:rsidRDefault="0017018C" w:rsidP="00537F22">
      <w:pPr>
        <w:pStyle w:val="Text2tun"/>
        <w:rPr>
          <w:sz w:val="24"/>
          <w:szCs w:val="24"/>
        </w:rPr>
      </w:pPr>
      <w:r w:rsidRPr="006D1435">
        <w:rPr>
          <w:sz w:val="24"/>
          <w:szCs w:val="24"/>
        </w:rPr>
        <w:t>„Přístavba mateřské školy Lípa“</w:t>
      </w:r>
    </w:p>
    <w:p w:rsidR="0017018C" w:rsidRPr="006D1435" w:rsidRDefault="0017018C" w:rsidP="00537F22">
      <w:pPr>
        <w:pStyle w:val="Text2tun"/>
      </w:pPr>
    </w:p>
    <w:p w:rsidR="0017018C" w:rsidRDefault="0017018C" w:rsidP="00537F22">
      <w:pPr>
        <w:pStyle w:val="Text2tun"/>
      </w:pPr>
      <w:r w:rsidRPr="006D1435">
        <w:t>zadávanou ve zjednodušeném podlimitním řízení dle zákona č. 137/2006 Sb., o veřejných zakázkách, ve znění pozd</w:t>
      </w:r>
      <w:r w:rsidR="00063E7A" w:rsidRPr="006D1435">
        <w:t>ějších</w:t>
      </w:r>
      <w:r w:rsidRPr="006D1435">
        <w:t xml:space="preserve"> </w:t>
      </w:r>
      <w:r w:rsidR="00537F22" w:rsidRPr="006D1435">
        <w:t>p</w:t>
      </w:r>
      <w:r w:rsidRPr="006D1435">
        <w:t>ředpisů</w:t>
      </w:r>
    </w:p>
    <w:p w:rsidR="00537F22" w:rsidRDefault="00537F22" w:rsidP="00537F22">
      <w:pPr>
        <w:pStyle w:val="Text1"/>
      </w:pPr>
    </w:p>
    <w:p w:rsidR="0017018C" w:rsidRDefault="0017018C" w:rsidP="00537F22">
      <w:pPr>
        <w:pStyle w:val="Text1"/>
      </w:pPr>
      <w:r>
        <w:t>Projekt je spolufinancován za spoluúčasti Evropské unie z dotačního programu ROP NUTS II Jihovýchod</w:t>
      </w:r>
      <w:r w:rsidR="00015822">
        <w:t>.</w:t>
      </w:r>
    </w:p>
    <w:p w:rsidR="0017018C" w:rsidRDefault="0017018C" w:rsidP="00015822">
      <w:pPr>
        <w:pStyle w:val="Text1"/>
      </w:pPr>
      <w:r>
        <w:t xml:space="preserve">Tato zadávací dokumentace je vypracována jako podklad pro podání nabídek uchazečů k výše uvedené </w:t>
      </w:r>
      <w:r w:rsidRPr="006D1435">
        <w:t>veřejné zakázce zad</w:t>
      </w:r>
      <w:r w:rsidR="00E72E49">
        <w:t>áva</w:t>
      </w:r>
      <w:r w:rsidRPr="006D1435">
        <w:t>né v</w:t>
      </w:r>
      <w:r w:rsidR="006D1435" w:rsidRPr="006D1435">
        <w:t>e</w:t>
      </w:r>
      <w:r w:rsidRPr="006D1435">
        <w:t xml:space="preserve"> </w:t>
      </w:r>
      <w:r w:rsidR="006D1435" w:rsidRPr="006D1435">
        <w:t xml:space="preserve"> zjednodušeném podlimitním řízení</w:t>
      </w:r>
      <w:r w:rsidR="00DE5DF3">
        <w:t xml:space="preserve">.                                                                                                                                                                                                                                                                                                                                                                                                                                                                                                                                                                                                                                                                                                                                                                                                                                                                                                                                                                                                                                                                                                                                                                                                                                                                                                                                                                                                                                                                                                                                                                                                                                                                                                                                                                                                                                                                                                                                                                                                                                                                                                                                                                                                                                                                                                                                                                                                                                                                                                                                                                                                                                                                                                                                                                                                      </w:t>
      </w:r>
      <w:r w:rsidRPr="006D1435">
        <w:t xml:space="preserve"> </w:t>
      </w:r>
      <w:proofErr w:type="gramStart"/>
      <w:r w:rsidRPr="006D1435">
        <w:t>dle</w:t>
      </w:r>
      <w:proofErr w:type="gramEnd"/>
      <w:r w:rsidRPr="006D1435">
        <w:t xml:space="preserve"> zákona č. 137/2006 Sb., o veřejných zakázkách ve znění pozdějších předpisů (dále jen „zákon“). Práva, povinnosti</w:t>
      </w:r>
      <w:r>
        <w:t xml:space="preserve"> či podmínky v této dokumentaci neuvedené se řídí tímto zákonem.</w:t>
      </w:r>
    </w:p>
    <w:p w:rsidR="00841B68" w:rsidRDefault="00841B68" w:rsidP="00841B68">
      <w:pPr>
        <w:pStyle w:val="Nadpis1V"/>
      </w:pPr>
      <w:bookmarkStart w:id="0" w:name="_Toc348959958"/>
      <w:r>
        <w:t>Identifikační údaje a adresa zadavatele</w:t>
      </w:r>
      <w:bookmarkEnd w:id="0"/>
    </w:p>
    <w:p w:rsidR="00841B68" w:rsidRDefault="00841B68" w:rsidP="00841B68">
      <w:pPr>
        <w:pStyle w:val="Text1"/>
      </w:pPr>
    </w:p>
    <w:tbl>
      <w:tblPr>
        <w:tblStyle w:val="Mkatabulky"/>
        <w:tblW w:w="0" w:type="auto"/>
        <w:tblLook w:val="04A0"/>
      </w:tblPr>
      <w:tblGrid>
        <w:gridCol w:w="4606"/>
        <w:gridCol w:w="4606"/>
      </w:tblGrid>
      <w:tr w:rsidR="00541940" w:rsidTr="00111011">
        <w:trPr>
          <w:trHeight w:val="506"/>
        </w:trPr>
        <w:tc>
          <w:tcPr>
            <w:tcW w:w="4606" w:type="dxa"/>
            <w:shd w:val="clear" w:color="auto" w:fill="CCFFFF"/>
            <w:vAlign w:val="center"/>
          </w:tcPr>
          <w:p w:rsidR="00541940" w:rsidRPr="00111011" w:rsidRDefault="00541940" w:rsidP="00111011">
            <w:pPr>
              <w:pStyle w:val="Text1"/>
              <w:jc w:val="left"/>
              <w:rPr>
                <w:b/>
              </w:rPr>
            </w:pPr>
            <w:r w:rsidRPr="00111011">
              <w:rPr>
                <w:b/>
              </w:rPr>
              <w:t>Název veřejné zakázky:</w:t>
            </w:r>
          </w:p>
        </w:tc>
        <w:tc>
          <w:tcPr>
            <w:tcW w:w="4606" w:type="dxa"/>
            <w:vAlign w:val="center"/>
          </w:tcPr>
          <w:p w:rsidR="00541940" w:rsidRPr="00111011" w:rsidRDefault="00541940" w:rsidP="00111011">
            <w:pPr>
              <w:pStyle w:val="Text1"/>
              <w:jc w:val="left"/>
              <w:rPr>
                <w:b/>
                <w:sz w:val="24"/>
                <w:szCs w:val="24"/>
              </w:rPr>
            </w:pPr>
            <w:r w:rsidRPr="00111011">
              <w:rPr>
                <w:b/>
                <w:sz w:val="24"/>
                <w:szCs w:val="24"/>
              </w:rPr>
              <w:t>Přístavba mateřské školy Lípa</w:t>
            </w:r>
          </w:p>
        </w:tc>
      </w:tr>
      <w:tr w:rsidR="00111011" w:rsidTr="00111011">
        <w:trPr>
          <w:trHeight w:val="506"/>
        </w:trPr>
        <w:tc>
          <w:tcPr>
            <w:tcW w:w="9212" w:type="dxa"/>
            <w:gridSpan w:val="2"/>
            <w:shd w:val="clear" w:color="auto" w:fill="CCFFFF"/>
            <w:vAlign w:val="center"/>
          </w:tcPr>
          <w:p w:rsidR="00111011" w:rsidRDefault="00111011" w:rsidP="00111011">
            <w:pPr>
              <w:pStyle w:val="Text1"/>
              <w:jc w:val="left"/>
            </w:pPr>
            <w:r w:rsidRPr="00111011">
              <w:rPr>
                <w:b/>
              </w:rPr>
              <w:t>Zadavatel</w:t>
            </w:r>
          </w:p>
        </w:tc>
      </w:tr>
      <w:tr w:rsidR="00541940" w:rsidTr="00111011">
        <w:trPr>
          <w:trHeight w:val="506"/>
        </w:trPr>
        <w:tc>
          <w:tcPr>
            <w:tcW w:w="4606" w:type="dxa"/>
            <w:shd w:val="clear" w:color="auto" w:fill="CCFFFF"/>
            <w:vAlign w:val="center"/>
          </w:tcPr>
          <w:p w:rsidR="00541940" w:rsidRPr="00111011" w:rsidRDefault="00541940" w:rsidP="00111011">
            <w:pPr>
              <w:pStyle w:val="Text1"/>
              <w:jc w:val="left"/>
              <w:rPr>
                <w:b/>
              </w:rPr>
            </w:pPr>
            <w:r w:rsidRPr="00111011">
              <w:rPr>
                <w:b/>
              </w:rPr>
              <w:t>Název:</w:t>
            </w:r>
          </w:p>
        </w:tc>
        <w:tc>
          <w:tcPr>
            <w:tcW w:w="4606" w:type="dxa"/>
            <w:vAlign w:val="center"/>
          </w:tcPr>
          <w:p w:rsidR="00541940" w:rsidRDefault="00541940" w:rsidP="00111011">
            <w:pPr>
              <w:pStyle w:val="Text1"/>
              <w:jc w:val="left"/>
            </w:pPr>
            <w:r>
              <w:t>OBEC Lípa</w:t>
            </w:r>
          </w:p>
        </w:tc>
      </w:tr>
      <w:tr w:rsidR="00541940" w:rsidTr="00111011">
        <w:trPr>
          <w:trHeight w:val="506"/>
        </w:trPr>
        <w:tc>
          <w:tcPr>
            <w:tcW w:w="4606" w:type="dxa"/>
            <w:shd w:val="clear" w:color="auto" w:fill="CCFFFF"/>
            <w:vAlign w:val="center"/>
          </w:tcPr>
          <w:p w:rsidR="00541940" w:rsidRPr="00111011" w:rsidRDefault="00541940" w:rsidP="00111011">
            <w:pPr>
              <w:pStyle w:val="Text1"/>
              <w:jc w:val="left"/>
              <w:rPr>
                <w:b/>
              </w:rPr>
            </w:pPr>
            <w:r w:rsidRPr="00111011">
              <w:rPr>
                <w:b/>
              </w:rPr>
              <w:t>IČ:</w:t>
            </w:r>
          </w:p>
        </w:tc>
        <w:tc>
          <w:tcPr>
            <w:tcW w:w="4606" w:type="dxa"/>
            <w:vAlign w:val="center"/>
          </w:tcPr>
          <w:p w:rsidR="00541940" w:rsidRDefault="00541940" w:rsidP="00111011">
            <w:pPr>
              <w:pStyle w:val="Text1"/>
              <w:jc w:val="left"/>
            </w:pPr>
            <w:r>
              <w:t>00267805</w:t>
            </w:r>
          </w:p>
        </w:tc>
      </w:tr>
      <w:tr w:rsidR="00841B68" w:rsidTr="00111011">
        <w:trPr>
          <w:trHeight w:val="506"/>
        </w:trPr>
        <w:tc>
          <w:tcPr>
            <w:tcW w:w="4606" w:type="dxa"/>
            <w:shd w:val="clear" w:color="auto" w:fill="CCFFFF"/>
            <w:vAlign w:val="center"/>
          </w:tcPr>
          <w:p w:rsidR="00841B68" w:rsidRPr="00111011" w:rsidRDefault="00841B68" w:rsidP="00111011">
            <w:pPr>
              <w:pStyle w:val="Text1"/>
              <w:jc w:val="left"/>
              <w:rPr>
                <w:b/>
              </w:rPr>
            </w:pPr>
            <w:r>
              <w:rPr>
                <w:b/>
              </w:rPr>
              <w:t>DIČ:</w:t>
            </w:r>
          </w:p>
        </w:tc>
        <w:tc>
          <w:tcPr>
            <w:tcW w:w="4606" w:type="dxa"/>
            <w:vAlign w:val="center"/>
          </w:tcPr>
          <w:p w:rsidR="00841B68" w:rsidRDefault="00841B68" w:rsidP="00111011">
            <w:pPr>
              <w:pStyle w:val="Text1"/>
              <w:jc w:val="left"/>
            </w:pPr>
            <w:r>
              <w:t>CZ00267805</w:t>
            </w:r>
            <w:r>
              <w:tab/>
            </w:r>
          </w:p>
        </w:tc>
      </w:tr>
      <w:tr w:rsidR="00541940" w:rsidTr="00111011">
        <w:trPr>
          <w:trHeight w:val="506"/>
        </w:trPr>
        <w:tc>
          <w:tcPr>
            <w:tcW w:w="4606" w:type="dxa"/>
            <w:shd w:val="clear" w:color="auto" w:fill="CCFFFF"/>
            <w:vAlign w:val="center"/>
          </w:tcPr>
          <w:p w:rsidR="00541940" w:rsidRPr="00111011" w:rsidRDefault="00541940" w:rsidP="00111011">
            <w:pPr>
              <w:pStyle w:val="Text1"/>
              <w:jc w:val="left"/>
              <w:rPr>
                <w:b/>
              </w:rPr>
            </w:pPr>
            <w:r w:rsidRPr="00111011">
              <w:rPr>
                <w:b/>
              </w:rPr>
              <w:t>Adresa sídla:</w:t>
            </w:r>
          </w:p>
        </w:tc>
        <w:tc>
          <w:tcPr>
            <w:tcW w:w="4606" w:type="dxa"/>
            <w:vAlign w:val="center"/>
          </w:tcPr>
          <w:p w:rsidR="00541940" w:rsidRDefault="00541940" w:rsidP="00111011">
            <w:pPr>
              <w:pStyle w:val="Text1"/>
              <w:jc w:val="left"/>
            </w:pPr>
            <w:r>
              <w:t>Lípa 93</w:t>
            </w:r>
          </w:p>
          <w:p w:rsidR="00541940" w:rsidRDefault="00541940" w:rsidP="00111011">
            <w:pPr>
              <w:pStyle w:val="Text1"/>
              <w:jc w:val="left"/>
            </w:pPr>
            <w:r>
              <w:t>582 57 Lípa, Česká republika</w:t>
            </w:r>
          </w:p>
        </w:tc>
      </w:tr>
      <w:tr w:rsidR="00541940" w:rsidTr="00111011">
        <w:trPr>
          <w:trHeight w:val="506"/>
        </w:trPr>
        <w:tc>
          <w:tcPr>
            <w:tcW w:w="4606" w:type="dxa"/>
            <w:shd w:val="clear" w:color="auto" w:fill="CCFFFF"/>
            <w:vAlign w:val="center"/>
          </w:tcPr>
          <w:p w:rsidR="00541940" w:rsidRPr="00111011" w:rsidRDefault="00541940" w:rsidP="00111011">
            <w:pPr>
              <w:pStyle w:val="Text1"/>
              <w:jc w:val="left"/>
              <w:rPr>
                <w:b/>
              </w:rPr>
            </w:pPr>
            <w:r w:rsidRPr="00111011">
              <w:rPr>
                <w:b/>
              </w:rPr>
              <w:t>Osoba oprávněná za zadavatele jednat:</w:t>
            </w:r>
          </w:p>
        </w:tc>
        <w:tc>
          <w:tcPr>
            <w:tcW w:w="4606" w:type="dxa"/>
            <w:vAlign w:val="center"/>
          </w:tcPr>
          <w:p w:rsidR="00541940" w:rsidRDefault="00541940" w:rsidP="00111011">
            <w:pPr>
              <w:pStyle w:val="Text1"/>
              <w:jc w:val="left"/>
            </w:pPr>
            <w:r>
              <w:t>Ing. Jiří Kunc, starosta obce</w:t>
            </w:r>
          </w:p>
        </w:tc>
      </w:tr>
      <w:tr w:rsidR="00541940" w:rsidTr="00111011">
        <w:trPr>
          <w:trHeight w:val="506"/>
        </w:trPr>
        <w:tc>
          <w:tcPr>
            <w:tcW w:w="4606" w:type="dxa"/>
            <w:shd w:val="clear" w:color="auto" w:fill="CCFFFF"/>
            <w:vAlign w:val="center"/>
          </w:tcPr>
          <w:p w:rsidR="00541940" w:rsidRPr="00111011" w:rsidRDefault="00541940" w:rsidP="00111011">
            <w:pPr>
              <w:pStyle w:val="Text1"/>
              <w:jc w:val="left"/>
              <w:rPr>
                <w:b/>
              </w:rPr>
            </w:pPr>
            <w:r w:rsidRPr="00111011">
              <w:rPr>
                <w:b/>
              </w:rPr>
              <w:t>Kontaktní osoba:</w:t>
            </w:r>
          </w:p>
        </w:tc>
        <w:tc>
          <w:tcPr>
            <w:tcW w:w="4606" w:type="dxa"/>
            <w:vAlign w:val="center"/>
          </w:tcPr>
          <w:p w:rsidR="00541940" w:rsidRDefault="00541940" w:rsidP="00111011">
            <w:pPr>
              <w:pStyle w:val="Text1"/>
              <w:jc w:val="left"/>
            </w:pPr>
            <w:r>
              <w:t>Ing. Jiří Kunc</w:t>
            </w:r>
          </w:p>
        </w:tc>
      </w:tr>
      <w:tr w:rsidR="00541940" w:rsidTr="00111011">
        <w:trPr>
          <w:trHeight w:val="506"/>
        </w:trPr>
        <w:tc>
          <w:tcPr>
            <w:tcW w:w="4606" w:type="dxa"/>
            <w:shd w:val="clear" w:color="auto" w:fill="CCFFFF"/>
            <w:vAlign w:val="center"/>
          </w:tcPr>
          <w:p w:rsidR="00541940" w:rsidRPr="00111011" w:rsidRDefault="00541940" w:rsidP="00111011">
            <w:pPr>
              <w:pStyle w:val="Text1"/>
              <w:jc w:val="left"/>
              <w:rPr>
                <w:b/>
              </w:rPr>
            </w:pPr>
            <w:r w:rsidRPr="00111011">
              <w:rPr>
                <w:b/>
              </w:rPr>
              <w:t>Telefon, fax:</w:t>
            </w:r>
          </w:p>
        </w:tc>
        <w:tc>
          <w:tcPr>
            <w:tcW w:w="4606" w:type="dxa"/>
            <w:vAlign w:val="center"/>
          </w:tcPr>
          <w:p w:rsidR="00541940" w:rsidRDefault="00541940" w:rsidP="00111011">
            <w:pPr>
              <w:pStyle w:val="Text1"/>
              <w:jc w:val="left"/>
            </w:pPr>
            <w:r>
              <w:t>569 437 121, 569</w:t>
            </w:r>
            <w:r w:rsidR="00537F22">
              <w:t> 437 101</w:t>
            </w:r>
          </w:p>
        </w:tc>
      </w:tr>
      <w:tr w:rsidR="00541940" w:rsidTr="00111011">
        <w:trPr>
          <w:trHeight w:val="506"/>
        </w:trPr>
        <w:tc>
          <w:tcPr>
            <w:tcW w:w="4606" w:type="dxa"/>
            <w:shd w:val="clear" w:color="auto" w:fill="CCFFFF"/>
            <w:vAlign w:val="center"/>
          </w:tcPr>
          <w:p w:rsidR="00541940" w:rsidRPr="00111011" w:rsidRDefault="00537F22" w:rsidP="00111011">
            <w:pPr>
              <w:pStyle w:val="Text1"/>
              <w:jc w:val="left"/>
              <w:rPr>
                <w:b/>
              </w:rPr>
            </w:pPr>
            <w:r w:rsidRPr="00111011">
              <w:rPr>
                <w:b/>
              </w:rPr>
              <w:t>E-mail:</w:t>
            </w:r>
          </w:p>
        </w:tc>
        <w:tc>
          <w:tcPr>
            <w:tcW w:w="4606" w:type="dxa"/>
            <w:vAlign w:val="center"/>
          </w:tcPr>
          <w:p w:rsidR="00541940" w:rsidRDefault="00537F22" w:rsidP="00111011">
            <w:pPr>
              <w:pStyle w:val="Text1"/>
              <w:jc w:val="left"/>
            </w:pPr>
            <w:r>
              <w:t>lipa@hbnet.cz</w:t>
            </w:r>
          </w:p>
        </w:tc>
      </w:tr>
      <w:tr w:rsidR="00111011" w:rsidTr="00111011">
        <w:trPr>
          <w:trHeight w:val="506"/>
        </w:trPr>
        <w:tc>
          <w:tcPr>
            <w:tcW w:w="9212" w:type="dxa"/>
            <w:gridSpan w:val="2"/>
            <w:shd w:val="clear" w:color="auto" w:fill="CCFFFF"/>
            <w:vAlign w:val="center"/>
          </w:tcPr>
          <w:p w:rsidR="00111011" w:rsidRDefault="00111011" w:rsidP="00111011">
            <w:pPr>
              <w:pStyle w:val="Text1"/>
              <w:jc w:val="left"/>
            </w:pPr>
            <w:r w:rsidRPr="00111011">
              <w:rPr>
                <w:b/>
              </w:rPr>
              <w:t>Veřejná zakázka</w:t>
            </w:r>
          </w:p>
        </w:tc>
      </w:tr>
      <w:tr w:rsidR="008C327C" w:rsidTr="00111011">
        <w:trPr>
          <w:trHeight w:val="506"/>
        </w:trPr>
        <w:tc>
          <w:tcPr>
            <w:tcW w:w="4606" w:type="dxa"/>
            <w:shd w:val="clear" w:color="auto" w:fill="CCFFFF"/>
            <w:vAlign w:val="center"/>
          </w:tcPr>
          <w:p w:rsidR="008C327C" w:rsidRPr="00111011" w:rsidRDefault="008C327C" w:rsidP="00111011">
            <w:pPr>
              <w:pStyle w:val="Text1"/>
              <w:jc w:val="left"/>
              <w:rPr>
                <w:b/>
              </w:rPr>
            </w:pPr>
            <w:r>
              <w:rPr>
                <w:b/>
              </w:rPr>
              <w:t>Profil zadavatele</w:t>
            </w:r>
          </w:p>
        </w:tc>
        <w:tc>
          <w:tcPr>
            <w:tcW w:w="4606" w:type="dxa"/>
            <w:vAlign w:val="center"/>
          </w:tcPr>
          <w:p w:rsidR="008C327C" w:rsidRDefault="0058079A" w:rsidP="00111011">
            <w:pPr>
              <w:pStyle w:val="Text1"/>
              <w:jc w:val="left"/>
            </w:pPr>
            <w:r w:rsidRPr="0058079A">
              <w:t>http://lipa.profilzadavatele.cz/</w:t>
            </w:r>
          </w:p>
        </w:tc>
      </w:tr>
      <w:tr w:rsidR="00541940" w:rsidTr="00111011">
        <w:trPr>
          <w:trHeight w:val="506"/>
        </w:trPr>
        <w:tc>
          <w:tcPr>
            <w:tcW w:w="4606" w:type="dxa"/>
            <w:shd w:val="clear" w:color="auto" w:fill="CCFFFF"/>
            <w:vAlign w:val="center"/>
          </w:tcPr>
          <w:p w:rsidR="00541940" w:rsidRPr="00111011" w:rsidRDefault="00541940" w:rsidP="00111011">
            <w:pPr>
              <w:pStyle w:val="Text1"/>
              <w:jc w:val="left"/>
              <w:rPr>
                <w:b/>
              </w:rPr>
            </w:pPr>
            <w:r w:rsidRPr="00111011">
              <w:rPr>
                <w:b/>
              </w:rPr>
              <w:t>Termín vyhlášení zakázky:</w:t>
            </w:r>
          </w:p>
        </w:tc>
        <w:tc>
          <w:tcPr>
            <w:tcW w:w="4606" w:type="dxa"/>
            <w:vAlign w:val="center"/>
          </w:tcPr>
          <w:p w:rsidR="00541940" w:rsidRDefault="00541940" w:rsidP="00111011">
            <w:pPr>
              <w:pStyle w:val="Text1"/>
              <w:jc w:val="left"/>
            </w:pPr>
            <w:r>
              <w:t>19. 2. 2013</w:t>
            </w:r>
          </w:p>
        </w:tc>
      </w:tr>
      <w:tr w:rsidR="00541940" w:rsidTr="00111011">
        <w:trPr>
          <w:trHeight w:val="506"/>
        </w:trPr>
        <w:tc>
          <w:tcPr>
            <w:tcW w:w="4606" w:type="dxa"/>
            <w:shd w:val="clear" w:color="auto" w:fill="CCFFFF"/>
            <w:vAlign w:val="center"/>
          </w:tcPr>
          <w:p w:rsidR="00541940" w:rsidRPr="00111011" w:rsidRDefault="00541940" w:rsidP="00111011">
            <w:pPr>
              <w:pStyle w:val="Text1"/>
              <w:jc w:val="left"/>
              <w:rPr>
                <w:b/>
              </w:rPr>
            </w:pPr>
            <w:r w:rsidRPr="00111011">
              <w:rPr>
                <w:b/>
              </w:rPr>
              <w:t>Termín pro podání nabídek:</w:t>
            </w:r>
          </w:p>
        </w:tc>
        <w:tc>
          <w:tcPr>
            <w:tcW w:w="4606" w:type="dxa"/>
            <w:vAlign w:val="center"/>
          </w:tcPr>
          <w:p w:rsidR="00541940" w:rsidRDefault="00541940" w:rsidP="00111011">
            <w:pPr>
              <w:pStyle w:val="Text1"/>
              <w:jc w:val="left"/>
            </w:pPr>
            <w:r>
              <w:t>11. 3. 2013</w:t>
            </w:r>
          </w:p>
        </w:tc>
      </w:tr>
      <w:tr w:rsidR="00841B68" w:rsidTr="00111011">
        <w:trPr>
          <w:trHeight w:val="506"/>
        </w:trPr>
        <w:tc>
          <w:tcPr>
            <w:tcW w:w="4606" w:type="dxa"/>
            <w:shd w:val="clear" w:color="auto" w:fill="CCFFFF"/>
            <w:vAlign w:val="center"/>
          </w:tcPr>
          <w:p w:rsidR="00841B68" w:rsidRPr="00111011" w:rsidRDefault="00841B68" w:rsidP="00111011">
            <w:pPr>
              <w:pStyle w:val="Text1"/>
              <w:jc w:val="left"/>
              <w:rPr>
                <w:b/>
              </w:rPr>
            </w:pPr>
            <w:r>
              <w:rPr>
                <w:b/>
              </w:rPr>
              <w:t>Předpokládaný termín zahájení realizace</w:t>
            </w:r>
          </w:p>
        </w:tc>
        <w:tc>
          <w:tcPr>
            <w:tcW w:w="4606" w:type="dxa"/>
            <w:vAlign w:val="center"/>
          </w:tcPr>
          <w:p w:rsidR="00841B68" w:rsidRDefault="00564EDF" w:rsidP="00E10503">
            <w:pPr>
              <w:pStyle w:val="Text1"/>
              <w:jc w:val="left"/>
            </w:pPr>
            <w:r>
              <w:t>29.</w:t>
            </w:r>
            <w:r w:rsidR="00E10503">
              <w:t xml:space="preserve"> </w:t>
            </w:r>
            <w:r>
              <w:t>3.</w:t>
            </w:r>
            <w:r w:rsidR="00E10503">
              <w:t xml:space="preserve"> </w:t>
            </w:r>
            <w:r>
              <w:t>201</w:t>
            </w:r>
            <w:r w:rsidR="00E10503">
              <w:t>3</w:t>
            </w:r>
          </w:p>
        </w:tc>
      </w:tr>
      <w:tr w:rsidR="00841B68" w:rsidTr="00111011">
        <w:trPr>
          <w:trHeight w:val="506"/>
        </w:trPr>
        <w:tc>
          <w:tcPr>
            <w:tcW w:w="4606" w:type="dxa"/>
            <w:shd w:val="clear" w:color="auto" w:fill="CCFFFF"/>
            <w:vAlign w:val="center"/>
          </w:tcPr>
          <w:p w:rsidR="00841B68" w:rsidRPr="00111011" w:rsidRDefault="00841B68" w:rsidP="00111011">
            <w:pPr>
              <w:pStyle w:val="Text1"/>
              <w:jc w:val="left"/>
              <w:rPr>
                <w:b/>
              </w:rPr>
            </w:pPr>
            <w:r>
              <w:rPr>
                <w:b/>
              </w:rPr>
              <w:t>Termín ukončení realizace</w:t>
            </w:r>
          </w:p>
        </w:tc>
        <w:tc>
          <w:tcPr>
            <w:tcW w:w="4606" w:type="dxa"/>
            <w:vAlign w:val="center"/>
          </w:tcPr>
          <w:p w:rsidR="00841B68" w:rsidRDefault="00564EDF" w:rsidP="00E10503">
            <w:pPr>
              <w:pStyle w:val="Text1"/>
              <w:jc w:val="left"/>
            </w:pPr>
            <w:r>
              <w:t>15.</w:t>
            </w:r>
            <w:r w:rsidR="00E10503">
              <w:t xml:space="preserve"> </w:t>
            </w:r>
            <w:r>
              <w:t>8.</w:t>
            </w:r>
            <w:r w:rsidR="00E10503">
              <w:t xml:space="preserve"> </w:t>
            </w:r>
            <w:r>
              <w:t>201</w:t>
            </w:r>
            <w:r w:rsidR="00E10503">
              <w:t>3</w:t>
            </w:r>
          </w:p>
        </w:tc>
      </w:tr>
      <w:tr w:rsidR="00541940" w:rsidTr="00111011">
        <w:trPr>
          <w:trHeight w:val="506"/>
        </w:trPr>
        <w:tc>
          <w:tcPr>
            <w:tcW w:w="4606" w:type="dxa"/>
            <w:shd w:val="clear" w:color="auto" w:fill="CCFFFF"/>
            <w:vAlign w:val="center"/>
          </w:tcPr>
          <w:p w:rsidR="00541940" w:rsidRPr="00111011" w:rsidRDefault="00541940" w:rsidP="00111011">
            <w:pPr>
              <w:pStyle w:val="Text1"/>
              <w:jc w:val="left"/>
              <w:rPr>
                <w:b/>
              </w:rPr>
            </w:pPr>
            <w:r w:rsidRPr="00111011">
              <w:rPr>
                <w:b/>
              </w:rPr>
              <w:t>Očekávaná cena (předpokládaná hodnota zakázky):</w:t>
            </w:r>
          </w:p>
        </w:tc>
        <w:tc>
          <w:tcPr>
            <w:tcW w:w="4606" w:type="dxa"/>
            <w:vAlign w:val="center"/>
          </w:tcPr>
          <w:p w:rsidR="00541940" w:rsidRDefault="00537F22" w:rsidP="00111011">
            <w:pPr>
              <w:pStyle w:val="Text1"/>
              <w:jc w:val="left"/>
            </w:pPr>
            <w:r>
              <w:t>5 449 573,- Kč bez DPH</w:t>
            </w:r>
          </w:p>
        </w:tc>
      </w:tr>
    </w:tbl>
    <w:p w:rsidR="00EF16C8" w:rsidRDefault="00EF16C8" w:rsidP="00537F22">
      <w:pPr>
        <w:pStyle w:val="Text1"/>
      </w:pPr>
    </w:p>
    <w:p w:rsidR="00EF16C8" w:rsidRDefault="00EF16C8">
      <w:pPr>
        <w:rPr>
          <w:rFonts w:ascii="Arial" w:hAnsi="Arial"/>
        </w:rPr>
      </w:pPr>
      <w:r>
        <w:br w:type="page"/>
      </w:r>
    </w:p>
    <w:p w:rsidR="0017018C" w:rsidRDefault="0017018C" w:rsidP="00537F22">
      <w:pPr>
        <w:pStyle w:val="Text1"/>
      </w:pPr>
    </w:p>
    <w:p w:rsidR="0017018C" w:rsidRDefault="0017018C" w:rsidP="00537F22">
      <w:pPr>
        <w:pStyle w:val="Text1"/>
      </w:pPr>
      <w:r>
        <w:tab/>
      </w:r>
    </w:p>
    <w:p w:rsidR="0017018C" w:rsidRDefault="0017018C" w:rsidP="00537F22">
      <w:pPr>
        <w:pStyle w:val="Text1"/>
      </w:pPr>
      <w:r>
        <w:tab/>
      </w:r>
      <w:r>
        <w:tab/>
      </w:r>
    </w:p>
    <w:p w:rsidR="0017018C" w:rsidRDefault="0017018C" w:rsidP="00537F22">
      <w:pPr>
        <w:pStyle w:val="Nadpis1V"/>
      </w:pPr>
      <w:bookmarkStart w:id="1" w:name="_Toc348959959"/>
      <w:r>
        <w:t>Vymezení předmětu veřejné zakázky a jeho specifikace</w:t>
      </w:r>
      <w:bookmarkEnd w:id="1"/>
    </w:p>
    <w:p w:rsidR="00CF336E" w:rsidRDefault="00CF336E" w:rsidP="00537F22">
      <w:pPr>
        <w:pStyle w:val="Text1"/>
      </w:pPr>
    </w:p>
    <w:p w:rsidR="0017018C" w:rsidRDefault="0017018C" w:rsidP="00537F22">
      <w:pPr>
        <w:pStyle w:val="Text1"/>
      </w:pPr>
      <w:r>
        <w:t>Předmětem realizace investiční akce je přístavba mateřské školy v obci Lípa u Havlíčkova Brodu</w:t>
      </w:r>
      <w:r w:rsidR="00EF16C8">
        <w:t>.</w:t>
      </w:r>
    </w:p>
    <w:p w:rsidR="00841B68" w:rsidRDefault="00841B68" w:rsidP="0085376F">
      <w:pPr>
        <w:pStyle w:val="Text1"/>
        <w:jc w:val="left"/>
      </w:pPr>
      <w:r>
        <w:t>Místo realizace:</w:t>
      </w:r>
      <w:r w:rsidR="00337A78">
        <w:t xml:space="preserve"> Lípa </w:t>
      </w:r>
      <w:r w:rsidR="0085376F">
        <w:t>66</w:t>
      </w:r>
      <w:r w:rsidR="00337A78">
        <w:t>, 582 57 Lípa, Česká republika</w:t>
      </w:r>
    </w:p>
    <w:p w:rsidR="00841B68" w:rsidRDefault="00841B68" w:rsidP="00537F22">
      <w:pPr>
        <w:pStyle w:val="Text1"/>
      </w:pPr>
      <w:r>
        <w:t>Na parcele číslo:</w:t>
      </w:r>
      <w:r w:rsidR="00337A78">
        <w:t xml:space="preserve"> </w:t>
      </w:r>
      <w:proofErr w:type="spellStart"/>
      <w:proofErr w:type="gramStart"/>
      <w:r w:rsidR="00337A78">
        <w:t>st.p</w:t>
      </w:r>
      <w:proofErr w:type="spellEnd"/>
      <w:r w:rsidR="00337A78">
        <w:t>.</w:t>
      </w:r>
      <w:proofErr w:type="gramEnd"/>
      <w:r w:rsidR="00337A78">
        <w:t xml:space="preserve"> 255, </w:t>
      </w:r>
      <w:proofErr w:type="spellStart"/>
      <w:r w:rsidR="00337A78">
        <w:t>parc</w:t>
      </w:r>
      <w:proofErr w:type="spellEnd"/>
      <w:r w:rsidR="00337A78">
        <w:t>. Č. 1260/4, 1260/7 v katastrálním území Lípa u Havlíčkova Brodu</w:t>
      </w:r>
    </w:p>
    <w:p w:rsidR="0017018C" w:rsidRDefault="0017018C" w:rsidP="00537F22">
      <w:pPr>
        <w:pStyle w:val="Text1"/>
      </w:pPr>
    </w:p>
    <w:p w:rsidR="0017018C" w:rsidRDefault="0017018C" w:rsidP="00537F22">
      <w:pPr>
        <w:pStyle w:val="Text1"/>
      </w:pPr>
      <w:r>
        <w:t>V rámci projektu přístavby dojde k provedení přís</w:t>
      </w:r>
      <w:r w:rsidR="00EF16C8">
        <w:t>tavby přízemní mateřské školy k </w:t>
      </w:r>
      <w:r>
        <w:t>stávajícímu objektu. Nově navržená přístavba je přízemní, s nosným systémem</w:t>
      </w:r>
      <w:r w:rsidR="00EF16C8">
        <w:t xml:space="preserve"> v </w:t>
      </w:r>
      <w:r>
        <w:t>obvodovém zdivu, bez vnitřních nosných stěn. Stropní konstrukce je tvořená prefabrikovanými železobetonovými panely, které zároveň tvoří nosnou konstrukci ploché střechy. Obvodové zdivo bude opatřeno kontaktním zateplovacím systémem. Dispozice objektu je tvořena nově navrženým zádveřím, které navazuje na p</w:t>
      </w:r>
      <w:r w:rsidR="00F10307">
        <w:t>ů</w:t>
      </w:r>
      <w:r>
        <w:t>vodní vstup, zádveří bude společné pro stávající mateřskou školu a nově navrženou přístavbu. Na zádveří přímo navazuje šatna dětí, ze které jsou přístupné místnosti herny dětí, umývárny a chodba která vede do technického zázemí, zde se nacházejí místnosti předsíně a technická místnost vybavená výlevkou pro úklid nově zřizovaných prostor. Na chodbu dále navazuje předsíň a WC zaměstnanců. V místnosti herny je vytvořena uzavíratelná oddělená místnost pro sklad lůžkovin. Kapacita nově navržené školky je 28 dětí.</w:t>
      </w:r>
    </w:p>
    <w:p w:rsidR="0017018C" w:rsidRDefault="0017018C" w:rsidP="00537F22">
      <w:pPr>
        <w:pStyle w:val="Text1"/>
      </w:pPr>
    </w:p>
    <w:p w:rsidR="0017018C" w:rsidRDefault="0017018C" w:rsidP="00537F22">
      <w:pPr>
        <w:pStyle w:val="Text1"/>
      </w:pPr>
      <w:r>
        <w:t xml:space="preserve">Předmětem veřejné zakázky je realizace stavebních prací spočívajících v přístavbě mateřské školy. Jedná se o stavbu provedenou dle projektové </w:t>
      </w:r>
      <w:r w:rsidR="00CF336E">
        <w:t xml:space="preserve">dokumentace (viz Příloha </w:t>
      </w:r>
      <w:proofErr w:type="gramStart"/>
      <w:r w:rsidR="00CF336E">
        <w:t>č. 3 –</w:t>
      </w:r>
      <w:r>
        <w:t>Technická</w:t>
      </w:r>
      <w:proofErr w:type="gramEnd"/>
      <w:r>
        <w:t xml:space="preserve"> specifikace), v souladu s pravomocným stavebním povolením</w:t>
      </w:r>
      <w:r w:rsidR="00DA5972">
        <w:t xml:space="preserve"> </w:t>
      </w:r>
      <w:r>
        <w:t>.</w:t>
      </w:r>
    </w:p>
    <w:p w:rsidR="0017018C" w:rsidRDefault="0017018C" w:rsidP="00537F22">
      <w:pPr>
        <w:pStyle w:val="Text1"/>
      </w:pPr>
    </w:p>
    <w:p w:rsidR="0017018C" w:rsidRDefault="0017018C" w:rsidP="00537F22">
      <w:pPr>
        <w:pStyle w:val="Text1"/>
      </w:pPr>
      <w:r>
        <w:t>Nabídka bude vyřazena, pokud bude položkový rozpočet obsahovat v předložené nabídce jakékoliv obsahové úpravy, dodatky nebo vymazání oproti poskytovanému podkladu, které nebyly uvedeny v úpravách vydaných zadavatelem, nebo pokud nebude rozpočet řádně vyplněn (všechny položky musí být oceněny, žádná položka nesmí být vymazána a nesmí být měněno uvedené množství, popis položky nebo měrná jednotka).</w:t>
      </w:r>
    </w:p>
    <w:p w:rsidR="0017018C" w:rsidRDefault="0017018C" w:rsidP="00537F22">
      <w:pPr>
        <w:pStyle w:val="Text1"/>
      </w:pPr>
    </w:p>
    <w:p w:rsidR="0017018C" w:rsidRDefault="0017018C" w:rsidP="00537F22">
      <w:pPr>
        <w:pStyle w:val="Text1"/>
      </w:pPr>
      <w:r>
        <w:t>V předmětu veřejné zakázky jde o úplné a bezvadné kompletní provedení všech stavebních a montážních prací a konstrukcí včetně dodávek potřebných materiálů, strojů a zařízení nezbytných pro řádné dokončení provozuschopného díla, dále provedení všech činností souvisejících s dodávkou stavebních a montážních prací a konstrukcí, jejichž provedení je pro řádné dokončení díla nezbytné (např. zařízení staveniště, bezpečností opatření apod.).</w:t>
      </w:r>
    </w:p>
    <w:p w:rsidR="0017018C" w:rsidRDefault="0017018C" w:rsidP="00537F22">
      <w:pPr>
        <w:pStyle w:val="Text1"/>
      </w:pPr>
    </w:p>
    <w:p w:rsidR="0017018C" w:rsidRDefault="0017018C" w:rsidP="00537F22">
      <w:pPr>
        <w:pStyle w:val="Text1"/>
      </w:pPr>
      <w:r>
        <w:t>Dílo je dále specifikováno zadávací dokumentací veřejné zakázky a nabídkou dodavatele, kterou tvoří také položkový rozpočet</w:t>
      </w:r>
      <w:r w:rsidR="009567E5">
        <w:t xml:space="preserve"> (soupis prací)</w:t>
      </w:r>
      <w:r>
        <w:t xml:space="preserve"> stavby v členění položek s výměrami dle dokumentace stavby – Výkaz výměr</w:t>
      </w:r>
      <w:r w:rsidR="009567E5">
        <w:t xml:space="preserve"> (soupis prací)</w:t>
      </w:r>
      <w:r>
        <w:t>.</w:t>
      </w:r>
    </w:p>
    <w:p w:rsidR="0017018C" w:rsidRDefault="0017018C" w:rsidP="00537F22">
      <w:pPr>
        <w:pStyle w:val="Text1"/>
      </w:pPr>
    </w:p>
    <w:p w:rsidR="0017018C" w:rsidRDefault="0017018C" w:rsidP="00537F22">
      <w:pPr>
        <w:pStyle w:val="Text1"/>
      </w:pPr>
      <w:r>
        <w:t>Předmětem zakázky je rovněž:</w:t>
      </w:r>
    </w:p>
    <w:p w:rsidR="0017018C" w:rsidRDefault="0017018C" w:rsidP="00537F22">
      <w:pPr>
        <w:pStyle w:val="Text1"/>
      </w:pPr>
    </w:p>
    <w:p w:rsidR="0017018C" w:rsidRDefault="0017018C" w:rsidP="00537F22">
      <w:pPr>
        <w:pStyle w:val="Text1"/>
      </w:pPr>
      <w:r>
        <w:t>- trvalá pamětní deska informující o stavbě s logem EU, ke které dodá tiskový podklad zadavatel</w:t>
      </w:r>
      <w:r w:rsidR="00EF16C8">
        <w:t>.</w:t>
      </w:r>
    </w:p>
    <w:p w:rsidR="00EF16C8" w:rsidRDefault="00EF16C8" w:rsidP="00537F22">
      <w:pPr>
        <w:pStyle w:val="Text1"/>
      </w:pPr>
    </w:p>
    <w:p w:rsidR="00EF16C8" w:rsidRDefault="00EF16C8" w:rsidP="00537F22">
      <w:pPr>
        <w:pStyle w:val="Text1"/>
      </w:pPr>
    </w:p>
    <w:p w:rsidR="0017018C" w:rsidRDefault="0017018C" w:rsidP="00537F22">
      <w:pPr>
        <w:pStyle w:val="Text1"/>
      </w:pPr>
    </w:p>
    <w:p w:rsidR="0017018C" w:rsidRDefault="0017018C" w:rsidP="00CF336E">
      <w:pPr>
        <w:pStyle w:val="Nadpis1V"/>
      </w:pPr>
      <w:bookmarkStart w:id="2" w:name="_Toc348959960"/>
      <w:r>
        <w:t>Údaje o zadávací dokumentaci</w:t>
      </w:r>
      <w:bookmarkEnd w:id="2"/>
    </w:p>
    <w:p w:rsidR="00CF336E" w:rsidRDefault="00CF336E" w:rsidP="00537F22">
      <w:pPr>
        <w:pStyle w:val="Text1"/>
      </w:pPr>
    </w:p>
    <w:p w:rsidR="00D86DA4" w:rsidRDefault="008C327C" w:rsidP="00537F22">
      <w:pPr>
        <w:pStyle w:val="Text1"/>
      </w:pPr>
      <w:r w:rsidRPr="008B1FB7">
        <w:t>Kompletní z</w:t>
      </w:r>
      <w:r w:rsidR="00D86DA4" w:rsidRPr="008B1FB7">
        <w:t>adávací dokumentace</w:t>
      </w:r>
      <w:r w:rsidRPr="008B1FB7">
        <w:t xml:space="preserve">, </w:t>
      </w:r>
      <w:r w:rsidR="00841B68" w:rsidRPr="008B1FB7">
        <w:t>výkresová i textová část,</w:t>
      </w:r>
      <w:r w:rsidRPr="008B1FB7">
        <w:t xml:space="preserve"> </w:t>
      </w:r>
      <w:r w:rsidR="00D86DA4" w:rsidRPr="008B1FB7">
        <w:t>je ode dne zveřejnění výzvy zadávacího řízení uveřejněna na profilu zadavatele.</w:t>
      </w:r>
    </w:p>
    <w:p w:rsidR="00D86DA4" w:rsidRDefault="00D86DA4" w:rsidP="00537F22">
      <w:pPr>
        <w:pStyle w:val="Text1"/>
      </w:pPr>
    </w:p>
    <w:p w:rsidR="001D546D" w:rsidRDefault="001D546D" w:rsidP="00537F22">
      <w:pPr>
        <w:pStyle w:val="Text1"/>
      </w:pPr>
      <w:r>
        <w:lastRenderedPageBreak/>
        <w:t>Profil zadavatele:</w:t>
      </w:r>
    </w:p>
    <w:p w:rsidR="001D546D" w:rsidRDefault="0058079A" w:rsidP="00537F22">
      <w:pPr>
        <w:pStyle w:val="Text1"/>
      </w:pPr>
      <w:r w:rsidRPr="0058079A">
        <w:t>http://lipa.profilzadavatele.cz/</w:t>
      </w:r>
    </w:p>
    <w:p w:rsidR="001D546D" w:rsidRDefault="001D546D" w:rsidP="00537F22">
      <w:pPr>
        <w:pStyle w:val="Text1"/>
      </w:pPr>
    </w:p>
    <w:p w:rsidR="0017018C" w:rsidRDefault="0017018C" w:rsidP="00537F22">
      <w:pPr>
        <w:pStyle w:val="Text1"/>
      </w:pPr>
      <w:r>
        <w:t>Zadávací dokumentaci tvoří tato výzva a její přílohy:</w:t>
      </w:r>
    </w:p>
    <w:p w:rsidR="0017018C" w:rsidRDefault="0017018C" w:rsidP="00537F22">
      <w:pPr>
        <w:pStyle w:val="Text1"/>
      </w:pPr>
    </w:p>
    <w:p w:rsidR="0017018C" w:rsidRDefault="0017018C" w:rsidP="00537F22">
      <w:pPr>
        <w:pStyle w:val="Text1"/>
      </w:pPr>
      <w:r>
        <w:t xml:space="preserve">Příloha č. 1 – </w:t>
      </w:r>
      <w:r>
        <w:tab/>
        <w:t xml:space="preserve">Krycí list nabídky </w:t>
      </w:r>
    </w:p>
    <w:p w:rsidR="0017018C" w:rsidRDefault="0017018C" w:rsidP="00537F22">
      <w:pPr>
        <w:pStyle w:val="Text1"/>
      </w:pPr>
      <w:r w:rsidRPr="00ED3A05">
        <w:t>Příloha č. 2 –</w:t>
      </w:r>
      <w:r w:rsidRPr="00ED3A05">
        <w:tab/>
        <w:t xml:space="preserve">VZOR - </w:t>
      </w:r>
      <w:r w:rsidR="003A28B0" w:rsidRPr="003A28B0">
        <w:t>čestné prohlášení o splnění kvalifikačních předpokladů</w:t>
      </w:r>
    </w:p>
    <w:p w:rsidR="0017018C" w:rsidRDefault="0017018C" w:rsidP="00537F22">
      <w:pPr>
        <w:pStyle w:val="Text1"/>
      </w:pPr>
      <w:r>
        <w:t>Příloha č. 3 –</w:t>
      </w:r>
      <w:r>
        <w:tab/>
        <w:t>Technická specifikace:</w:t>
      </w:r>
    </w:p>
    <w:p w:rsidR="0017018C" w:rsidRDefault="0017018C" w:rsidP="00537F22">
      <w:pPr>
        <w:pStyle w:val="Text1"/>
      </w:pPr>
      <w:r>
        <w:t xml:space="preserve"> Stavební projektová dokumentace: </w:t>
      </w:r>
    </w:p>
    <w:p w:rsidR="0017018C" w:rsidRDefault="0017018C" w:rsidP="00537F22">
      <w:pPr>
        <w:pStyle w:val="Text1"/>
      </w:pPr>
      <w:r>
        <w:t>-</w:t>
      </w:r>
      <w:r>
        <w:tab/>
        <w:t>PŘÍSTAVBA MATEŘSKÉ ŠKOLY, st.</w:t>
      </w:r>
      <w:r w:rsidR="00EF16C8">
        <w:t xml:space="preserve"> </w:t>
      </w:r>
      <w:r>
        <w:t>255, Lípa</w:t>
      </w:r>
    </w:p>
    <w:p w:rsidR="0017018C" w:rsidRDefault="0017018C" w:rsidP="00537F22">
      <w:pPr>
        <w:pStyle w:val="Text1"/>
      </w:pPr>
      <w:r>
        <w:t xml:space="preserve">Vypracoval: </w:t>
      </w:r>
      <w:r w:rsidR="0058079A">
        <w:t xml:space="preserve">PROJEKT </w:t>
      </w:r>
      <w:r>
        <w:t xml:space="preserve">EFEKT s.r.o., Beckovského 1882, 580 01, Havlíčkův Brod, </w:t>
      </w:r>
      <w:r w:rsidR="0058079A">
        <w:t>11/</w:t>
      </w:r>
      <w:r>
        <w:t xml:space="preserve"> 201</w:t>
      </w:r>
      <w:r w:rsidR="00CF336E">
        <w:t>2</w:t>
      </w:r>
    </w:p>
    <w:p w:rsidR="0017018C" w:rsidRDefault="0017018C" w:rsidP="00537F22">
      <w:pPr>
        <w:pStyle w:val="Text1"/>
      </w:pPr>
      <w:r>
        <w:t>Příloha č. 4 –</w:t>
      </w:r>
      <w:r>
        <w:tab/>
        <w:t>Obchodní podmínky pro plnění veřejné zakázky formou přílohy návrhu smlouvy</w:t>
      </w:r>
    </w:p>
    <w:p w:rsidR="0017018C" w:rsidRDefault="0017018C" w:rsidP="00537F22">
      <w:pPr>
        <w:pStyle w:val="Text1"/>
      </w:pPr>
      <w:r>
        <w:t>Příloha č. 5 –</w:t>
      </w:r>
      <w:r>
        <w:tab/>
        <w:t>Návrh SOD</w:t>
      </w:r>
    </w:p>
    <w:p w:rsidR="00841B68" w:rsidRDefault="00841B68" w:rsidP="00841B68">
      <w:pPr>
        <w:pStyle w:val="Text1"/>
      </w:pPr>
      <w:r>
        <w:t>Příloha č. 6 –</w:t>
      </w:r>
      <w:r>
        <w:tab/>
      </w:r>
      <w:r w:rsidR="00337A78">
        <w:t>Rozhodnutí - s</w:t>
      </w:r>
      <w:r>
        <w:t>tavební povolení</w:t>
      </w:r>
      <w:r w:rsidR="00337A78">
        <w:t xml:space="preserve"> ze dne 28. 11. 2012, </w:t>
      </w:r>
      <w:proofErr w:type="gramStart"/>
      <w:r w:rsidR="00337A78">
        <w:t>č.j.</w:t>
      </w:r>
      <w:proofErr w:type="gramEnd"/>
      <w:r w:rsidR="00337A78">
        <w:t>: ST/1434/2012/soch</w:t>
      </w:r>
    </w:p>
    <w:p w:rsidR="00841B68" w:rsidRDefault="00841B68" w:rsidP="00537F22">
      <w:pPr>
        <w:pStyle w:val="Text1"/>
      </w:pPr>
    </w:p>
    <w:p w:rsidR="0017018C" w:rsidRDefault="0017018C" w:rsidP="00537F22">
      <w:pPr>
        <w:pStyle w:val="Text1"/>
      </w:pPr>
    </w:p>
    <w:p w:rsidR="0017018C" w:rsidRDefault="0017018C" w:rsidP="00537F22">
      <w:pPr>
        <w:pStyle w:val="Text1"/>
      </w:pPr>
      <w:r>
        <w:t>Pokud projektová dokumentace, nebo výkaz výměr</w:t>
      </w:r>
      <w:r w:rsidR="009567E5">
        <w:t xml:space="preserve"> (soupis prací)</w:t>
      </w:r>
      <w:r>
        <w:t xml:space="preserve"> obsahuje požadavky nebo odkazy na obchodní firmy, názvy nebo jména a příjmení, specifická označení zboží a služeb, které by vedly ke zvýhodnění nebo vyloučení určitých dodavatelů nebo určitých výrobků, zadavatel umožňuje v těchto případech použití i jiných, kvalitativně a technicky obdobných materiálů nebo výrobků.</w:t>
      </w:r>
    </w:p>
    <w:p w:rsidR="00947D7A" w:rsidRDefault="00947D7A" w:rsidP="00537F22">
      <w:pPr>
        <w:pStyle w:val="Text1"/>
      </w:pPr>
    </w:p>
    <w:p w:rsidR="0017018C" w:rsidRDefault="0017018C" w:rsidP="00537F22">
      <w:pPr>
        <w:pStyle w:val="Text1"/>
      </w:pPr>
    </w:p>
    <w:p w:rsidR="0017018C" w:rsidRDefault="0017018C" w:rsidP="00CF336E">
      <w:pPr>
        <w:pStyle w:val="Nadpis1V"/>
      </w:pPr>
      <w:bookmarkStart w:id="3" w:name="_Toc348959961"/>
      <w:r>
        <w:t>Lhůta a místo pro podání nabídek</w:t>
      </w:r>
      <w:bookmarkEnd w:id="3"/>
    </w:p>
    <w:p w:rsidR="00CF336E" w:rsidRDefault="00CF336E" w:rsidP="00537F22">
      <w:pPr>
        <w:pStyle w:val="Text1"/>
      </w:pPr>
    </w:p>
    <w:p w:rsidR="0017018C" w:rsidRDefault="0017018C" w:rsidP="00537F22">
      <w:pPr>
        <w:pStyle w:val="Text1"/>
      </w:pPr>
      <w:r>
        <w:t xml:space="preserve">Lhůta pro podání nabídek končí  </w:t>
      </w:r>
      <w:r w:rsidRPr="00ED3B0B">
        <w:t xml:space="preserve">11. 3. 2013 </w:t>
      </w:r>
      <w:proofErr w:type="gramStart"/>
      <w:r w:rsidRPr="00ED3B0B">
        <w:t>ve</w:t>
      </w:r>
      <w:proofErr w:type="gramEnd"/>
      <w:r w:rsidRPr="00ED3B0B">
        <w:t xml:space="preserve"> 12.00 hod.</w:t>
      </w:r>
    </w:p>
    <w:p w:rsidR="0017018C" w:rsidRDefault="0017018C" w:rsidP="00537F22">
      <w:pPr>
        <w:pStyle w:val="Text1"/>
      </w:pPr>
      <w:r>
        <w:t>Nabídka bude doručena na adresu v řádně uzavřené obálce opatřené na přelepu razítkem a na přední straně označené: „NEOTEVÍRAT – VEŘEJNÁ ZAKÁZKA – „Přístavba mateřské školy, Lípa“</w:t>
      </w:r>
      <w:r w:rsidR="00EF16C8">
        <w:t>.</w:t>
      </w:r>
    </w:p>
    <w:p w:rsidR="0017018C" w:rsidRDefault="0017018C" w:rsidP="00537F22">
      <w:pPr>
        <w:pStyle w:val="Text1"/>
      </w:pPr>
      <w:r>
        <w:t>Nabídky je možné doručit poštou nebo osobně předat každý pracovní den na podatelně zadavatele na adrese: Obec Lípa, Lípa 93, 582 57 Lípa v dob</w:t>
      </w:r>
      <w:r w:rsidR="00EF16C8">
        <w:t>ě od 8.00 hod. do 13.00 hod., v </w:t>
      </w:r>
      <w:r>
        <w:t>pondělí a ve středu do 16.00 hod., poslední den lhůty do 12:00 hod. Splnění lhůty pro podání nabídek se posuzuje podle podacího razítka podatelny zadavatele.</w:t>
      </w:r>
    </w:p>
    <w:p w:rsidR="0017018C" w:rsidRDefault="0017018C" w:rsidP="00537F22">
      <w:pPr>
        <w:pStyle w:val="Text1"/>
      </w:pPr>
    </w:p>
    <w:p w:rsidR="0017018C" w:rsidRDefault="0017018C" w:rsidP="0003309D">
      <w:pPr>
        <w:pStyle w:val="Nadpis1V"/>
      </w:pPr>
      <w:bookmarkStart w:id="4" w:name="_Toc348959962"/>
      <w:r>
        <w:t>Kvalifikace dodavatele</w:t>
      </w:r>
      <w:bookmarkEnd w:id="4"/>
    </w:p>
    <w:p w:rsidR="0017018C" w:rsidRDefault="0017018C" w:rsidP="00537F22">
      <w:pPr>
        <w:pStyle w:val="Text1"/>
      </w:pPr>
    </w:p>
    <w:p w:rsidR="0017018C" w:rsidRDefault="0017018C" w:rsidP="00537F22">
      <w:pPr>
        <w:pStyle w:val="Text1"/>
      </w:pPr>
      <w:r>
        <w:t xml:space="preserve">Kvalifikaci dle § 50 a násl. zákona splní dodavatel, který prokáže splnění: </w:t>
      </w:r>
    </w:p>
    <w:p w:rsidR="0017018C" w:rsidRDefault="0017018C" w:rsidP="00CF336E">
      <w:pPr>
        <w:pStyle w:val="Text1"/>
        <w:numPr>
          <w:ilvl w:val="0"/>
          <w:numId w:val="1"/>
        </w:numPr>
      </w:pPr>
      <w:r>
        <w:t xml:space="preserve">základních kvalifikačních předpokladů, </w:t>
      </w:r>
    </w:p>
    <w:p w:rsidR="0017018C" w:rsidRDefault="0017018C" w:rsidP="00CF336E">
      <w:pPr>
        <w:pStyle w:val="Text1"/>
        <w:numPr>
          <w:ilvl w:val="0"/>
          <w:numId w:val="1"/>
        </w:numPr>
      </w:pPr>
      <w:r>
        <w:t xml:space="preserve">profesních kvalifikačních předpokladů, </w:t>
      </w:r>
    </w:p>
    <w:p w:rsidR="0039658F" w:rsidRDefault="0017018C" w:rsidP="00CF336E">
      <w:pPr>
        <w:pStyle w:val="Text1"/>
        <w:numPr>
          <w:ilvl w:val="0"/>
          <w:numId w:val="1"/>
        </w:numPr>
      </w:pPr>
      <w:r>
        <w:t>technických kvalifikačních předpokladů</w:t>
      </w:r>
      <w:r w:rsidR="0039658F">
        <w:t xml:space="preserve"> a</w:t>
      </w:r>
    </w:p>
    <w:p w:rsidR="0017018C" w:rsidRPr="0039658F" w:rsidRDefault="0039658F" w:rsidP="0039658F">
      <w:pPr>
        <w:pStyle w:val="OdstavecSmlouvy"/>
        <w:keepLines w:val="0"/>
        <w:numPr>
          <w:ilvl w:val="0"/>
          <w:numId w:val="1"/>
        </w:numPr>
        <w:tabs>
          <w:tab w:val="clear" w:pos="426"/>
          <w:tab w:val="clear" w:pos="1701"/>
          <w:tab w:val="left" w:pos="851"/>
        </w:tabs>
        <w:spacing w:after="60" w:line="276" w:lineRule="auto"/>
        <w:rPr>
          <w:rFonts w:ascii="Arial" w:eastAsiaTheme="minorHAnsi" w:hAnsi="Arial" w:cstheme="minorBidi"/>
          <w:sz w:val="22"/>
          <w:szCs w:val="22"/>
          <w:lang w:eastAsia="en-US"/>
        </w:rPr>
      </w:pPr>
      <w:r w:rsidRPr="0039658F">
        <w:rPr>
          <w:rFonts w:ascii="Arial" w:eastAsiaTheme="minorHAnsi" w:hAnsi="Arial" w:cstheme="minorBidi"/>
          <w:sz w:val="22"/>
          <w:szCs w:val="22"/>
          <w:lang w:eastAsia="en-US"/>
        </w:rPr>
        <w:t xml:space="preserve">předloží </w:t>
      </w:r>
      <w:hyperlink w:anchor="_Ekonomické_a_finanční" w:history="1">
        <w:r w:rsidRPr="0039658F">
          <w:rPr>
            <w:rFonts w:ascii="Arial" w:eastAsiaTheme="minorHAnsi" w:hAnsi="Arial" w:cstheme="minorBidi"/>
            <w:sz w:val="22"/>
            <w:szCs w:val="22"/>
            <w:lang w:eastAsia="en-US"/>
          </w:rPr>
          <w:t>čestné prohlášení o své ekonomické a finanční způsobilosti</w:t>
        </w:r>
      </w:hyperlink>
      <w:r w:rsidRPr="0039658F">
        <w:rPr>
          <w:rFonts w:ascii="Arial" w:eastAsiaTheme="minorHAnsi" w:hAnsi="Arial" w:cstheme="minorBidi"/>
          <w:sz w:val="22"/>
          <w:szCs w:val="22"/>
          <w:lang w:eastAsia="en-US"/>
        </w:rPr>
        <w:t xml:space="preserve"> splnit veřejnou zakázku</w:t>
      </w:r>
      <w:r>
        <w:rPr>
          <w:rFonts w:ascii="Arial" w:eastAsiaTheme="minorHAnsi" w:hAnsi="Arial" w:cstheme="minorBidi"/>
          <w:sz w:val="22"/>
          <w:szCs w:val="22"/>
          <w:lang w:eastAsia="en-US"/>
        </w:rPr>
        <w:t>.</w:t>
      </w:r>
      <w:r w:rsidR="0017018C">
        <w:t xml:space="preserve"> </w:t>
      </w:r>
    </w:p>
    <w:p w:rsidR="0017018C" w:rsidRDefault="0017018C" w:rsidP="00537F22">
      <w:pPr>
        <w:pStyle w:val="Text1"/>
      </w:pPr>
    </w:p>
    <w:p w:rsidR="0017018C" w:rsidRDefault="0017018C" w:rsidP="00CF336E">
      <w:pPr>
        <w:pStyle w:val="Nadpis2V"/>
      </w:pPr>
      <w:bookmarkStart w:id="5" w:name="_Toc348959963"/>
      <w:r>
        <w:t>Doba prokazování splnění kvalifikace</w:t>
      </w:r>
      <w:bookmarkEnd w:id="5"/>
      <w:r>
        <w:t xml:space="preserve"> </w:t>
      </w:r>
    </w:p>
    <w:p w:rsidR="0017018C" w:rsidRDefault="0017018C" w:rsidP="00537F22">
      <w:pPr>
        <w:pStyle w:val="Text1"/>
      </w:pPr>
    </w:p>
    <w:p w:rsidR="0017018C" w:rsidRDefault="0017018C" w:rsidP="00537F22">
      <w:pPr>
        <w:pStyle w:val="Text1"/>
      </w:pPr>
      <w:r>
        <w:t xml:space="preserve">Dodavatel je povinen prokázat splnění kvalifikace ve lhůtě pro podání nabídky </w:t>
      </w:r>
      <w:r w:rsidR="0018520A">
        <w:t xml:space="preserve">stanovené v této </w:t>
      </w:r>
      <w:r>
        <w:t>zadávací dokumentac</w:t>
      </w:r>
      <w:r w:rsidR="0018520A">
        <w:t>i</w:t>
      </w:r>
      <w:r>
        <w:t>, resp. Výzv</w:t>
      </w:r>
      <w:r w:rsidR="0018520A">
        <w:t>ě</w:t>
      </w:r>
      <w:r>
        <w:t xml:space="preserve"> pro podání nabídky a prokázání kvalifikace.</w:t>
      </w:r>
    </w:p>
    <w:p w:rsidR="0017018C" w:rsidRDefault="0017018C" w:rsidP="00537F22">
      <w:pPr>
        <w:pStyle w:val="Text1"/>
      </w:pPr>
    </w:p>
    <w:p w:rsidR="0017018C" w:rsidRDefault="0017018C" w:rsidP="00CF336E">
      <w:pPr>
        <w:pStyle w:val="Nadpis2V"/>
      </w:pPr>
      <w:bookmarkStart w:id="6" w:name="_Toc348959964"/>
      <w:r>
        <w:t>Základní kvalifikační předpoklady</w:t>
      </w:r>
      <w:bookmarkEnd w:id="6"/>
    </w:p>
    <w:p w:rsidR="0017018C" w:rsidRDefault="0017018C" w:rsidP="00537F22">
      <w:pPr>
        <w:pStyle w:val="Text1"/>
      </w:pPr>
    </w:p>
    <w:p w:rsidR="0017018C" w:rsidRDefault="0017018C" w:rsidP="00537F22">
      <w:pPr>
        <w:pStyle w:val="Text1"/>
      </w:pPr>
      <w:r>
        <w:t xml:space="preserve">Základní kvalifikační předpoklady splňuje dodavatel: </w:t>
      </w:r>
    </w:p>
    <w:p w:rsidR="0017018C" w:rsidRDefault="0017018C" w:rsidP="00537F22">
      <w:pPr>
        <w:pStyle w:val="Text1"/>
      </w:pPr>
    </w:p>
    <w:p w:rsidR="0017018C" w:rsidRDefault="0017018C" w:rsidP="00CF336E">
      <w:pPr>
        <w:pStyle w:val="Text1"/>
        <w:numPr>
          <w:ilvl w:val="0"/>
          <w:numId w:val="2"/>
        </w:numPr>
      </w:pPr>
      <w:r>
        <w:t xml:space="preserve">který nebyl pravomocně odsouzen pro trestný čin spáchaný ve prospěch organizované zločinecké skupiny, trestný čin účasti na organizované zločinecké skupině, legalizace </w:t>
      </w:r>
      <w:r>
        <w:lastRenderedPageBreak/>
        <w:t>výnosů z trestné činnosti, podílnictví, přijetí úplatku, podplacení, nepřímého úplatkářství, podvodu, úvěrového podvodu, včetně případů, kdy jde o</w:t>
      </w:r>
      <w:r w:rsidR="00EF16C8">
        <w:t> </w:t>
      </w:r>
      <w:r>
        <w:t>přípravu nebo pokus nebo účastenství na tako</w:t>
      </w:r>
      <w:r w:rsidR="00EF16C8">
        <w:t>vém trestném činu, nebo došlo k </w:t>
      </w:r>
      <w:r>
        <w:t>zahlazení odsouzení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w:t>
      </w:r>
      <w:r w:rsidR="00CF336E">
        <w:t xml:space="preserve">el </w:t>
      </w:r>
      <w:r>
        <w:t>splňovat jak ve vztahu k území České republiky, tak k zemi svého sídla, místa podnikání či bydliště,</w:t>
      </w:r>
    </w:p>
    <w:p w:rsidR="0017018C" w:rsidRDefault="0017018C" w:rsidP="00537F22">
      <w:pPr>
        <w:pStyle w:val="Text1"/>
      </w:pPr>
    </w:p>
    <w:p w:rsidR="0017018C" w:rsidRDefault="0017018C" w:rsidP="00CF336E">
      <w:pPr>
        <w:pStyle w:val="Text1"/>
        <w:numPr>
          <w:ilvl w:val="0"/>
          <w:numId w:val="2"/>
        </w:numPr>
      </w:pPr>
      <w:r>
        <w:t>který nebyl pravomocně odsouzen pro trestný čin, jeh</w:t>
      </w:r>
      <w:r w:rsidR="00EF16C8">
        <w:t>ož skutková podstata souvisí s </w:t>
      </w:r>
      <w:r>
        <w:t>předmětem podnikání dodavatele podle zvláštních</w:t>
      </w:r>
      <w:r w:rsidR="00EF16C8">
        <w:t xml:space="preserve"> právních předpisů nebo došlo k </w:t>
      </w:r>
      <w:r>
        <w:t>zahlazení odsouzení za spáchání takového trestného činu; jde-li o právnickou osobu, musí tuto podmínku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w:t>
      </w:r>
      <w:r w:rsidR="00EF16C8">
        <w:t>; podává-li nabídku či žádost o </w:t>
      </w:r>
      <w:r>
        <w:t>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17018C" w:rsidRDefault="0017018C" w:rsidP="00537F22">
      <w:pPr>
        <w:pStyle w:val="Text1"/>
      </w:pPr>
    </w:p>
    <w:p w:rsidR="0017018C" w:rsidRDefault="0017018C" w:rsidP="00CF336E">
      <w:pPr>
        <w:pStyle w:val="Text1"/>
        <w:numPr>
          <w:ilvl w:val="0"/>
          <w:numId w:val="2"/>
        </w:numPr>
      </w:pPr>
      <w:r>
        <w:t>který v posledních třech letech nenaplnil skutkovou podstatu jednání nekalé soutěže formou podplácení podle zvláštního právního předpisu,</w:t>
      </w:r>
    </w:p>
    <w:p w:rsidR="0017018C" w:rsidRDefault="0017018C" w:rsidP="00537F22">
      <w:pPr>
        <w:pStyle w:val="Text1"/>
      </w:pPr>
    </w:p>
    <w:p w:rsidR="0017018C" w:rsidRDefault="0017018C" w:rsidP="00CF336E">
      <w:pPr>
        <w:pStyle w:val="Text1"/>
        <w:numPr>
          <w:ilvl w:val="0"/>
          <w:numId w:val="2"/>
        </w:numPr>
      </w:pPr>
      <w:r>
        <w:t>vůči jehož majetku neprobíhá nebo v posledních třech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17018C" w:rsidRDefault="0017018C" w:rsidP="00537F22">
      <w:pPr>
        <w:pStyle w:val="Text1"/>
      </w:pPr>
    </w:p>
    <w:p w:rsidR="0017018C" w:rsidRDefault="0017018C" w:rsidP="00CF336E">
      <w:pPr>
        <w:pStyle w:val="Text1"/>
        <w:numPr>
          <w:ilvl w:val="0"/>
          <w:numId w:val="2"/>
        </w:numPr>
      </w:pPr>
      <w:r>
        <w:t>který není v likvidaci,</w:t>
      </w:r>
    </w:p>
    <w:p w:rsidR="0017018C" w:rsidRDefault="0017018C" w:rsidP="00537F22">
      <w:pPr>
        <w:pStyle w:val="Text1"/>
      </w:pPr>
    </w:p>
    <w:p w:rsidR="0017018C" w:rsidRDefault="0017018C" w:rsidP="00CF336E">
      <w:pPr>
        <w:pStyle w:val="Text1"/>
        <w:numPr>
          <w:ilvl w:val="0"/>
          <w:numId w:val="2"/>
        </w:numPr>
      </w:pPr>
      <w:r>
        <w:t>který nemá v evidenci daní zachyceny daňové nedoplatky, a to jak v České republice, tak v zemi sídla, místa podnikání či bydliště dodavatele,</w:t>
      </w:r>
    </w:p>
    <w:p w:rsidR="0017018C" w:rsidRDefault="0017018C" w:rsidP="00537F22">
      <w:pPr>
        <w:pStyle w:val="Text1"/>
      </w:pPr>
    </w:p>
    <w:p w:rsidR="0017018C" w:rsidRDefault="0017018C" w:rsidP="00CF336E">
      <w:pPr>
        <w:pStyle w:val="Text1"/>
        <w:numPr>
          <w:ilvl w:val="0"/>
          <w:numId w:val="2"/>
        </w:numPr>
      </w:pPr>
      <w:r>
        <w:t>který nemá nedoplatek na pojistném a na penále na veřejné zdravotní pojištění, a to jak v České republice, tak v zemi sídla, místa podnikání či bydliště dodavatele,</w:t>
      </w:r>
    </w:p>
    <w:p w:rsidR="0017018C" w:rsidRDefault="0017018C" w:rsidP="00537F22">
      <w:pPr>
        <w:pStyle w:val="Text1"/>
      </w:pPr>
    </w:p>
    <w:p w:rsidR="0017018C" w:rsidRDefault="0017018C" w:rsidP="00CF336E">
      <w:pPr>
        <w:pStyle w:val="Text1"/>
        <w:numPr>
          <w:ilvl w:val="0"/>
          <w:numId w:val="2"/>
        </w:numPr>
      </w:pPr>
      <w:r>
        <w:t>který nemá nedoplatek na pojistném a na penále na sociální zabezpečení a příspěvku na státní politiku zaměstnanosti, a to jak v České republice, tak v zemi sídla, místa podnikání či bydliště dodavatele,</w:t>
      </w:r>
    </w:p>
    <w:p w:rsidR="0017018C" w:rsidRDefault="0017018C" w:rsidP="00537F22">
      <w:pPr>
        <w:pStyle w:val="Text1"/>
      </w:pPr>
    </w:p>
    <w:p w:rsidR="0017018C" w:rsidRDefault="0017018C" w:rsidP="00CF336E">
      <w:pPr>
        <w:pStyle w:val="Text1"/>
        <w:numPr>
          <w:ilvl w:val="0"/>
          <w:numId w:val="2"/>
        </w:numPr>
      </w:pPr>
      <w:r>
        <w:t>který nebyl v posledních 3 letech pravomocně disciplinárně potrestán</w:t>
      </w:r>
      <w:r w:rsidR="00CF336E">
        <w:t>,</w:t>
      </w:r>
      <w:r>
        <w:t xml:space="preserve"> či mu nebylo pravomocně uloženo kárné opatření podle zvláštních právních předpisů, je-</w:t>
      </w:r>
      <w:r w:rsidR="00EF16C8">
        <w:t>li podle § </w:t>
      </w:r>
      <w:r>
        <w:t>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CF336E" w:rsidRDefault="00CF336E" w:rsidP="00CF336E">
      <w:pPr>
        <w:pStyle w:val="Text1"/>
      </w:pPr>
    </w:p>
    <w:p w:rsidR="0017018C" w:rsidRDefault="0017018C" w:rsidP="00CF336E">
      <w:pPr>
        <w:pStyle w:val="Text1"/>
        <w:numPr>
          <w:ilvl w:val="0"/>
          <w:numId w:val="2"/>
        </w:numPr>
      </w:pPr>
      <w:r>
        <w:t>který není veden v rejstříku osob se zákazem plnění veřejných zakázek a</w:t>
      </w:r>
      <w:r w:rsidR="00CF336E">
        <w:t>,</w:t>
      </w:r>
    </w:p>
    <w:p w:rsidR="0017018C" w:rsidRDefault="0017018C" w:rsidP="00537F22">
      <w:pPr>
        <w:pStyle w:val="Text1"/>
      </w:pPr>
    </w:p>
    <w:p w:rsidR="0017018C" w:rsidRDefault="0017018C" w:rsidP="00CF336E">
      <w:pPr>
        <w:pStyle w:val="Text1"/>
        <w:numPr>
          <w:ilvl w:val="0"/>
          <w:numId w:val="2"/>
        </w:numPr>
      </w:pPr>
      <w:r>
        <w:lastRenderedPageBreak/>
        <w:t>kterému nebyla v posledních 3 letech pravomocně uložena pokuta za výkon nelegální práce podle zvláštního právního předpisu.</w:t>
      </w:r>
    </w:p>
    <w:p w:rsidR="0017018C" w:rsidRDefault="0017018C" w:rsidP="00537F22">
      <w:pPr>
        <w:pStyle w:val="Text1"/>
      </w:pPr>
    </w:p>
    <w:p w:rsidR="0017018C" w:rsidRDefault="0017018C" w:rsidP="00537F22">
      <w:pPr>
        <w:pStyle w:val="Text1"/>
      </w:pPr>
    </w:p>
    <w:p w:rsidR="0017018C" w:rsidRDefault="0017018C" w:rsidP="00CF336E">
      <w:pPr>
        <w:pStyle w:val="Nadpis2V"/>
      </w:pPr>
      <w:bookmarkStart w:id="7" w:name="_Toc348959965"/>
      <w:r>
        <w:t xml:space="preserve">Profesní kvalifikační předpoklady </w:t>
      </w:r>
      <w:bookmarkEnd w:id="7"/>
    </w:p>
    <w:p w:rsidR="0017018C" w:rsidRDefault="0017018C" w:rsidP="00537F22">
      <w:pPr>
        <w:pStyle w:val="Text1"/>
      </w:pPr>
    </w:p>
    <w:p w:rsidR="0017018C" w:rsidRDefault="0017018C" w:rsidP="00537F22">
      <w:pPr>
        <w:pStyle w:val="Text1"/>
      </w:pPr>
      <w:r>
        <w:t>Splnění profesních kvalifikačních předpokladů prokáže dodavatel, který předlož</w:t>
      </w:r>
      <w:r w:rsidR="005544AA">
        <w:t>í</w:t>
      </w:r>
      <w:r>
        <w:t xml:space="preserve">: </w:t>
      </w:r>
    </w:p>
    <w:p w:rsidR="0017018C" w:rsidRDefault="0017018C" w:rsidP="00537F22">
      <w:pPr>
        <w:pStyle w:val="Text1"/>
      </w:pPr>
    </w:p>
    <w:p w:rsidR="0017018C" w:rsidRDefault="0017018C" w:rsidP="00CF336E">
      <w:pPr>
        <w:pStyle w:val="Text1"/>
        <w:numPr>
          <w:ilvl w:val="0"/>
          <w:numId w:val="3"/>
        </w:numPr>
      </w:pPr>
      <w:r>
        <w:t xml:space="preserve">výpis z obchodního rejstříku, pokud je v něm zapsán, či výpis z jiné obdobné evidence, pokud je v ní zapsán, </w:t>
      </w:r>
    </w:p>
    <w:p w:rsidR="0017018C" w:rsidRDefault="0017018C" w:rsidP="00CF336E">
      <w:pPr>
        <w:pStyle w:val="Text1"/>
        <w:numPr>
          <w:ilvl w:val="0"/>
          <w:numId w:val="3"/>
        </w:numPr>
      </w:pPr>
      <w:r>
        <w:t>doklad o oprávnění k podnikání podle zvláštních právních předpisů v rozsahu odpovídajícím předmětu veřejné zakázky, zejména doklad prokazující příslušné ži</w:t>
      </w:r>
      <w:r w:rsidR="00CF336E">
        <w:t>vnostenské oprávnění či licenci.</w:t>
      </w:r>
    </w:p>
    <w:p w:rsidR="00684E20" w:rsidRDefault="00684E20" w:rsidP="00004729">
      <w:pPr>
        <w:pStyle w:val="Text1"/>
        <w:ind w:left="720"/>
      </w:pPr>
    </w:p>
    <w:p w:rsidR="00004729" w:rsidRDefault="00004729" w:rsidP="00004729">
      <w:pPr>
        <w:pStyle w:val="Text1"/>
        <w:ind w:left="720"/>
      </w:pPr>
      <w:r w:rsidRPr="00004729">
        <w:t xml:space="preserve">Dle bodu </w:t>
      </w:r>
      <w:r w:rsidR="00684E20">
        <w:t>5.6,</w:t>
      </w:r>
      <w:r w:rsidRPr="00004729">
        <w:t xml:space="preserve"> m</w:t>
      </w:r>
      <w:r>
        <w:t>ůže</w:t>
      </w:r>
      <w:r w:rsidRPr="00004729">
        <w:t xml:space="preserve"> dodavatel prok</w:t>
      </w:r>
      <w:r w:rsidRPr="00684E20">
        <w:t>á</w:t>
      </w:r>
      <w:r w:rsidRPr="00004729">
        <w:t xml:space="preserve">zat </w:t>
      </w:r>
      <w:proofErr w:type="spellStart"/>
      <w:r w:rsidRPr="00004729">
        <w:t>t</w:t>
      </w:r>
      <w:r w:rsidRPr="00684E20">
        <w:t>é</w:t>
      </w:r>
      <w:r w:rsidRPr="00337A78">
        <w:t>ž</w:t>
      </w:r>
      <w:proofErr w:type="spellEnd"/>
      <w:r w:rsidRPr="00337A78">
        <w:t></w:t>
      </w:r>
      <w:r w:rsidRPr="00004729">
        <w:t>prost</w:t>
      </w:r>
      <w:r>
        <w:t>ř</w:t>
      </w:r>
      <w:r w:rsidRPr="00004729">
        <w:t>ednictv</w:t>
      </w:r>
      <w:r w:rsidRPr="00684E20">
        <w:t>í</w:t>
      </w:r>
      <w:r w:rsidRPr="00004729">
        <w:t>m subdodavatele.</w:t>
      </w:r>
    </w:p>
    <w:p w:rsidR="00004729" w:rsidRDefault="00004729" w:rsidP="00004729">
      <w:pPr>
        <w:pStyle w:val="Text1"/>
        <w:ind w:left="360"/>
      </w:pPr>
    </w:p>
    <w:p w:rsidR="0017018C" w:rsidRDefault="0017018C" w:rsidP="00537F22">
      <w:pPr>
        <w:pStyle w:val="Text1"/>
      </w:pPr>
    </w:p>
    <w:p w:rsidR="00004729" w:rsidRDefault="00D31BDC" w:rsidP="00D31BDC">
      <w:pPr>
        <w:pStyle w:val="Nadpis2V"/>
      </w:pPr>
      <w:bookmarkStart w:id="8" w:name="_Toc348959966"/>
      <w:r w:rsidRPr="00D31BDC">
        <w:t>Čestné prohlášení dodavatele o ekonomické a finanční způsobilosti splnit veřejnou zakázku</w:t>
      </w:r>
      <w:bookmarkEnd w:id="8"/>
    </w:p>
    <w:p w:rsidR="00004729" w:rsidRPr="00004729" w:rsidRDefault="00004729" w:rsidP="00004729">
      <w:pPr>
        <w:pStyle w:val="Nadpis1V"/>
        <w:numPr>
          <w:ilvl w:val="0"/>
          <w:numId w:val="0"/>
        </w:numPr>
        <w:rPr>
          <w:b w:val="0"/>
          <w:sz w:val="22"/>
        </w:rPr>
      </w:pPr>
    </w:p>
    <w:p w:rsidR="00D31BDC" w:rsidRPr="00D31BDC" w:rsidRDefault="00D31BDC" w:rsidP="00004729">
      <w:pPr>
        <w:pStyle w:val="Nadpis2V"/>
        <w:numPr>
          <w:ilvl w:val="0"/>
          <w:numId w:val="0"/>
        </w:numPr>
        <w:ind w:left="792"/>
      </w:pPr>
    </w:p>
    <w:p w:rsidR="0017018C" w:rsidRDefault="0017018C" w:rsidP="00537F22">
      <w:pPr>
        <w:pStyle w:val="Text1"/>
      </w:pPr>
    </w:p>
    <w:p w:rsidR="00D31BDC" w:rsidRPr="00D31BDC" w:rsidRDefault="00D31BDC" w:rsidP="00D31BDC">
      <w:pPr>
        <w:pStyle w:val="Nadpis2"/>
        <w:keepNext w:val="0"/>
        <w:widowControl w:val="0"/>
        <w:spacing w:before="0"/>
        <w:jc w:val="both"/>
        <w:rPr>
          <w:rFonts w:ascii="Arial" w:eastAsiaTheme="minorHAnsi" w:hAnsi="Arial" w:cstheme="minorBidi"/>
          <w:b w:val="0"/>
          <w:bCs w:val="0"/>
          <w:color w:val="auto"/>
          <w:sz w:val="22"/>
          <w:szCs w:val="22"/>
        </w:rPr>
      </w:pPr>
      <w:r>
        <w:rPr>
          <w:rFonts w:ascii="Arial" w:eastAsiaTheme="minorHAnsi" w:hAnsi="Arial" w:cstheme="minorBidi"/>
          <w:b w:val="0"/>
          <w:bCs w:val="0"/>
          <w:color w:val="auto"/>
          <w:sz w:val="22"/>
          <w:szCs w:val="22"/>
        </w:rPr>
        <w:t xml:space="preserve">Dodavatel v souladu s  </w:t>
      </w:r>
      <w:r w:rsidRPr="00D31BDC">
        <w:rPr>
          <w:rFonts w:ascii="Arial" w:eastAsiaTheme="minorHAnsi" w:hAnsi="Arial" w:cstheme="minorBidi"/>
          <w:b w:val="0"/>
          <w:bCs w:val="0"/>
          <w:color w:val="auto"/>
          <w:sz w:val="22"/>
          <w:szCs w:val="22"/>
        </w:rPr>
        <w:t xml:space="preserve">§ 50 odst. 1 písm. c) </w:t>
      </w:r>
      <w:r>
        <w:rPr>
          <w:rFonts w:ascii="Arial" w:eastAsiaTheme="minorHAnsi" w:hAnsi="Arial" w:cstheme="minorBidi"/>
          <w:b w:val="0"/>
          <w:bCs w:val="0"/>
          <w:color w:val="auto"/>
          <w:sz w:val="22"/>
          <w:szCs w:val="22"/>
        </w:rPr>
        <w:t>zákona</w:t>
      </w:r>
      <w:r w:rsidRPr="00D31BDC">
        <w:rPr>
          <w:rFonts w:ascii="Arial" w:eastAsiaTheme="minorHAnsi" w:hAnsi="Arial" w:cstheme="minorBidi"/>
          <w:b w:val="0"/>
          <w:bCs w:val="0"/>
          <w:color w:val="auto"/>
          <w:sz w:val="22"/>
          <w:szCs w:val="22"/>
        </w:rPr>
        <w:t xml:space="preserve"> předloží čestné prohlášení podepsané oprávněnou osobou dodavatele, z něhož bude vyplývat, že je ekonomicky a finančně způsobilý splnit veřejnou zakázku. </w:t>
      </w:r>
    </w:p>
    <w:p w:rsidR="0017018C" w:rsidRDefault="0017018C" w:rsidP="00537F22">
      <w:pPr>
        <w:pStyle w:val="Text1"/>
      </w:pPr>
    </w:p>
    <w:p w:rsidR="0017018C" w:rsidRDefault="0017018C" w:rsidP="00CF336E">
      <w:pPr>
        <w:pStyle w:val="Nadpis2V"/>
      </w:pPr>
      <w:bookmarkStart w:id="9" w:name="_Toc348959967"/>
      <w:r>
        <w:t xml:space="preserve">Technické kvalifikační předpoklady </w:t>
      </w:r>
      <w:bookmarkEnd w:id="9"/>
    </w:p>
    <w:p w:rsidR="0017018C" w:rsidRDefault="0017018C" w:rsidP="00537F22">
      <w:pPr>
        <w:pStyle w:val="Text1"/>
      </w:pPr>
    </w:p>
    <w:p w:rsidR="0017018C" w:rsidRDefault="0017018C" w:rsidP="00537F22">
      <w:pPr>
        <w:pStyle w:val="Text1"/>
      </w:pPr>
      <w:r>
        <w:t>Technické kvalifikační předpoklady splní dodavatel, který předlož</w:t>
      </w:r>
      <w:r w:rsidR="00D31BDC">
        <w:t>í</w:t>
      </w:r>
      <w:r>
        <w:t>:</w:t>
      </w:r>
    </w:p>
    <w:p w:rsidR="0017018C" w:rsidRDefault="0017018C" w:rsidP="00537F22">
      <w:pPr>
        <w:pStyle w:val="Text1"/>
      </w:pPr>
    </w:p>
    <w:p w:rsidR="00CE275B" w:rsidRPr="00CE275B" w:rsidRDefault="0017018C" w:rsidP="00CE275B">
      <w:pPr>
        <w:pStyle w:val="Text1"/>
        <w:numPr>
          <w:ilvl w:val="0"/>
          <w:numId w:val="4"/>
        </w:numPr>
      </w:pPr>
      <w:r>
        <w:t xml:space="preserve">seznam stavebních prací provedených dodavatelem za posledních 5 let a osvědčení objednatelů o řádném plnění nejvýznamnějších z těchto stavebních prací; tato osvědčení musí zahrnovat cenu, dobu a místo provádění stavebních prací a musí obsahovat údaj o tom, zda byly tyto stavební práce provedeny řádně a odborně. </w:t>
      </w:r>
      <w:r w:rsidR="00CE275B" w:rsidRPr="00CE275B">
        <w:t xml:space="preserve">Z osvědčení a seznamu </w:t>
      </w:r>
      <w:r w:rsidR="00CE275B">
        <w:t>stavebních prací</w:t>
      </w:r>
      <w:r w:rsidR="00CE275B" w:rsidRPr="00CE275B">
        <w:t xml:space="preserve"> musí jednoznačně vyplývat, že dodavatel v uvedeném období realizoval</w:t>
      </w:r>
      <w:r w:rsidR="00CE275B">
        <w:t>:</w:t>
      </w:r>
    </w:p>
    <w:p w:rsidR="00CE275B" w:rsidRDefault="00CE275B" w:rsidP="00CE275B">
      <w:pPr>
        <w:pStyle w:val="Text1"/>
        <w:ind w:left="720"/>
      </w:pPr>
    </w:p>
    <w:p w:rsidR="0017018C" w:rsidRDefault="0017018C" w:rsidP="00D81D21">
      <w:pPr>
        <w:pStyle w:val="Text1"/>
        <w:ind w:firstLine="60"/>
      </w:pPr>
    </w:p>
    <w:p w:rsidR="0017018C" w:rsidRDefault="0017018C" w:rsidP="00D81D21">
      <w:pPr>
        <w:pStyle w:val="Text1"/>
        <w:ind w:left="720"/>
      </w:pPr>
      <w:r>
        <w:t xml:space="preserve">3 stavební práce </w:t>
      </w:r>
      <w:r w:rsidR="00CE275B">
        <w:t>spočívající v</w:t>
      </w:r>
      <w:r>
        <w:t xml:space="preserve"> realizac</w:t>
      </w:r>
      <w:r w:rsidR="00CE275B">
        <w:t>i</w:t>
      </w:r>
      <w:r>
        <w:t xml:space="preserve"> výstavby</w:t>
      </w:r>
      <w:r w:rsidR="00EF16C8">
        <w:t xml:space="preserve"> objektu občanské vybavenosti</w:t>
      </w:r>
      <w:r w:rsidR="00CE275B">
        <w:t>, každá</w:t>
      </w:r>
      <w:r w:rsidR="00EF16C8">
        <w:t xml:space="preserve"> v</w:t>
      </w:r>
      <w:r w:rsidR="00CE275B">
        <w:t xml:space="preserve"> minimální </w:t>
      </w:r>
      <w:r>
        <w:t xml:space="preserve">hodnotě 2 700 000,- Kč bez DPH, </w:t>
      </w:r>
    </w:p>
    <w:p w:rsidR="0017018C" w:rsidRDefault="0017018C" w:rsidP="00D81D21">
      <w:pPr>
        <w:pStyle w:val="Text1"/>
      </w:pPr>
    </w:p>
    <w:p w:rsidR="0017018C" w:rsidRDefault="0017018C" w:rsidP="00D81D21">
      <w:pPr>
        <w:pStyle w:val="Text1"/>
        <w:numPr>
          <w:ilvl w:val="0"/>
          <w:numId w:val="4"/>
        </w:numPr>
      </w:pPr>
      <w:r>
        <w:t>osvědčení o vzdělání a odborné kvalifikaci dodavatele nebo vedoucích zaměstnanců dodavatele nebo osob v obdobném postavení a osob odpovědných za vedení realizace příslušných stavebních prací; dodavatel předlož</w:t>
      </w:r>
      <w:r w:rsidR="007D0687">
        <w:t>í</w:t>
      </w:r>
      <w:r>
        <w:t xml:space="preserve"> seznam následujících zaměstnanců včetně životopisů: </w:t>
      </w:r>
    </w:p>
    <w:p w:rsidR="0017018C" w:rsidRDefault="0017018C" w:rsidP="00D81D21">
      <w:pPr>
        <w:pStyle w:val="Text1"/>
      </w:pPr>
    </w:p>
    <w:p w:rsidR="0017018C" w:rsidRDefault="0017018C" w:rsidP="00D81D21">
      <w:pPr>
        <w:pStyle w:val="Text1"/>
        <w:ind w:left="720"/>
      </w:pPr>
      <w:r>
        <w:t>stavbyvedoucí -  autorizovaný technik v obor</w:t>
      </w:r>
      <w:r w:rsidR="00EF16C8">
        <w:t>u pozemní stavby, dle zákona č. </w:t>
      </w:r>
      <w:r>
        <w:t>360/1992 Sb., o výkonu povolání autorizovaných architekt</w:t>
      </w:r>
      <w:r w:rsidR="00EF16C8">
        <w:t>ů</w:t>
      </w:r>
      <w:r>
        <w:t xml:space="preserve"> a o výkonu povolání auto</w:t>
      </w:r>
      <w:r w:rsidR="00EF16C8">
        <w:t xml:space="preserve">rizovaných inženýrů a techniků </w:t>
      </w:r>
      <w:r>
        <w:t>činných ve výstavbě</w:t>
      </w:r>
      <w:r w:rsidR="007D0687">
        <w:t>;</w:t>
      </w:r>
      <w:r>
        <w:t xml:space="preserve"> nebo SŠ vzdělání stavebního zaměření a praxí alespoň 10 let, </w:t>
      </w:r>
      <w:r w:rsidR="001F3AED">
        <w:t>ve vztahu nejméně k jedné osobě.</w:t>
      </w:r>
    </w:p>
    <w:p w:rsidR="0017018C" w:rsidRDefault="0017018C" w:rsidP="00D81D21">
      <w:pPr>
        <w:pStyle w:val="Text1"/>
      </w:pPr>
    </w:p>
    <w:p w:rsidR="0017018C" w:rsidRDefault="0017018C" w:rsidP="00D81D21">
      <w:pPr>
        <w:pStyle w:val="Text1"/>
        <w:numPr>
          <w:ilvl w:val="0"/>
          <w:numId w:val="4"/>
        </w:numPr>
      </w:pPr>
      <w:r>
        <w:t xml:space="preserve">přehled průměrného ročního počtu zaměstnanců dodavatele či jiných osob podílejících se na plnění zakázek podobného charakteru a počtu vedoucích zaměstnanců </w:t>
      </w:r>
      <w:r>
        <w:lastRenderedPageBreak/>
        <w:t>dodavatele nebo osob v obdobném postavení za poslední 3 roky; zadavatel požaduje, aby dodavatel v každém z</w:t>
      </w:r>
      <w:r w:rsidR="00EF16C8">
        <w:t xml:space="preserve"> posledních 3 let měl alespoň 5 </w:t>
      </w:r>
      <w:r>
        <w:t xml:space="preserve">zaměstnanců. </w:t>
      </w:r>
    </w:p>
    <w:p w:rsidR="00684E20" w:rsidRDefault="00684E20" w:rsidP="00337A78">
      <w:pPr>
        <w:pStyle w:val="Text1"/>
        <w:ind w:left="720"/>
      </w:pPr>
    </w:p>
    <w:p w:rsidR="00004729" w:rsidRPr="00337A78" w:rsidRDefault="00004729" w:rsidP="00337A78">
      <w:pPr>
        <w:rPr>
          <w:rFonts w:ascii="Arial" w:hAnsi="Arial"/>
        </w:rPr>
      </w:pPr>
      <w:r w:rsidRPr="00337A78">
        <w:rPr>
          <w:rFonts w:ascii="Arial" w:hAnsi="Arial"/>
        </w:rPr>
        <w:t xml:space="preserve">Dle bodu </w:t>
      </w:r>
      <w:r w:rsidR="00684E20" w:rsidRPr="00337A78">
        <w:rPr>
          <w:rFonts w:ascii="Arial" w:hAnsi="Arial"/>
        </w:rPr>
        <w:t>5.6</w:t>
      </w:r>
      <w:r w:rsidRPr="00337A78">
        <w:rPr>
          <w:rFonts w:ascii="Arial" w:hAnsi="Arial"/>
        </w:rPr>
        <w:t xml:space="preserve"> může dodavatel prokázat </w:t>
      </w:r>
      <w:proofErr w:type="spellStart"/>
      <w:r w:rsidRPr="00337A78">
        <w:rPr>
          <w:rFonts w:ascii="Arial" w:hAnsi="Arial"/>
        </w:rPr>
        <w:t>též</w:t>
      </w:r>
      <w:proofErr w:type="spellEnd"/>
      <w:r w:rsidRPr="00337A78">
        <w:rPr>
          <w:rFonts w:ascii="Arial" w:hAnsi="Arial"/>
        </w:rPr>
        <w:t>prostřednictvím subdodavatelem.</w:t>
      </w:r>
    </w:p>
    <w:p w:rsidR="00004729" w:rsidRDefault="00004729" w:rsidP="00337A78">
      <w:pPr>
        <w:pStyle w:val="Text1"/>
        <w:ind w:left="720"/>
      </w:pPr>
    </w:p>
    <w:p w:rsidR="0017018C" w:rsidRDefault="0017018C" w:rsidP="00537F22">
      <w:pPr>
        <w:pStyle w:val="Text1"/>
      </w:pPr>
    </w:p>
    <w:p w:rsidR="0017018C" w:rsidRDefault="0017018C" w:rsidP="00D81D21">
      <w:pPr>
        <w:pStyle w:val="Nadpis2V"/>
      </w:pPr>
      <w:bookmarkStart w:id="10" w:name="_Toc348959968"/>
      <w:r>
        <w:t>Prokázání kvalifikace</w:t>
      </w:r>
      <w:bookmarkEnd w:id="10"/>
      <w:r>
        <w:t xml:space="preserve"> </w:t>
      </w:r>
    </w:p>
    <w:p w:rsidR="0017018C" w:rsidRDefault="0017018C" w:rsidP="00537F22">
      <w:pPr>
        <w:pStyle w:val="Text1"/>
      </w:pPr>
    </w:p>
    <w:p w:rsidR="0017018C" w:rsidRDefault="0017018C" w:rsidP="00537F22">
      <w:pPr>
        <w:pStyle w:val="Text1"/>
      </w:pPr>
      <w:r>
        <w:t xml:space="preserve">Dodavatel prokazuje splnění </w:t>
      </w:r>
      <w:r w:rsidR="00D472BD">
        <w:t xml:space="preserve">všech </w:t>
      </w:r>
      <w:r w:rsidR="00C14563">
        <w:t xml:space="preserve">výše uvedených </w:t>
      </w:r>
      <w:r>
        <w:t>kvalifikačních předpokladů</w:t>
      </w:r>
      <w:r w:rsidR="00C14563">
        <w:t xml:space="preserve"> podle § 62 odst. 3 ZVZ</w:t>
      </w:r>
      <w:r>
        <w:t xml:space="preserve"> pře</w:t>
      </w:r>
      <w:r w:rsidR="00F075E5">
        <w:t>dložením čestného prohlášení, z </w:t>
      </w:r>
      <w:r>
        <w:t xml:space="preserve">jehož obsahu bude zřejmé, </w:t>
      </w:r>
      <w:r w:rsidR="00A41F66" w:rsidRPr="006767D2">
        <w:t>že splňuje požadavky zadavatele na základní, profesní a technické kvalifikační předpoklady a že je ekonomicky a finančně způsobilý splnit veřejnou zakázku.</w:t>
      </w:r>
      <w:r>
        <w:t xml:space="preserve"> </w:t>
      </w:r>
    </w:p>
    <w:p w:rsidR="0017018C" w:rsidRDefault="0017018C" w:rsidP="00537F22">
      <w:pPr>
        <w:pStyle w:val="Text1"/>
      </w:pPr>
    </w:p>
    <w:p w:rsidR="0017018C" w:rsidRDefault="0017018C" w:rsidP="00537F22">
      <w:pPr>
        <w:pStyle w:val="Text1"/>
      </w:pPr>
      <w:r>
        <w:t xml:space="preserve">Uchazeč, se kterým má být uzavřena smlouva podle § 82 zákona, je povinen před jejím uzavřením předložit zadavateli originály nebo úředně ověřené kopie dokladů prokazujících splnění kvalifikace. </w:t>
      </w:r>
    </w:p>
    <w:p w:rsidR="007751A4" w:rsidRDefault="0017018C" w:rsidP="00537F22">
      <w:pPr>
        <w:pStyle w:val="Text1"/>
      </w:pPr>
      <w:r>
        <w:t>Nesplnění této povinnosti se považuje za neposkytnutí součinnosti k uzavření</w:t>
      </w:r>
      <w:r w:rsidR="00F075E5">
        <w:t xml:space="preserve"> smlouvy ve </w:t>
      </w:r>
      <w:r>
        <w:t>smyslu ustanovení § 82 odst. (4) zákona.</w:t>
      </w:r>
    </w:p>
    <w:p w:rsidR="0017018C" w:rsidRDefault="0017018C" w:rsidP="00537F22">
      <w:pPr>
        <w:pStyle w:val="Text1"/>
      </w:pPr>
    </w:p>
    <w:p w:rsidR="0017018C" w:rsidRDefault="0017018C" w:rsidP="00537F22">
      <w:pPr>
        <w:pStyle w:val="Text1"/>
      </w:pPr>
    </w:p>
    <w:p w:rsidR="00881A0F" w:rsidRDefault="00881A0F" w:rsidP="00881A0F">
      <w:pPr>
        <w:pStyle w:val="Text1"/>
      </w:pPr>
      <w:r>
        <w:t>Pokud není dodavatel schopen prokázat spln</w:t>
      </w:r>
      <w:r w:rsidR="00004729">
        <w:t>ě</w:t>
      </w:r>
      <w:r>
        <w:t>ní ur</w:t>
      </w:r>
      <w:r w:rsidR="00004729">
        <w:t>č</w:t>
      </w:r>
      <w:r>
        <w:t xml:space="preserve">ité </w:t>
      </w:r>
      <w:r w:rsidR="00004729">
        <w:t>č</w:t>
      </w:r>
      <w:r>
        <w:t>ásti kvalifikace po</w:t>
      </w:r>
      <w:r w:rsidR="00004729">
        <w:t>ž</w:t>
      </w:r>
      <w:r>
        <w:t>adovan</w:t>
      </w:r>
      <w:r w:rsidRPr="005F5F7B">
        <w:t>é</w:t>
      </w:r>
      <w:r>
        <w:t xml:space="preserve"> zadavatelem</w:t>
      </w:r>
      <w:r w:rsidR="00004729">
        <w:t xml:space="preserve"> </w:t>
      </w:r>
      <w:r>
        <w:t xml:space="preserve">podle bodu </w:t>
      </w:r>
      <w:r w:rsidR="005F5F7B">
        <w:t>5</w:t>
      </w:r>
      <w:r>
        <w:t>.</w:t>
      </w:r>
      <w:r w:rsidR="005F5F7B">
        <w:t>3</w:t>
      </w:r>
      <w:r>
        <w:t xml:space="preserve"> a </w:t>
      </w:r>
      <w:r w:rsidR="005F5F7B">
        <w:t>5</w:t>
      </w:r>
      <w:r>
        <w:t>.</w:t>
      </w:r>
      <w:r w:rsidR="005F5F7B">
        <w:t>5</w:t>
      </w:r>
      <w:r>
        <w:t xml:space="preserve"> krom</w:t>
      </w:r>
      <w:r w:rsidR="00004729">
        <w:t>ě</w:t>
      </w:r>
      <w:r>
        <w:t xml:space="preserve"> bodu </w:t>
      </w:r>
      <w:proofErr w:type="gramStart"/>
      <w:r w:rsidR="005F5F7B">
        <w:t>5</w:t>
      </w:r>
      <w:r>
        <w:t>.</w:t>
      </w:r>
      <w:r w:rsidR="005F5F7B">
        <w:t>3</w:t>
      </w:r>
      <w:r>
        <w:t>. písm.</w:t>
      </w:r>
      <w:proofErr w:type="gramEnd"/>
      <w:r>
        <w:t xml:space="preserve"> a) v plném rozsahu, je oprávn</w:t>
      </w:r>
      <w:r w:rsidR="00004729">
        <w:t>ě</w:t>
      </w:r>
      <w:r>
        <w:t>n spln</w:t>
      </w:r>
      <w:r w:rsidR="00004729">
        <w:t>ě</w:t>
      </w:r>
      <w:r>
        <w:t>ní kvalifikace v</w:t>
      </w:r>
      <w:r w:rsidR="00004729">
        <w:t xml:space="preserve"> </w:t>
      </w:r>
      <w:r>
        <w:t>chyb</w:t>
      </w:r>
      <w:r w:rsidR="00004729">
        <w:t>ě</w:t>
      </w:r>
      <w:r>
        <w:t>jícím rozsahu prokázat prost</w:t>
      </w:r>
      <w:r w:rsidR="00004729">
        <w:t>ř</w:t>
      </w:r>
      <w:r>
        <w:t>ednictvím subdodavatele. Dodavatel je v takovém p</w:t>
      </w:r>
      <w:r w:rsidR="00004729">
        <w:t>ř</w:t>
      </w:r>
      <w:r>
        <w:t>ípad</w:t>
      </w:r>
      <w:r w:rsidR="00004729">
        <w:t>ě</w:t>
      </w:r>
      <w:r>
        <w:t xml:space="preserve"> povinen</w:t>
      </w:r>
      <w:r w:rsidR="00004729">
        <w:t xml:space="preserve"> </w:t>
      </w:r>
      <w:r>
        <w:t xml:space="preserve">zadavateli </w:t>
      </w:r>
      <w:r w:rsidR="00004729">
        <w:t>př</w:t>
      </w:r>
      <w:r>
        <w:t>edlo</w:t>
      </w:r>
      <w:r w:rsidR="00004729">
        <w:t>ž</w:t>
      </w:r>
      <w:r>
        <w:t>it:</w:t>
      </w:r>
    </w:p>
    <w:p w:rsidR="00004729" w:rsidRDefault="00004729" w:rsidP="00881A0F">
      <w:pPr>
        <w:pStyle w:val="Text1"/>
      </w:pPr>
    </w:p>
    <w:p w:rsidR="00881A0F" w:rsidRDefault="00881A0F" w:rsidP="00881A0F">
      <w:pPr>
        <w:pStyle w:val="Text1"/>
      </w:pPr>
      <w:r>
        <w:t>a) doklady prokazující spln</w:t>
      </w:r>
      <w:r w:rsidR="00004729">
        <w:t>ě</w:t>
      </w:r>
      <w:r>
        <w:t>ní základního kvalifika</w:t>
      </w:r>
      <w:r w:rsidR="00004729">
        <w:t>č</w:t>
      </w:r>
      <w:r>
        <w:t>ního p</w:t>
      </w:r>
      <w:r w:rsidR="00004729">
        <w:t>ř</w:t>
      </w:r>
      <w:r>
        <w:t>edpokladu podle § 53 odst. (1) písm. j)</w:t>
      </w:r>
      <w:r w:rsidR="00004729">
        <w:t xml:space="preserve"> </w:t>
      </w:r>
      <w:r>
        <w:t>zákona (tj. který není veden v rejst</w:t>
      </w:r>
      <w:r w:rsidR="00004729">
        <w:t>ř</w:t>
      </w:r>
      <w:r>
        <w:t>íku osob se zákazem pln</w:t>
      </w:r>
      <w:r w:rsidR="00004729">
        <w:t>ě</w:t>
      </w:r>
      <w:r>
        <w:t>ní ve</w:t>
      </w:r>
      <w:r w:rsidR="00004729">
        <w:t>ř</w:t>
      </w:r>
      <w:r>
        <w:t>ejných zakázek) a</w:t>
      </w:r>
    </w:p>
    <w:p w:rsidR="00881A0F" w:rsidRDefault="00881A0F" w:rsidP="00881A0F">
      <w:pPr>
        <w:pStyle w:val="Text1"/>
      </w:pPr>
      <w:r>
        <w:t>profesního kvalifika</w:t>
      </w:r>
      <w:r w:rsidR="005F5F7B">
        <w:t>č</w:t>
      </w:r>
      <w:r>
        <w:t>ního p</w:t>
      </w:r>
      <w:r w:rsidR="005F5F7B">
        <w:t>ř</w:t>
      </w:r>
      <w:r>
        <w:t>edpokladu podle § 54 písm. a) zákona (tj. výpis z obchodního</w:t>
      </w:r>
    </w:p>
    <w:p w:rsidR="00881A0F" w:rsidRDefault="00881A0F" w:rsidP="00881A0F">
      <w:pPr>
        <w:pStyle w:val="Text1"/>
      </w:pPr>
      <w:r>
        <w:t>rejst</w:t>
      </w:r>
      <w:r w:rsidR="005F5F7B">
        <w:t>ř</w:t>
      </w:r>
      <w:r>
        <w:t>íku, pokud je v n</w:t>
      </w:r>
      <w:r w:rsidR="005F5F7B">
        <w:t>ě</w:t>
      </w:r>
      <w:r>
        <w:t xml:space="preserve">m zapsán, </w:t>
      </w:r>
      <w:r w:rsidR="005F5F7B">
        <w:t>č</w:t>
      </w:r>
      <w:r>
        <w:t>i výpis z jiné obdobné evidence, pokud je v ní zapsán)</w:t>
      </w:r>
    </w:p>
    <w:p w:rsidR="00881A0F" w:rsidRDefault="00881A0F" w:rsidP="00881A0F">
      <w:pPr>
        <w:pStyle w:val="Text1"/>
      </w:pPr>
      <w:r>
        <w:t>subdodavatelem a</w:t>
      </w:r>
    </w:p>
    <w:p w:rsidR="005F5F7B" w:rsidRDefault="005F5F7B" w:rsidP="00881A0F">
      <w:pPr>
        <w:pStyle w:val="Text1"/>
      </w:pPr>
    </w:p>
    <w:p w:rsidR="00881A0F" w:rsidRDefault="00881A0F" w:rsidP="00881A0F">
      <w:pPr>
        <w:pStyle w:val="Text1"/>
      </w:pPr>
      <w:r>
        <w:t>b) smlouvu uzav</w:t>
      </w:r>
      <w:r w:rsidR="005F5F7B">
        <w:t>ř</w:t>
      </w:r>
      <w:r>
        <w:t>enou se subdodavatelem, z ní</w:t>
      </w:r>
      <w:r w:rsidR="005F5F7B">
        <w:t>ž</w:t>
      </w:r>
      <w:r>
        <w:t xml:space="preserve"> vypl</w:t>
      </w:r>
      <w:r w:rsidRPr="005F5F7B">
        <w:t>ý</w:t>
      </w:r>
      <w:r>
        <w:t>v</w:t>
      </w:r>
      <w:r w:rsidRPr="005F5F7B">
        <w:t>á</w:t>
      </w:r>
      <w:r>
        <w:t xml:space="preserve"> z</w:t>
      </w:r>
      <w:r w:rsidRPr="005F5F7B">
        <w:t>á</w:t>
      </w:r>
      <w:r>
        <w:t>vazek subdodavatele k</w:t>
      </w:r>
      <w:r w:rsidR="005F5F7B">
        <w:t> </w:t>
      </w:r>
      <w:r>
        <w:t>poskytnut</w:t>
      </w:r>
      <w:r w:rsidRPr="005F5F7B">
        <w:t>í</w:t>
      </w:r>
      <w:r w:rsidR="005F5F7B">
        <w:t xml:space="preserve"> </w:t>
      </w:r>
      <w:r>
        <w:t>pln</w:t>
      </w:r>
      <w:r w:rsidR="005F5F7B">
        <w:t>ě</w:t>
      </w:r>
      <w:r>
        <w:t>ní ur</w:t>
      </w:r>
      <w:r w:rsidR="005F5F7B">
        <w:t>č</w:t>
      </w:r>
      <w:r>
        <w:t>eného k pln</w:t>
      </w:r>
      <w:r w:rsidR="005F5F7B">
        <w:t>ě</w:t>
      </w:r>
      <w:r>
        <w:t>ní ve</w:t>
      </w:r>
      <w:r w:rsidR="005F5F7B">
        <w:t>ř</w:t>
      </w:r>
      <w:r>
        <w:t xml:space="preserve">ejné zakázky dodavatelem </w:t>
      </w:r>
      <w:r w:rsidR="005F5F7B">
        <w:t>č</w:t>
      </w:r>
      <w:r>
        <w:t>i k poskytnutí v</w:t>
      </w:r>
      <w:r w:rsidR="005F5F7B">
        <w:t>ě</w:t>
      </w:r>
      <w:r>
        <w:t xml:space="preserve">cí </w:t>
      </w:r>
      <w:r w:rsidR="005F5F7B">
        <w:t>č</w:t>
      </w:r>
      <w:r>
        <w:t>i práv, s</w:t>
      </w:r>
      <w:r w:rsidR="005F5F7B">
        <w:t> </w:t>
      </w:r>
      <w:r>
        <w:t>nimi</w:t>
      </w:r>
      <w:r w:rsidR="005F5F7B">
        <w:t xml:space="preserve">ž </w:t>
      </w:r>
      <w:r>
        <w:t>bude dodavatel oprávn</w:t>
      </w:r>
      <w:r w:rsidR="005F5F7B">
        <w:t>ě</w:t>
      </w:r>
      <w:r>
        <w:t>n disponovat v rámci pln</w:t>
      </w:r>
      <w:r w:rsidR="005F5F7B">
        <w:t>ě</w:t>
      </w:r>
      <w:r>
        <w:t>ní ve</w:t>
      </w:r>
      <w:r w:rsidR="005F5F7B">
        <w:t>ř</w:t>
      </w:r>
      <w:r>
        <w:t>ejné zakázky, a to alespo</w:t>
      </w:r>
      <w:r w:rsidR="005F5F7B">
        <w:t>ň</w:t>
      </w:r>
      <w:r>
        <w:t xml:space="preserve"> v rozsahu,</w:t>
      </w:r>
      <w:r w:rsidR="005F5F7B">
        <w:t xml:space="preserve"> </w:t>
      </w:r>
      <w:r>
        <w:t>v jakém subdodavatel prokázal spln</w:t>
      </w:r>
      <w:r w:rsidR="005F5F7B">
        <w:t>ě</w:t>
      </w:r>
      <w:r>
        <w:t>ní kvalifikace podle bodu 3.4 a 3.6.</w:t>
      </w:r>
    </w:p>
    <w:p w:rsidR="00881A0F" w:rsidRDefault="00881A0F" w:rsidP="00537F22">
      <w:pPr>
        <w:pStyle w:val="Text1"/>
      </w:pPr>
    </w:p>
    <w:p w:rsidR="00881A0F" w:rsidRDefault="00881A0F" w:rsidP="00537F22">
      <w:pPr>
        <w:pStyle w:val="Text1"/>
      </w:pPr>
    </w:p>
    <w:p w:rsidR="0017018C" w:rsidRDefault="0017018C" w:rsidP="00D81D21">
      <w:pPr>
        <w:pStyle w:val="Nadpis2V"/>
      </w:pPr>
      <w:bookmarkStart w:id="11" w:name="_Toc348959969"/>
      <w:r>
        <w:t>Důsledek nesplnění kvalifikace</w:t>
      </w:r>
      <w:bookmarkEnd w:id="11"/>
      <w:r>
        <w:t xml:space="preserve"> </w:t>
      </w:r>
    </w:p>
    <w:p w:rsidR="00D81D21" w:rsidRDefault="00D81D21" w:rsidP="00537F22">
      <w:pPr>
        <w:pStyle w:val="Text1"/>
      </w:pPr>
    </w:p>
    <w:p w:rsidR="00FC428C" w:rsidRDefault="0017018C" w:rsidP="00537F22">
      <w:pPr>
        <w:pStyle w:val="Text1"/>
      </w:pPr>
      <w:r>
        <w:t>Kvalifikaci nesplňuje dodavatel, který neposkytl údaje a informace o kvalifikaci ve formě a rozsahu stanoveném zadavatelem, nebo poskytl údaje a informace o kvalifikaci včetně dokladů požadovaných zadavatelem, které jsou neúplné nebo nepravdivé. Dodavatel, který nesplní kvalifikaci v požadovaném rozsahu</w:t>
      </w:r>
      <w:r w:rsidR="004F2A0B">
        <w:t>,</w:t>
      </w:r>
      <w:r w:rsidR="001F3AED">
        <w:t xml:space="preserve"> bude </w:t>
      </w:r>
      <w:r w:rsidR="00F075E5">
        <w:t>zadavatelem vyloučen z účasti v </w:t>
      </w:r>
      <w:r>
        <w:t>zadávacím řízení.</w:t>
      </w:r>
    </w:p>
    <w:p w:rsidR="00D81D21" w:rsidRDefault="00D81D21" w:rsidP="00537F22">
      <w:pPr>
        <w:pStyle w:val="Text1"/>
      </w:pPr>
    </w:p>
    <w:p w:rsidR="0017018C" w:rsidRDefault="0017018C" w:rsidP="00D81D21">
      <w:pPr>
        <w:pStyle w:val="Nadpis1V"/>
      </w:pPr>
      <w:bookmarkStart w:id="12" w:name="_Toc348959970"/>
      <w:r>
        <w:t>Údaje o hodnotících kritériích</w:t>
      </w:r>
      <w:bookmarkEnd w:id="12"/>
    </w:p>
    <w:p w:rsidR="00D81D21" w:rsidRDefault="00D81D21" w:rsidP="00537F22">
      <w:pPr>
        <w:pStyle w:val="Text1"/>
      </w:pPr>
    </w:p>
    <w:p w:rsidR="0017018C" w:rsidRDefault="0017018C" w:rsidP="00537F22">
      <w:pPr>
        <w:pStyle w:val="Text1"/>
      </w:pPr>
      <w:r>
        <w:t>Nabídky budou hodnoceny dle § 78 odst. 1) písm. b) zákona – podle jediného kritéria – nejnižší nabídková cena.</w:t>
      </w:r>
    </w:p>
    <w:p w:rsidR="0017018C" w:rsidRDefault="0017018C" w:rsidP="00537F22">
      <w:pPr>
        <w:pStyle w:val="Text1"/>
      </w:pPr>
    </w:p>
    <w:p w:rsidR="0017018C" w:rsidRDefault="0017018C" w:rsidP="00537F22">
      <w:pPr>
        <w:pStyle w:val="Text1"/>
      </w:pPr>
      <w:r>
        <w:t>Bude hodnocena nabídková cena bez DPH.</w:t>
      </w:r>
    </w:p>
    <w:p w:rsidR="0017018C" w:rsidRDefault="0017018C" w:rsidP="00537F22">
      <w:pPr>
        <w:pStyle w:val="Text1"/>
      </w:pPr>
    </w:p>
    <w:p w:rsidR="0017018C" w:rsidRDefault="0017018C" w:rsidP="00D81D21">
      <w:pPr>
        <w:pStyle w:val="Nadpis1V"/>
      </w:pPr>
      <w:bookmarkStart w:id="13" w:name="_Toc348959971"/>
      <w:r>
        <w:t>Požadavky a podmínky pro zpracování nabídky</w:t>
      </w:r>
      <w:bookmarkEnd w:id="13"/>
    </w:p>
    <w:p w:rsidR="00D81D21" w:rsidRDefault="00D81D21" w:rsidP="00537F22">
      <w:pPr>
        <w:pStyle w:val="Text1"/>
      </w:pPr>
    </w:p>
    <w:p w:rsidR="0017018C" w:rsidRDefault="0017018C" w:rsidP="00D81D21">
      <w:pPr>
        <w:pStyle w:val="Nadpis2V"/>
      </w:pPr>
      <w:bookmarkStart w:id="14" w:name="_Toc348959972"/>
      <w:r>
        <w:lastRenderedPageBreak/>
        <w:t>Požadavky na způsob zpracování nabídkové ceny</w:t>
      </w:r>
      <w:bookmarkEnd w:id="14"/>
    </w:p>
    <w:p w:rsidR="00F075E5" w:rsidRDefault="00F075E5" w:rsidP="00537F22">
      <w:pPr>
        <w:pStyle w:val="Text1"/>
      </w:pPr>
    </w:p>
    <w:p w:rsidR="0017018C" w:rsidRDefault="0017018C" w:rsidP="00537F22">
      <w:pPr>
        <w:pStyle w:val="Text1"/>
      </w:pPr>
      <w:r>
        <w:t xml:space="preserve">Uchazeč stanoví nabídkovou cenu za celé plnění veřejné zakázky ve struktuře podle jednotlivých částí. Cenová nabídka pro každou část musí být zpracována zvlášť. Nabídková cena bude zpracována v souladu se zadávací dokumentací. </w:t>
      </w:r>
    </w:p>
    <w:p w:rsidR="0017018C" w:rsidRDefault="0017018C" w:rsidP="00537F22">
      <w:pPr>
        <w:pStyle w:val="Text1"/>
      </w:pPr>
      <w:r>
        <w:t xml:space="preserve">Nabídkovou cenou se pro účely zadávacího řízení rozumí nabídková cena za provedení stavebních prací bez daně z přidané hodnoty. Nabídková cena musí obsahovat veškeré nutné náklady k řádnému provedení stavby včetně všech nákladů souvisejících, vyplývajících ze smlouvy o dílo (náklady na zařízení a zabezpečení staveniště, poplatky, rizika spojená s umístěním stavby, obecný vývoj cen, kurzové vlivy apod.) a tyto náklady budou obsaženy v cenách dodávek a materiálů, pokud nejsou uvedeny ve výkazu výměr </w:t>
      </w:r>
      <w:r w:rsidR="009567E5">
        <w:t xml:space="preserve">(soupisu prací) </w:t>
      </w:r>
      <w:r>
        <w:t>samostatně.</w:t>
      </w:r>
    </w:p>
    <w:p w:rsidR="0017018C" w:rsidRDefault="0017018C" w:rsidP="00537F22">
      <w:pPr>
        <w:pStyle w:val="Text1"/>
      </w:pPr>
    </w:p>
    <w:p w:rsidR="0017018C" w:rsidRDefault="0017018C" w:rsidP="00537F22">
      <w:pPr>
        <w:pStyle w:val="Text1"/>
      </w:pPr>
      <w:r>
        <w:t xml:space="preserve">Nabídková cena bude uvedena v CZK. </w:t>
      </w:r>
    </w:p>
    <w:p w:rsidR="0017018C" w:rsidRDefault="0017018C" w:rsidP="00537F22">
      <w:pPr>
        <w:pStyle w:val="Text1"/>
      </w:pPr>
    </w:p>
    <w:p w:rsidR="0017018C" w:rsidRDefault="0017018C" w:rsidP="00537F22">
      <w:pPr>
        <w:pStyle w:val="Text1"/>
      </w:pPr>
      <w:r>
        <w:t>Nabídková cena bude uvedena v členění: nabídková cena bez daně z přidané hodnoty (DPH), samostatně DPH (sazba DPH 21 %) a nabídková cena díla celkem včetně DPH.</w:t>
      </w:r>
    </w:p>
    <w:p w:rsidR="0017018C" w:rsidRDefault="0017018C" w:rsidP="00537F22">
      <w:pPr>
        <w:pStyle w:val="Text1"/>
      </w:pPr>
      <w:r>
        <w:t>Nabídková cena bude uvedena na krycím listu nabídky. Nabídková cena bude stanovena jako cena »nejvýše přípustná«!</w:t>
      </w:r>
    </w:p>
    <w:p w:rsidR="00F075E5" w:rsidRDefault="00F075E5" w:rsidP="00537F22">
      <w:pPr>
        <w:pStyle w:val="Text1"/>
      </w:pPr>
    </w:p>
    <w:p w:rsidR="0017018C" w:rsidRDefault="0017018C" w:rsidP="00537F22">
      <w:pPr>
        <w:pStyle w:val="Text1"/>
      </w:pPr>
      <w:r>
        <w:t>Podmínky, při jejichž splnění je možno překročit výši nabídkové ceny</w:t>
      </w:r>
    </w:p>
    <w:p w:rsidR="0017018C" w:rsidRDefault="0017018C" w:rsidP="00537F22">
      <w:pPr>
        <w:pStyle w:val="Text1"/>
      </w:pPr>
      <w:r>
        <w:t>Překročení nabídkové ceny je možné za podmínek definovaných v obchodních podmínkách - viz Čl. 4. Cena za dílo, odstavec 4.2. Obchodních podmínek.</w:t>
      </w:r>
    </w:p>
    <w:p w:rsidR="0017018C" w:rsidRDefault="0017018C" w:rsidP="00537F22">
      <w:pPr>
        <w:pStyle w:val="Text1"/>
      </w:pPr>
    </w:p>
    <w:p w:rsidR="0017018C" w:rsidRDefault="0017018C" w:rsidP="00D81D21">
      <w:pPr>
        <w:pStyle w:val="Nadpis2V"/>
      </w:pPr>
      <w:bookmarkStart w:id="15" w:name="_Toc348959973"/>
      <w:r>
        <w:t>Variantní řešení</w:t>
      </w:r>
      <w:bookmarkEnd w:id="15"/>
    </w:p>
    <w:p w:rsidR="0017018C" w:rsidRDefault="0017018C" w:rsidP="00537F22">
      <w:pPr>
        <w:pStyle w:val="Text1"/>
      </w:pPr>
      <w:r>
        <w:t>Zadavatel nepřipouští variantní řešení nabídky.</w:t>
      </w:r>
    </w:p>
    <w:p w:rsidR="0017018C" w:rsidRDefault="0017018C" w:rsidP="00537F22">
      <w:pPr>
        <w:pStyle w:val="Text1"/>
      </w:pPr>
    </w:p>
    <w:p w:rsidR="0017018C" w:rsidRDefault="0017018C" w:rsidP="00D81D21">
      <w:pPr>
        <w:pStyle w:val="Nadpis2V"/>
      </w:pPr>
      <w:bookmarkStart w:id="16" w:name="_Toc348959974"/>
      <w:r>
        <w:t>Požadavky k obsahovému členění a formě zpracování nabídky a jejího předložení</w:t>
      </w:r>
      <w:bookmarkEnd w:id="16"/>
    </w:p>
    <w:p w:rsidR="0017018C" w:rsidRDefault="0017018C" w:rsidP="00537F22">
      <w:pPr>
        <w:pStyle w:val="Text1"/>
      </w:pPr>
      <w:r>
        <w:t xml:space="preserve">Nabídka bude předložena v jednom originále v písemné formě, v českém jazyce. K listinám, které nejsou v českém jazyce, musí být přiložen úředně ověřený překlad do českého jazyka. </w:t>
      </w:r>
    </w:p>
    <w:p w:rsidR="0017018C" w:rsidRDefault="0017018C" w:rsidP="00537F22">
      <w:pPr>
        <w:pStyle w:val="Text1"/>
      </w:pPr>
      <w:r>
        <w:t xml:space="preserve">Nabídka nebude obsahovat přepisy a opravy, které by mohly zadavatele uvést v omyl. </w:t>
      </w:r>
    </w:p>
    <w:p w:rsidR="0017018C" w:rsidRDefault="0017018C" w:rsidP="00537F22">
      <w:pPr>
        <w:pStyle w:val="Text1"/>
      </w:pPr>
      <w:r>
        <w:t>Zadavatel požaduje, aby všechny listy nabídky včetně příloh byly uchazečem řádně očíslovány vzestupnou číselnou řadou a jednotlivé listy nabídky byly pevně svázány do jednoho svazku tak, aby bylo znemožněno manipulování s jednotlivými listy nabídky.</w:t>
      </w:r>
    </w:p>
    <w:p w:rsidR="001F2F2D" w:rsidRDefault="0017018C" w:rsidP="00537F22">
      <w:pPr>
        <w:pStyle w:val="Text1"/>
      </w:pPr>
      <w:r>
        <w:t xml:space="preserve">Dodavatelé, kteří podávají nabídku společně, předloží originál nebo ověřenou kopii listiny podle § 51 odst. 6 zákona (např. smlouvy o sdružení), z níž vyplývá, že všichni tito dodavatelé budou vůči zadavateli a jakýmkoliv třetím osobám z jakýchkoliv </w:t>
      </w:r>
      <w:r w:rsidR="001F2F2D" w:rsidRPr="001F2F2D">
        <w:t xml:space="preserve">právních vztahů </w:t>
      </w:r>
      <w:r>
        <w:t>vzniklých v souvislosti s veřejn</w:t>
      </w:r>
      <w:r w:rsidR="001F2F2D">
        <w:t>ou</w:t>
      </w:r>
      <w:r>
        <w:t xml:space="preserve"> zakázk</w:t>
      </w:r>
      <w:r w:rsidR="001F2F2D">
        <w:t>ou</w:t>
      </w:r>
      <w:r>
        <w:t xml:space="preserve"> zavázáni společně a nerozdílně</w:t>
      </w:r>
      <w:r w:rsidR="0010011C">
        <w:t xml:space="preserve">, </w:t>
      </w:r>
      <w:r w:rsidR="0010011C" w:rsidRPr="001F2F2D">
        <w:t>a to po celou dobu plnění veřejné zakázky i po dobu trvání jiných závazků vyplývajících z veřejné zakázky</w:t>
      </w:r>
      <w:r>
        <w:t>.</w:t>
      </w:r>
    </w:p>
    <w:p w:rsidR="0017018C" w:rsidRDefault="0017018C" w:rsidP="00537F22">
      <w:pPr>
        <w:pStyle w:val="Text1"/>
      </w:pPr>
    </w:p>
    <w:p w:rsidR="0017018C" w:rsidRDefault="0017018C" w:rsidP="00537F22">
      <w:pPr>
        <w:pStyle w:val="Text1"/>
      </w:pPr>
      <w:r>
        <w:t>V případě, že nabídka bude podepsána jinou osobou než uchazečem (v případě fyzické osoby) nebo statutárním zástupcem uchazeče (v případě právnické osoby), bude součástí nabídky plná moc, kterou uchazeč k podání nabídky a podepsání všech dokumentů tvořících nabídku tuto jinou osobu zmocňuje.</w:t>
      </w:r>
    </w:p>
    <w:p w:rsidR="0017018C" w:rsidRDefault="0017018C" w:rsidP="00537F22">
      <w:pPr>
        <w:pStyle w:val="Text1"/>
      </w:pPr>
    </w:p>
    <w:p w:rsidR="0017018C" w:rsidRDefault="0017018C" w:rsidP="00D81D21">
      <w:pPr>
        <w:pStyle w:val="Nadpis2V"/>
      </w:pPr>
      <w:bookmarkStart w:id="17" w:name="_Toc348959975"/>
      <w:r>
        <w:t>Uchazeč závazně použije pořadí dokumentů specifikované v následujících bodech tohoto článku zadávací dokumentace</w:t>
      </w:r>
      <w:bookmarkEnd w:id="17"/>
    </w:p>
    <w:p w:rsidR="0017018C" w:rsidRDefault="0017018C" w:rsidP="0003309D">
      <w:pPr>
        <w:pStyle w:val="Text1"/>
      </w:pPr>
    </w:p>
    <w:p w:rsidR="0017018C" w:rsidRDefault="00D81D21" w:rsidP="00D81D21">
      <w:pPr>
        <w:pStyle w:val="Text1"/>
        <w:numPr>
          <w:ilvl w:val="0"/>
          <w:numId w:val="5"/>
        </w:numPr>
      </w:pPr>
      <w:r>
        <w:t>o</w:t>
      </w:r>
      <w:r w:rsidR="0017018C">
        <w:t>bsah nabídky - nabídka bude opatřena obsahem s uvedením čísel stránek u jednotlivých oddílů (kapitol) nabídky</w:t>
      </w:r>
      <w:r>
        <w:t>,</w:t>
      </w:r>
    </w:p>
    <w:p w:rsidR="0017018C" w:rsidRDefault="00D81D21" w:rsidP="00D81D21">
      <w:pPr>
        <w:pStyle w:val="Text1"/>
        <w:numPr>
          <w:ilvl w:val="0"/>
          <w:numId w:val="5"/>
        </w:numPr>
      </w:pPr>
      <w:r>
        <w:t>k</w:t>
      </w:r>
      <w:r w:rsidR="0017018C">
        <w:t xml:space="preserve">rycí list nabídky - pro sestavení krycího listu uchazeč závazně použije přílohu č. 1 – Krycí list nabídky (vzor) zadávací dokumentace. Na krycím listu budou uvedeny následující údaje: název veřejné zakázky, základní identifikační údaje zadavatele a uchazeče (včetně osob zmocněných k dalším jednáním), nejvýše přípustná nabídková cena v členění na stavební objekty podle zadávací dokumentace, datum, razítko a </w:t>
      </w:r>
      <w:r w:rsidR="0017018C">
        <w:lastRenderedPageBreak/>
        <w:t>podpis osoby oprávněné jednat jménem nebo za uchazeče. V případě podání nabídky více dodavateli společně bude krycí list nabídky obsahovat identifikační údaje všech účastníků společné nabídky a bude opatřený razítkem a podpisem oprávněné osoby jednající jménem všech účastníků společné nabídky (plná moc opravňující k podpisu společné nab</w:t>
      </w:r>
      <w:r>
        <w:t>ídky musí být součástí nabídky),</w:t>
      </w:r>
    </w:p>
    <w:p w:rsidR="0017018C" w:rsidRDefault="00D81D21" w:rsidP="00D81D21">
      <w:pPr>
        <w:pStyle w:val="Text1"/>
        <w:numPr>
          <w:ilvl w:val="0"/>
          <w:numId w:val="5"/>
        </w:numPr>
      </w:pPr>
      <w:r>
        <w:t>d</w:t>
      </w:r>
      <w:r w:rsidR="0017018C">
        <w:t>oklady, jimiž uchazeč prokáže splnění kvalifikace - v rozsahu a formě požadované zákonem a touto zadávací dokumentací</w:t>
      </w:r>
      <w:r>
        <w:t>,</w:t>
      </w:r>
    </w:p>
    <w:p w:rsidR="0017018C" w:rsidRDefault="00BC407E" w:rsidP="00D81D21">
      <w:pPr>
        <w:pStyle w:val="Text1"/>
        <w:numPr>
          <w:ilvl w:val="0"/>
          <w:numId w:val="5"/>
        </w:numPr>
      </w:pPr>
      <w:r>
        <w:t xml:space="preserve">podepsaný </w:t>
      </w:r>
      <w:r w:rsidR="00D81D21">
        <w:t>n</w:t>
      </w:r>
      <w:r w:rsidR="0017018C">
        <w:t>ávrh smlouvy o dílo - uchazeč v návrhu smlouvy o dílo, který bude obsahovat obchodní podmínky obsažené v této zadávací dokumentaci, uvede přesný název, adresu, telefonní spojení a podpis osoby (osob) oprávněné jednat jméne</w:t>
      </w:r>
      <w:r w:rsidR="00F075E5">
        <w:t>m, či za </w:t>
      </w:r>
      <w:r w:rsidR="0017018C">
        <w:t>uchazeče</w:t>
      </w:r>
      <w:r w:rsidR="00D81D21">
        <w:t>,</w:t>
      </w:r>
    </w:p>
    <w:p w:rsidR="0017018C" w:rsidRDefault="00D81D21" w:rsidP="00D81D21">
      <w:pPr>
        <w:pStyle w:val="Text1"/>
        <w:numPr>
          <w:ilvl w:val="0"/>
          <w:numId w:val="5"/>
        </w:numPr>
      </w:pPr>
      <w:r>
        <w:t>č</w:t>
      </w:r>
      <w:r w:rsidR="0017018C">
        <w:t>asový harmonogram plnění</w:t>
      </w:r>
      <w:r>
        <w:t>,</w:t>
      </w:r>
      <w:r w:rsidR="0017018C">
        <w:t xml:space="preserve"> </w:t>
      </w:r>
    </w:p>
    <w:p w:rsidR="0017018C" w:rsidRDefault="0010011C" w:rsidP="00D81D21">
      <w:pPr>
        <w:pStyle w:val="Text1"/>
        <w:numPr>
          <w:ilvl w:val="0"/>
          <w:numId w:val="5"/>
        </w:numPr>
      </w:pPr>
      <w:r>
        <w:t>o</w:t>
      </w:r>
      <w:r w:rsidR="00D81D21">
        <w:t>c</w:t>
      </w:r>
      <w:r w:rsidR="0017018C">
        <w:t>eněný výkaz výměr</w:t>
      </w:r>
      <w:r w:rsidR="009567E5">
        <w:t xml:space="preserve"> (soupis prací)</w:t>
      </w:r>
      <w:r w:rsidR="0017018C">
        <w:t xml:space="preserve"> - oceněný položkový rozpočet, obsažený v projektové dokumentaci, bude nedílnou součástí nabídky uchazeče. V tomto výkazu nesmí být uchazečem provedena žádná změna, vyjma doplnění cen</w:t>
      </w:r>
      <w:r w:rsidR="00D81D21">
        <w:t>,</w:t>
      </w:r>
    </w:p>
    <w:p w:rsidR="0017018C" w:rsidRDefault="00D81D21" w:rsidP="00D81D21">
      <w:pPr>
        <w:pStyle w:val="Text1"/>
        <w:numPr>
          <w:ilvl w:val="0"/>
          <w:numId w:val="5"/>
        </w:numPr>
      </w:pPr>
      <w:r>
        <w:t>r</w:t>
      </w:r>
      <w:r w:rsidR="0017018C">
        <w:t>elevantní údaje a informace pro účely hodnocení dle zadávací dokumentace</w:t>
      </w:r>
      <w:r>
        <w:t>,</w:t>
      </w:r>
    </w:p>
    <w:p w:rsidR="0017018C" w:rsidRDefault="00D81D21" w:rsidP="00D81D21">
      <w:pPr>
        <w:pStyle w:val="Text1"/>
        <w:numPr>
          <w:ilvl w:val="0"/>
          <w:numId w:val="5"/>
        </w:numPr>
      </w:pPr>
      <w:r>
        <w:t>n</w:t>
      </w:r>
      <w:r w:rsidR="0017018C">
        <w:t>abídka dodavatele musí obsahovat prohlášení podepsané osobou oprávněnou jednat jménem za dodavatele, z něhož vyplývá, že je dodavatel vázán celým obsahem nabídky minimálně do 50 dnů od lhůty pro podání nabídky,</w:t>
      </w:r>
    </w:p>
    <w:p w:rsidR="0017018C" w:rsidRDefault="0017018C" w:rsidP="00D81D21">
      <w:pPr>
        <w:pStyle w:val="Text1"/>
        <w:numPr>
          <w:ilvl w:val="0"/>
          <w:numId w:val="5"/>
        </w:numPr>
      </w:pPr>
      <w:r>
        <w:t>ostatní doklady požadované zadavatelem ve Výzvě k podání nabídky a k prokázání splnění</w:t>
      </w:r>
      <w:r w:rsidR="00D81D21">
        <w:t xml:space="preserve"> </w:t>
      </w:r>
      <w:r>
        <w:t>kvalifikace, nebo této zadávací dokumentace.</w:t>
      </w:r>
    </w:p>
    <w:p w:rsidR="0017018C" w:rsidRDefault="0017018C" w:rsidP="00537F22">
      <w:pPr>
        <w:pStyle w:val="Text1"/>
      </w:pPr>
    </w:p>
    <w:p w:rsidR="0017018C" w:rsidRDefault="0017018C" w:rsidP="00537F22">
      <w:pPr>
        <w:pStyle w:val="Text1"/>
      </w:pPr>
      <w:r>
        <w:t>Nabídka musí být předložena v souladu s § 68 odst. (3) zákona tj.: Součástí nabídky musí být rovněž:</w:t>
      </w:r>
    </w:p>
    <w:p w:rsidR="0017018C" w:rsidRDefault="0017018C" w:rsidP="00D81D21">
      <w:pPr>
        <w:pStyle w:val="Text1"/>
        <w:numPr>
          <w:ilvl w:val="0"/>
          <w:numId w:val="5"/>
        </w:numPr>
      </w:pPr>
      <w:r>
        <w:t>seznam statutárních orgánů nebo členů statutární</w:t>
      </w:r>
      <w:r w:rsidR="00F075E5">
        <w:t>ch orgánů, kteří v posledních 3 </w:t>
      </w:r>
      <w:r>
        <w:t>letech od konce lhůty pro podání nabídek byli v pracovněprávním, funkčním i obdobném poměru u zadavatele,</w:t>
      </w:r>
    </w:p>
    <w:p w:rsidR="0017018C" w:rsidRDefault="0017018C" w:rsidP="00D81D21">
      <w:pPr>
        <w:pStyle w:val="Text1"/>
        <w:numPr>
          <w:ilvl w:val="0"/>
          <w:numId w:val="5"/>
        </w:numPr>
      </w:pPr>
      <w:r>
        <w:t>má-li dodavatel formu akciové společnosti, seznam vlastníků akcií, jejichž souhrnná jmenovitá hodnota přesahuje 10 % základního kapitálu, vyhotovený ve lhůtě pro podání nabídek,</w:t>
      </w:r>
    </w:p>
    <w:p w:rsidR="0017018C" w:rsidRDefault="0017018C" w:rsidP="00D81D21">
      <w:pPr>
        <w:pStyle w:val="Text1"/>
        <w:numPr>
          <w:ilvl w:val="0"/>
          <w:numId w:val="5"/>
        </w:numPr>
      </w:pPr>
      <w:r>
        <w:t>prohlášení uchazeče o tom, že neuzavřel a neuzavře zakázanou dohodu podle zvláštního právního předpisu v souvislosti se zadávanou veřejnou zakázkou.</w:t>
      </w:r>
    </w:p>
    <w:p w:rsidR="00D81D21" w:rsidRDefault="00D81D21" w:rsidP="00537F22">
      <w:pPr>
        <w:pStyle w:val="Text1"/>
      </w:pPr>
    </w:p>
    <w:p w:rsidR="0017018C" w:rsidRDefault="0017018C" w:rsidP="00D81D21">
      <w:pPr>
        <w:pStyle w:val="Nadpis1V"/>
      </w:pPr>
      <w:bookmarkStart w:id="18" w:name="_Toc348959976"/>
      <w:r>
        <w:t>Obchodní podmínky</w:t>
      </w:r>
      <w:bookmarkEnd w:id="18"/>
    </w:p>
    <w:p w:rsidR="0017018C" w:rsidRDefault="0017018C" w:rsidP="00537F22">
      <w:pPr>
        <w:pStyle w:val="Text1"/>
      </w:pPr>
    </w:p>
    <w:p w:rsidR="0017018C" w:rsidRDefault="0017018C" w:rsidP="00537F22">
      <w:pPr>
        <w:pStyle w:val="Text1"/>
      </w:pPr>
      <w:r>
        <w:t xml:space="preserve">Zadavatel jako součást zadávací dokumentace předkládá obchodní podmínky, které jsou vymezeny ve formě návrhu smlouvy. Uchazeč do obchodních podmínek doplní údaje nezbytné pro vznik návrhu smlouvy (zejména vlastní identifikační údaje a nabídkovou cenu) a takto doplněné obchodní podmínky předloží jako svůj návrh smlouvy. Návrh smlouvy musí respektovat stanovené obchodní podmínky a v žádné části nesmí obsahovat ustanovení, které by bylo v rozporu, a které by znevýhodňovalo zadavatele. V případě, že vznikne rozpor mezi údaji obsaženými v jednotlivých částech této zadávací dokumentace, jsou pro zpracování nabídky podstatné údaje obsažené v těchto obchodních podmínkách. </w:t>
      </w:r>
    </w:p>
    <w:p w:rsidR="0017018C" w:rsidRDefault="0017018C" w:rsidP="00537F22">
      <w:pPr>
        <w:pStyle w:val="Text1"/>
      </w:pPr>
      <w:r>
        <w:t>V případě nejasností v obsahu obchodních podmínek má uchazeč možnost si případné nejasnosti vyjasnit v průběhu lhůty pro podání nabídek způsobem a ve lhůtě dle § 49 zákona.</w:t>
      </w:r>
    </w:p>
    <w:p w:rsidR="0017018C" w:rsidRDefault="0017018C" w:rsidP="00537F22">
      <w:pPr>
        <w:pStyle w:val="Text1"/>
      </w:pPr>
    </w:p>
    <w:p w:rsidR="0017018C" w:rsidRDefault="0017018C" w:rsidP="00D81D21">
      <w:pPr>
        <w:pStyle w:val="Nadpis1V"/>
      </w:pPr>
      <w:bookmarkStart w:id="19" w:name="_Toc348959977"/>
      <w:r>
        <w:t>Poskytnutí jistoty dle § 67 zákona</w:t>
      </w:r>
      <w:bookmarkEnd w:id="19"/>
      <w:r>
        <w:t xml:space="preserve">  </w:t>
      </w:r>
    </w:p>
    <w:p w:rsidR="00D81D21" w:rsidRDefault="00D81D21" w:rsidP="00537F22">
      <w:pPr>
        <w:pStyle w:val="Text1"/>
      </w:pPr>
    </w:p>
    <w:p w:rsidR="0017018C" w:rsidRDefault="0017018C" w:rsidP="00537F22">
      <w:pPr>
        <w:pStyle w:val="Text1"/>
      </w:pPr>
      <w:r>
        <w:t>Zadavatel nepožaduje složení jistoty.</w:t>
      </w:r>
    </w:p>
    <w:p w:rsidR="0017018C" w:rsidRDefault="0017018C" w:rsidP="00537F22">
      <w:pPr>
        <w:pStyle w:val="Text1"/>
      </w:pPr>
    </w:p>
    <w:p w:rsidR="0017018C" w:rsidRDefault="0017018C" w:rsidP="00D81D21">
      <w:pPr>
        <w:pStyle w:val="Nadpis1V"/>
      </w:pPr>
      <w:bookmarkStart w:id="20" w:name="_Toc348959978"/>
      <w:r>
        <w:t>Další podmínky veřejné zakázky a práva zadavatele</w:t>
      </w:r>
      <w:bookmarkEnd w:id="20"/>
    </w:p>
    <w:p w:rsidR="00D81D21" w:rsidRDefault="00D81D21" w:rsidP="00537F22">
      <w:pPr>
        <w:pStyle w:val="Text1"/>
      </w:pPr>
    </w:p>
    <w:p w:rsidR="0017018C" w:rsidRDefault="0017018C" w:rsidP="00D81D21">
      <w:pPr>
        <w:pStyle w:val="Nadpis2V"/>
      </w:pPr>
      <w:bookmarkStart w:id="21" w:name="_Toc348959979"/>
      <w:r>
        <w:t>Další požadavky zadavatele</w:t>
      </w:r>
      <w:bookmarkEnd w:id="21"/>
    </w:p>
    <w:p w:rsidR="0017018C" w:rsidRDefault="0017018C" w:rsidP="00537F22">
      <w:pPr>
        <w:pStyle w:val="Text1"/>
      </w:pPr>
    </w:p>
    <w:p w:rsidR="0017018C" w:rsidRDefault="0017018C" w:rsidP="00537F22">
      <w:pPr>
        <w:pStyle w:val="Text1"/>
      </w:pPr>
      <w:r>
        <w:t>Nabídky, které nesplní podmínky zadávací dokumentace, budou z hodnocení vyřazeny.</w:t>
      </w:r>
    </w:p>
    <w:p w:rsidR="0017018C" w:rsidRDefault="0017018C" w:rsidP="00537F22">
      <w:pPr>
        <w:pStyle w:val="Text1"/>
      </w:pPr>
      <w:r>
        <w:lastRenderedPageBreak/>
        <w:t>Zadavatel je oprávněn zrušit zadávací řízení za podmínek stanovených v § 84 zákona. Pokud zadavatel zruší zadávací řízení, nevzniká dodavatelům vůči zadavateli jakýkoliv nárok.</w:t>
      </w:r>
    </w:p>
    <w:p w:rsidR="0017018C" w:rsidRDefault="0017018C" w:rsidP="00537F22">
      <w:pPr>
        <w:pStyle w:val="Text1"/>
      </w:pPr>
      <w:r>
        <w:t>Nabídky, které budou doručeny po uplynutí lhůty pro podání nabídek, nebudou otevřeny. Zadavatel bezodkladně vyrozumí zájemce o tom, že jeho nabídka byla podána po uplynutí lhůty pro podání nabídek.</w:t>
      </w:r>
    </w:p>
    <w:p w:rsidR="0017018C" w:rsidRDefault="0017018C" w:rsidP="00537F22">
      <w:pPr>
        <w:pStyle w:val="Text1"/>
      </w:pPr>
      <w:r>
        <w:t>Žádný z uchazečů nemá ani ve výše uvedených případech nárok na náhradu nákladů spojených s vypracováním a podáním nabídky.</w:t>
      </w:r>
    </w:p>
    <w:p w:rsidR="0017018C" w:rsidRDefault="0017018C" w:rsidP="00537F22">
      <w:pPr>
        <w:pStyle w:val="Text1"/>
      </w:pPr>
    </w:p>
    <w:p w:rsidR="0017018C" w:rsidRDefault="0017018C" w:rsidP="00537F22">
      <w:pPr>
        <w:pStyle w:val="Text1"/>
      </w:pPr>
      <w:r>
        <w:t>Podává-li nabídku více dodavatelů společně, jsou povinni ve své nabídce uvést adresu pro doručování písemností zadavatele. Odesláním písemnosti na tuto adresu se má za to, že ji zadavatel odeslal všem účastníkům společné nabídky.</w:t>
      </w:r>
    </w:p>
    <w:p w:rsidR="0017018C" w:rsidRDefault="0017018C" w:rsidP="00537F22">
      <w:pPr>
        <w:pStyle w:val="Text1"/>
      </w:pPr>
    </w:p>
    <w:p w:rsidR="0017018C" w:rsidRDefault="0017018C" w:rsidP="00D81D21">
      <w:pPr>
        <w:pStyle w:val="Nadpis2V"/>
      </w:pPr>
      <w:bookmarkStart w:id="22" w:name="_Toc348959980"/>
      <w:r>
        <w:t>Informace o možnostech vyžádat si zadávací dokumentaci a dodatečné informace</w:t>
      </w:r>
      <w:bookmarkEnd w:id="22"/>
    </w:p>
    <w:p w:rsidR="0017018C" w:rsidRDefault="0017018C" w:rsidP="00537F22">
      <w:pPr>
        <w:pStyle w:val="Text1"/>
      </w:pPr>
    </w:p>
    <w:p w:rsidR="00D81D21" w:rsidRDefault="00D81D21" w:rsidP="00537F22">
      <w:pPr>
        <w:pStyle w:val="Text1"/>
      </w:pPr>
    </w:p>
    <w:p w:rsidR="0017018C" w:rsidRPr="00D81D21" w:rsidRDefault="0017018C" w:rsidP="00537F22">
      <w:pPr>
        <w:pStyle w:val="Text1"/>
        <w:rPr>
          <w:i/>
        </w:rPr>
      </w:pPr>
      <w:r w:rsidRPr="00D81D21">
        <w:rPr>
          <w:i/>
        </w:rPr>
        <w:t>Dodavatel je oprávněn požadovat po zadavateli dodatečné informace k zadávací dokumentaci.  Žádost se podává písemně nejpozději 5</w:t>
      </w:r>
      <w:r w:rsidR="0003309D">
        <w:rPr>
          <w:i/>
        </w:rPr>
        <w:t xml:space="preserve"> pracovních</w:t>
      </w:r>
      <w:r w:rsidRPr="00D81D21">
        <w:rPr>
          <w:i/>
        </w:rPr>
        <w:t xml:space="preserve"> dnů před uplynutím lhůty pro podání nabídek.  </w:t>
      </w:r>
    </w:p>
    <w:p w:rsidR="0017018C" w:rsidRDefault="0017018C" w:rsidP="00537F22">
      <w:pPr>
        <w:pStyle w:val="Text1"/>
      </w:pPr>
    </w:p>
    <w:p w:rsidR="0017018C" w:rsidRDefault="0017018C" w:rsidP="00537F22">
      <w:pPr>
        <w:pStyle w:val="Text1"/>
      </w:pPr>
      <w:r>
        <w:t>Prohlídka místa plnění: 28. 2. 2013 v 10:00 hod. Obec Lípa, Lípa 66, 582 57 Lípa</w:t>
      </w:r>
      <w:r w:rsidR="00C876CF">
        <w:t>.</w:t>
      </w:r>
    </w:p>
    <w:p w:rsidR="00D81D21" w:rsidRDefault="00D81D21" w:rsidP="00537F22">
      <w:pPr>
        <w:pStyle w:val="Text1"/>
      </w:pPr>
    </w:p>
    <w:p w:rsidR="0017018C" w:rsidRDefault="0017018C" w:rsidP="00D81D21">
      <w:pPr>
        <w:pStyle w:val="Nadpis2V"/>
      </w:pPr>
      <w:bookmarkStart w:id="23" w:name="_Toc348959981"/>
      <w:r>
        <w:t>Otevírání obálek s nabídkami</w:t>
      </w:r>
      <w:bookmarkEnd w:id="23"/>
    </w:p>
    <w:p w:rsidR="0017018C" w:rsidRDefault="0017018C" w:rsidP="00537F22">
      <w:pPr>
        <w:pStyle w:val="Text1"/>
      </w:pPr>
    </w:p>
    <w:p w:rsidR="0017018C" w:rsidRDefault="0017018C" w:rsidP="00537F22">
      <w:pPr>
        <w:pStyle w:val="Text1"/>
      </w:pPr>
      <w:r>
        <w:t xml:space="preserve">Otevírání obálek s nabídkami proběhne v sídle zadavatele, dne 11. 3. 2013 </w:t>
      </w:r>
      <w:proofErr w:type="gramStart"/>
      <w:r>
        <w:t>v</w:t>
      </w:r>
      <w:r w:rsidR="005544AA">
        <w:t>e</w:t>
      </w:r>
      <w:proofErr w:type="gramEnd"/>
      <w:r>
        <w:t xml:space="preserve"> 1</w:t>
      </w:r>
      <w:r w:rsidR="005544AA">
        <w:t>2</w:t>
      </w:r>
      <w:r>
        <w:t xml:space="preserve">:00 hodin. </w:t>
      </w:r>
    </w:p>
    <w:p w:rsidR="0017018C" w:rsidRDefault="0017018C" w:rsidP="00537F22">
      <w:pPr>
        <w:pStyle w:val="Text1"/>
      </w:pPr>
      <w:r>
        <w:t>Otevírání obálek se může účastnit nejvýše jeden zástupce uchazeče, jehož nabídka byla doručena ve lhůtě pro podání nabídek. Uchazeč nebo statutární zástupce uchazeče se musí před zahájením otevírání obálek prokázat průkazem totožnosti; jiná osoba než uchazeč nebo statutární zástupce uchazeče se musí prokázat příslušným pověřením (plnou mocí) uchazeče a dále průkazem totožnosti.</w:t>
      </w:r>
    </w:p>
    <w:p w:rsidR="00F44358" w:rsidRDefault="00F44358" w:rsidP="00537F22">
      <w:pPr>
        <w:pStyle w:val="Text1"/>
      </w:pPr>
    </w:p>
    <w:p w:rsidR="0017018C" w:rsidRDefault="0017018C" w:rsidP="00F44358">
      <w:pPr>
        <w:pStyle w:val="Nadpis1V"/>
      </w:pPr>
      <w:bookmarkStart w:id="24" w:name="_Toc348959982"/>
      <w:r>
        <w:t>Zadávací lhůta dle § 43 zákona</w:t>
      </w:r>
      <w:bookmarkEnd w:id="24"/>
    </w:p>
    <w:p w:rsidR="00F44358" w:rsidRDefault="00F44358" w:rsidP="00537F22">
      <w:pPr>
        <w:pStyle w:val="Text1"/>
      </w:pPr>
    </w:p>
    <w:p w:rsidR="0017018C" w:rsidRDefault="0017018C" w:rsidP="00537F22">
      <w:pPr>
        <w:pStyle w:val="Text1"/>
      </w:pPr>
      <w:r>
        <w:t>Zadavatel stanoví zadávací lhůtu, po kterou je uchazeč vázán svou nabídkou, v délce 50 dnů ode dne skončení lhůty pro podání nabídek.</w:t>
      </w:r>
    </w:p>
    <w:p w:rsidR="0017018C" w:rsidRDefault="0017018C" w:rsidP="00537F22">
      <w:pPr>
        <w:pStyle w:val="Text1"/>
      </w:pPr>
    </w:p>
    <w:p w:rsidR="0017018C" w:rsidRDefault="0017018C" w:rsidP="00537F22">
      <w:pPr>
        <w:pStyle w:val="Text1"/>
      </w:pPr>
      <w:r>
        <w:t>Přílohy:</w:t>
      </w:r>
      <w:r>
        <w:tab/>
      </w:r>
    </w:p>
    <w:p w:rsidR="003A28B0" w:rsidRDefault="003A28B0" w:rsidP="003A28B0">
      <w:pPr>
        <w:pStyle w:val="Text1"/>
      </w:pPr>
      <w:r>
        <w:t xml:space="preserve">Příloha č. 1 – </w:t>
      </w:r>
      <w:r>
        <w:tab/>
        <w:t xml:space="preserve">Krycí list nabídky </w:t>
      </w:r>
    </w:p>
    <w:p w:rsidR="003A28B0" w:rsidRDefault="003A28B0" w:rsidP="003A28B0">
      <w:pPr>
        <w:pStyle w:val="Text1"/>
      </w:pPr>
      <w:r w:rsidRPr="00ED3A05">
        <w:t>Příloha č. 2 –</w:t>
      </w:r>
      <w:r w:rsidRPr="00ED3A05">
        <w:tab/>
        <w:t xml:space="preserve">VZOR - </w:t>
      </w:r>
      <w:r w:rsidRPr="003A28B0">
        <w:t>čestné prohlášení o splnění kvalifikačních předpokladů</w:t>
      </w:r>
    </w:p>
    <w:p w:rsidR="003A28B0" w:rsidRDefault="003A28B0" w:rsidP="003A28B0">
      <w:pPr>
        <w:pStyle w:val="Text1"/>
      </w:pPr>
      <w:r>
        <w:t>Příloha č. 3 –</w:t>
      </w:r>
      <w:r>
        <w:tab/>
        <w:t>Technická specifikace:</w:t>
      </w:r>
    </w:p>
    <w:p w:rsidR="003A28B0" w:rsidRDefault="003A28B0" w:rsidP="003A28B0">
      <w:pPr>
        <w:pStyle w:val="Text1"/>
      </w:pPr>
      <w:r>
        <w:t xml:space="preserve"> Stavební projektová dokumentace: </w:t>
      </w:r>
    </w:p>
    <w:p w:rsidR="003A28B0" w:rsidRDefault="003A28B0" w:rsidP="003A28B0">
      <w:pPr>
        <w:pStyle w:val="Text1"/>
      </w:pPr>
      <w:r>
        <w:t>-</w:t>
      </w:r>
      <w:r>
        <w:tab/>
        <w:t>PŘÍSTAVBA MATEŘSKÉ ŠKOLY, st. 255, Lípa</w:t>
      </w:r>
    </w:p>
    <w:p w:rsidR="003A28B0" w:rsidRDefault="003A28B0" w:rsidP="003A28B0">
      <w:pPr>
        <w:pStyle w:val="Text1"/>
      </w:pPr>
      <w:r>
        <w:t xml:space="preserve">Vypracoval: </w:t>
      </w:r>
      <w:r w:rsidR="0058079A">
        <w:t xml:space="preserve">PROJEKT </w:t>
      </w:r>
      <w:r>
        <w:t xml:space="preserve">EFEKT s.r.o., Beckovského 1882, 580 01, Havlíčkův Brod, </w:t>
      </w:r>
      <w:r w:rsidR="0058079A">
        <w:t>11/</w:t>
      </w:r>
      <w:r>
        <w:t xml:space="preserve"> 2012</w:t>
      </w:r>
    </w:p>
    <w:p w:rsidR="003A28B0" w:rsidRDefault="003A28B0" w:rsidP="003A28B0">
      <w:pPr>
        <w:pStyle w:val="Text1"/>
      </w:pPr>
      <w:r>
        <w:t>Příloha č. 4 –</w:t>
      </w:r>
      <w:r>
        <w:tab/>
        <w:t>Obchodní podmínky pro plnění veřejné zakázky formou přílohy návrhu smlouvy</w:t>
      </w:r>
    </w:p>
    <w:p w:rsidR="003A28B0" w:rsidRDefault="003A28B0" w:rsidP="003A28B0">
      <w:pPr>
        <w:pStyle w:val="Text1"/>
      </w:pPr>
      <w:r>
        <w:t>Příloha č. 5 –</w:t>
      </w:r>
      <w:r>
        <w:tab/>
        <w:t>Návrh SOD</w:t>
      </w:r>
    </w:p>
    <w:p w:rsidR="0017018C" w:rsidRDefault="003A28B0" w:rsidP="00537F22">
      <w:pPr>
        <w:pStyle w:val="Text1"/>
      </w:pPr>
      <w:r>
        <w:t>Příloha č. 6 –</w:t>
      </w:r>
      <w:r>
        <w:tab/>
        <w:t xml:space="preserve">Rozhodnutí - stavební povolení ze dne 28. 11. 2012, </w:t>
      </w:r>
      <w:proofErr w:type="gramStart"/>
      <w:r>
        <w:t>č.j.</w:t>
      </w:r>
      <w:proofErr w:type="gramEnd"/>
      <w:r>
        <w:t>: ST/1434/2012/soch</w:t>
      </w:r>
    </w:p>
    <w:p w:rsidR="0017018C" w:rsidRDefault="0017018C" w:rsidP="00537F22">
      <w:pPr>
        <w:pStyle w:val="Text1"/>
      </w:pPr>
    </w:p>
    <w:p w:rsidR="0017018C" w:rsidRDefault="0017018C" w:rsidP="00537F22">
      <w:pPr>
        <w:pStyle w:val="Text1"/>
      </w:pPr>
      <w:r>
        <w:t xml:space="preserve">V Lípě dne </w:t>
      </w:r>
      <w:r w:rsidR="003A28B0">
        <w:t>1</w:t>
      </w:r>
      <w:r w:rsidR="0058079A">
        <w:t>9</w:t>
      </w:r>
      <w:bookmarkStart w:id="25" w:name="_GoBack"/>
      <w:bookmarkEnd w:id="25"/>
      <w:r w:rsidR="004F2A0B">
        <w:t xml:space="preserve">. 2. </w:t>
      </w:r>
      <w:r>
        <w:t>2013</w:t>
      </w:r>
    </w:p>
    <w:p w:rsidR="0017018C" w:rsidRDefault="0017018C" w:rsidP="00537F22">
      <w:pPr>
        <w:pStyle w:val="Text1"/>
      </w:pPr>
    </w:p>
    <w:p w:rsidR="0017018C" w:rsidRDefault="0017018C" w:rsidP="00537F22">
      <w:pPr>
        <w:pStyle w:val="Text1"/>
      </w:pPr>
    </w:p>
    <w:p w:rsidR="0017018C" w:rsidRDefault="0017018C" w:rsidP="00537F22">
      <w:pPr>
        <w:pStyle w:val="Text1"/>
      </w:pPr>
    </w:p>
    <w:p w:rsidR="0017018C" w:rsidRDefault="0017018C" w:rsidP="00537F22">
      <w:pPr>
        <w:pStyle w:val="Text1"/>
      </w:pPr>
    </w:p>
    <w:p w:rsidR="0017018C" w:rsidRDefault="0017018C" w:rsidP="00537F22">
      <w:pPr>
        <w:pStyle w:val="Text1"/>
      </w:pPr>
      <w:r>
        <w:t>___________________________________</w:t>
      </w:r>
    </w:p>
    <w:p w:rsidR="0017018C" w:rsidRDefault="0017018C" w:rsidP="00537F22">
      <w:pPr>
        <w:pStyle w:val="Text1"/>
      </w:pPr>
      <w:r>
        <w:tab/>
      </w:r>
      <w:r>
        <w:tab/>
      </w:r>
      <w:r>
        <w:tab/>
      </w:r>
      <w:r>
        <w:tab/>
      </w:r>
      <w:r>
        <w:tab/>
        <w:t xml:space="preserve">    </w:t>
      </w:r>
    </w:p>
    <w:p w:rsidR="0017018C" w:rsidRPr="00F44358" w:rsidRDefault="0017018C" w:rsidP="00537F22">
      <w:pPr>
        <w:pStyle w:val="Text1"/>
        <w:rPr>
          <w:b/>
        </w:rPr>
      </w:pPr>
      <w:r>
        <w:tab/>
        <w:t xml:space="preserve">     </w:t>
      </w:r>
      <w:r w:rsidRPr="00F44358">
        <w:rPr>
          <w:b/>
        </w:rPr>
        <w:t>starosta obce</w:t>
      </w:r>
    </w:p>
    <w:sectPr w:rsidR="0017018C" w:rsidRPr="00F44358" w:rsidSect="0085376F">
      <w:headerReference w:type="default" r:id="rId8"/>
      <w:footerReference w:type="default" r:id="rId9"/>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A0A" w:rsidRDefault="00717A0A" w:rsidP="00BA164B">
      <w:pPr>
        <w:spacing w:after="0" w:line="240" w:lineRule="auto"/>
      </w:pPr>
      <w:r>
        <w:separator/>
      </w:r>
    </w:p>
  </w:endnote>
  <w:endnote w:type="continuationSeparator" w:id="0">
    <w:p w:rsidR="00717A0A" w:rsidRDefault="00717A0A" w:rsidP="00BA1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34644"/>
      <w:docPartObj>
        <w:docPartGallery w:val="Page Numbers (Bottom of Page)"/>
        <w:docPartUnique/>
      </w:docPartObj>
    </w:sdtPr>
    <w:sdtContent>
      <w:p w:rsidR="00337A78" w:rsidRDefault="00A85090">
        <w:pPr>
          <w:pStyle w:val="Zpat"/>
          <w:jc w:val="center"/>
        </w:pPr>
        <w:r>
          <w:fldChar w:fldCharType="begin"/>
        </w:r>
        <w:r w:rsidR="00337A78">
          <w:instrText xml:space="preserve"> PAGE   \* MERGEFORMAT </w:instrText>
        </w:r>
        <w:r>
          <w:fldChar w:fldCharType="separate"/>
        </w:r>
        <w:r w:rsidR="004F2A0B">
          <w:rPr>
            <w:noProof/>
          </w:rPr>
          <w:t>10</w:t>
        </w:r>
        <w:r>
          <w:rPr>
            <w:noProof/>
          </w:rPr>
          <w:fldChar w:fldCharType="end"/>
        </w:r>
      </w:p>
    </w:sdtContent>
  </w:sdt>
  <w:p w:rsidR="00337A78" w:rsidRDefault="00337A7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A0A" w:rsidRDefault="00717A0A" w:rsidP="00BA164B">
      <w:pPr>
        <w:spacing w:after="0" w:line="240" w:lineRule="auto"/>
      </w:pPr>
      <w:r>
        <w:separator/>
      </w:r>
    </w:p>
  </w:footnote>
  <w:footnote w:type="continuationSeparator" w:id="0">
    <w:p w:rsidR="00717A0A" w:rsidRDefault="00717A0A" w:rsidP="00BA16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A78" w:rsidRDefault="00337A78" w:rsidP="00BA164B">
    <w:pPr>
      <w:pStyle w:val="Zhlav"/>
      <w:tabs>
        <w:tab w:val="clear" w:pos="4536"/>
        <w:tab w:val="clear" w:pos="9072"/>
        <w:tab w:val="left" w:pos="6810"/>
      </w:tabs>
    </w:pPr>
    <w:r>
      <w:rPr>
        <w:noProof/>
        <w:lang w:eastAsia="cs-CZ"/>
      </w:rPr>
      <w:drawing>
        <wp:anchor distT="0" distB="0" distL="114300" distR="114300" simplePos="0" relativeHeight="251659264" behindDoc="0" locked="0" layoutInCell="1" allowOverlap="1">
          <wp:simplePos x="0" y="0"/>
          <wp:positionH relativeFrom="column">
            <wp:posOffset>4186555</wp:posOffset>
          </wp:positionH>
          <wp:positionV relativeFrom="paragraph">
            <wp:posOffset>-240030</wp:posOffset>
          </wp:positionV>
          <wp:extent cx="1537970" cy="609600"/>
          <wp:effectExtent l="19050" t="0" r="5080" b="0"/>
          <wp:wrapSquare wrapText="bothSides"/>
          <wp:docPr id="5" name="Obrázek 4" descr="ropjv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jvcb.jpg"/>
                  <pic:cNvPicPr/>
                </pic:nvPicPr>
                <pic:blipFill>
                  <a:blip r:embed="rId1"/>
                  <a:stretch>
                    <a:fillRect/>
                  </a:stretch>
                </pic:blipFill>
                <pic:spPr>
                  <a:xfrm>
                    <a:off x="0" y="0"/>
                    <a:ext cx="1537970" cy="609600"/>
                  </a:xfrm>
                  <a:prstGeom prst="rect">
                    <a:avLst/>
                  </a:prstGeom>
                </pic:spPr>
              </pic:pic>
            </a:graphicData>
          </a:graphic>
        </wp:anchor>
      </w:drawing>
    </w:r>
    <w:r>
      <w:rPr>
        <w:noProof/>
        <w:lang w:eastAsia="cs-CZ"/>
      </w:rPr>
      <w:drawing>
        <wp:anchor distT="0" distB="0" distL="114300" distR="114300" simplePos="0" relativeHeight="251658240" behindDoc="0" locked="0" layoutInCell="1" allowOverlap="1">
          <wp:simplePos x="0" y="0"/>
          <wp:positionH relativeFrom="column">
            <wp:posOffset>5080</wp:posOffset>
          </wp:positionH>
          <wp:positionV relativeFrom="paragraph">
            <wp:posOffset>-182880</wp:posOffset>
          </wp:positionV>
          <wp:extent cx="2705100" cy="504825"/>
          <wp:effectExtent l="19050" t="0" r="0" b="0"/>
          <wp:wrapSquare wrapText="bothSides"/>
          <wp:docPr id="1" name="obrázek 5" descr="http://www.jihovychod.cz/download/loga-logotyp/eu-vety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jihovychod.cz/download/loga-logotyp/eu-vetycb.jpg"/>
                  <pic:cNvPicPr>
                    <a:picLocks noChangeAspect="1" noChangeArrowheads="1"/>
                  </pic:cNvPicPr>
                </pic:nvPicPr>
                <pic:blipFill>
                  <a:blip r:embed="rId2"/>
                  <a:srcRect/>
                  <a:stretch>
                    <a:fillRect/>
                  </a:stretch>
                </pic:blipFill>
                <pic:spPr bwMode="auto">
                  <a:xfrm>
                    <a:off x="0" y="0"/>
                    <a:ext cx="2705100" cy="504825"/>
                  </a:xfrm>
                  <a:prstGeom prst="rect">
                    <a:avLst/>
                  </a:prstGeom>
                  <a:noFill/>
                  <a:ln w="9525">
                    <a:noFill/>
                    <a:miter lim="800000"/>
                    <a:headEnd/>
                    <a:tailEnd/>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5722"/>
    <w:multiLevelType w:val="hybridMultilevel"/>
    <w:tmpl w:val="DDDA7D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B54048"/>
    <w:multiLevelType w:val="multilevel"/>
    <w:tmpl w:val="465221EA"/>
    <w:lvl w:ilvl="0">
      <w:start w:val="1"/>
      <w:numFmt w:val="decimal"/>
      <w:lvlText w:val="%1."/>
      <w:lvlJc w:val="left"/>
      <w:pPr>
        <w:ind w:left="360" w:hanging="360"/>
      </w:pPr>
    </w:lvl>
    <w:lvl w:ilvl="1">
      <w:start w:val="1"/>
      <w:numFmt w:val="decimal"/>
      <w:lvlText w:val="%1.%2."/>
      <w:lvlJc w:val="left"/>
      <w:pPr>
        <w:ind w:left="142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AF11A5"/>
    <w:multiLevelType w:val="hybridMultilevel"/>
    <w:tmpl w:val="400EBA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B773652"/>
    <w:multiLevelType w:val="hybridMultilevel"/>
    <w:tmpl w:val="40D22C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79E4265"/>
    <w:multiLevelType w:val="multilevel"/>
    <w:tmpl w:val="10AAA0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E355A38"/>
    <w:multiLevelType w:val="multilevel"/>
    <w:tmpl w:val="25FEE7B8"/>
    <w:lvl w:ilvl="0">
      <w:start w:val="1"/>
      <w:numFmt w:val="decimal"/>
      <w:pStyle w:val="Nadpis1V"/>
      <w:lvlText w:val="%1."/>
      <w:lvlJc w:val="left"/>
      <w:pPr>
        <w:ind w:left="360" w:hanging="360"/>
      </w:pPr>
      <w:rPr>
        <w:rFonts w:hint="default"/>
      </w:rPr>
    </w:lvl>
    <w:lvl w:ilvl="1">
      <w:start w:val="1"/>
      <w:numFmt w:val="decimal"/>
      <w:pStyle w:val="Nadpis2V"/>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C1060BC"/>
    <w:multiLevelType w:val="hybridMultilevel"/>
    <w:tmpl w:val="8F8A04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E021C85"/>
    <w:multiLevelType w:val="hybridMultilevel"/>
    <w:tmpl w:val="BA7EED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EF215E3"/>
    <w:multiLevelType w:val="hybridMultilevel"/>
    <w:tmpl w:val="CA9C65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nsid w:val="7F2464D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FD8634F"/>
    <w:multiLevelType w:val="hybridMultilevel"/>
    <w:tmpl w:val="119610F2"/>
    <w:lvl w:ilvl="0" w:tplc="EBCA625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abstractNumId w:val="3"/>
  </w:num>
  <w:num w:numId="2">
    <w:abstractNumId w:val="7"/>
  </w:num>
  <w:num w:numId="3">
    <w:abstractNumId w:val="0"/>
  </w:num>
  <w:num w:numId="4">
    <w:abstractNumId w:val="6"/>
  </w:num>
  <w:num w:numId="5">
    <w:abstractNumId w:val="2"/>
  </w:num>
  <w:num w:numId="6">
    <w:abstractNumId w:val="8"/>
  </w:num>
  <w:num w:numId="7">
    <w:abstractNumId w:val="5"/>
  </w:num>
  <w:num w:numId="8">
    <w:abstractNumId w:val="10"/>
  </w:num>
  <w:num w:numId="9">
    <w:abstractNumId w:val="9"/>
  </w:num>
  <w:num w:numId="10">
    <w:abstractNumId w:val="11"/>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17018C"/>
    <w:rsid w:val="00004729"/>
    <w:rsid w:val="00011958"/>
    <w:rsid w:val="00015822"/>
    <w:rsid w:val="000306B4"/>
    <w:rsid w:val="0003309D"/>
    <w:rsid w:val="0004721C"/>
    <w:rsid w:val="00063E7A"/>
    <w:rsid w:val="000F581F"/>
    <w:rsid w:val="0010011C"/>
    <w:rsid w:val="0011013B"/>
    <w:rsid w:val="00111011"/>
    <w:rsid w:val="00113111"/>
    <w:rsid w:val="0017018C"/>
    <w:rsid w:val="0018520A"/>
    <w:rsid w:val="001D546D"/>
    <w:rsid w:val="001F2F2D"/>
    <w:rsid w:val="001F3AED"/>
    <w:rsid w:val="00312BF2"/>
    <w:rsid w:val="00337A78"/>
    <w:rsid w:val="003500E4"/>
    <w:rsid w:val="00391460"/>
    <w:rsid w:val="0039658F"/>
    <w:rsid w:val="003A28B0"/>
    <w:rsid w:val="00415474"/>
    <w:rsid w:val="00446108"/>
    <w:rsid w:val="004C3D5B"/>
    <w:rsid w:val="004F2A0B"/>
    <w:rsid w:val="004F6E82"/>
    <w:rsid w:val="00520A50"/>
    <w:rsid w:val="00537F22"/>
    <w:rsid w:val="00541940"/>
    <w:rsid w:val="005544AA"/>
    <w:rsid w:val="00564EDF"/>
    <w:rsid w:val="005701AD"/>
    <w:rsid w:val="0058079A"/>
    <w:rsid w:val="005A1913"/>
    <w:rsid w:val="005F5F7B"/>
    <w:rsid w:val="00624C44"/>
    <w:rsid w:val="00684E20"/>
    <w:rsid w:val="006A2E9C"/>
    <w:rsid w:val="006C4263"/>
    <w:rsid w:val="006D1435"/>
    <w:rsid w:val="00716258"/>
    <w:rsid w:val="00717876"/>
    <w:rsid w:val="00717A0A"/>
    <w:rsid w:val="00740509"/>
    <w:rsid w:val="00762B95"/>
    <w:rsid w:val="007751A4"/>
    <w:rsid w:val="007843D5"/>
    <w:rsid w:val="007D0687"/>
    <w:rsid w:val="007E5744"/>
    <w:rsid w:val="008238CB"/>
    <w:rsid w:val="00841B68"/>
    <w:rsid w:val="0085376F"/>
    <w:rsid w:val="00881A0F"/>
    <w:rsid w:val="008B1FB7"/>
    <w:rsid w:val="008C327C"/>
    <w:rsid w:val="0093616E"/>
    <w:rsid w:val="00947D7A"/>
    <w:rsid w:val="009567E5"/>
    <w:rsid w:val="009A740B"/>
    <w:rsid w:val="009B635F"/>
    <w:rsid w:val="009F095D"/>
    <w:rsid w:val="00A02A86"/>
    <w:rsid w:val="00A26F51"/>
    <w:rsid w:val="00A41F66"/>
    <w:rsid w:val="00A85090"/>
    <w:rsid w:val="00A961C4"/>
    <w:rsid w:val="00AC2D5E"/>
    <w:rsid w:val="00AF2915"/>
    <w:rsid w:val="00AF6915"/>
    <w:rsid w:val="00B97285"/>
    <w:rsid w:val="00BA164B"/>
    <w:rsid w:val="00BC407E"/>
    <w:rsid w:val="00BE647D"/>
    <w:rsid w:val="00C14563"/>
    <w:rsid w:val="00C876CF"/>
    <w:rsid w:val="00CE275B"/>
    <w:rsid w:val="00CF336E"/>
    <w:rsid w:val="00D04FBA"/>
    <w:rsid w:val="00D26CE7"/>
    <w:rsid w:val="00D31BDC"/>
    <w:rsid w:val="00D411C1"/>
    <w:rsid w:val="00D472BD"/>
    <w:rsid w:val="00D763A9"/>
    <w:rsid w:val="00D81D21"/>
    <w:rsid w:val="00D86DA4"/>
    <w:rsid w:val="00DA5972"/>
    <w:rsid w:val="00DC6168"/>
    <w:rsid w:val="00DD158D"/>
    <w:rsid w:val="00DD2969"/>
    <w:rsid w:val="00DE5DF3"/>
    <w:rsid w:val="00E10503"/>
    <w:rsid w:val="00E72E49"/>
    <w:rsid w:val="00ED3A05"/>
    <w:rsid w:val="00ED3B0B"/>
    <w:rsid w:val="00EE0136"/>
    <w:rsid w:val="00EF16C8"/>
    <w:rsid w:val="00F0173C"/>
    <w:rsid w:val="00F075E5"/>
    <w:rsid w:val="00F10307"/>
    <w:rsid w:val="00F35AA3"/>
    <w:rsid w:val="00F44358"/>
    <w:rsid w:val="00F66098"/>
    <w:rsid w:val="00F879D9"/>
    <w:rsid w:val="00FB1552"/>
    <w:rsid w:val="00FC428C"/>
    <w:rsid w:val="00FC4B6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428C"/>
  </w:style>
  <w:style w:type="paragraph" w:styleId="Nadpis1">
    <w:name w:val="heading 1"/>
    <w:basedOn w:val="Normln"/>
    <w:next w:val="Normln"/>
    <w:link w:val="Nadpis1Char"/>
    <w:uiPriority w:val="9"/>
    <w:qFormat/>
    <w:rsid w:val="000158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Podkapitola1,hlavicka,l2,h2,list2,head2,G2,PA Major Section,hlavní odstavec,Nadpis 21"/>
    <w:basedOn w:val="Normln"/>
    <w:next w:val="Normln"/>
    <w:link w:val="Nadpis2Char"/>
    <w:unhideWhenUsed/>
    <w:qFormat/>
    <w:rsid w:val="000158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0158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41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2tun">
    <w:name w:val="Text2_tučný"/>
    <w:basedOn w:val="Bezmezer"/>
    <w:qFormat/>
    <w:rsid w:val="00537F22"/>
    <w:pPr>
      <w:jc w:val="center"/>
    </w:pPr>
    <w:rPr>
      <w:rFonts w:ascii="Arial" w:hAnsi="Arial"/>
      <w:b/>
    </w:rPr>
  </w:style>
  <w:style w:type="paragraph" w:customStyle="1" w:styleId="Text1">
    <w:name w:val="Text1"/>
    <w:basedOn w:val="Bezmezer"/>
    <w:qFormat/>
    <w:rsid w:val="00537F22"/>
    <w:pPr>
      <w:jc w:val="both"/>
    </w:pPr>
    <w:rPr>
      <w:rFonts w:ascii="Arial" w:hAnsi="Arial"/>
    </w:rPr>
  </w:style>
  <w:style w:type="paragraph" w:styleId="Bezmezer">
    <w:name w:val="No Spacing"/>
    <w:uiPriority w:val="1"/>
    <w:qFormat/>
    <w:rsid w:val="00537F22"/>
    <w:pPr>
      <w:spacing w:after="0" w:line="240" w:lineRule="auto"/>
    </w:pPr>
  </w:style>
  <w:style w:type="paragraph" w:customStyle="1" w:styleId="Nadpis1V">
    <w:name w:val="Nadpis1_VŘ"/>
    <w:basedOn w:val="Text1"/>
    <w:next w:val="Text1"/>
    <w:qFormat/>
    <w:rsid w:val="00537F22"/>
    <w:pPr>
      <w:numPr>
        <w:numId w:val="7"/>
      </w:numPr>
    </w:pPr>
    <w:rPr>
      <w:b/>
      <w:sz w:val="24"/>
    </w:rPr>
  </w:style>
  <w:style w:type="paragraph" w:customStyle="1" w:styleId="Nadpis2V">
    <w:name w:val="Nadpis2_VŘ"/>
    <w:basedOn w:val="Text1"/>
    <w:qFormat/>
    <w:rsid w:val="00CF336E"/>
    <w:pPr>
      <w:numPr>
        <w:ilvl w:val="1"/>
        <w:numId w:val="7"/>
      </w:numPr>
    </w:pPr>
  </w:style>
  <w:style w:type="paragraph" w:styleId="Odstavecseseznamem">
    <w:name w:val="List Paragraph"/>
    <w:basedOn w:val="Normln"/>
    <w:uiPriority w:val="34"/>
    <w:qFormat/>
    <w:rsid w:val="00CF336E"/>
    <w:pPr>
      <w:ind w:left="720"/>
      <w:contextualSpacing/>
    </w:pPr>
  </w:style>
  <w:style w:type="character" w:customStyle="1" w:styleId="Nadpis1Char">
    <w:name w:val="Nadpis 1 Char"/>
    <w:basedOn w:val="Standardnpsmoodstavce"/>
    <w:link w:val="Nadpis1"/>
    <w:uiPriority w:val="9"/>
    <w:rsid w:val="0001582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aliases w:val="Podkapitola1 Char,hlavicka Char,l2 Char,h2 Char,list2 Char,head2 Char,G2 Char,PA Major Section Char,hlavní odstavec Char,Nadpis 21 Char"/>
    <w:basedOn w:val="Standardnpsmoodstavce"/>
    <w:link w:val="Nadpis2"/>
    <w:uiPriority w:val="9"/>
    <w:semiHidden/>
    <w:rsid w:val="00015822"/>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015822"/>
    <w:rPr>
      <w:rFonts w:asciiTheme="majorHAnsi" w:eastAsiaTheme="majorEastAsia" w:hAnsiTheme="majorHAnsi" w:cstheme="majorBidi"/>
      <w:b/>
      <w:bCs/>
      <w:color w:val="4F81BD" w:themeColor="accent1"/>
    </w:rPr>
  </w:style>
  <w:style w:type="paragraph" w:styleId="Obsah2">
    <w:name w:val="toc 2"/>
    <w:basedOn w:val="Normln"/>
    <w:next w:val="Normln"/>
    <w:autoRedefine/>
    <w:uiPriority w:val="39"/>
    <w:unhideWhenUsed/>
    <w:rsid w:val="00015822"/>
    <w:pPr>
      <w:spacing w:after="100"/>
      <w:ind w:left="220"/>
    </w:pPr>
  </w:style>
  <w:style w:type="paragraph" w:styleId="Obsah1">
    <w:name w:val="toc 1"/>
    <w:basedOn w:val="Normln"/>
    <w:next w:val="Normln"/>
    <w:autoRedefine/>
    <w:uiPriority w:val="39"/>
    <w:unhideWhenUsed/>
    <w:rsid w:val="00015822"/>
    <w:pPr>
      <w:tabs>
        <w:tab w:val="left" w:pos="440"/>
        <w:tab w:val="right" w:leader="dot" w:pos="9062"/>
      </w:tabs>
      <w:spacing w:after="100"/>
    </w:pPr>
    <w:rPr>
      <w:b/>
    </w:rPr>
  </w:style>
  <w:style w:type="character" w:styleId="Hypertextovodkaz">
    <w:name w:val="Hyperlink"/>
    <w:basedOn w:val="Standardnpsmoodstavce"/>
    <w:uiPriority w:val="99"/>
    <w:unhideWhenUsed/>
    <w:rsid w:val="00015822"/>
    <w:rPr>
      <w:color w:val="0000FF" w:themeColor="hyperlink"/>
      <w:u w:val="single"/>
    </w:rPr>
  </w:style>
  <w:style w:type="paragraph" w:styleId="Zhlav">
    <w:name w:val="header"/>
    <w:basedOn w:val="Normln"/>
    <w:link w:val="ZhlavChar"/>
    <w:uiPriority w:val="99"/>
    <w:semiHidden/>
    <w:unhideWhenUsed/>
    <w:rsid w:val="00BA164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A164B"/>
  </w:style>
  <w:style w:type="paragraph" w:styleId="Zpat">
    <w:name w:val="footer"/>
    <w:basedOn w:val="Normln"/>
    <w:link w:val="ZpatChar"/>
    <w:uiPriority w:val="99"/>
    <w:unhideWhenUsed/>
    <w:rsid w:val="00BA164B"/>
    <w:pPr>
      <w:tabs>
        <w:tab w:val="center" w:pos="4536"/>
        <w:tab w:val="right" w:pos="9072"/>
      </w:tabs>
      <w:spacing w:after="0" w:line="240" w:lineRule="auto"/>
    </w:pPr>
  </w:style>
  <w:style w:type="character" w:customStyle="1" w:styleId="ZpatChar">
    <w:name w:val="Zápatí Char"/>
    <w:basedOn w:val="Standardnpsmoodstavce"/>
    <w:link w:val="Zpat"/>
    <w:uiPriority w:val="99"/>
    <w:rsid w:val="00BA164B"/>
  </w:style>
  <w:style w:type="paragraph" w:styleId="Textbubliny">
    <w:name w:val="Balloon Text"/>
    <w:basedOn w:val="Normln"/>
    <w:link w:val="TextbublinyChar"/>
    <w:uiPriority w:val="99"/>
    <w:semiHidden/>
    <w:unhideWhenUsed/>
    <w:rsid w:val="00BA16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A164B"/>
    <w:rPr>
      <w:rFonts w:ascii="Tahoma" w:hAnsi="Tahoma" w:cs="Tahoma"/>
      <w:sz w:val="16"/>
      <w:szCs w:val="16"/>
    </w:rPr>
  </w:style>
  <w:style w:type="character" w:styleId="Odkaznakoment">
    <w:name w:val="annotation reference"/>
    <w:basedOn w:val="Standardnpsmoodstavce"/>
    <w:uiPriority w:val="99"/>
    <w:semiHidden/>
    <w:unhideWhenUsed/>
    <w:rsid w:val="00E72E49"/>
    <w:rPr>
      <w:sz w:val="16"/>
      <w:szCs w:val="16"/>
    </w:rPr>
  </w:style>
  <w:style w:type="paragraph" w:styleId="Textkomente">
    <w:name w:val="annotation text"/>
    <w:basedOn w:val="Normln"/>
    <w:link w:val="TextkomenteChar"/>
    <w:unhideWhenUsed/>
    <w:rsid w:val="00E72E49"/>
    <w:pPr>
      <w:spacing w:line="240" w:lineRule="auto"/>
    </w:pPr>
    <w:rPr>
      <w:sz w:val="20"/>
      <w:szCs w:val="20"/>
    </w:rPr>
  </w:style>
  <w:style w:type="character" w:customStyle="1" w:styleId="TextkomenteChar">
    <w:name w:val="Text komentáře Char"/>
    <w:basedOn w:val="Standardnpsmoodstavce"/>
    <w:link w:val="Textkomente"/>
    <w:uiPriority w:val="99"/>
    <w:semiHidden/>
    <w:rsid w:val="00E72E49"/>
    <w:rPr>
      <w:sz w:val="20"/>
      <w:szCs w:val="20"/>
    </w:rPr>
  </w:style>
  <w:style w:type="paragraph" w:styleId="Pedmtkomente">
    <w:name w:val="annotation subject"/>
    <w:basedOn w:val="Textkomente"/>
    <w:next w:val="Textkomente"/>
    <w:link w:val="PedmtkomenteChar"/>
    <w:uiPriority w:val="99"/>
    <w:semiHidden/>
    <w:unhideWhenUsed/>
    <w:rsid w:val="00E72E49"/>
    <w:rPr>
      <w:b/>
      <w:bCs/>
    </w:rPr>
  </w:style>
  <w:style w:type="character" w:customStyle="1" w:styleId="PedmtkomenteChar">
    <w:name w:val="Předmět komentáře Char"/>
    <w:basedOn w:val="TextkomenteChar"/>
    <w:link w:val="Pedmtkomente"/>
    <w:uiPriority w:val="99"/>
    <w:semiHidden/>
    <w:rsid w:val="00E72E49"/>
    <w:rPr>
      <w:b/>
      <w:bCs/>
      <w:sz w:val="20"/>
      <w:szCs w:val="20"/>
    </w:rPr>
  </w:style>
  <w:style w:type="paragraph" w:customStyle="1" w:styleId="OdstavecSmlouvy">
    <w:name w:val="OdstavecSmlouvy"/>
    <w:basedOn w:val="Normln"/>
    <w:rsid w:val="0039658F"/>
    <w:pPr>
      <w:keepLines/>
      <w:numPr>
        <w:numId w:val="9"/>
      </w:numPr>
      <w:tabs>
        <w:tab w:val="left" w:pos="426"/>
        <w:tab w:val="left" w:pos="1701"/>
      </w:tabs>
      <w:spacing w:after="120" w:line="240" w:lineRule="auto"/>
      <w:jc w:val="both"/>
    </w:pPr>
    <w:rPr>
      <w:rFonts w:ascii="Times New Roman" w:eastAsia="Times New Roman" w:hAnsi="Times New Roman" w:cs="Times New Roman"/>
      <w:sz w:val="24"/>
      <w:szCs w:val="20"/>
      <w:lang w:eastAsia="cs-CZ"/>
    </w:rPr>
  </w:style>
  <w:style w:type="character" w:customStyle="1" w:styleId="TextkomenteChar1">
    <w:name w:val="Text komentáře Char1"/>
    <w:locked/>
    <w:rsid w:val="00CE275B"/>
    <w:rPr>
      <w:rFonts w:ascii="Times New Roman" w:eastAsia="Times New Roman" w:hAnsi="Times New Roman"/>
    </w:rPr>
  </w:style>
  <w:style w:type="paragraph" w:styleId="Normlnweb">
    <w:name w:val="Normal (Web)"/>
    <w:basedOn w:val="Normln"/>
    <w:uiPriority w:val="99"/>
    <w:semiHidden/>
    <w:unhideWhenUsed/>
    <w:rsid w:val="001F2F2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460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B3593-720B-45CC-906E-2F0455656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4269</Words>
  <Characters>25193</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Krátká</dc:creator>
  <cp:lastModifiedBy>Romana Krátká</cp:lastModifiedBy>
  <cp:revision>5</cp:revision>
  <dcterms:created xsi:type="dcterms:W3CDTF">2013-02-22T09:58:00Z</dcterms:created>
  <dcterms:modified xsi:type="dcterms:W3CDTF">2013-02-22T10:01:00Z</dcterms:modified>
</cp:coreProperties>
</file>