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4" w:rsidRDefault="008B3D44" w:rsidP="002B7FCC">
      <w:pPr>
        <w:suppressAutoHyphens/>
        <w:jc w:val="both"/>
        <w:rPr>
          <w:rFonts w:ascii="Arial" w:hAnsi="Arial" w:cs="Arial"/>
          <w:b/>
          <w:sz w:val="32"/>
          <w:szCs w:val="32"/>
        </w:rPr>
      </w:pPr>
    </w:p>
    <w:p w:rsidR="00583C28" w:rsidRDefault="00583C28" w:rsidP="00273477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  <w:r w:rsidR="00D707AF">
        <w:rPr>
          <w:rFonts w:ascii="Arial" w:hAnsi="Arial" w:cs="Arial"/>
          <w:b/>
          <w:sz w:val="36"/>
          <w:szCs w:val="36"/>
        </w:rPr>
        <w:t xml:space="preserve"> </w:t>
      </w:r>
      <w:r w:rsidR="006E5FA5">
        <w:rPr>
          <w:rFonts w:ascii="Arial" w:hAnsi="Arial" w:cs="Arial"/>
          <w:b/>
          <w:sz w:val="36"/>
          <w:szCs w:val="36"/>
        </w:rPr>
        <w:t>–</w:t>
      </w:r>
      <w:r w:rsidR="00D707AF">
        <w:rPr>
          <w:rFonts w:ascii="Arial" w:hAnsi="Arial" w:cs="Arial"/>
          <w:b/>
          <w:sz w:val="36"/>
          <w:szCs w:val="36"/>
        </w:rPr>
        <w:t xml:space="preserve"> VZOR</w:t>
      </w:r>
    </w:p>
    <w:p w:rsidR="006E5FA5" w:rsidRPr="00926127" w:rsidRDefault="006E5FA5" w:rsidP="00273477">
      <w:pPr>
        <w:suppressAutoHyphens/>
        <w:jc w:val="center"/>
        <w:rPr>
          <w:rFonts w:ascii="Arial" w:hAnsi="Arial" w:cs="Arial"/>
          <w:b/>
          <w:sz w:val="36"/>
          <w:szCs w:val="36"/>
        </w:rPr>
      </w:pPr>
    </w:p>
    <w:p w:rsidR="008B3D44" w:rsidRPr="00926127" w:rsidRDefault="008B3D44" w:rsidP="00273477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273477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6068A0" w:rsidRDefault="006068A0" w:rsidP="002B7FCC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Default="008B3D44" w:rsidP="002B7FCC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</w:p>
    <w:p w:rsidR="006E5FA5" w:rsidRDefault="006E5FA5" w:rsidP="002B7FCC">
      <w:pPr>
        <w:suppressAutoHyphens/>
        <w:spacing w:before="40" w:after="60"/>
        <w:jc w:val="both"/>
        <w:rPr>
          <w:rFonts w:ascii="Arial" w:hAnsi="Arial" w:cs="Arial"/>
        </w:rPr>
      </w:pPr>
    </w:p>
    <w:p w:rsidR="006E5FA5" w:rsidRPr="00926127" w:rsidRDefault="006E5FA5" w:rsidP="002B7FCC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2B7FCC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9637D4" w:rsidRDefault="00D707AF" w:rsidP="002B7FCC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 LIBHOŠŤ</w:t>
      </w:r>
    </w:p>
    <w:p w:rsidR="00D707AF" w:rsidRPr="00D707AF" w:rsidRDefault="00D707AF" w:rsidP="00D707AF">
      <w:pPr>
        <w:ind w:left="567"/>
        <w:rPr>
          <w:rFonts w:ascii="Arial" w:hAnsi="Arial" w:cs="Arial"/>
        </w:rPr>
      </w:pPr>
      <w:r w:rsidRPr="00D707AF">
        <w:rPr>
          <w:rFonts w:ascii="Arial" w:hAnsi="Arial" w:cs="Arial"/>
        </w:rPr>
        <w:t>zapsána:</w:t>
      </w:r>
    </w:p>
    <w:p w:rsidR="006068A0" w:rsidRPr="00926127" w:rsidRDefault="006B7CEB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68A0" w:rsidRPr="00926127">
        <w:rPr>
          <w:rFonts w:ascii="Arial" w:hAnsi="Arial" w:cs="Arial"/>
          <w:sz w:val="20"/>
          <w:szCs w:val="20"/>
        </w:rPr>
        <w:t>se sídlem:</w:t>
      </w:r>
      <w:r w:rsidR="006068A0" w:rsidRPr="00926127">
        <w:rPr>
          <w:rFonts w:ascii="Arial" w:hAnsi="Arial" w:cs="Arial"/>
          <w:sz w:val="20"/>
          <w:szCs w:val="20"/>
        </w:rPr>
        <w:tab/>
      </w:r>
      <w:r w:rsidR="006068A0" w:rsidRPr="00926127">
        <w:rPr>
          <w:rFonts w:ascii="Arial" w:hAnsi="Arial" w:cs="Arial"/>
          <w:sz w:val="20"/>
          <w:szCs w:val="20"/>
        </w:rPr>
        <w:tab/>
      </w:r>
      <w:r w:rsidR="006068A0" w:rsidRPr="00926127">
        <w:rPr>
          <w:rFonts w:ascii="Arial" w:hAnsi="Arial" w:cs="Arial"/>
          <w:sz w:val="20"/>
          <w:szCs w:val="20"/>
        </w:rPr>
        <w:tab/>
      </w:r>
      <w:r w:rsidR="00D707AF">
        <w:rPr>
          <w:rFonts w:ascii="Arial" w:hAnsi="Arial" w:cs="Arial"/>
          <w:sz w:val="20"/>
          <w:szCs w:val="20"/>
        </w:rPr>
        <w:t>Libhoš</w:t>
      </w:r>
      <w:r w:rsidR="00161F41">
        <w:rPr>
          <w:rFonts w:ascii="Arial" w:hAnsi="Arial" w:cs="Arial"/>
          <w:sz w:val="20"/>
          <w:szCs w:val="20"/>
        </w:rPr>
        <w:t>ť 1</w:t>
      </w:r>
      <w:r w:rsidR="00D707AF">
        <w:rPr>
          <w:rFonts w:ascii="Arial" w:hAnsi="Arial" w:cs="Arial"/>
          <w:sz w:val="20"/>
          <w:szCs w:val="20"/>
        </w:rPr>
        <w:t>, 742 57 Libhošť</w:t>
      </w:r>
    </w:p>
    <w:p w:rsidR="006068A0" w:rsidRPr="00926127" w:rsidRDefault="006068A0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07AF">
        <w:rPr>
          <w:rFonts w:ascii="Arial" w:hAnsi="Arial" w:cs="Arial"/>
          <w:sz w:val="20"/>
          <w:szCs w:val="20"/>
        </w:rPr>
        <w:t>zastoupena: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D707AF">
        <w:rPr>
          <w:rFonts w:ascii="Arial" w:hAnsi="Arial" w:cs="Arial"/>
          <w:sz w:val="20"/>
          <w:szCs w:val="20"/>
        </w:rPr>
        <w:t>Ing. Helenou Šimíčkovou, starostkou</w:t>
      </w:r>
    </w:p>
    <w:p w:rsidR="006068A0" w:rsidRPr="00923B57" w:rsidRDefault="006068A0" w:rsidP="00FC2A27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923B57">
        <w:rPr>
          <w:rFonts w:ascii="Arial" w:hAnsi="Arial" w:cs="Arial"/>
          <w:sz w:val="20"/>
        </w:rPr>
        <w:tab/>
        <w:t>jednání ve věcech:</w:t>
      </w:r>
    </w:p>
    <w:p w:rsidR="006068A0" w:rsidRPr="00923B57" w:rsidRDefault="006068A0" w:rsidP="007E14FE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923B57">
        <w:rPr>
          <w:rFonts w:ascii="Arial" w:hAnsi="Arial" w:cs="Arial"/>
          <w:sz w:val="20"/>
        </w:rPr>
        <w:t xml:space="preserve">smluvních: </w:t>
      </w:r>
      <w:r w:rsidRPr="00923B57">
        <w:rPr>
          <w:rFonts w:ascii="Arial" w:hAnsi="Arial" w:cs="Arial"/>
          <w:sz w:val="20"/>
        </w:rPr>
        <w:tab/>
      </w:r>
      <w:r w:rsidRPr="00923B57">
        <w:rPr>
          <w:rFonts w:ascii="Arial" w:hAnsi="Arial" w:cs="Arial"/>
          <w:sz w:val="20"/>
        </w:rPr>
        <w:tab/>
      </w:r>
      <w:r w:rsidRPr="00923B57">
        <w:rPr>
          <w:rFonts w:ascii="Arial" w:hAnsi="Arial" w:cs="Arial"/>
          <w:sz w:val="20"/>
        </w:rPr>
        <w:tab/>
        <w:t xml:space="preserve">Ing. Helena </w:t>
      </w:r>
      <w:r w:rsidR="00D707AF">
        <w:rPr>
          <w:rFonts w:ascii="Arial" w:hAnsi="Arial" w:cs="Arial"/>
          <w:sz w:val="20"/>
        </w:rPr>
        <w:t>Šimíčková, starostka</w:t>
      </w:r>
    </w:p>
    <w:p w:rsidR="00841557" w:rsidRDefault="006068A0" w:rsidP="007E14FE">
      <w:pPr>
        <w:pStyle w:val="Normln0"/>
        <w:numPr>
          <w:ilvl w:val="0"/>
          <w:numId w:val="6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923B57">
        <w:rPr>
          <w:rFonts w:ascii="Arial" w:hAnsi="Arial" w:cs="Arial"/>
          <w:sz w:val="20"/>
        </w:rPr>
        <w:t>technických:</w:t>
      </w:r>
      <w:r w:rsidRPr="00923B57">
        <w:rPr>
          <w:rFonts w:ascii="Arial" w:hAnsi="Arial" w:cs="Arial"/>
          <w:sz w:val="20"/>
        </w:rPr>
        <w:tab/>
      </w:r>
      <w:r w:rsidRPr="00923B57">
        <w:rPr>
          <w:rFonts w:ascii="Arial" w:hAnsi="Arial" w:cs="Arial"/>
          <w:sz w:val="20"/>
        </w:rPr>
        <w:tab/>
      </w:r>
      <w:r w:rsidRPr="00923B57">
        <w:rPr>
          <w:rFonts w:ascii="Arial" w:hAnsi="Arial" w:cs="Arial"/>
          <w:sz w:val="20"/>
        </w:rPr>
        <w:tab/>
      </w:r>
      <w:r w:rsidR="00841557">
        <w:rPr>
          <w:rFonts w:ascii="Arial" w:hAnsi="Arial" w:cs="Arial"/>
          <w:sz w:val="20"/>
        </w:rPr>
        <w:t>Karla Chybová, m</w:t>
      </w:r>
      <w:r w:rsidR="00B27900">
        <w:rPr>
          <w:rFonts w:ascii="Arial" w:hAnsi="Arial" w:cs="Arial"/>
          <w:sz w:val="20"/>
        </w:rPr>
        <w:t>í</w:t>
      </w:r>
      <w:r w:rsidR="00841557">
        <w:rPr>
          <w:rFonts w:ascii="Arial" w:hAnsi="Arial" w:cs="Arial"/>
          <w:sz w:val="20"/>
        </w:rPr>
        <w:t>stostarostka obce</w:t>
      </w:r>
    </w:p>
    <w:p w:rsidR="006068A0" w:rsidRPr="00923B57" w:rsidRDefault="00841557" w:rsidP="00841557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5856">
        <w:rPr>
          <w:rFonts w:ascii="Arial" w:hAnsi="Arial" w:cs="Arial"/>
          <w:sz w:val="20"/>
        </w:rPr>
        <w:t xml:space="preserve">Petr Bradáč, technický pracovník, </w:t>
      </w:r>
    </w:p>
    <w:p w:rsidR="006068A0" w:rsidRPr="00923B57" w:rsidRDefault="006068A0" w:rsidP="002B7FCC">
      <w:pPr>
        <w:pStyle w:val="Normln0"/>
        <w:tabs>
          <w:tab w:val="left" w:pos="1985"/>
          <w:tab w:val="left" w:pos="3119"/>
        </w:tabs>
        <w:spacing w:line="240" w:lineRule="auto"/>
        <w:ind w:left="567"/>
        <w:jc w:val="both"/>
        <w:rPr>
          <w:rFonts w:ascii="Arial" w:hAnsi="Arial" w:cs="Arial"/>
          <w:sz w:val="20"/>
        </w:rPr>
      </w:pPr>
      <w:r w:rsidRPr="00923B57">
        <w:rPr>
          <w:rFonts w:ascii="Arial" w:hAnsi="Arial" w:cs="Arial"/>
          <w:sz w:val="20"/>
        </w:rPr>
        <w:tab/>
      </w:r>
      <w:r w:rsidRPr="00923B57">
        <w:rPr>
          <w:rFonts w:ascii="Arial" w:hAnsi="Arial" w:cs="Arial"/>
          <w:sz w:val="20"/>
        </w:rPr>
        <w:tab/>
      </w:r>
      <w:r w:rsidRPr="00923B57">
        <w:rPr>
          <w:rFonts w:ascii="Arial" w:hAnsi="Arial" w:cs="Arial"/>
          <w:sz w:val="20"/>
        </w:rPr>
        <w:tab/>
      </w:r>
    </w:p>
    <w:p w:rsidR="006068A0" w:rsidRPr="00923B57" w:rsidRDefault="006068A0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3B57">
        <w:rPr>
          <w:rFonts w:ascii="Arial" w:hAnsi="Arial" w:cs="Arial"/>
          <w:sz w:val="20"/>
          <w:szCs w:val="20"/>
        </w:rPr>
        <w:tab/>
        <w:t>telefon:</w:t>
      </w: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="00E05856">
        <w:rPr>
          <w:rFonts w:ascii="Arial" w:hAnsi="Arial" w:cs="Arial"/>
          <w:sz w:val="20"/>
          <w:szCs w:val="20"/>
        </w:rPr>
        <w:t>734 578 133 starostka</w:t>
      </w:r>
    </w:p>
    <w:p w:rsidR="00841557" w:rsidRDefault="006068A0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Pr="00923B57">
        <w:rPr>
          <w:rFonts w:ascii="Arial" w:hAnsi="Arial" w:cs="Arial"/>
          <w:sz w:val="20"/>
          <w:szCs w:val="20"/>
        </w:rPr>
        <w:tab/>
      </w:r>
      <w:r w:rsidR="00E05856">
        <w:rPr>
          <w:rFonts w:ascii="Arial" w:hAnsi="Arial" w:cs="Arial"/>
          <w:sz w:val="20"/>
          <w:szCs w:val="20"/>
        </w:rPr>
        <w:tab/>
      </w:r>
      <w:r w:rsidR="00841557">
        <w:rPr>
          <w:rFonts w:ascii="Arial" w:hAnsi="Arial" w:cs="Arial"/>
          <w:sz w:val="20"/>
          <w:szCs w:val="20"/>
        </w:rPr>
        <w:t>734 578 134 místostarostka</w:t>
      </w:r>
    </w:p>
    <w:p w:rsidR="006068A0" w:rsidRPr="00923B57" w:rsidRDefault="00841557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5856">
        <w:rPr>
          <w:rFonts w:ascii="Arial" w:hAnsi="Arial" w:cs="Arial"/>
          <w:sz w:val="20"/>
          <w:szCs w:val="20"/>
        </w:rPr>
        <w:t>733 385 253 technický pracovník</w:t>
      </w:r>
    </w:p>
    <w:p w:rsidR="006068A0" w:rsidRDefault="006068A0" w:rsidP="00286A65">
      <w:pPr>
        <w:pStyle w:val="Zkladntext"/>
        <w:tabs>
          <w:tab w:val="left" w:pos="0"/>
          <w:tab w:val="num" w:pos="567"/>
        </w:tabs>
        <w:ind w:left="3540" w:hanging="3540"/>
        <w:jc w:val="left"/>
        <w:rPr>
          <w:rFonts w:ascii="Arial" w:hAnsi="Arial" w:cs="Arial"/>
          <w:sz w:val="20"/>
          <w:szCs w:val="20"/>
        </w:rPr>
      </w:pPr>
      <w:r w:rsidRPr="005C3C92">
        <w:rPr>
          <w:rFonts w:ascii="Arial" w:hAnsi="Arial" w:cs="Arial"/>
          <w:sz w:val="20"/>
          <w:szCs w:val="20"/>
        </w:rPr>
        <w:tab/>
        <w:t>e-mail:</w:t>
      </w:r>
      <w:r w:rsidRPr="005C3C92">
        <w:rPr>
          <w:rFonts w:ascii="Arial" w:hAnsi="Arial" w:cs="Arial"/>
          <w:sz w:val="20"/>
          <w:szCs w:val="20"/>
        </w:rPr>
        <w:tab/>
      </w:r>
      <w:hyperlink r:id="rId9" w:history="1">
        <w:r w:rsidR="00E05856" w:rsidRPr="00286A65">
          <w:rPr>
            <w:rStyle w:val="Hypertextovodkaz"/>
            <w:rFonts w:ascii="Arial" w:hAnsi="Arial" w:cs="Arial"/>
            <w:color w:val="1F497D" w:themeColor="text2"/>
            <w:sz w:val="20"/>
            <w:szCs w:val="20"/>
          </w:rPr>
          <w:t>starosta@libhost.cz</w:t>
        </w:r>
      </w:hyperlink>
      <w:r w:rsidR="00841557">
        <w:rPr>
          <w:rFonts w:ascii="Arial" w:hAnsi="Arial" w:cs="Arial"/>
          <w:sz w:val="20"/>
          <w:szCs w:val="20"/>
        </w:rPr>
        <w:t>,</w:t>
      </w:r>
      <w:r w:rsidR="00841557" w:rsidRPr="0084155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27900" w:rsidRPr="00286A65">
          <w:rPr>
            <w:rStyle w:val="Hypertextovodkaz"/>
            <w:rFonts w:ascii="Arial" w:hAnsi="Arial" w:cs="Arial"/>
            <w:color w:val="1F497D" w:themeColor="text2"/>
            <w:sz w:val="20"/>
            <w:szCs w:val="20"/>
          </w:rPr>
          <w:t>mistostarosta@libhost.cz</w:t>
        </w:r>
      </w:hyperlink>
      <w:r w:rsidR="00841557" w:rsidRPr="00841557">
        <w:rPr>
          <w:rFonts w:ascii="Arial" w:hAnsi="Arial" w:cs="Arial"/>
          <w:sz w:val="20"/>
          <w:szCs w:val="20"/>
        </w:rPr>
        <w:t xml:space="preserve">, </w:t>
      </w:r>
      <w:r w:rsidR="00841557" w:rsidRPr="00286A65">
        <w:rPr>
          <w:rFonts w:ascii="Arial" w:hAnsi="Arial" w:cs="Arial"/>
          <w:color w:val="1F497D" w:themeColor="text2"/>
          <w:sz w:val="20"/>
          <w:szCs w:val="20"/>
          <w:u w:val="single"/>
        </w:rPr>
        <w:t>petr.bradac@libhost.cz</w:t>
      </w:r>
    </w:p>
    <w:p w:rsidR="006068A0" w:rsidRPr="00923B57" w:rsidRDefault="00E05856" w:rsidP="00E05856">
      <w:pPr>
        <w:pStyle w:val="Zkladntext"/>
        <w:tabs>
          <w:tab w:val="left" w:pos="0"/>
          <w:tab w:val="num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68A0" w:rsidRPr="00923B57">
        <w:rPr>
          <w:rFonts w:ascii="Arial" w:hAnsi="Arial" w:cs="Arial"/>
          <w:sz w:val="20"/>
          <w:szCs w:val="20"/>
        </w:rPr>
        <w:t>IČ:</w:t>
      </w:r>
      <w:r w:rsidR="006068A0" w:rsidRPr="00923B57">
        <w:rPr>
          <w:rFonts w:ascii="Arial" w:hAnsi="Arial" w:cs="Arial"/>
          <w:sz w:val="20"/>
          <w:szCs w:val="20"/>
        </w:rPr>
        <w:tab/>
      </w:r>
      <w:r w:rsidR="006068A0" w:rsidRPr="00923B57">
        <w:rPr>
          <w:rFonts w:ascii="Arial" w:hAnsi="Arial" w:cs="Arial"/>
          <w:sz w:val="20"/>
          <w:szCs w:val="20"/>
        </w:rPr>
        <w:tab/>
      </w:r>
      <w:r w:rsidR="006068A0" w:rsidRPr="00923B57">
        <w:rPr>
          <w:rFonts w:ascii="Arial" w:hAnsi="Arial" w:cs="Arial"/>
          <w:sz w:val="20"/>
          <w:szCs w:val="20"/>
        </w:rPr>
        <w:tab/>
      </w:r>
      <w:r w:rsidR="006068A0" w:rsidRPr="00923B57">
        <w:rPr>
          <w:rFonts w:ascii="Arial" w:hAnsi="Arial" w:cs="Arial"/>
          <w:sz w:val="20"/>
          <w:szCs w:val="20"/>
        </w:rPr>
        <w:tab/>
      </w:r>
      <w:r w:rsidR="00D707AF">
        <w:rPr>
          <w:rFonts w:ascii="Arial" w:hAnsi="Arial" w:cs="Arial"/>
          <w:sz w:val="20"/>
          <w:szCs w:val="20"/>
        </w:rPr>
        <w:t>72086718</w:t>
      </w:r>
    </w:p>
    <w:p w:rsidR="006068A0" w:rsidRPr="005C3C92" w:rsidRDefault="006068A0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C3C92">
        <w:rPr>
          <w:rFonts w:ascii="Arial" w:hAnsi="Arial" w:cs="Arial"/>
          <w:sz w:val="20"/>
          <w:szCs w:val="20"/>
        </w:rPr>
        <w:tab/>
        <w:t>DIČ:</w:t>
      </w:r>
      <w:r w:rsidRPr="005C3C92">
        <w:rPr>
          <w:rFonts w:ascii="Arial" w:hAnsi="Arial" w:cs="Arial"/>
          <w:sz w:val="20"/>
          <w:szCs w:val="20"/>
        </w:rPr>
        <w:tab/>
      </w:r>
      <w:r w:rsidRPr="005C3C92">
        <w:rPr>
          <w:rFonts w:ascii="Arial" w:hAnsi="Arial" w:cs="Arial"/>
          <w:sz w:val="20"/>
          <w:szCs w:val="20"/>
        </w:rPr>
        <w:tab/>
      </w:r>
      <w:r w:rsidRPr="005C3C92">
        <w:rPr>
          <w:rFonts w:ascii="Arial" w:hAnsi="Arial" w:cs="Arial"/>
          <w:sz w:val="20"/>
          <w:szCs w:val="20"/>
        </w:rPr>
        <w:tab/>
      </w:r>
      <w:r w:rsidRPr="005C3C92">
        <w:rPr>
          <w:rFonts w:ascii="Arial" w:hAnsi="Arial" w:cs="Arial"/>
          <w:sz w:val="20"/>
          <w:szCs w:val="20"/>
        </w:rPr>
        <w:tab/>
      </w:r>
      <w:r w:rsidR="005C3C92" w:rsidRPr="005C3C92">
        <w:rPr>
          <w:rFonts w:ascii="Arial" w:hAnsi="Arial" w:cs="Arial"/>
          <w:sz w:val="20"/>
          <w:szCs w:val="20"/>
        </w:rPr>
        <w:t>CZ72086718</w:t>
      </w:r>
      <w:r w:rsidR="009310AD">
        <w:rPr>
          <w:rFonts w:ascii="Arial" w:hAnsi="Arial" w:cs="Arial"/>
          <w:sz w:val="20"/>
          <w:szCs w:val="20"/>
        </w:rPr>
        <w:t xml:space="preserve">, </w:t>
      </w:r>
      <w:r w:rsidR="009310AD" w:rsidRPr="00822D16">
        <w:rPr>
          <w:rFonts w:ascii="Arial" w:hAnsi="Arial" w:cs="Arial"/>
          <w:sz w:val="20"/>
          <w:szCs w:val="20"/>
        </w:rPr>
        <w:t>Objednatel není plátce DPH</w:t>
      </w:r>
    </w:p>
    <w:p w:rsidR="00D707AF" w:rsidRPr="005C3C92" w:rsidRDefault="006068A0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C3C92">
        <w:rPr>
          <w:rFonts w:ascii="Arial" w:hAnsi="Arial" w:cs="Arial"/>
          <w:sz w:val="20"/>
          <w:szCs w:val="20"/>
        </w:rPr>
        <w:tab/>
        <w:t>bankovní spojení:</w:t>
      </w:r>
      <w:r w:rsidRPr="005C3C92">
        <w:rPr>
          <w:rFonts w:ascii="Arial" w:hAnsi="Arial" w:cs="Arial"/>
          <w:sz w:val="20"/>
          <w:szCs w:val="20"/>
        </w:rPr>
        <w:tab/>
      </w:r>
      <w:r w:rsidRPr="005C3C92">
        <w:rPr>
          <w:rFonts w:ascii="Arial" w:hAnsi="Arial" w:cs="Arial"/>
          <w:sz w:val="20"/>
          <w:szCs w:val="20"/>
        </w:rPr>
        <w:tab/>
      </w:r>
      <w:r w:rsidR="005C3C92" w:rsidRPr="005C3C92">
        <w:rPr>
          <w:rFonts w:ascii="Arial" w:hAnsi="Arial" w:cs="Arial"/>
          <w:sz w:val="20"/>
          <w:szCs w:val="20"/>
        </w:rPr>
        <w:t>Komerční banka</w:t>
      </w:r>
      <w:r w:rsidR="00841557">
        <w:rPr>
          <w:rFonts w:ascii="Arial" w:hAnsi="Arial" w:cs="Arial"/>
          <w:sz w:val="20"/>
          <w:szCs w:val="20"/>
        </w:rPr>
        <w:t>, a.s.</w:t>
      </w:r>
    </w:p>
    <w:p w:rsidR="006068A0" w:rsidRPr="005C3C92" w:rsidRDefault="006068A0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C3C92">
        <w:rPr>
          <w:rFonts w:ascii="Arial" w:hAnsi="Arial" w:cs="Arial"/>
          <w:sz w:val="20"/>
          <w:szCs w:val="20"/>
        </w:rPr>
        <w:tab/>
        <w:t>číslo účtu:</w:t>
      </w:r>
      <w:r w:rsidRPr="005C3C92">
        <w:rPr>
          <w:rFonts w:ascii="Arial" w:hAnsi="Arial" w:cs="Arial"/>
          <w:sz w:val="20"/>
          <w:szCs w:val="20"/>
        </w:rPr>
        <w:tab/>
      </w:r>
      <w:r w:rsidRPr="005C3C92">
        <w:rPr>
          <w:rFonts w:ascii="Arial" w:hAnsi="Arial" w:cs="Arial"/>
          <w:sz w:val="20"/>
          <w:szCs w:val="20"/>
        </w:rPr>
        <w:tab/>
      </w:r>
      <w:r w:rsidRPr="005C3C92">
        <w:rPr>
          <w:rFonts w:ascii="Arial" w:hAnsi="Arial" w:cs="Arial"/>
          <w:sz w:val="20"/>
          <w:szCs w:val="20"/>
        </w:rPr>
        <w:tab/>
      </w:r>
      <w:r w:rsidR="005C3C92" w:rsidRPr="005C3C92">
        <w:rPr>
          <w:rFonts w:ascii="Arial" w:hAnsi="Arial" w:cs="Arial"/>
          <w:sz w:val="20"/>
          <w:szCs w:val="20"/>
        </w:rPr>
        <w:t>43-8268170277/</w:t>
      </w:r>
      <w:r w:rsidR="00841557">
        <w:rPr>
          <w:rFonts w:ascii="Arial" w:hAnsi="Arial" w:cs="Arial"/>
          <w:sz w:val="20"/>
          <w:szCs w:val="20"/>
        </w:rPr>
        <w:t>0</w:t>
      </w:r>
      <w:r w:rsidR="005C3C92" w:rsidRPr="005C3C92">
        <w:rPr>
          <w:rFonts w:ascii="Arial" w:hAnsi="Arial" w:cs="Arial"/>
          <w:sz w:val="20"/>
          <w:szCs w:val="20"/>
        </w:rPr>
        <w:t>100</w:t>
      </w:r>
    </w:p>
    <w:p w:rsidR="006068A0" w:rsidRPr="00926127" w:rsidRDefault="006068A0" w:rsidP="002B7FCC">
      <w:pPr>
        <w:tabs>
          <w:tab w:val="num" w:pos="567"/>
        </w:tabs>
        <w:ind w:left="567" w:hanging="567"/>
        <w:jc w:val="both"/>
        <w:rPr>
          <w:rFonts w:ascii="Arial" w:hAnsi="Arial" w:cs="Arial"/>
          <w:b/>
          <w:bCs/>
          <w:iCs/>
        </w:rPr>
      </w:pPr>
      <w:r w:rsidRPr="00923B57">
        <w:rPr>
          <w:rFonts w:ascii="Arial" w:hAnsi="Arial" w:cs="Arial"/>
          <w:b/>
          <w:bCs/>
          <w:iCs/>
        </w:rPr>
        <w:tab/>
        <w:t>(dále jen objednatel)</w:t>
      </w:r>
      <w:r w:rsidRPr="00926127">
        <w:rPr>
          <w:rFonts w:ascii="Arial" w:hAnsi="Arial" w:cs="Arial"/>
          <w:b/>
          <w:bCs/>
          <w:iCs/>
        </w:rPr>
        <w:t xml:space="preserve"> </w:t>
      </w:r>
    </w:p>
    <w:p w:rsidR="009637D4" w:rsidRPr="00926127" w:rsidRDefault="009637D4" w:rsidP="002B7FC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2B7FCC">
      <w:pPr>
        <w:tabs>
          <w:tab w:val="left" w:pos="426"/>
        </w:tabs>
        <w:spacing w:before="40" w:after="40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:rsidR="00124EC7" w:rsidRPr="00926127" w:rsidRDefault="00124EC7" w:rsidP="002B7FCC">
      <w:pPr>
        <w:spacing w:before="40" w:after="40"/>
        <w:ind w:left="567" w:hanging="567"/>
        <w:jc w:val="both"/>
        <w:rPr>
          <w:rFonts w:ascii="Arial" w:hAnsi="Arial" w:cs="Arial"/>
          <w:b/>
          <w:bCs/>
        </w:rPr>
      </w:pPr>
    </w:p>
    <w:p w:rsidR="009637D4" w:rsidRPr="005C73A5" w:rsidRDefault="00962CC6" w:rsidP="001870A1">
      <w:pPr>
        <w:pStyle w:val="Nadpis1"/>
        <w:numPr>
          <w:ilvl w:val="0"/>
          <w:numId w:val="0"/>
        </w:numPr>
        <w:shd w:val="clear" w:color="auto" w:fill="C2D69B" w:themeFill="accent3" w:themeFillTint="99"/>
        <w:spacing w:before="40" w:after="40"/>
        <w:ind w:left="567" w:hanging="567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r w:rsidR="009637D4" w:rsidRPr="005C73A5">
        <w:rPr>
          <w:sz w:val="20"/>
          <w:szCs w:val="20"/>
        </w:rPr>
        <w:t>Obchodní firma / Jméno / Název:</w:t>
      </w:r>
      <w:r w:rsidR="009637D4" w:rsidRPr="005C73A5">
        <w:rPr>
          <w:sz w:val="20"/>
          <w:szCs w:val="20"/>
        </w:rPr>
        <w:tab/>
      </w:r>
      <w:r w:rsidR="009637D4" w:rsidRPr="005C73A5">
        <w:rPr>
          <w:sz w:val="20"/>
          <w:szCs w:val="20"/>
        </w:rPr>
        <w:tab/>
      </w:r>
      <w:r w:rsidR="009637D4" w:rsidRPr="005C73A5">
        <w:rPr>
          <w:sz w:val="20"/>
          <w:szCs w:val="20"/>
        </w:rPr>
        <w:tab/>
      </w:r>
      <w:r w:rsidR="009637D4" w:rsidRPr="005C73A5">
        <w:rPr>
          <w:sz w:val="20"/>
          <w:szCs w:val="20"/>
        </w:rPr>
        <w:tab/>
      </w:r>
    </w:p>
    <w:p w:rsidR="009637D4" w:rsidRPr="005C73A5" w:rsidRDefault="009637D4" w:rsidP="001870A1">
      <w:pPr>
        <w:pStyle w:val="Normln1"/>
        <w:shd w:val="clear" w:color="auto" w:fill="C2D69B" w:themeFill="accent3" w:themeFillTint="99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5C73A5">
        <w:rPr>
          <w:rFonts w:ascii="Arial" w:hAnsi="Arial" w:cs="Arial"/>
          <w:sz w:val="20"/>
        </w:rPr>
        <w:tab/>
      </w:r>
      <w:r w:rsidR="006B7CEB" w:rsidRPr="005C73A5">
        <w:rPr>
          <w:rFonts w:ascii="Arial" w:hAnsi="Arial" w:cs="Arial"/>
          <w:sz w:val="20"/>
        </w:rPr>
        <w:tab/>
      </w:r>
      <w:r w:rsidRPr="005C73A5">
        <w:rPr>
          <w:rFonts w:ascii="Arial" w:hAnsi="Arial" w:cs="Arial"/>
          <w:sz w:val="20"/>
        </w:rPr>
        <w:t xml:space="preserve">zapsána v …… </w:t>
      </w:r>
      <w:r w:rsidRPr="005C73A5">
        <w:rPr>
          <w:rFonts w:ascii="Arial" w:hAnsi="Arial" w:cs="Arial"/>
          <w:i/>
          <w:sz w:val="20"/>
        </w:rPr>
        <w:t xml:space="preserve">(např. obchodním rejstříku vedeném ……. soudem v ……., oddíl ….,  vložka ……. / živnostenském rejstříku / nebo uvést jinou evidenci) </w:t>
      </w:r>
    </w:p>
    <w:p w:rsidR="009637D4" w:rsidRPr="005C73A5" w:rsidRDefault="009637D4" w:rsidP="001870A1">
      <w:pPr>
        <w:pStyle w:val="Normln1"/>
        <w:shd w:val="clear" w:color="auto" w:fill="C2D69B" w:themeFill="accent3" w:themeFillTint="99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5C73A5">
        <w:rPr>
          <w:rFonts w:ascii="Arial" w:hAnsi="Arial" w:cs="Arial"/>
          <w:sz w:val="20"/>
        </w:rPr>
        <w:tab/>
      </w:r>
      <w:r w:rsidR="006B7CEB" w:rsidRPr="005C73A5">
        <w:rPr>
          <w:rFonts w:ascii="Arial" w:hAnsi="Arial" w:cs="Arial"/>
          <w:sz w:val="20"/>
        </w:rPr>
        <w:tab/>
      </w:r>
      <w:r w:rsidRPr="005C73A5">
        <w:rPr>
          <w:rFonts w:ascii="Arial" w:hAnsi="Arial" w:cs="Arial"/>
          <w:sz w:val="20"/>
        </w:rPr>
        <w:t>zastoupena: (</w:t>
      </w:r>
      <w:r w:rsidRPr="005C73A5">
        <w:rPr>
          <w:rFonts w:ascii="Arial" w:hAnsi="Arial" w:cs="Arial"/>
          <w:i/>
          <w:sz w:val="20"/>
        </w:rPr>
        <w:t>uvést u právnické osoby: doplnit statutární orgán, jméno, příjmení, funkci)</w:t>
      </w:r>
    </w:p>
    <w:p w:rsidR="009637D4" w:rsidRPr="005C73A5" w:rsidRDefault="009637D4" w:rsidP="001870A1">
      <w:pPr>
        <w:pStyle w:val="Normln1"/>
        <w:shd w:val="clear" w:color="auto" w:fill="C2D69B" w:themeFill="accent3" w:themeFillTint="99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5C73A5">
        <w:rPr>
          <w:rFonts w:ascii="Arial" w:hAnsi="Arial" w:cs="Arial"/>
          <w:sz w:val="20"/>
        </w:rPr>
        <w:tab/>
      </w:r>
      <w:r w:rsidR="006B7CEB" w:rsidRPr="005C73A5">
        <w:rPr>
          <w:rFonts w:ascii="Arial" w:hAnsi="Arial" w:cs="Arial"/>
          <w:sz w:val="20"/>
        </w:rPr>
        <w:tab/>
      </w:r>
      <w:r w:rsidRPr="005C73A5">
        <w:rPr>
          <w:rFonts w:ascii="Arial" w:hAnsi="Arial" w:cs="Arial"/>
          <w:sz w:val="20"/>
        </w:rPr>
        <w:t xml:space="preserve">k podpisu oprávněn na základě …….. ze dne …..: </w:t>
      </w:r>
      <w:r w:rsidRPr="005C73A5">
        <w:rPr>
          <w:rFonts w:ascii="Arial" w:hAnsi="Arial" w:cs="Arial"/>
          <w:i/>
          <w:sz w:val="20"/>
        </w:rPr>
        <w:t>(uvést u právnické osoby: pokud nepodepisuje statutární orgán nebo uvést u fyzické osoby podnikatele, je-li zastoupena např. na základě plné moci) (doplnit jméno, příjmení a funkci)</w:t>
      </w:r>
    </w:p>
    <w:p w:rsidR="002E3270" w:rsidRPr="005C73A5" w:rsidRDefault="002E3270" w:rsidP="001870A1">
      <w:pPr>
        <w:pStyle w:val="Normln1"/>
        <w:shd w:val="clear" w:color="auto" w:fill="C2D69B" w:themeFill="accent3" w:themeFillTint="99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C73A5">
        <w:rPr>
          <w:rFonts w:ascii="Arial" w:hAnsi="Arial" w:cs="Arial"/>
          <w:sz w:val="20"/>
        </w:rPr>
        <w:tab/>
        <w:t xml:space="preserve">jednání ve věcech technických – stavbyvedoucí: </w:t>
      </w:r>
      <w:r w:rsidRPr="005C73A5">
        <w:rPr>
          <w:rFonts w:ascii="Arial" w:hAnsi="Arial" w:cs="Arial"/>
          <w:i/>
          <w:sz w:val="20"/>
        </w:rPr>
        <w:t>(doplnit jméno, příjmení a funkci)</w:t>
      </w:r>
    </w:p>
    <w:p w:rsidR="009637D4" w:rsidRPr="005C73A5" w:rsidRDefault="006B7CEB" w:rsidP="001870A1">
      <w:pPr>
        <w:pStyle w:val="Normln1"/>
        <w:shd w:val="clear" w:color="auto" w:fill="C2D69B" w:themeFill="accent3" w:themeFillTint="99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>se sídlem:</w:t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</w:p>
    <w:p w:rsidR="009637D4" w:rsidRPr="005C73A5" w:rsidRDefault="006B7CEB" w:rsidP="001870A1">
      <w:pPr>
        <w:pStyle w:val="Normln1"/>
        <w:shd w:val="clear" w:color="auto" w:fill="C2D69B" w:themeFill="accent3" w:themeFillTint="99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>IČ:</w:t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</w:p>
    <w:p w:rsidR="009637D4" w:rsidRPr="005C73A5" w:rsidRDefault="006B7CEB" w:rsidP="001870A1">
      <w:pPr>
        <w:pStyle w:val="NormlnIMP"/>
        <w:shd w:val="clear" w:color="auto" w:fill="C2D69B" w:themeFill="accent3" w:themeFillTint="99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>DIČ:</w:t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  <w:r w:rsidR="009637D4" w:rsidRPr="005C73A5">
        <w:rPr>
          <w:rFonts w:ascii="Arial" w:hAnsi="Arial" w:cs="Arial"/>
          <w:sz w:val="20"/>
        </w:rPr>
        <w:tab/>
      </w:r>
    </w:p>
    <w:p w:rsidR="009637D4" w:rsidRPr="005C73A5" w:rsidRDefault="006B7CEB" w:rsidP="001870A1">
      <w:pPr>
        <w:pStyle w:val="Zkladntext"/>
        <w:shd w:val="clear" w:color="auto" w:fill="C2D69B" w:themeFill="accent3" w:themeFillTint="99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>telefon:</w:t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</w:p>
    <w:p w:rsidR="009637D4" w:rsidRPr="005C73A5" w:rsidRDefault="006B7CEB" w:rsidP="001870A1">
      <w:pPr>
        <w:pStyle w:val="Zkladntext"/>
        <w:shd w:val="clear" w:color="auto" w:fill="C2D69B" w:themeFill="accent3" w:themeFillTint="99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 xml:space="preserve">fax: </w:t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</w:p>
    <w:p w:rsidR="009637D4" w:rsidRPr="005C73A5" w:rsidRDefault="006B7CEB" w:rsidP="001870A1">
      <w:pPr>
        <w:pStyle w:val="Zkladntext"/>
        <w:shd w:val="clear" w:color="auto" w:fill="C2D69B" w:themeFill="accent3" w:themeFillTint="99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 xml:space="preserve">e-mail: </w:t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</w:p>
    <w:p w:rsidR="009637D4" w:rsidRPr="005C73A5" w:rsidRDefault="006B7CEB" w:rsidP="001870A1">
      <w:pPr>
        <w:pStyle w:val="Zkladntext"/>
        <w:shd w:val="clear" w:color="auto" w:fill="C2D69B" w:themeFill="accent3" w:themeFillTint="99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</w:p>
    <w:p w:rsidR="009637D4" w:rsidRPr="005C73A5" w:rsidRDefault="006B7CEB" w:rsidP="001870A1">
      <w:pPr>
        <w:pStyle w:val="Zkladntext"/>
        <w:shd w:val="clear" w:color="auto" w:fill="C2D69B" w:themeFill="accent3" w:themeFillTint="99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 xml:space="preserve">č. účtu:   </w:t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  <w:r w:rsidR="009637D4" w:rsidRPr="005C73A5">
        <w:rPr>
          <w:rFonts w:ascii="Arial" w:hAnsi="Arial" w:cs="Arial"/>
          <w:sz w:val="20"/>
          <w:szCs w:val="20"/>
        </w:rPr>
        <w:tab/>
      </w:r>
    </w:p>
    <w:p w:rsidR="009637D4" w:rsidRPr="00926127" w:rsidRDefault="009637D4" w:rsidP="005C73A5">
      <w:pPr>
        <w:ind w:left="567"/>
        <w:jc w:val="both"/>
        <w:rPr>
          <w:rFonts w:ascii="Arial" w:hAnsi="Arial" w:cs="Arial"/>
        </w:rPr>
      </w:pPr>
      <w:r w:rsidRPr="005C73A5">
        <w:rPr>
          <w:rFonts w:ascii="Arial" w:hAnsi="Arial" w:cs="Arial"/>
          <w:b/>
          <w:bCs/>
          <w:iCs/>
        </w:rPr>
        <w:t>(dále jen zhotovitel)</w:t>
      </w:r>
    </w:p>
    <w:p w:rsidR="009637D4" w:rsidRDefault="009637D4" w:rsidP="002B7FCC">
      <w:pPr>
        <w:ind w:left="567" w:hanging="567"/>
        <w:jc w:val="both"/>
        <w:rPr>
          <w:b/>
          <w:bCs/>
          <w:sz w:val="24"/>
          <w:szCs w:val="24"/>
        </w:rPr>
      </w:pPr>
    </w:p>
    <w:p w:rsidR="006E5FA5" w:rsidRDefault="006E5FA5" w:rsidP="002B7FCC">
      <w:pPr>
        <w:ind w:left="567" w:hanging="567"/>
        <w:jc w:val="both"/>
        <w:rPr>
          <w:b/>
          <w:bCs/>
          <w:sz w:val="24"/>
          <w:szCs w:val="24"/>
        </w:rPr>
      </w:pPr>
    </w:p>
    <w:p w:rsidR="0048059E" w:rsidRDefault="0048059E" w:rsidP="002B7FCC">
      <w:pPr>
        <w:ind w:left="567" w:hanging="567"/>
        <w:jc w:val="both"/>
        <w:rPr>
          <w:b/>
          <w:bCs/>
          <w:sz w:val="24"/>
          <w:szCs w:val="24"/>
        </w:rPr>
      </w:pPr>
    </w:p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Předmět smlouvy</w:t>
      </w:r>
    </w:p>
    <w:p w:rsidR="00E05856" w:rsidRPr="00656A04" w:rsidRDefault="008B3D44" w:rsidP="00E0585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35D6C">
        <w:rPr>
          <w:rFonts w:ascii="Arial" w:hAnsi="Arial" w:cs="Arial"/>
          <w:sz w:val="20"/>
          <w:szCs w:val="20"/>
        </w:rPr>
        <w:t xml:space="preserve">Předmětem </w:t>
      </w:r>
      <w:r w:rsidR="00184737" w:rsidRPr="00E35D6C">
        <w:rPr>
          <w:rFonts w:ascii="Arial" w:hAnsi="Arial" w:cs="Arial"/>
          <w:sz w:val="20"/>
          <w:szCs w:val="20"/>
        </w:rPr>
        <w:t xml:space="preserve">této </w:t>
      </w:r>
      <w:r w:rsidRPr="00E35D6C">
        <w:rPr>
          <w:rFonts w:ascii="Arial" w:hAnsi="Arial" w:cs="Arial"/>
          <w:sz w:val="20"/>
          <w:szCs w:val="20"/>
        </w:rPr>
        <w:t xml:space="preserve">smlouvy je </w:t>
      </w:r>
      <w:r w:rsidR="00EE1496" w:rsidRPr="00E35D6C">
        <w:rPr>
          <w:rFonts w:ascii="Arial" w:hAnsi="Arial" w:cs="Arial"/>
          <w:sz w:val="20"/>
          <w:szCs w:val="20"/>
        </w:rPr>
        <w:t xml:space="preserve">provedení díla -  stavby </w:t>
      </w:r>
      <w:r w:rsidR="00EE1496" w:rsidRPr="00E35D6C">
        <w:rPr>
          <w:rFonts w:ascii="Arial" w:hAnsi="Arial" w:cs="Arial"/>
          <w:b/>
          <w:sz w:val="20"/>
          <w:szCs w:val="20"/>
        </w:rPr>
        <w:t>„</w:t>
      </w:r>
      <w:r w:rsidR="00841557">
        <w:rPr>
          <w:rFonts w:ascii="Arial" w:hAnsi="Arial" w:cs="Arial"/>
          <w:b/>
          <w:sz w:val="20"/>
          <w:szCs w:val="20"/>
        </w:rPr>
        <w:t>Stavební úpravy objektu Základní školy, č.p. 90, k.ú. Libhošť</w:t>
      </w:r>
      <w:r w:rsidR="00B27900">
        <w:rPr>
          <w:rFonts w:ascii="Arial" w:hAnsi="Arial" w:cs="Arial"/>
          <w:b/>
          <w:sz w:val="20"/>
          <w:szCs w:val="20"/>
        </w:rPr>
        <w:t xml:space="preserve"> - FASÁDA</w:t>
      </w:r>
      <w:r w:rsidR="00EE1496" w:rsidRPr="00E35D6C">
        <w:rPr>
          <w:rFonts w:ascii="Arial" w:hAnsi="Arial" w:cs="Arial"/>
          <w:b/>
          <w:sz w:val="20"/>
          <w:szCs w:val="20"/>
        </w:rPr>
        <w:t>“</w:t>
      </w:r>
      <w:r w:rsidR="00EE1496" w:rsidRPr="00E35D6C">
        <w:rPr>
          <w:rFonts w:ascii="Arial" w:hAnsi="Arial" w:cs="Arial"/>
          <w:sz w:val="20"/>
          <w:szCs w:val="20"/>
        </w:rPr>
        <w:t xml:space="preserve"> (dále „stavba“ nebo „dílo“), dle projektové dokumentace zpracované Ing. </w:t>
      </w:r>
      <w:r w:rsidR="00841557">
        <w:rPr>
          <w:rFonts w:ascii="Arial" w:hAnsi="Arial" w:cs="Arial"/>
          <w:sz w:val="20"/>
          <w:szCs w:val="20"/>
        </w:rPr>
        <w:t>Jiřím Bednářem, IČ: 02691949</w:t>
      </w:r>
      <w:r w:rsidR="00EE1496" w:rsidRPr="00E35D6C">
        <w:rPr>
          <w:rFonts w:ascii="Arial" w:hAnsi="Arial" w:cs="Arial"/>
          <w:sz w:val="20"/>
          <w:szCs w:val="20"/>
        </w:rPr>
        <w:t xml:space="preserve">, </w:t>
      </w:r>
      <w:r w:rsidR="00841557">
        <w:rPr>
          <w:rFonts w:ascii="Arial" w:hAnsi="Arial" w:cs="Arial"/>
          <w:sz w:val="20"/>
          <w:szCs w:val="20"/>
        </w:rPr>
        <w:t>Štefánikova 1163, 742 21  Kopřivnice</w:t>
      </w:r>
      <w:r w:rsidR="00EE1496" w:rsidRPr="00E35D6C">
        <w:rPr>
          <w:rFonts w:ascii="Arial" w:hAnsi="Arial" w:cs="Arial"/>
          <w:sz w:val="20"/>
          <w:szCs w:val="20"/>
        </w:rPr>
        <w:t xml:space="preserve">, </w:t>
      </w:r>
      <w:r w:rsidRPr="00E35D6C">
        <w:rPr>
          <w:rFonts w:ascii="Arial" w:hAnsi="Arial" w:cs="Arial"/>
          <w:sz w:val="20"/>
          <w:szCs w:val="20"/>
        </w:rPr>
        <w:t>(dál</w:t>
      </w:r>
      <w:r w:rsidR="00396DD6" w:rsidRPr="00E35D6C">
        <w:rPr>
          <w:rFonts w:ascii="Arial" w:hAnsi="Arial" w:cs="Arial"/>
          <w:sz w:val="20"/>
          <w:szCs w:val="20"/>
        </w:rPr>
        <w:t>e jen „projektová dokumentace“)</w:t>
      </w:r>
      <w:r w:rsidR="000F1874">
        <w:rPr>
          <w:rFonts w:ascii="Arial" w:hAnsi="Arial" w:cs="Arial"/>
          <w:sz w:val="20"/>
          <w:szCs w:val="20"/>
        </w:rPr>
        <w:t xml:space="preserve"> </w:t>
      </w:r>
      <w:r w:rsidR="00A032A4" w:rsidRPr="00E35D6C">
        <w:rPr>
          <w:rFonts w:ascii="Arial" w:hAnsi="Arial" w:cs="Arial"/>
          <w:sz w:val="20"/>
          <w:szCs w:val="20"/>
        </w:rPr>
        <w:t>a výkazu výměr k </w:t>
      </w:r>
      <w:r w:rsidR="0048059E">
        <w:rPr>
          <w:rFonts w:ascii="Arial" w:hAnsi="Arial" w:cs="Arial"/>
          <w:sz w:val="20"/>
          <w:szCs w:val="20"/>
        </w:rPr>
        <w:t>tét</w:t>
      </w:r>
      <w:r w:rsidR="00A032A4" w:rsidRPr="00E35D6C">
        <w:rPr>
          <w:rFonts w:ascii="Arial" w:hAnsi="Arial" w:cs="Arial"/>
          <w:sz w:val="20"/>
          <w:szCs w:val="20"/>
        </w:rPr>
        <w:t>o projektov</w:t>
      </w:r>
      <w:r w:rsidR="0048059E">
        <w:rPr>
          <w:rFonts w:ascii="Arial" w:hAnsi="Arial" w:cs="Arial"/>
          <w:sz w:val="20"/>
          <w:szCs w:val="20"/>
        </w:rPr>
        <w:t>é</w:t>
      </w:r>
      <w:r w:rsidR="00A032A4" w:rsidRPr="00E35D6C">
        <w:rPr>
          <w:rFonts w:ascii="Arial" w:hAnsi="Arial" w:cs="Arial"/>
          <w:sz w:val="20"/>
          <w:szCs w:val="20"/>
        </w:rPr>
        <w:t xml:space="preserve"> dokumentac</w:t>
      </w:r>
      <w:r w:rsidR="0048059E">
        <w:rPr>
          <w:rFonts w:ascii="Arial" w:hAnsi="Arial" w:cs="Arial"/>
          <w:sz w:val="20"/>
          <w:szCs w:val="20"/>
        </w:rPr>
        <w:t>i</w:t>
      </w:r>
      <w:r w:rsidR="00A032A4" w:rsidRPr="00E35D6C">
        <w:rPr>
          <w:rFonts w:ascii="Arial" w:hAnsi="Arial" w:cs="Arial"/>
          <w:sz w:val="20"/>
          <w:szCs w:val="20"/>
        </w:rPr>
        <w:t xml:space="preserve">. </w:t>
      </w:r>
      <w:r w:rsidR="00A36B5D" w:rsidRPr="00E35D6C">
        <w:rPr>
          <w:rFonts w:ascii="Arial" w:hAnsi="Arial" w:cs="Arial"/>
          <w:sz w:val="20"/>
          <w:szCs w:val="20"/>
        </w:rPr>
        <w:t>Zhotovitel prohlašuje, že je odborně způsobilý k zajištění předmět</w:t>
      </w:r>
      <w:r w:rsidR="006B1FBE" w:rsidRPr="00E35D6C">
        <w:rPr>
          <w:rFonts w:ascii="Arial" w:hAnsi="Arial" w:cs="Arial"/>
          <w:sz w:val="20"/>
          <w:szCs w:val="20"/>
        </w:rPr>
        <w:t>ů</w:t>
      </w:r>
      <w:r w:rsidR="00A36B5D" w:rsidRPr="00E35D6C">
        <w:rPr>
          <w:rFonts w:ascii="Arial" w:hAnsi="Arial" w:cs="Arial"/>
          <w:sz w:val="20"/>
          <w:szCs w:val="20"/>
        </w:rPr>
        <w:t xml:space="preserve"> plnění podle </w:t>
      </w:r>
      <w:r w:rsidR="00EB3944" w:rsidRPr="00E35D6C">
        <w:rPr>
          <w:rFonts w:ascii="Arial" w:hAnsi="Arial" w:cs="Arial"/>
          <w:sz w:val="20"/>
          <w:szCs w:val="20"/>
        </w:rPr>
        <w:t xml:space="preserve">této </w:t>
      </w:r>
      <w:r w:rsidR="00A36B5D" w:rsidRPr="00E35D6C">
        <w:rPr>
          <w:rFonts w:ascii="Arial" w:hAnsi="Arial" w:cs="Arial"/>
          <w:sz w:val="20"/>
          <w:szCs w:val="20"/>
        </w:rPr>
        <w:t>smlouvy.</w:t>
      </w:r>
    </w:p>
    <w:p w:rsidR="008B3D44" w:rsidRPr="00926127" w:rsidRDefault="00D70ED5" w:rsidP="002B7FCC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Provedením</w:t>
      </w:r>
      <w:r w:rsidR="008B3D44" w:rsidRPr="00926127">
        <w:rPr>
          <w:rFonts w:ascii="Arial" w:hAnsi="Arial" w:cs="Arial"/>
          <w:sz w:val="20"/>
          <w:szCs w:val="20"/>
        </w:rPr>
        <w:t xml:space="preserve"> stavby se rozumí úplné, funkční a bezvadné provedení všech stavebních </w:t>
      </w:r>
      <w:r w:rsidR="00656A04">
        <w:rPr>
          <w:rFonts w:ascii="Arial" w:hAnsi="Arial" w:cs="Arial"/>
          <w:sz w:val="20"/>
          <w:szCs w:val="20"/>
        </w:rPr>
        <w:t xml:space="preserve">               </w:t>
      </w:r>
      <w:r w:rsidR="008B3D44" w:rsidRPr="00926127">
        <w:rPr>
          <w:rFonts w:ascii="Arial" w:hAnsi="Arial" w:cs="Arial"/>
          <w:sz w:val="20"/>
          <w:szCs w:val="20"/>
        </w:rPr>
        <w:t xml:space="preserve">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26127">
        <w:rPr>
          <w:rFonts w:ascii="Arial" w:hAnsi="Arial" w:cs="Arial"/>
          <w:sz w:val="20"/>
          <w:szCs w:val="20"/>
        </w:rPr>
        <w:t>V této souvislosti je zhotovitel z</w:t>
      </w:r>
      <w:r w:rsidR="008B3D44" w:rsidRPr="00926127">
        <w:rPr>
          <w:rFonts w:ascii="Arial" w:hAnsi="Arial" w:cs="Arial"/>
          <w:sz w:val="20"/>
          <w:szCs w:val="20"/>
        </w:rPr>
        <w:t>ejména</w:t>
      </w:r>
      <w:r w:rsidR="00325D5B" w:rsidRPr="00926127">
        <w:rPr>
          <w:rFonts w:ascii="Arial" w:hAnsi="Arial" w:cs="Arial"/>
          <w:sz w:val="20"/>
          <w:szCs w:val="20"/>
        </w:rPr>
        <w:t xml:space="preserve"> povinen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325D5B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48059E">
        <w:rPr>
          <w:rFonts w:ascii="Arial" w:hAnsi="Arial" w:cs="Arial"/>
        </w:rPr>
        <w:t xml:space="preserve"> na ochranu osob a majetku</w:t>
      </w:r>
      <w:r w:rsidRPr="00926127">
        <w:rPr>
          <w:rFonts w:ascii="Arial" w:hAnsi="Arial" w:cs="Arial"/>
        </w:rPr>
        <w:t>,</w:t>
      </w:r>
    </w:p>
    <w:p w:rsidR="008B3D44" w:rsidRPr="00926127" w:rsidRDefault="008B3D44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2523CC" w:rsidRDefault="002523CC" w:rsidP="007E14FE">
      <w:pPr>
        <w:pStyle w:val="Odstavecseseznamem"/>
        <w:numPr>
          <w:ilvl w:val="0"/>
          <w:numId w:val="3"/>
        </w:numPr>
        <w:overflowPunct/>
        <w:autoSpaceDE/>
        <w:adjustRightInd/>
        <w:spacing w:after="80" w:line="240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dodržet podmínky stanovené (ve smlouvách či v jiných dokumentech</w:t>
      </w:r>
      <w:r w:rsidR="005208FF">
        <w:rPr>
          <w:rFonts w:ascii="Arial" w:hAnsi="Arial" w:cs="Arial"/>
        </w:rPr>
        <w:t xml:space="preserve">) správci inženýrských sítí, </w:t>
      </w:r>
      <w:r>
        <w:rPr>
          <w:rFonts w:ascii="Arial" w:hAnsi="Arial" w:cs="Arial"/>
        </w:rPr>
        <w:t>dotčenými orgány a vlastníky veřejné dopravní a technické infrastruktury,</w:t>
      </w:r>
    </w:p>
    <w:p w:rsidR="008B3D44" w:rsidRPr="00926127" w:rsidRDefault="008B3D44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podmínk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vyplývající z územního rozhodnutí, stavebního povolení nebo jiných dokladů</w:t>
      </w:r>
      <w:r w:rsidR="007666FA">
        <w:rPr>
          <w:rFonts w:ascii="Arial" w:hAnsi="Arial" w:cs="Arial"/>
        </w:rPr>
        <w:t>,</w:t>
      </w:r>
      <w:r w:rsidR="009249A5">
        <w:rPr>
          <w:rFonts w:ascii="Arial" w:hAnsi="Arial" w:cs="Arial"/>
        </w:rPr>
        <w:t xml:space="preserve"> vyjádření</w:t>
      </w:r>
      <w:r w:rsidR="00325D5B" w:rsidRPr="00926127">
        <w:rPr>
          <w:rFonts w:ascii="Arial" w:hAnsi="Arial" w:cs="Arial"/>
        </w:rPr>
        <w:t>,</w:t>
      </w:r>
      <w:r w:rsidR="007666FA">
        <w:rPr>
          <w:rFonts w:ascii="Arial" w:hAnsi="Arial" w:cs="Arial"/>
        </w:rPr>
        <w:t xml:space="preserve"> stanovisek či smluv týkajících se díla,</w:t>
      </w:r>
    </w:p>
    <w:p w:rsidR="008B3D44" w:rsidRPr="00926127" w:rsidRDefault="008B3D44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</w:t>
      </w:r>
      <w:r w:rsidR="007C3126" w:rsidRPr="00926127">
        <w:rPr>
          <w:rFonts w:ascii="Arial" w:hAnsi="Arial" w:cs="Arial"/>
        </w:rPr>
        <w:t>t</w:t>
      </w:r>
      <w:r w:rsidRPr="00926127">
        <w:rPr>
          <w:rFonts w:ascii="Arial" w:hAnsi="Arial" w:cs="Arial"/>
        </w:rPr>
        <w:t xml:space="preserve"> denní úklid staveniště, průběžn</w:t>
      </w:r>
      <w:r w:rsidR="007C3126" w:rsidRPr="00926127">
        <w:rPr>
          <w:rFonts w:ascii="Arial" w:hAnsi="Arial" w:cs="Arial"/>
        </w:rPr>
        <w:t>ě</w:t>
      </w:r>
      <w:r w:rsidRPr="00926127">
        <w:rPr>
          <w:rFonts w:ascii="Arial" w:hAnsi="Arial" w:cs="Arial"/>
        </w:rPr>
        <w:t xml:space="preserve"> odstraňov</w:t>
      </w:r>
      <w:r w:rsidR="007C3126" w:rsidRPr="00926127">
        <w:rPr>
          <w:rFonts w:ascii="Arial" w:hAnsi="Arial" w:cs="Arial"/>
        </w:rPr>
        <w:t>at</w:t>
      </w:r>
      <w:r w:rsidRPr="00926127">
        <w:rPr>
          <w:rFonts w:ascii="Arial" w:hAnsi="Arial" w:cs="Arial"/>
        </w:rPr>
        <w:t xml:space="preserve"> znečištění komunikací či škod na nich</w:t>
      </w:r>
      <w:r w:rsidR="00325D5B" w:rsidRPr="00926127">
        <w:rPr>
          <w:rFonts w:ascii="Arial" w:hAnsi="Arial" w:cs="Arial"/>
        </w:rPr>
        <w:t>,</w:t>
      </w:r>
    </w:p>
    <w:p w:rsidR="00DF0717" w:rsidRPr="00905F04" w:rsidRDefault="008B3D44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05F04">
        <w:rPr>
          <w:rFonts w:ascii="Arial" w:hAnsi="Arial" w:cs="Arial"/>
        </w:rPr>
        <w:t>oplo</w:t>
      </w:r>
      <w:r w:rsidR="00874FDA" w:rsidRPr="00905F04">
        <w:rPr>
          <w:rFonts w:ascii="Arial" w:hAnsi="Arial" w:cs="Arial"/>
        </w:rPr>
        <w:t>tit</w:t>
      </w:r>
      <w:r w:rsidRPr="00905F04">
        <w:rPr>
          <w:rFonts w:ascii="Arial" w:hAnsi="Arial" w:cs="Arial"/>
        </w:rPr>
        <w:t xml:space="preserve"> staveniště nebo jin</w:t>
      </w:r>
      <w:r w:rsidR="007C3126" w:rsidRPr="00905F04">
        <w:rPr>
          <w:rFonts w:ascii="Arial" w:hAnsi="Arial" w:cs="Arial"/>
        </w:rPr>
        <w:t>ak jej vhodně</w:t>
      </w:r>
      <w:r w:rsidRPr="00905F04">
        <w:rPr>
          <w:rFonts w:ascii="Arial" w:hAnsi="Arial" w:cs="Arial"/>
        </w:rPr>
        <w:t xml:space="preserve"> zabezpeč</w:t>
      </w:r>
      <w:r w:rsidR="007C3126" w:rsidRPr="00905F04">
        <w:rPr>
          <w:rFonts w:ascii="Arial" w:hAnsi="Arial" w:cs="Arial"/>
        </w:rPr>
        <w:t>it</w:t>
      </w:r>
      <w:r w:rsidR="00396DD6" w:rsidRPr="00905F04">
        <w:rPr>
          <w:rFonts w:ascii="Arial" w:hAnsi="Arial" w:cs="Arial"/>
        </w:rPr>
        <w:t>,</w:t>
      </w:r>
      <w:r w:rsidRPr="00905F04">
        <w:rPr>
          <w:rFonts w:ascii="Arial" w:hAnsi="Arial" w:cs="Arial"/>
        </w:rPr>
        <w:t xml:space="preserve"> </w:t>
      </w:r>
    </w:p>
    <w:p w:rsidR="008B3D44" w:rsidRPr="00905F04" w:rsidRDefault="00DF0717" w:rsidP="007E14FE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05F04">
        <w:rPr>
          <w:rFonts w:ascii="Arial" w:hAnsi="Arial" w:cs="Arial"/>
        </w:rPr>
        <w:t xml:space="preserve">označit staveniště v souladu s právními předpisy </w:t>
      </w:r>
    </w:p>
    <w:p w:rsidR="00681061" w:rsidRPr="006E5FA5" w:rsidRDefault="00681061" w:rsidP="006E5FA5">
      <w:pPr>
        <w:pStyle w:val="Nadpis2"/>
        <w:numPr>
          <w:ilvl w:val="0"/>
          <w:numId w:val="3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vlastníků a správců inženýrských sítí, případně s ostatními účastníky stavebního řízení a</w:t>
      </w:r>
      <w:r w:rsidR="002B1258">
        <w:rPr>
          <w:rFonts w:ascii="Arial" w:hAnsi="Arial" w:cs="Arial"/>
          <w:sz w:val="20"/>
          <w:szCs w:val="20"/>
        </w:rPr>
        <w:t xml:space="preserve"> vlastníky okolních nemovitostí,</w:t>
      </w:r>
    </w:p>
    <w:p w:rsidR="009249A5" w:rsidRPr="009249A5" w:rsidRDefault="009249A5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</w:t>
      </w:r>
      <w:r w:rsidR="00220DA1">
        <w:rPr>
          <w:rFonts w:ascii="Arial" w:hAnsi="Arial" w:cs="Arial"/>
          <w:sz w:val="20"/>
          <w:szCs w:val="20"/>
        </w:rPr>
        <w:t>é</w:t>
      </w:r>
      <w:r w:rsidR="008B3D44" w:rsidRPr="009249A5">
        <w:rPr>
          <w:rFonts w:ascii="Arial" w:hAnsi="Arial" w:cs="Arial"/>
          <w:sz w:val="20"/>
          <w:szCs w:val="20"/>
        </w:rPr>
        <w:t xml:space="preserve"> dokumentac</w:t>
      </w:r>
      <w:r w:rsidR="00220DA1">
        <w:rPr>
          <w:rFonts w:ascii="Arial" w:hAnsi="Arial" w:cs="Arial"/>
          <w:sz w:val="20"/>
          <w:szCs w:val="20"/>
        </w:rPr>
        <w:t>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9249A5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> projektov</w:t>
      </w:r>
      <w:r w:rsidR="00EE21A6">
        <w:rPr>
          <w:rFonts w:ascii="Arial" w:hAnsi="Arial" w:cs="Arial"/>
          <w:sz w:val="20"/>
          <w:szCs w:val="20"/>
        </w:rPr>
        <w:t>é</w:t>
      </w:r>
      <w:r w:rsidR="00CE319F" w:rsidRPr="009249A5">
        <w:rPr>
          <w:rFonts w:ascii="Arial" w:hAnsi="Arial" w:cs="Arial"/>
          <w:sz w:val="20"/>
          <w:szCs w:val="20"/>
        </w:rPr>
        <w:t xml:space="preserve"> </w:t>
      </w:r>
      <w:r w:rsidRPr="009249A5">
        <w:rPr>
          <w:rFonts w:ascii="Arial" w:hAnsi="Arial" w:cs="Arial"/>
          <w:sz w:val="20"/>
          <w:szCs w:val="20"/>
        </w:rPr>
        <w:t>dokumentac</w:t>
      </w:r>
      <w:r w:rsidR="00EE21A6">
        <w:rPr>
          <w:rFonts w:ascii="Arial" w:hAnsi="Arial" w:cs="Arial"/>
          <w:sz w:val="20"/>
          <w:szCs w:val="20"/>
        </w:rPr>
        <w:t>i</w:t>
      </w:r>
      <w:r w:rsidRPr="009249A5">
        <w:rPr>
          <w:rFonts w:ascii="Arial" w:hAnsi="Arial" w:cs="Arial"/>
          <w:sz w:val="20"/>
          <w:szCs w:val="20"/>
        </w:rPr>
        <w:t xml:space="preserve"> obsaženy nejsou</w:t>
      </w:r>
      <w:r w:rsidR="00220DA1">
        <w:rPr>
          <w:rFonts w:ascii="Arial" w:hAnsi="Arial" w:cs="Arial"/>
          <w:sz w:val="20"/>
          <w:szCs w:val="20"/>
        </w:rPr>
        <w:t>,</w:t>
      </w:r>
      <w:r w:rsidR="00EE21A6">
        <w:rPr>
          <w:rFonts w:ascii="Arial" w:hAnsi="Arial" w:cs="Arial"/>
          <w:sz w:val="20"/>
          <w:szCs w:val="20"/>
        </w:rPr>
        <w:t xml:space="preserve"> z důvodu, že jejich existenci nebylo možno předvídat</w:t>
      </w:r>
      <w:r w:rsidR="00220DA1">
        <w:rPr>
          <w:rFonts w:ascii="Arial" w:hAnsi="Arial" w:cs="Arial"/>
          <w:sz w:val="20"/>
          <w:szCs w:val="20"/>
        </w:rPr>
        <w:t>,</w:t>
      </w:r>
      <w:r w:rsidR="00EE21A6">
        <w:rPr>
          <w:rFonts w:ascii="Arial" w:hAnsi="Arial" w:cs="Arial"/>
          <w:sz w:val="20"/>
          <w:szCs w:val="20"/>
        </w:rPr>
        <w:t xml:space="preserve"> a zároveň je jejich provedení nezbytné pro řádné dokončení díla, </w:t>
      </w:r>
      <w:r w:rsidR="00220DA1" w:rsidRPr="00905F04">
        <w:rPr>
          <w:rFonts w:ascii="Arial" w:hAnsi="Arial" w:cs="Arial"/>
          <w:sz w:val="20"/>
          <w:szCs w:val="20"/>
        </w:rPr>
        <w:t xml:space="preserve">se nazývají vícepráce, a </w:t>
      </w:r>
      <w:r w:rsidR="00EE21A6" w:rsidRPr="00905F04">
        <w:rPr>
          <w:rFonts w:ascii="Arial" w:hAnsi="Arial" w:cs="Arial"/>
          <w:sz w:val="20"/>
          <w:szCs w:val="20"/>
        </w:rPr>
        <w:t xml:space="preserve">budou po projednání řešeny dodatkem ke smlouvě o dílo. Práce a dodávky, </w:t>
      </w:r>
      <w:r w:rsidRPr="00905F04">
        <w:rPr>
          <w:rFonts w:ascii="Arial" w:hAnsi="Arial" w:cs="Arial"/>
          <w:sz w:val="20"/>
          <w:szCs w:val="20"/>
        </w:rPr>
        <w:t xml:space="preserve">na jejichž provedení </w:t>
      </w:r>
      <w:r w:rsidRPr="009249A5">
        <w:rPr>
          <w:rFonts w:ascii="Arial" w:hAnsi="Arial" w:cs="Arial"/>
          <w:sz w:val="20"/>
          <w:szCs w:val="20"/>
        </w:rPr>
        <w:t xml:space="preserve">objednatel trvá nebo s jejichž provedením nad sjednaný rámec díla souhlasí, </w:t>
      </w:r>
      <w:r w:rsidR="00B62A77">
        <w:rPr>
          <w:rFonts w:ascii="Arial" w:hAnsi="Arial" w:cs="Arial"/>
          <w:sz w:val="20"/>
          <w:szCs w:val="20"/>
        </w:rPr>
        <w:t>bud</w:t>
      </w:r>
      <w:r w:rsidR="007711F1">
        <w:rPr>
          <w:rFonts w:ascii="Arial" w:hAnsi="Arial" w:cs="Arial"/>
          <w:sz w:val="20"/>
          <w:szCs w:val="20"/>
        </w:rPr>
        <w:t>ou</w:t>
      </w:r>
      <w:r w:rsidR="00B62A77">
        <w:rPr>
          <w:rFonts w:ascii="Arial" w:hAnsi="Arial" w:cs="Arial"/>
          <w:sz w:val="20"/>
          <w:szCs w:val="20"/>
        </w:rPr>
        <w:t xml:space="preserve"> </w:t>
      </w:r>
      <w:r w:rsidR="007711F1">
        <w:rPr>
          <w:rFonts w:ascii="Arial" w:hAnsi="Arial" w:cs="Arial"/>
          <w:sz w:val="20"/>
          <w:szCs w:val="20"/>
        </w:rPr>
        <w:t>řešeny samostatnou objednávkou.</w:t>
      </w:r>
    </w:p>
    <w:p w:rsidR="008B3D44" w:rsidRPr="0018473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jsou obsaženy v </w:t>
      </w:r>
      <w:r w:rsidRPr="00184737">
        <w:rPr>
          <w:rFonts w:ascii="Arial" w:hAnsi="Arial" w:cs="Arial"/>
          <w:sz w:val="20"/>
          <w:szCs w:val="20"/>
        </w:rPr>
        <w:t>dokumentac</w:t>
      </w:r>
      <w:r w:rsidR="00220DA1">
        <w:rPr>
          <w:rFonts w:ascii="Arial" w:hAnsi="Arial" w:cs="Arial"/>
          <w:sz w:val="20"/>
          <w:szCs w:val="20"/>
        </w:rPr>
        <w:t>i</w:t>
      </w:r>
      <w:r w:rsidRPr="00184737">
        <w:rPr>
          <w:rFonts w:ascii="Arial" w:hAnsi="Arial" w:cs="Arial"/>
          <w:sz w:val="20"/>
          <w:szCs w:val="20"/>
        </w:rPr>
        <w:t>.</w:t>
      </w:r>
      <w:r w:rsidR="005208FF">
        <w:rPr>
          <w:rFonts w:ascii="Arial" w:hAnsi="Arial" w:cs="Arial"/>
          <w:sz w:val="20"/>
          <w:szCs w:val="20"/>
        </w:rPr>
        <w:t xml:space="preserve"> Zhotovitel se zavazuje tyto práce a dodávky neprovádět.</w:t>
      </w:r>
      <w:r w:rsidRPr="00184737">
        <w:rPr>
          <w:rFonts w:ascii="Arial" w:hAnsi="Arial" w:cs="Arial"/>
          <w:sz w:val="20"/>
          <w:szCs w:val="20"/>
        </w:rPr>
        <w:t xml:space="preserve"> Práce a dodávky, které v dokumentaci obsaženy jsou</w:t>
      </w:r>
      <w:r w:rsidR="005208FF">
        <w:rPr>
          <w:rFonts w:ascii="Arial" w:hAnsi="Arial" w:cs="Arial"/>
          <w:sz w:val="20"/>
          <w:szCs w:val="20"/>
        </w:rPr>
        <w:t>,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>a objednatel jejich provedení nepožaduje, se nazývají méněpráce.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</w:t>
      </w:r>
      <w:r w:rsidR="00220DA1">
        <w:rPr>
          <w:rFonts w:ascii="Arial" w:hAnsi="Arial" w:cs="Arial"/>
          <w:sz w:val="20"/>
          <w:szCs w:val="20"/>
        </w:rPr>
        <w:t xml:space="preserve">plňkům </w:t>
      </w:r>
      <w:r w:rsidRPr="00926127">
        <w:rPr>
          <w:rFonts w:ascii="Arial" w:hAnsi="Arial" w:cs="Arial"/>
          <w:sz w:val="20"/>
          <w:szCs w:val="20"/>
        </w:rPr>
        <w:t>nebo rozšíření předmětu smlouvy</w:t>
      </w:r>
      <w:r w:rsidR="002D2C2D">
        <w:rPr>
          <w:rFonts w:ascii="Arial" w:hAnsi="Arial" w:cs="Arial"/>
          <w:sz w:val="20"/>
          <w:szCs w:val="20"/>
        </w:rPr>
        <w:t>,</w:t>
      </w:r>
      <w:r w:rsidR="00FC57F1">
        <w:rPr>
          <w:rFonts w:ascii="Arial" w:hAnsi="Arial" w:cs="Arial"/>
          <w:sz w:val="20"/>
          <w:szCs w:val="20"/>
        </w:rPr>
        <w:t xml:space="preserve"> odsouhlasený</w:t>
      </w:r>
      <w:r w:rsidR="002D2C2D">
        <w:rPr>
          <w:rFonts w:ascii="Arial" w:hAnsi="Arial" w:cs="Arial"/>
          <w:sz w:val="20"/>
          <w:szCs w:val="20"/>
        </w:rPr>
        <w:t>m</w:t>
      </w:r>
      <w:r w:rsidR="00FC57F1">
        <w:rPr>
          <w:rFonts w:ascii="Arial" w:hAnsi="Arial" w:cs="Arial"/>
          <w:sz w:val="20"/>
          <w:szCs w:val="20"/>
        </w:rPr>
        <w:t xml:space="preserve">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>provést soupis těchto změn, do</w:t>
      </w:r>
      <w:r w:rsidR="00220DA1">
        <w:rPr>
          <w:rFonts w:ascii="Arial" w:hAnsi="Arial" w:cs="Arial"/>
          <w:sz w:val="20"/>
          <w:szCs w:val="20"/>
        </w:rPr>
        <w:t xml:space="preserve">plňků </w:t>
      </w:r>
      <w:r w:rsidRPr="00926127">
        <w:rPr>
          <w:rFonts w:ascii="Arial" w:hAnsi="Arial" w:cs="Arial"/>
          <w:sz w:val="20"/>
          <w:szCs w:val="20"/>
        </w:rPr>
        <w:t>nebo rozšíření</w:t>
      </w:r>
      <w:r w:rsidR="00220DA1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="00220DA1">
        <w:rPr>
          <w:rFonts w:ascii="Arial" w:hAnsi="Arial" w:cs="Arial"/>
          <w:sz w:val="20"/>
          <w:szCs w:val="20"/>
        </w:rPr>
        <w:t xml:space="preserve">je </w:t>
      </w:r>
      <w:r w:rsidRPr="00926127">
        <w:rPr>
          <w:rFonts w:ascii="Arial" w:hAnsi="Arial" w:cs="Arial"/>
          <w:sz w:val="20"/>
          <w:szCs w:val="20"/>
        </w:rPr>
        <w:t xml:space="preserve">ocenit podle způsobu sjednaného v této smlouvě </w:t>
      </w:r>
      <w:r w:rsidR="002D2C2D">
        <w:rPr>
          <w:rFonts w:ascii="Arial" w:hAnsi="Arial" w:cs="Arial"/>
          <w:sz w:val="20"/>
          <w:szCs w:val="20"/>
        </w:rPr>
        <w:t xml:space="preserve">     </w:t>
      </w:r>
      <w:r w:rsidRPr="00926127">
        <w:rPr>
          <w:rFonts w:ascii="Arial" w:hAnsi="Arial" w:cs="Arial"/>
          <w:sz w:val="20"/>
          <w:szCs w:val="20"/>
        </w:rPr>
        <w:t xml:space="preserve">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="00C266EE">
        <w:rPr>
          <w:rFonts w:ascii="Arial" w:hAnsi="Arial" w:cs="Arial"/>
          <w:sz w:val="20"/>
          <w:szCs w:val="20"/>
        </w:rPr>
        <w:t xml:space="preserve"> (změnový list) v listinné podobě o</w:t>
      </w:r>
      <w:r w:rsidRPr="00926127">
        <w:rPr>
          <w:rFonts w:ascii="Arial" w:hAnsi="Arial" w:cs="Arial"/>
          <w:sz w:val="20"/>
          <w:szCs w:val="20"/>
        </w:rPr>
        <w:t>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67603E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</w:t>
      </w:r>
      <w:r w:rsidR="00220DA1">
        <w:rPr>
          <w:rFonts w:ascii="Arial" w:hAnsi="Arial" w:cs="Arial"/>
          <w:sz w:val="20"/>
          <w:szCs w:val="20"/>
        </w:rPr>
        <w:t xml:space="preserve">            </w:t>
      </w:r>
      <w:r w:rsidRPr="00401A05">
        <w:rPr>
          <w:rFonts w:ascii="Arial" w:hAnsi="Arial" w:cs="Arial"/>
          <w:sz w:val="20"/>
          <w:szCs w:val="20"/>
        </w:rPr>
        <w:lastRenderedPageBreak/>
        <w:t>a povahou díla, řádně překontroloval projektov</w:t>
      </w:r>
      <w:r w:rsidR="00220DA1">
        <w:rPr>
          <w:rFonts w:ascii="Arial" w:hAnsi="Arial" w:cs="Arial"/>
          <w:sz w:val="20"/>
          <w:szCs w:val="20"/>
        </w:rPr>
        <w:t>ou</w:t>
      </w:r>
      <w:r w:rsidRPr="00401A05">
        <w:rPr>
          <w:rFonts w:ascii="Arial" w:hAnsi="Arial" w:cs="Arial"/>
          <w:sz w:val="20"/>
          <w:szCs w:val="20"/>
        </w:rPr>
        <w:t xml:space="preserve"> dokumentac</w:t>
      </w:r>
      <w:r w:rsidR="00220DA1">
        <w:rPr>
          <w:rFonts w:ascii="Arial" w:hAnsi="Arial" w:cs="Arial"/>
          <w:sz w:val="20"/>
          <w:szCs w:val="20"/>
        </w:rPr>
        <w:t xml:space="preserve">i, kterou </w:t>
      </w:r>
      <w:r w:rsidR="00A85C6E" w:rsidRPr="00401A05">
        <w:rPr>
          <w:rFonts w:ascii="Arial" w:hAnsi="Arial" w:cs="Arial"/>
          <w:sz w:val="20"/>
          <w:szCs w:val="20"/>
        </w:rPr>
        <w:t>převzal</w:t>
      </w:r>
      <w:r w:rsidR="00220DA1">
        <w:rPr>
          <w:rFonts w:ascii="Arial" w:hAnsi="Arial" w:cs="Arial"/>
          <w:sz w:val="20"/>
          <w:szCs w:val="20"/>
        </w:rPr>
        <w:t xml:space="preserve"> (</w:t>
      </w:r>
      <w:r w:rsidR="00A85C6E" w:rsidRPr="00401A05">
        <w:rPr>
          <w:rFonts w:ascii="Arial" w:hAnsi="Arial" w:cs="Arial"/>
          <w:sz w:val="20"/>
          <w:szCs w:val="20"/>
        </w:rPr>
        <w:t xml:space="preserve">tj. </w:t>
      </w:r>
      <w:r w:rsidRPr="00401A05">
        <w:rPr>
          <w:rFonts w:ascii="Arial" w:hAnsi="Arial" w:cs="Arial"/>
          <w:sz w:val="20"/>
          <w:szCs w:val="20"/>
        </w:rPr>
        <w:t xml:space="preserve">textovou část, popis prací, výkresovou část, vyjádření a stanoviska orgánů, organizací, vlastníků </w:t>
      </w:r>
      <w:r w:rsidR="00220DA1">
        <w:rPr>
          <w:rFonts w:ascii="Arial" w:hAnsi="Arial" w:cs="Arial"/>
          <w:sz w:val="20"/>
          <w:szCs w:val="20"/>
        </w:rPr>
        <w:t xml:space="preserve">            </w:t>
      </w:r>
      <w:r w:rsidRPr="00401A05">
        <w:rPr>
          <w:rFonts w:ascii="Arial" w:hAnsi="Arial" w:cs="Arial"/>
          <w:sz w:val="20"/>
          <w:szCs w:val="20"/>
        </w:rPr>
        <w:t>a správců inženýrských sítí, výkaz výměr</w:t>
      </w:r>
      <w:r w:rsidR="00220DA1">
        <w:rPr>
          <w:rFonts w:ascii="Arial" w:hAnsi="Arial" w:cs="Arial"/>
          <w:sz w:val="20"/>
          <w:szCs w:val="20"/>
        </w:rPr>
        <w:t>)</w:t>
      </w:r>
      <w:r w:rsidRPr="00401A05">
        <w:rPr>
          <w:rFonts w:ascii="Arial" w:hAnsi="Arial" w:cs="Arial"/>
          <w:sz w:val="20"/>
          <w:szCs w:val="20"/>
        </w:rPr>
        <w:t xml:space="preserve"> a všechny nejasné podmínky pro realizaci si vyjasnil se zhotovitelem projektov</w:t>
      </w:r>
      <w:r w:rsidR="00220DA1">
        <w:rPr>
          <w:rFonts w:ascii="Arial" w:hAnsi="Arial" w:cs="Arial"/>
          <w:sz w:val="20"/>
          <w:szCs w:val="20"/>
        </w:rPr>
        <w:t>é</w:t>
      </w:r>
      <w:r w:rsidRPr="00401A05">
        <w:rPr>
          <w:rFonts w:ascii="Arial" w:hAnsi="Arial" w:cs="Arial"/>
          <w:sz w:val="20"/>
          <w:szCs w:val="20"/>
        </w:rPr>
        <w:t xml:space="preserve"> dokumentac</w:t>
      </w:r>
      <w:r w:rsidR="00220DA1">
        <w:rPr>
          <w:rFonts w:ascii="Arial" w:hAnsi="Arial" w:cs="Arial"/>
          <w:sz w:val="20"/>
          <w:szCs w:val="20"/>
        </w:rPr>
        <w:t>e</w:t>
      </w:r>
      <w:r w:rsidRPr="00401A05">
        <w:rPr>
          <w:rFonts w:ascii="Arial" w:hAnsi="Arial" w:cs="Arial"/>
          <w:sz w:val="20"/>
          <w:szCs w:val="20"/>
        </w:rPr>
        <w:t>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0C64CD" w:rsidRDefault="008B3D44" w:rsidP="002B7FCC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</w:t>
      </w:r>
      <w:r w:rsidR="00220DA1">
        <w:rPr>
          <w:rFonts w:ascii="Arial" w:hAnsi="Arial" w:cs="Arial"/>
          <w:sz w:val="20"/>
          <w:szCs w:val="20"/>
        </w:rPr>
        <w:t>,</w:t>
      </w:r>
      <w:r w:rsidRPr="000C64CD">
        <w:rPr>
          <w:rFonts w:ascii="Arial" w:hAnsi="Arial" w:cs="Arial"/>
          <w:sz w:val="20"/>
          <w:szCs w:val="20"/>
        </w:rPr>
        <w:t xml:space="preserve"> sjednanou touto smlouvou</w:t>
      </w:r>
      <w:r w:rsidR="00220DA1">
        <w:rPr>
          <w:rFonts w:ascii="Arial" w:hAnsi="Arial" w:cs="Arial"/>
          <w:sz w:val="20"/>
          <w:szCs w:val="20"/>
        </w:rPr>
        <w:t>,</w:t>
      </w:r>
      <w:r w:rsidRPr="000C64CD">
        <w:rPr>
          <w:rFonts w:ascii="Arial" w:hAnsi="Arial" w:cs="Arial"/>
          <w:sz w:val="20"/>
          <w:szCs w:val="20"/>
        </w:rPr>
        <w:t xml:space="preserve">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  <w:r w:rsidR="000C64CD" w:rsidRPr="000C64CD">
        <w:rPr>
          <w:rFonts w:ascii="Arial" w:hAnsi="Arial" w:cs="Arial"/>
          <w:sz w:val="20"/>
          <w:szCs w:val="20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8B3D44" w:rsidRPr="00C266EE" w:rsidRDefault="008B3D44" w:rsidP="00DD39C5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C266EE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2B1258" w:rsidRPr="00C266EE" w:rsidRDefault="008B3D44" w:rsidP="00C266EE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B1258">
        <w:rPr>
          <w:rFonts w:ascii="Arial" w:hAnsi="Arial" w:cs="Arial"/>
          <w:sz w:val="20"/>
          <w:szCs w:val="20"/>
        </w:rPr>
        <w:t xml:space="preserve">Zhotovitel je povinen dodržet subdodavatelské schéma předložené v nabídce v rámci </w:t>
      </w:r>
      <w:r w:rsidR="00570C0B" w:rsidRPr="002B1258">
        <w:rPr>
          <w:rFonts w:ascii="Arial" w:hAnsi="Arial" w:cs="Arial"/>
          <w:sz w:val="20"/>
          <w:szCs w:val="20"/>
        </w:rPr>
        <w:t>zadávacího řízení</w:t>
      </w:r>
      <w:r w:rsidRPr="002B1258">
        <w:rPr>
          <w:rFonts w:ascii="Arial" w:hAnsi="Arial" w:cs="Arial"/>
          <w:sz w:val="20"/>
          <w:szCs w:val="20"/>
        </w:rPr>
        <w:t xml:space="preserve">, které je přílohou a nedílnou součástí této smlouvy (Příloha č. 2). Bude-li chtít zhotovitel použít pro </w:t>
      </w:r>
      <w:r w:rsidR="00D70ED5" w:rsidRPr="002B1258">
        <w:rPr>
          <w:rFonts w:ascii="Arial" w:hAnsi="Arial" w:cs="Arial"/>
          <w:sz w:val="20"/>
          <w:szCs w:val="20"/>
        </w:rPr>
        <w:t xml:space="preserve">provedení </w:t>
      </w:r>
      <w:r w:rsidR="00570C0B" w:rsidRPr="002B1258">
        <w:rPr>
          <w:rFonts w:ascii="Arial" w:hAnsi="Arial" w:cs="Arial"/>
          <w:sz w:val="20"/>
          <w:szCs w:val="20"/>
        </w:rPr>
        <w:t>díla</w:t>
      </w:r>
      <w:r w:rsidRPr="002B1258">
        <w:rPr>
          <w:rFonts w:ascii="Arial" w:hAnsi="Arial" w:cs="Arial"/>
          <w:sz w:val="20"/>
          <w:szCs w:val="20"/>
        </w:rPr>
        <w:t xml:space="preserve"> jiného subdodavatele než je uvedeno v Příloze č. 2 </w:t>
      </w:r>
      <w:r w:rsidR="002D2C2D">
        <w:rPr>
          <w:rFonts w:ascii="Arial" w:hAnsi="Arial" w:cs="Arial"/>
          <w:sz w:val="20"/>
          <w:szCs w:val="20"/>
        </w:rPr>
        <w:t xml:space="preserve">     </w:t>
      </w:r>
      <w:r w:rsidRPr="002B1258">
        <w:rPr>
          <w:rFonts w:ascii="Arial" w:hAnsi="Arial" w:cs="Arial"/>
          <w:sz w:val="20"/>
          <w:szCs w:val="20"/>
        </w:rPr>
        <w:t>k této smlouvě, je zhotovitel povinen tuto změnu</w:t>
      </w:r>
      <w:r w:rsidR="00570C0B" w:rsidRPr="002B1258">
        <w:rPr>
          <w:rFonts w:ascii="Arial" w:hAnsi="Arial" w:cs="Arial"/>
          <w:sz w:val="20"/>
          <w:szCs w:val="20"/>
        </w:rPr>
        <w:t xml:space="preserve"> sdělit objednateli</w:t>
      </w:r>
      <w:r w:rsidRPr="002B1258">
        <w:rPr>
          <w:rFonts w:ascii="Arial" w:hAnsi="Arial" w:cs="Arial"/>
          <w:sz w:val="20"/>
          <w:szCs w:val="20"/>
        </w:rPr>
        <w:t xml:space="preserve">. </w:t>
      </w:r>
      <w:r w:rsidR="00167ED3" w:rsidRPr="002B1258">
        <w:rPr>
          <w:rFonts w:ascii="Arial" w:hAnsi="Arial" w:cs="Arial"/>
          <w:sz w:val="20"/>
          <w:szCs w:val="20"/>
        </w:rPr>
        <w:t xml:space="preserve">O této skutečnosti musí být </w:t>
      </w:r>
      <w:r w:rsidR="00570C0B" w:rsidRPr="002B1258">
        <w:rPr>
          <w:rFonts w:ascii="Arial" w:hAnsi="Arial" w:cs="Arial"/>
          <w:sz w:val="20"/>
          <w:szCs w:val="20"/>
        </w:rPr>
        <w:t xml:space="preserve">uzavřen dodatek k této smlouvě, v opačném případě, není </w:t>
      </w:r>
      <w:r w:rsidRPr="002B1258">
        <w:rPr>
          <w:rFonts w:ascii="Arial" w:hAnsi="Arial" w:cs="Arial"/>
          <w:sz w:val="20"/>
          <w:szCs w:val="20"/>
        </w:rPr>
        <w:t>zhotovitel oprávněn subdodavateli umožnit práci na stavbě.</w:t>
      </w:r>
      <w:r w:rsidR="00B353A8" w:rsidRPr="002B1258">
        <w:rPr>
          <w:rFonts w:ascii="Arial" w:hAnsi="Arial" w:cs="Arial"/>
          <w:sz w:val="20"/>
          <w:szCs w:val="20"/>
        </w:rPr>
        <w:t xml:space="preserve"> Nedodrží-li zhotovitel subdodavatelské schéma uvedené v Příloze č. 2 této smlouvy,  je toto považováno za podstatné porušení této smlouvy a objednatel může od této smlouvy odstoupit.</w:t>
      </w:r>
    </w:p>
    <w:p w:rsidR="007413DE" w:rsidRPr="002B1258" w:rsidRDefault="007413DE" w:rsidP="002B7FCC">
      <w:pPr>
        <w:jc w:val="both"/>
      </w:pPr>
    </w:p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8B3D44" w:rsidRPr="002523CC" w:rsidRDefault="000047F8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523CC">
        <w:rPr>
          <w:rFonts w:ascii="Arial" w:hAnsi="Arial" w:cs="Arial"/>
          <w:sz w:val="20"/>
          <w:szCs w:val="20"/>
        </w:rPr>
        <w:t>Smluvní strany se dohodly, že v</w:t>
      </w:r>
      <w:r w:rsidR="008B3D44" w:rsidRPr="002523CC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2523CC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Vlastníkem zařízení staveni</w:t>
      </w:r>
      <w:r w:rsidR="0022477B" w:rsidRPr="00926127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926127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B3D44" w:rsidRPr="00F549A0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8B3D44" w:rsidRPr="00730243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6E5FA5" w:rsidRPr="00D31762" w:rsidRDefault="006E5FA5" w:rsidP="002B7FCC">
      <w:pPr>
        <w:jc w:val="both"/>
      </w:pPr>
    </w:p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2255DD" w:rsidRPr="00926127" w:rsidRDefault="002255DD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</w:t>
      </w:r>
      <w:r w:rsidR="00DB1FAC">
        <w:rPr>
          <w:rFonts w:ascii="Arial" w:hAnsi="Arial" w:cs="Arial"/>
          <w:sz w:val="20"/>
          <w:szCs w:val="20"/>
        </w:rPr>
        <w:t xml:space="preserve"> </w:t>
      </w:r>
      <w:r w:rsidR="00DB1FAC" w:rsidRPr="00905F04">
        <w:rPr>
          <w:rFonts w:ascii="Arial" w:hAnsi="Arial" w:cs="Arial"/>
          <w:sz w:val="20"/>
          <w:szCs w:val="20"/>
        </w:rPr>
        <w:t>podepsání smlouvy oběma smluvními stranami,</w:t>
      </w:r>
      <w:r w:rsidR="00DB1FAC">
        <w:rPr>
          <w:rFonts w:ascii="Arial" w:hAnsi="Arial" w:cs="Arial"/>
          <w:color w:val="FF0000"/>
          <w:sz w:val="20"/>
          <w:szCs w:val="20"/>
        </w:rPr>
        <w:t xml:space="preserve"> </w:t>
      </w:r>
      <w:r w:rsidR="00021F10" w:rsidRPr="00926127">
        <w:rPr>
          <w:rFonts w:ascii="Arial" w:hAnsi="Arial" w:cs="Arial"/>
          <w:sz w:val="20"/>
          <w:szCs w:val="20"/>
        </w:rPr>
        <w:t>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DF57CB">
        <w:rPr>
          <w:rFonts w:ascii="Arial" w:hAnsi="Arial" w:cs="Arial"/>
          <w:sz w:val="20"/>
          <w:szCs w:val="20"/>
        </w:rPr>
        <w:t>3</w:t>
      </w:r>
      <w:r w:rsidR="00336B4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>prác</w:t>
      </w:r>
      <w:r w:rsidR="00E135F9">
        <w:rPr>
          <w:rFonts w:ascii="Arial" w:hAnsi="Arial" w:cs="Arial"/>
          <w:sz w:val="20"/>
          <w:szCs w:val="20"/>
        </w:rPr>
        <w:t xml:space="preserve">e na díle nezahájí ani ve lhůtě </w:t>
      </w:r>
      <w:r w:rsidR="00E16D98">
        <w:rPr>
          <w:rFonts w:ascii="Arial" w:hAnsi="Arial" w:cs="Arial"/>
          <w:sz w:val="20"/>
          <w:szCs w:val="20"/>
        </w:rPr>
        <w:t>tří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</w:t>
      </w:r>
      <w:r w:rsidR="005F6944">
        <w:rPr>
          <w:rFonts w:ascii="Arial" w:hAnsi="Arial" w:cs="Arial"/>
          <w:sz w:val="20"/>
          <w:szCs w:val="20"/>
        </w:rPr>
        <w:t xml:space="preserve">oprávněn od této smlouvy </w:t>
      </w:r>
      <w:r w:rsidR="0022477B" w:rsidRPr="00926127">
        <w:rPr>
          <w:rFonts w:ascii="Arial" w:hAnsi="Arial" w:cs="Arial"/>
          <w:sz w:val="20"/>
          <w:szCs w:val="20"/>
        </w:rPr>
        <w:t xml:space="preserve">odstoupit. </w:t>
      </w:r>
    </w:p>
    <w:p w:rsidR="00FB562E" w:rsidRDefault="008B3D44" w:rsidP="00FB562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b/>
          <w:sz w:val="20"/>
          <w:szCs w:val="20"/>
        </w:rPr>
      </w:pPr>
      <w:r w:rsidRPr="00FB562E">
        <w:rPr>
          <w:rFonts w:ascii="Arial" w:hAnsi="Arial" w:cs="Arial"/>
          <w:b/>
          <w:sz w:val="20"/>
          <w:szCs w:val="20"/>
        </w:rPr>
        <w:t xml:space="preserve">Zhotovitel je povinen </w:t>
      </w:r>
      <w:r w:rsidR="00D364F6" w:rsidRPr="00FB562E">
        <w:rPr>
          <w:rFonts w:ascii="Arial" w:hAnsi="Arial" w:cs="Arial"/>
          <w:b/>
          <w:sz w:val="20"/>
          <w:szCs w:val="20"/>
        </w:rPr>
        <w:t>provést dílo</w:t>
      </w:r>
      <w:r w:rsidR="00E55314" w:rsidRPr="00FB562E">
        <w:rPr>
          <w:rFonts w:ascii="Arial" w:hAnsi="Arial" w:cs="Arial"/>
          <w:b/>
          <w:sz w:val="20"/>
          <w:szCs w:val="20"/>
        </w:rPr>
        <w:t xml:space="preserve"> </w:t>
      </w:r>
      <w:r w:rsidR="0027168C" w:rsidRPr="00FB562E">
        <w:rPr>
          <w:rFonts w:ascii="Arial" w:hAnsi="Arial" w:cs="Arial"/>
          <w:b/>
          <w:sz w:val="20"/>
          <w:szCs w:val="20"/>
        </w:rPr>
        <w:t>nejpozději v</w:t>
      </w:r>
      <w:r w:rsidR="0074143F" w:rsidRPr="00FB562E">
        <w:rPr>
          <w:rFonts w:ascii="Arial" w:hAnsi="Arial" w:cs="Arial"/>
          <w:b/>
          <w:sz w:val="20"/>
          <w:szCs w:val="20"/>
        </w:rPr>
        <w:t> </w:t>
      </w:r>
      <w:r w:rsidR="0027168C" w:rsidRPr="00FB562E">
        <w:rPr>
          <w:rFonts w:ascii="Arial" w:hAnsi="Arial" w:cs="Arial"/>
          <w:b/>
          <w:sz w:val="20"/>
          <w:szCs w:val="20"/>
        </w:rPr>
        <w:t>termínu</w:t>
      </w:r>
      <w:r w:rsidR="0074143F" w:rsidRPr="00FB562E">
        <w:rPr>
          <w:rFonts w:ascii="Arial" w:hAnsi="Arial" w:cs="Arial"/>
          <w:b/>
          <w:sz w:val="20"/>
          <w:szCs w:val="20"/>
        </w:rPr>
        <w:t xml:space="preserve"> do </w:t>
      </w:r>
      <w:r w:rsidR="00E22290" w:rsidRPr="00FB562E">
        <w:rPr>
          <w:rFonts w:ascii="Arial" w:hAnsi="Arial" w:cs="Arial"/>
          <w:b/>
          <w:sz w:val="20"/>
          <w:szCs w:val="20"/>
          <w:u w:val="single"/>
        </w:rPr>
        <w:t>15</w:t>
      </w:r>
      <w:bookmarkStart w:id="0" w:name="_GoBack"/>
      <w:bookmarkEnd w:id="0"/>
      <w:r w:rsidR="00113D49" w:rsidRPr="00FB562E">
        <w:rPr>
          <w:rFonts w:ascii="Arial" w:hAnsi="Arial" w:cs="Arial"/>
          <w:b/>
          <w:sz w:val="20"/>
          <w:szCs w:val="20"/>
          <w:u w:val="single"/>
        </w:rPr>
        <w:t>.</w:t>
      </w:r>
      <w:r w:rsidR="00B27900" w:rsidRPr="00FB562E">
        <w:rPr>
          <w:rFonts w:ascii="Arial" w:hAnsi="Arial" w:cs="Arial"/>
          <w:b/>
          <w:sz w:val="20"/>
          <w:szCs w:val="20"/>
          <w:u w:val="single"/>
        </w:rPr>
        <w:t>11</w:t>
      </w:r>
      <w:r w:rsidR="00DB1FAC" w:rsidRPr="00FB562E">
        <w:rPr>
          <w:rFonts w:ascii="Arial" w:hAnsi="Arial" w:cs="Arial"/>
          <w:b/>
          <w:sz w:val="20"/>
          <w:szCs w:val="20"/>
          <w:u w:val="single"/>
        </w:rPr>
        <w:t>.</w:t>
      </w:r>
      <w:r w:rsidR="00C266EE" w:rsidRPr="00FB562E">
        <w:rPr>
          <w:rFonts w:ascii="Arial" w:hAnsi="Arial" w:cs="Arial"/>
          <w:b/>
          <w:sz w:val="20"/>
          <w:szCs w:val="20"/>
          <w:u w:val="single"/>
        </w:rPr>
        <w:t>2017</w:t>
      </w:r>
      <w:r w:rsidR="00B27900" w:rsidRPr="00FB562E">
        <w:rPr>
          <w:rFonts w:ascii="Arial" w:hAnsi="Arial" w:cs="Arial"/>
          <w:b/>
          <w:sz w:val="20"/>
          <w:szCs w:val="20"/>
        </w:rPr>
        <w:t>, a to v</w:t>
      </w:r>
      <w:r w:rsidR="00E55314" w:rsidRPr="00FB562E">
        <w:rPr>
          <w:rFonts w:ascii="Arial" w:hAnsi="Arial" w:cs="Arial"/>
          <w:b/>
          <w:sz w:val="20"/>
          <w:szCs w:val="20"/>
        </w:rPr>
        <w:t xml:space="preserve"> celém </w:t>
      </w:r>
      <w:r w:rsidR="00B27900" w:rsidRPr="00FB562E">
        <w:rPr>
          <w:rFonts w:ascii="Arial" w:hAnsi="Arial" w:cs="Arial"/>
          <w:b/>
          <w:sz w:val="20"/>
          <w:szCs w:val="20"/>
        </w:rPr>
        <w:t>rozsahu</w:t>
      </w:r>
      <w:r w:rsidR="00E55314" w:rsidRPr="00FB562E">
        <w:rPr>
          <w:rFonts w:ascii="Arial" w:hAnsi="Arial" w:cs="Arial"/>
          <w:b/>
          <w:sz w:val="20"/>
          <w:szCs w:val="20"/>
        </w:rPr>
        <w:t xml:space="preserve"> fasády na SV, SZ a JZ straně a v částečném rozsahu fasády na JV straně budovy Základní školy, kde stávající břízolitová omítka bude nově opatřena fasádní silikonovou omítkou. Před aplikací nátěru bude stávající břízolitová omítka penetrována a v případě lokálních defektů vyspravena</w:t>
      </w:r>
      <w:r w:rsidR="00FB562E" w:rsidRPr="00FB562E">
        <w:rPr>
          <w:rFonts w:ascii="Arial" w:hAnsi="Arial" w:cs="Arial"/>
          <w:b/>
          <w:sz w:val="20"/>
          <w:szCs w:val="20"/>
        </w:rPr>
        <w:t>.</w:t>
      </w:r>
      <w:r w:rsidR="00FB562E">
        <w:rPr>
          <w:rFonts w:ascii="Arial" w:hAnsi="Arial" w:cs="Arial"/>
          <w:b/>
          <w:sz w:val="20"/>
          <w:szCs w:val="20"/>
        </w:rPr>
        <w:t xml:space="preserve"> </w:t>
      </w:r>
    </w:p>
    <w:p w:rsidR="00FB562E" w:rsidRDefault="00FB562E" w:rsidP="00FB562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b/>
          <w:sz w:val="20"/>
          <w:szCs w:val="20"/>
        </w:rPr>
      </w:pPr>
    </w:p>
    <w:p w:rsidR="00FB562E" w:rsidRDefault="00FB562E" w:rsidP="00FB562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b/>
          <w:sz w:val="20"/>
          <w:szCs w:val="20"/>
        </w:rPr>
      </w:pPr>
    </w:p>
    <w:p w:rsidR="00FB562E" w:rsidRDefault="00FB562E" w:rsidP="00FB562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b/>
          <w:sz w:val="20"/>
          <w:szCs w:val="20"/>
        </w:rPr>
      </w:pPr>
    </w:p>
    <w:p w:rsidR="00E135F9" w:rsidRDefault="00FB562E" w:rsidP="00FB562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b/>
          <w:sz w:val="20"/>
          <w:szCs w:val="20"/>
        </w:rPr>
      </w:pPr>
      <w:r w:rsidRPr="00FB562E">
        <w:rPr>
          <w:rFonts w:ascii="Arial" w:hAnsi="Arial" w:cs="Arial"/>
          <w:b/>
          <w:sz w:val="20"/>
          <w:szCs w:val="20"/>
        </w:rPr>
        <w:lastRenderedPageBreak/>
        <w:t>JV strana budovy Základní školy bude z</w:t>
      </w:r>
      <w:r>
        <w:rPr>
          <w:rFonts w:ascii="Arial" w:hAnsi="Arial" w:cs="Arial"/>
          <w:b/>
          <w:sz w:val="20"/>
          <w:szCs w:val="20"/>
        </w:rPr>
        <w:t xml:space="preserve"> větší </w:t>
      </w:r>
      <w:r w:rsidRPr="00FB562E">
        <w:rPr>
          <w:rFonts w:ascii="Arial" w:hAnsi="Arial" w:cs="Arial"/>
          <w:b/>
          <w:sz w:val="20"/>
          <w:szCs w:val="20"/>
        </w:rPr>
        <w:t xml:space="preserve">části provedena z cementovláknitých desek, kde tento obklad bude montován na systémový celohliníkový systém. V místě ostění a nadpraží budou desky lepeny k podkladu flexibilním lepidlem. </w:t>
      </w:r>
      <w:r>
        <w:rPr>
          <w:rFonts w:ascii="Arial" w:hAnsi="Arial" w:cs="Arial"/>
          <w:b/>
          <w:sz w:val="20"/>
          <w:szCs w:val="20"/>
        </w:rPr>
        <w:t>Termín dokončení</w:t>
      </w:r>
      <w:r w:rsidRPr="00FB56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těchto </w:t>
      </w:r>
      <w:r w:rsidRPr="00FB562E">
        <w:rPr>
          <w:rFonts w:ascii="Arial" w:hAnsi="Arial" w:cs="Arial"/>
          <w:b/>
          <w:sz w:val="20"/>
          <w:szCs w:val="20"/>
        </w:rPr>
        <w:t xml:space="preserve">prací </w:t>
      </w:r>
      <w:r w:rsidR="00B27900" w:rsidRPr="00FB562E">
        <w:rPr>
          <w:rFonts w:ascii="Arial" w:hAnsi="Arial" w:cs="Arial"/>
          <w:b/>
          <w:sz w:val="20"/>
          <w:szCs w:val="20"/>
        </w:rPr>
        <w:t xml:space="preserve">nejpozději do </w:t>
      </w:r>
      <w:r w:rsidR="00B27900" w:rsidRPr="00FB562E">
        <w:rPr>
          <w:rFonts w:ascii="Arial" w:hAnsi="Arial" w:cs="Arial"/>
          <w:b/>
          <w:sz w:val="20"/>
          <w:szCs w:val="20"/>
          <w:u w:val="single"/>
        </w:rPr>
        <w:t>30.4.2018</w:t>
      </w:r>
      <w:r w:rsidR="00B27900" w:rsidRPr="00FB562E">
        <w:rPr>
          <w:rFonts w:ascii="Arial" w:hAnsi="Arial" w:cs="Arial"/>
          <w:b/>
          <w:sz w:val="20"/>
          <w:szCs w:val="20"/>
        </w:rPr>
        <w:t>.</w:t>
      </w:r>
    </w:p>
    <w:p w:rsidR="008B3D44" w:rsidRPr="008C6695" w:rsidRDefault="008C6695" w:rsidP="00E135F9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Smluvní strany se dohodly, že p</w:t>
      </w:r>
      <w:r w:rsidR="00D364F6"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 w:rsidR="00A60682">
        <w:rPr>
          <w:rFonts w:ascii="Arial" w:hAnsi="Arial" w:cs="Arial"/>
          <w:sz w:val="20"/>
          <w:szCs w:val="20"/>
        </w:rPr>
        <w:t>vzetí</w:t>
      </w:r>
      <w:r w:rsidR="00D364F6" w:rsidRPr="00926127">
        <w:rPr>
          <w:rFonts w:ascii="Arial" w:hAnsi="Arial" w:cs="Arial"/>
          <w:sz w:val="20"/>
          <w:szCs w:val="20"/>
        </w:rPr>
        <w:t xml:space="preserve"> díla objednatel</w:t>
      </w:r>
      <w:r w:rsidR="00A60682">
        <w:rPr>
          <w:rFonts w:ascii="Arial" w:hAnsi="Arial" w:cs="Arial"/>
          <w:sz w:val="20"/>
          <w:szCs w:val="20"/>
        </w:rPr>
        <w:t>em</w:t>
      </w:r>
      <w:r w:rsidR="00D364F6" w:rsidRPr="0092612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Smluvní strany se dohodly, že ř</w:t>
      </w:r>
      <w:r w:rsidR="00D70ED5" w:rsidRPr="00926127">
        <w:rPr>
          <w:rFonts w:ascii="Arial" w:hAnsi="Arial" w:cs="Arial"/>
          <w:sz w:val="20"/>
          <w:szCs w:val="20"/>
        </w:rPr>
        <w:t xml:space="preserve">ádným ukončením </w:t>
      </w:r>
      <w:r w:rsidR="00D70ED5"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>nebude vykazovat žádné vady a</w:t>
      </w:r>
      <w:r w:rsidR="0022477B" w:rsidRPr="008C6695">
        <w:rPr>
          <w:rFonts w:ascii="Arial" w:hAnsi="Arial" w:cs="Arial"/>
          <w:snapToGrid w:val="0"/>
          <w:sz w:val="20"/>
          <w:szCs w:val="20"/>
        </w:rPr>
        <w:t>ni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 xml:space="preserve"> nedodělky.</w:t>
      </w:r>
    </w:p>
    <w:p w:rsidR="008B3D44" w:rsidRPr="00926127" w:rsidRDefault="00962CC6" w:rsidP="002B7FC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E135F9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962CC6" w:rsidP="002B7FC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E135F9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</w:t>
      </w:r>
      <w:r w:rsidR="00113D49">
        <w:rPr>
          <w:rFonts w:ascii="Arial" w:hAnsi="Arial" w:cs="Arial"/>
          <w:sz w:val="20"/>
          <w:szCs w:val="20"/>
        </w:rPr>
        <w:t xml:space="preserve">      </w:t>
      </w:r>
      <w:r w:rsidR="008B3D44" w:rsidRPr="00926127">
        <w:rPr>
          <w:rFonts w:ascii="Arial" w:hAnsi="Arial" w:cs="Arial"/>
          <w:sz w:val="20"/>
          <w:szCs w:val="20"/>
        </w:rPr>
        <w:t xml:space="preserve"> o dobu, po kterou zhotovitel nemohl práce na díle z důvodu klimatických podmínek provádět.</w:t>
      </w:r>
    </w:p>
    <w:p w:rsidR="008B3D44" w:rsidRPr="001F582C" w:rsidRDefault="00962CC6" w:rsidP="002B7FC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6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</w:t>
      </w:r>
      <w:r w:rsidR="008B3D44" w:rsidRPr="001F582C">
        <w:rPr>
          <w:rFonts w:ascii="Arial" w:hAnsi="Arial" w:cs="Arial"/>
          <w:sz w:val="20"/>
          <w:szCs w:val="20"/>
        </w:rPr>
        <w:t>přejímá nebo nepřejímá, a pokud ne, z jakých důvodů.</w:t>
      </w:r>
    </w:p>
    <w:p w:rsidR="00B374F8" w:rsidRPr="00487C87" w:rsidRDefault="00962CC6" w:rsidP="00B374F8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87C87">
        <w:rPr>
          <w:rFonts w:ascii="Arial" w:hAnsi="Arial" w:cs="Arial"/>
          <w:sz w:val="20"/>
          <w:szCs w:val="20"/>
        </w:rPr>
        <w:t>4</w:t>
      </w:r>
      <w:r w:rsidR="009F4427" w:rsidRPr="00487C87">
        <w:rPr>
          <w:rFonts w:ascii="Arial" w:hAnsi="Arial" w:cs="Arial"/>
          <w:sz w:val="20"/>
          <w:szCs w:val="20"/>
        </w:rPr>
        <w:t>.</w:t>
      </w:r>
      <w:r w:rsidR="00F02AC6" w:rsidRPr="00487C87">
        <w:rPr>
          <w:rFonts w:ascii="Arial" w:hAnsi="Arial" w:cs="Arial"/>
          <w:sz w:val="20"/>
          <w:szCs w:val="20"/>
        </w:rPr>
        <w:t>7</w:t>
      </w:r>
      <w:r w:rsidR="009F4427" w:rsidRPr="00487C87">
        <w:rPr>
          <w:rFonts w:ascii="Arial" w:hAnsi="Arial" w:cs="Arial"/>
          <w:sz w:val="20"/>
          <w:szCs w:val="20"/>
        </w:rPr>
        <w:t xml:space="preserve"> </w:t>
      </w:r>
      <w:r w:rsidR="00797F95" w:rsidRPr="00487C87">
        <w:rPr>
          <w:rFonts w:ascii="Arial" w:hAnsi="Arial" w:cs="Arial"/>
          <w:sz w:val="20"/>
          <w:szCs w:val="20"/>
        </w:rPr>
        <w:tab/>
        <w:t xml:space="preserve">Přílohou této smlouvy je Časový </w:t>
      </w:r>
      <w:r w:rsidR="008B3D44" w:rsidRPr="00487C87">
        <w:rPr>
          <w:rFonts w:ascii="Arial" w:hAnsi="Arial" w:cs="Arial"/>
          <w:sz w:val="20"/>
          <w:szCs w:val="20"/>
        </w:rPr>
        <w:t>harmonogram</w:t>
      </w:r>
      <w:r w:rsidR="00C266EE">
        <w:rPr>
          <w:rFonts w:ascii="Arial" w:hAnsi="Arial" w:cs="Arial"/>
          <w:sz w:val="20"/>
          <w:szCs w:val="20"/>
        </w:rPr>
        <w:t>.</w:t>
      </w:r>
      <w:r w:rsidR="00B374F8" w:rsidRPr="00487C87">
        <w:rPr>
          <w:rFonts w:ascii="Arial" w:hAnsi="Arial" w:cs="Arial"/>
          <w:sz w:val="20"/>
          <w:szCs w:val="20"/>
        </w:rPr>
        <w:t xml:space="preserve"> </w:t>
      </w:r>
    </w:p>
    <w:p w:rsidR="008B3D44" w:rsidRPr="001F582C" w:rsidRDefault="00B374F8" w:rsidP="00B374F8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40" w:hanging="540"/>
        <w:rPr>
          <w:rFonts w:ascii="Arial" w:hAnsi="Arial" w:cs="Arial"/>
        </w:rPr>
      </w:pPr>
      <w:r w:rsidRPr="00487C87">
        <w:rPr>
          <w:rFonts w:ascii="Arial" w:hAnsi="Arial" w:cs="Arial"/>
          <w:sz w:val="20"/>
          <w:szCs w:val="20"/>
        </w:rPr>
        <w:t xml:space="preserve">4.8 </w:t>
      </w:r>
      <w:r w:rsidRPr="00487C87">
        <w:rPr>
          <w:rFonts w:ascii="Arial" w:hAnsi="Arial" w:cs="Arial"/>
          <w:sz w:val="20"/>
          <w:szCs w:val="20"/>
        </w:rPr>
        <w:tab/>
      </w:r>
      <w:r w:rsidR="008B3D44" w:rsidRPr="005F6944">
        <w:rPr>
          <w:rFonts w:ascii="Arial" w:hAnsi="Arial" w:cs="Arial"/>
          <w:sz w:val="20"/>
          <w:szCs w:val="20"/>
        </w:rPr>
        <w:t xml:space="preserve">Místem plnění je </w:t>
      </w:r>
      <w:r w:rsidR="0027168C">
        <w:rPr>
          <w:rFonts w:ascii="Arial" w:hAnsi="Arial" w:cs="Arial"/>
          <w:sz w:val="20"/>
          <w:szCs w:val="20"/>
        </w:rPr>
        <w:t>katastrální území obce Libhošť</w:t>
      </w:r>
      <w:r w:rsidR="0030339D" w:rsidRPr="005F6944">
        <w:rPr>
          <w:rFonts w:ascii="Arial" w:hAnsi="Arial" w:cs="Arial"/>
          <w:sz w:val="20"/>
          <w:szCs w:val="20"/>
        </w:rPr>
        <w:t>.</w:t>
      </w:r>
    </w:p>
    <w:p w:rsidR="00AE0591" w:rsidRPr="00D31762" w:rsidRDefault="00AE0591" w:rsidP="002B7FCC">
      <w:pPr>
        <w:jc w:val="both"/>
        <w:rPr>
          <w:highlight w:val="yellow"/>
        </w:rPr>
      </w:pPr>
    </w:p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:rsidR="00B46BF6" w:rsidRPr="00926127" w:rsidRDefault="00B46BF6" w:rsidP="002B7FCC">
      <w:pPr>
        <w:spacing w:after="80" w:line="240" w:lineRule="atLeast"/>
        <w:ind w:left="567"/>
        <w:jc w:val="both"/>
        <w:rPr>
          <w:rFonts w:ascii="Arial" w:hAnsi="Arial" w:cs="Arial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:rsidTr="001870A1">
        <w:trPr>
          <w:trHeight w:val="383"/>
        </w:trPr>
        <w:tc>
          <w:tcPr>
            <w:tcW w:w="4411" w:type="dxa"/>
            <w:shd w:val="clear" w:color="auto" w:fill="C2D69B" w:themeFill="accent3" w:themeFillTint="99"/>
          </w:tcPr>
          <w:p w:rsidR="00B46BF6" w:rsidRPr="00D656AD" w:rsidRDefault="00B46BF6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</w:rPr>
            </w:pPr>
            <w:r w:rsidRPr="00D656AD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:rsidR="00B46BF6" w:rsidRPr="00D656AD" w:rsidRDefault="00D656AD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</w:rPr>
            </w:pPr>
            <w:r w:rsidRPr="005C73A5">
              <w:rPr>
                <w:rFonts w:ascii="Arial" w:hAnsi="Arial" w:cs="Arial"/>
                <w:color w:val="FF0000"/>
              </w:rPr>
              <w:t>doplní uchazeč</w:t>
            </w:r>
            <w:r w:rsidRPr="00D656AD">
              <w:rPr>
                <w:rFonts w:ascii="Arial" w:hAnsi="Arial" w:cs="Arial"/>
              </w:rPr>
              <w:t xml:space="preserve"> ….</w:t>
            </w:r>
            <w:r w:rsidR="00B46BF6" w:rsidRPr="00D656AD">
              <w:rPr>
                <w:rFonts w:ascii="Arial" w:hAnsi="Arial" w:cs="Arial"/>
              </w:rPr>
              <w:t>Kč</w:t>
            </w:r>
          </w:p>
        </w:tc>
      </w:tr>
      <w:tr w:rsidR="00B46BF6" w:rsidRPr="00926127" w:rsidTr="001870A1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6BF6" w:rsidRPr="00D656AD" w:rsidRDefault="00B46BF6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</w:rPr>
            </w:pPr>
            <w:r w:rsidRPr="00D656AD">
              <w:rPr>
                <w:rFonts w:ascii="Arial" w:hAnsi="Arial" w:cs="Arial"/>
              </w:rPr>
              <w:t xml:space="preserve">DPH …%             </w:t>
            </w:r>
            <w:r w:rsidRPr="005C73A5">
              <w:rPr>
                <w:rFonts w:ascii="Arial" w:hAnsi="Arial" w:cs="Arial"/>
                <w:color w:val="FF0000"/>
                <w:u w:val="single"/>
              </w:rPr>
              <w:t>Uvést podle skutečnosti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6BF6" w:rsidRPr="00D656AD" w:rsidRDefault="00D656AD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</w:rPr>
            </w:pPr>
            <w:r w:rsidRPr="005C73A5">
              <w:rPr>
                <w:rFonts w:ascii="Arial" w:hAnsi="Arial" w:cs="Arial"/>
                <w:color w:val="FF0000"/>
                <w:u w:val="single"/>
              </w:rPr>
              <w:t xml:space="preserve">doplní uchazeč </w:t>
            </w:r>
            <w:r w:rsidRPr="00D656AD">
              <w:rPr>
                <w:rFonts w:ascii="Arial" w:hAnsi="Arial" w:cs="Arial"/>
                <w:u w:val="single"/>
              </w:rPr>
              <w:t>….Kč</w:t>
            </w:r>
          </w:p>
        </w:tc>
      </w:tr>
      <w:tr w:rsidR="00B46BF6" w:rsidRPr="00926127" w:rsidTr="001870A1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6BF6" w:rsidRPr="00D656AD" w:rsidRDefault="00B46BF6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</w:rPr>
            </w:pPr>
            <w:r w:rsidRPr="00D656AD">
              <w:rPr>
                <w:rFonts w:ascii="Arial" w:hAnsi="Arial" w:cs="Arial"/>
              </w:rPr>
              <w:t xml:space="preserve">DPH …%            </w:t>
            </w:r>
            <w:r w:rsidRPr="005C73A5">
              <w:rPr>
                <w:rFonts w:ascii="Arial" w:hAnsi="Arial" w:cs="Arial"/>
                <w:color w:val="FF0000"/>
                <w:u w:val="single"/>
              </w:rPr>
              <w:t>Uvést podle skutečnosti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6BF6" w:rsidRPr="00D656AD" w:rsidRDefault="00D656AD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</w:rPr>
            </w:pPr>
            <w:r w:rsidRPr="005C73A5">
              <w:rPr>
                <w:rFonts w:ascii="Arial" w:hAnsi="Arial" w:cs="Arial"/>
                <w:color w:val="FF0000"/>
                <w:u w:val="single"/>
              </w:rPr>
              <w:t>doplní uchazeč</w:t>
            </w:r>
            <w:r w:rsidR="00B46BF6" w:rsidRPr="005C73A5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Pr="00D656AD">
              <w:rPr>
                <w:rFonts w:ascii="Arial" w:hAnsi="Arial" w:cs="Arial"/>
                <w:u w:val="single"/>
              </w:rPr>
              <w:t>…..</w:t>
            </w:r>
            <w:r w:rsidR="00B46BF6" w:rsidRPr="00D656AD">
              <w:rPr>
                <w:rFonts w:ascii="Arial" w:hAnsi="Arial" w:cs="Arial"/>
              </w:rPr>
              <w:t>Kč</w:t>
            </w:r>
          </w:p>
        </w:tc>
      </w:tr>
      <w:tr w:rsidR="00B46BF6" w:rsidRPr="00926127" w:rsidTr="001870A1">
        <w:trPr>
          <w:trHeight w:val="263"/>
        </w:trPr>
        <w:tc>
          <w:tcPr>
            <w:tcW w:w="4411" w:type="dxa"/>
            <w:shd w:val="clear" w:color="auto" w:fill="C2D69B" w:themeFill="accent3" w:themeFillTint="99"/>
          </w:tcPr>
          <w:p w:rsidR="00B46BF6" w:rsidRPr="00D656AD" w:rsidRDefault="00B46BF6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  <w:b/>
              </w:rPr>
            </w:pPr>
            <w:r w:rsidRPr="00D656AD">
              <w:rPr>
                <w:rFonts w:ascii="Arial" w:hAnsi="Arial" w:cs="Arial"/>
                <w:b/>
              </w:rPr>
              <w:t>Cena vč.DPH</w:t>
            </w:r>
          </w:p>
        </w:tc>
        <w:tc>
          <w:tcPr>
            <w:tcW w:w="4084" w:type="dxa"/>
            <w:shd w:val="clear" w:color="auto" w:fill="C2D69B" w:themeFill="accent3" w:themeFillTint="99"/>
          </w:tcPr>
          <w:p w:rsidR="00B46BF6" w:rsidRPr="00D656AD" w:rsidRDefault="00D656AD" w:rsidP="002B7FCC">
            <w:pPr>
              <w:suppressAutoHyphens/>
              <w:spacing w:after="80" w:line="240" w:lineRule="atLeast"/>
              <w:jc w:val="both"/>
              <w:rPr>
                <w:rFonts w:ascii="Arial" w:hAnsi="Arial" w:cs="Arial"/>
                <w:b/>
              </w:rPr>
            </w:pPr>
            <w:r w:rsidRPr="005C73A5">
              <w:rPr>
                <w:rFonts w:ascii="Arial" w:hAnsi="Arial" w:cs="Arial"/>
                <w:b/>
                <w:color w:val="FF0000"/>
              </w:rPr>
              <w:t xml:space="preserve">doplní uchazeč </w:t>
            </w:r>
            <w:r w:rsidRPr="00D656AD">
              <w:rPr>
                <w:rFonts w:ascii="Arial" w:hAnsi="Arial" w:cs="Arial"/>
                <w:b/>
              </w:rPr>
              <w:t>…..</w:t>
            </w:r>
            <w:r w:rsidR="00B46BF6" w:rsidRPr="00D656AD">
              <w:rPr>
                <w:rFonts w:ascii="Arial" w:hAnsi="Arial" w:cs="Arial"/>
                <w:b/>
              </w:rPr>
              <w:t>Kč</w:t>
            </w:r>
          </w:p>
        </w:tc>
      </w:tr>
    </w:tbl>
    <w:p w:rsidR="00B46BF6" w:rsidRPr="00926127" w:rsidRDefault="00B46BF6" w:rsidP="002B7FCC">
      <w:pPr>
        <w:spacing w:after="80" w:line="240" w:lineRule="atLeast"/>
        <w:jc w:val="both"/>
        <w:rPr>
          <w:rFonts w:ascii="Arial" w:hAnsi="Arial" w:cs="Arial"/>
        </w:rPr>
      </w:pPr>
    </w:p>
    <w:p w:rsidR="008B3D44" w:rsidRPr="00401A05" w:rsidRDefault="00401A05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401A05">
        <w:rPr>
          <w:rFonts w:ascii="Arial" w:hAnsi="Arial" w:cs="Arial"/>
          <w:sz w:val="20"/>
          <w:szCs w:val="20"/>
        </w:rPr>
        <w:t xml:space="preserve">dílo je </w:t>
      </w:r>
      <w:r w:rsidRPr="00401A05">
        <w:rPr>
          <w:rFonts w:ascii="Arial" w:hAnsi="Arial" w:cs="Arial"/>
          <w:sz w:val="20"/>
          <w:szCs w:val="20"/>
        </w:rPr>
        <w:t xml:space="preserve">zadáno dle </w:t>
      </w:r>
      <w:r w:rsidR="00797F95" w:rsidRPr="00401A05">
        <w:rPr>
          <w:rFonts w:ascii="Arial" w:hAnsi="Arial" w:cs="Arial"/>
          <w:sz w:val="20"/>
          <w:szCs w:val="20"/>
        </w:rPr>
        <w:t>rozpoč</w:t>
      </w:r>
      <w:r w:rsidR="00EC590C" w:rsidRPr="00401A05">
        <w:rPr>
          <w:rFonts w:ascii="Arial" w:hAnsi="Arial" w:cs="Arial"/>
          <w:sz w:val="20"/>
          <w:szCs w:val="20"/>
        </w:rPr>
        <w:t>t</w:t>
      </w:r>
      <w:r w:rsidRPr="00401A05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401A05">
        <w:rPr>
          <w:rFonts w:ascii="Arial" w:hAnsi="Arial" w:cs="Arial"/>
          <w:sz w:val="20"/>
          <w:szCs w:val="20"/>
        </w:rPr>
        <w:t>je přílohou</w:t>
      </w:r>
      <w:r w:rsidRPr="00401A05">
        <w:rPr>
          <w:rFonts w:ascii="Arial" w:hAnsi="Arial" w:cs="Arial"/>
          <w:sz w:val="20"/>
          <w:szCs w:val="20"/>
        </w:rPr>
        <w:t xml:space="preserve"> </w:t>
      </w:r>
      <w:r w:rsidR="00113D49">
        <w:rPr>
          <w:rFonts w:ascii="Arial" w:hAnsi="Arial" w:cs="Arial"/>
          <w:sz w:val="20"/>
          <w:szCs w:val="20"/>
        </w:rPr>
        <w:t xml:space="preserve">         </w:t>
      </w:r>
      <w:r w:rsidRPr="00401A05">
        <w:rPr>
          <w:rFonts w:ascii="Arial" w:hAnsi="Arial" w:cs="Arial"/>
          <w:sz w:val="20"/>
          <w:szCs w:val="20"/>
        </w:rPr>
        <w:t xml:space="preserve">a nedílnou součástí </w:t>
      </w:r>
      <w:r w:rsidR="00797F95" w:rsidRPr="00401A05">
        <w:rPr>
          <w:rFonts w:ascii="Arial" w:hAnsi="Arial" w:cs="Arial"/>
          <w:sz w:val="20"/>
          <w:szCs w:val="20"/>
        </w:rPr>
        <w:t>této smlouvy.</w:t>
      </w:r>
      <w:r w:rsidR="00A72A72" w:rsidRPr="00401A05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  <w:r w:rsidR="00A72A72" w:rsidRPr="00044E99">
        <w:rPr>
          <w:rFonts w:ascii="Arial" w:hAnsi="Arial" w:cs="Arial"/>
          <w:sz w:val="20"/>
          <w:szCs w:val="20"/>
        </w:rPr>
        <w:t xml:space="preserve"> </w:t>
      </w:r>
    </w:p>
    <w:p w:rsidR="00335844" w:rsidRPr="00335844" w:rsidRDefault="00335844" w:rsidP="00335844">
      <w:pPr>
        <w:pStyle w:val="Nadpis2"/>
        <w:tabs>
          <w:tab w:val="clear" w:pos="1002"/>
          <w:tab w:val="num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35844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ukončení </w:t>
      </w:r>
      <w:r w:rsidR="00113D49">
        <w:rPr>
          <w:rFonts w:ascii="Arial" w:hAnsi="Arial" w:cs="Arial"/>
          <w:sz w:val="20"/>
          <w:szCs w:val="20"/>
        </w:rPr>
        <w:t xml:space="preserve">   </w:t>
      </w:r>
      <w:r w:rsidRPr="00335844">
        <w:rPr>
          <w:rFonts w:ascii="Arial" w:hAnsi="Arial" w:cs="Arial"/>
          <w:sz w:val="20"/>
          <w:szCs w:val="20"/>
        </w:rPr>
        <w:t xml:space="preserve">a převzetí díla objednatelem. Případné změny cen v souvislosti s vývojem cen nemají vliv na celkovou sjednanou cenu díla. 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26127">
        <w:rPr>
          <w:rFonts w:ascii="Arial" w:hAnsi="Arial" w:cs="Arial"/>
          <w:sz w:val="20"/>
          <w:szCs w:val="20"/>
        </w:rPr>
        <w:t>DPH</w:t>
      </w:r>
      <w:r w:rsidRPr="00926127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26127">
        <w:rPr>
          <w:rFonts w:ascii="Arial" w:hAnsi="Arial" w:cs="Arial"/>
          <w:sz w:val="20"/>
          <w:szCs w:val="20"/>
        </w:rPr>
        <w:t>právními</w:t>
      </w:r>
      <w:r w:rsidRPr="00926127">
        <w:rPr>
          <w:rFonts w:ascii="Arial" w:hAnsi="Arial" w:cs="Arial"/>
          <w:sz w:val="20"/>
          <w:szCs w:val="20"/>
        </w:rPr>
        <w:t xml:space="preserve"> předpisy.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>vedení díla</w:t>
      </w:r>
      <w:r w:rsidR="004D446D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401A05" w:rsidRDefault="00A72A72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E22290">
        <w:rPr>
          <w:rFonts w:ascii="Arial" w:hAnsi="Arial" w:cs="Arial"/>
          <w:sz w:val="20"/>
          <w:szCs w:val="20"/>
        </w:rPr>
        <w:t>slouží k vyk</w:t>
      </w:r>
      <w:r w:rsidR="008B3D44" w:rsidRPr="00401A05">
        <w:rPr>
          <w:rFonts w:ascii="Arial" w:hAnsi="Arial" w:cs="Arial"/>
          <w:sz w:val="20"/>
          <w:szCs w:val="20"/>
        </w:rPr>
        <w:t>azování finančních objemů provedených prací a k ocenění víceprací a méněprací</w:t>
      </w:r>
      <w:r w:rsidR="00FC57F1" w:rsidRPr="00401A05">
        <w:rPr>
          <w:rFonts w:ascii="Arial" w:hAnsi="Arial" w:cs="Arial"/>
          <w:sz w:val="20"/>
          <w:szCs w:val="20"/>
        </w:rPr>
        <w:t>.</w:t>
      </w:r>
    </w:p>
    <w:p w:rsidR="008B3D44" w:rsidRPr="00926127" w:rsidRDefault="00EC325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8B3D44" w:rsidP="007E14FE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nebo jež nebudou provedeny</w:t>
      </w:r>
      <w:r w:rsidRPr="00926127">
        <w:rPr>
          <w:rFonts w:ascii="Arial" w:hAnsi="Arial" w:cs="Arial"/>
        </w:rPr>
        <w:t>, jednotkovými cenami položkov</w:t>
      </w:r>
      <w:r w:rsidR="00830315">
        <w:rPr>
          <w:rFonts w:ascii="Arial" w:hAnsi="Arial" w:cs="Arial"/>
        </w:rPr>
        <w:t>ého rozpočtu</w:t>
      </w:r>
      <w:r w:rsidR="00EC3254" w:rsidRPr="00926127">
        <w:rPr>
          <w:rFonts w:ascii="Arial" w:hAnsi="Arial" w:cs="Arial"/>
        </w:rPr>
        <w:t>,</w:t>
      </w:r>
    </w:p>
    <w:p w:rsidR="00EC3254" w:rsidRPr="007E4497" w:rsidRDefault="00EC3254" w:rsidP="007E14FE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</w:t>
      </w:r>
      <w:r w:rsidR="00F37FED" w:rsidRPr="007E4497">
        <w:rPr>
          <w:rFonts w:ascii="Arial" w:hAnsi="Arial" w:cs="Arial"/>
        </w:rPr>
        <w:t xml:space="preserve"> u položek týkajících se celé stavby</w:t>
      </w:r>
      <w:r w:rsidRPr="007E4497">
        <w:rPr>
          <w:rFonts w:ascii="Arial" w:hAnsi="Arial" w:cs="Arial"/>
        </w:rPr>
        <w:t>,</w:t>
      </w:r>
    </w:p>
    <w:p w:rsidR="008B3D44" w:rsidRPr="00335844" w:rsidRDefault="008B3D44" w:rsidP="007E14FE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 xml:space="preserve">pokud práce a dodávky tvořící vícepráce nebudou v položkovém rozpočtu obsaženy, pak </w:t>
      </w:r>
      <w:r w:rsidRPr="00335844">
        <w:rPr>
          <w:rFonts w:ascii="Arial" w:hAnsi="Arial" w:cs="Arial"/>
        </w:rPr>
        <w:t>zhotovitel použije jednotkové ceny ve výši odpovídající cenám v ceníku RTS nebo ÚRS</w:t>
      </w:r>
      <w:r w:rsidR="00207808" w:rsidRPr="00335844">
        <w:rPr>
          <w:rFonts w:ascii="Arial" w:hAnsi="Arial" w:cs="Arial"/>
        </w:rPr>
        <w:t>,</w:t>
      </w:r>
    </w:p>
    <w:p w:rsidR="008B3D44" w:rsidRPr="00335844" w:rsidRDefault="008B3D44" w:rsidP="007E14FE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35844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335844">
        <w:rPr>
          <w:rFonts w:ascii="Arial" w:hAnsi="Arial" w:cs="Arial"/>
        </w:rPr>
        <w:t>,</w:t>
      </w:r>
    </w:p>
    <w:p w:rsidR="008B3D44" w:rsidRPr="00335844" w:rsidRDefault="00EC3254" w:rsidP="007E14FE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335844">
        <w:rPr>
          <w:rFonts w:ascii="Arial" w:hAnsi="Arial" w:cs="Arial"/>
        </w:rPr>
        <w:t>u</w:t>
      </w:r>
      <w:r w:rsidR="008B3D44" w:rsidRPr="00335844">
        <w:rPr>
          <w:rFonts w:ascii="Arial" w:hAnsi="Arial" w:cs="Arial"/>
        </w:rPr>
        <w:t xml:space="preserve"> víceprací</w:t>
      </w:r>
      <w:r w:rsidRPr="00335844">
        <w:rPr>
          <w:rFonts w:ascii="Arial" w:hAnsi="Arial" w:cs="Arial"/>
        </w:rPr>
        <w:t xml:space="preserve"> a méněprací</w:t>
      </w:r>
      <w:r w:rsidR="008B3D44" w:rsidRPr="00335844">
        <w:rPr>
          <w:rFonts w:ascii="Arial" w:hAnsi="Arial" w:cs="Arial"/>
        </w:rPr>
        <w:t xml:space="preserve"> bude k ceně vyčíslena DPH ve výši </w:t>
      </w:r>
      <w:r w:rsidRPr="00335844">
        <w:rPr>
          <w:rFonts w:ascii="Arial" w:hAnsi="Arial" w:cs="Arial"/>
        </w:rPr>
        <w:t>dle právních předpisů</w:t>
      </w:r>
      <w:r w:rsidR="00D3352A" w:rsidRPr="00335844">
        <w:rPr>
          <w:rFonts w:ascii="Arial" w:hAnsi="Arial" w:cs="Arial"/>
        </w:rPr>
        <w:t xml:space="preserve">. </w:t>
      </w:r>
    </w:p>
    <w:p w:rsidR="008B3D44" w:rsidRPr="00401A05" w:rsidRDefault="009708C7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35844">
        <w:rPr>
          <w:rFonts w:ascii="Arial" w:hAnsi="Arial" w:cs="Arial"/>
          <w:sz w:val="20"/>
          <w:szCs w:val="20"/>
        </w:rPr>
        <w:t>Smluvní strany se dohodly, že v</w:t>
      </w:r>
      <w:r w:rsidR="005B2DD0" w:rsidRPr="00335844">
        <w:rPr>
          <w:rFonts w:ascii="Arial" w:hAnsi="Arial" w:cs="Arial"/>
          <w:sz w:val="20"/>
          <w:szCs w:val="20"/>
        </w:rPr>
        <w:t> případě méněprací nemá zhotovitel právo na náhradu škody,</w:t>
      </w:r>
      <w:r w:rsidR="005B2DD0" w:rsidRPr="00401A05">
        <w:rPr>
          <w:rFonts w:ascii="Arial" w:hAnsi="Arial" w:cs="Arial"/>
          <w:sz w:val="20"/>
          <w:szCs w:val="20"/>
        </w:rPr>
        <w:t xml:space="preserve"> nákladů či ušlého zisku, které mu v důsledku méněprací vznikly.</w:t>
      </w:r>
      <w:r w:rsidR="00B33D11" w:rsidRPr="00401A05">
        <w:rPr>
          <w:rFonts w:ascii="Arial" w:hAnsi="Arial" w:cs="Arial"/>
          <w:sz w:val="20"/>
          <w:szCs w:val="20"/>
        </w:rPr>
        <w:t xml:space="preserve"> </w:t>
      </w:r>
    </w:p>
    <w:p w:rsidR="002B1258" w:rsidRDefault="008B3D44" w:rsidP="002B7FCC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926127">
        <w:rPr>
          <w:rFonts w:ascii="Arial" w:hAnsi="Arial" w:cs="Arial"/>
          <w:sz w:val="20"/>
          <w:szCs w:val="20"/>
        </w:rPr>
        <w:t xml:space="preserve"> této</w:t>
      </w:r>
      <w:r w:rsidRPr="00926127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926127">
        <w:rPr>
          <w:rFonts w:ascii="Arial" w:hAnsi="Arial" w:cs="Arial"/>
          <w:sz w:val="20"/>
          <w:szCs w:val="20"/>
        </w:rPr>
        <w:t xml:space="preserve">oboustranném </w:t>
      </w:r>
      <w:r w:rsidRPr="00926127">
        <w:rPr>
          <w:rFonts w:ascii="Arial" w:hAnsi="Arial" w:cs="Arial"/>
          <w:sz w:val="20"/>
          <w:szCs w:val="20"/>
        </w:rPr>
        <w:t>podpisu tohoto dodatku má zhotovitel v případě víceprací právo na jejich úhradu; v případě</w:t>
      </w:r>
      <w:r w:rsidR="002B1258">
        <w:rPr>
          <w:rFonts w:ascii="Arial" w:hAnsi="Arial" w:cs="Arial"/>
          <w:sz w:val="20"/>
          <w:szCs w:val="20"/>
        </w:rPr>
        <w:t xml:space="preserve"> méněprací se sníží cena díla. </w:t>
      </w:r>
    </w:p>
    <w:p w:rsidR="002B1258" w:rsidRPr="002B1258" w:rsidRDefault="002B1258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B1258">
        <w:rPr>
          <w:rFonts w:ascii="Arial" w:hAnsi="Arial" w:cs="Arial"/>
          <w:sz w:val="20"/>
          <w:szCs w:val="20"/>
        </w:rPr>
        <w:t xml:space="preserve">V případě vzniklé vícepráce – méněpráce během realizace stavby je nutné tuto ihned zpracovat do změnového listu při jejím vzniku. </w:t>
      </w:r>
    </w:p>
    <w:p w:rsidR="006E5FA5" w:rsidRPr="00D31762" w:rsidRDefault="006E5FA5" w:rsidP="006E5FA5">
      <w:pPr>
        <w:jc w:val="both"/>
        <w:rPr>
          <w:highlight w:val="cyan"/>
        </w:rPr>
      </w:pPr>
    </w:p>
    <w:p w:rsidR="008B3D44" w:rsidRPr="00926127" w:rsidRDefault="005B2DD0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:rsidR="002B1258" w:rsidRDefault="00B33D11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:rsidR="006D4CB6" w:rsidRPr="00D656AD" w:rsidRDefault="006D4CB6" w:rsidP="006D4CB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656AD">
        <w:rPr>
          <w:rFonts w:ascii="Arial" w:hAnsi="Arial" w:cs="Arial"/>
          <w:sz w:val="20"/>
          <w:szCs w:val="20"/>
        </w:rPr>
        <w:t xml:space="preserve">Práce budou hrazeny </w:t>
      </w:r>
      <w:r w:rsidR="004D446D">
        <w:rPr>
          <w:rFonts w:ascii="Arial" w:hAnsi="Arial" w:cs="Arial"/>
          <w:sz w:val="20"/>
          <w:szCs w:val="20"/>
        </w:rPr>
        <w:t>průběžně</w:t>
      </w:r>
      <w:r w:rsidR="00D656AD" w:rsidRPr="00E85CF6">
        <w:rPr>
          <w:rFonts w:ascii="Arial" w:hAnsi="Arial" w:cs="Arial"/>
          <w:sz w:val="20"/>
          <w:szCs w:val="20"/>
        </w:rPr>
        <w:t xml:space="preserve">, </w:t>
      </w:r>
      <w:r w:rsidRPr="00D656AD">
        <w:rPr>
          <w:rFonts w:ascii="Arial" w:hAnsi="Arial" w:cs="Arial"/>
          <w:sz w:val="20"/>
          <w:szCs w:val="20"/>
        </w:rPr>
        <w:t>na základě dílčích daňových dokladů</w:t>
      </w:r>
      <w:r w:rsidR="0074143F">
        <w:rPr>
          <w:rFonts w:ascii="Arial" w:hAnsi="Arial" w:cs="Arial"/>
          <w:sz w:val="20"/>
          <w:szCs w:val="20"/>
        </w:rPr>
        <w:t xml:space="preserve"> </w:t>
      </w:r>
      <w:r w:rsidRPr="00D656AD">
        <w:rPr>
          <w:rFonts w:ascii="Arial" w:hAnsi="Arial" w:cs="Arial"/>
          <w:sz w:val="20"/>
          <w:szCs w:val="20"/>
        </w:rPr>
        <w:t>(dále jen „faktury“)</w:t>
      </w:r>
      <w:r w:rsidR="004D446D">
        <w:rPr>
          <w:rFonts w:ascii="Arial" w:hAnsi="Arial" w:cs="Arial"/>
          <w:sz w:val="20"/>
          <w:szCs w:val="20"/>
        </w:rPr>
        <w:t xml:space="preserve"> vystavených na základě soupisu provedených prací na ucelené části stavby.</w:t>
      </w:r>
    </w:p>
    <w:p w:rsidR="00B95826" w:rsidRPr="001D19F1" w:rsidRDefault="006D4CB6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Zhotovitel předloží objednateli oceněn</w:t>
      </w:r>
      <w:r w:rsidR="005F6944">
        <w:rPr>
          <w:rFonts w:ascii="Arial" w:hAnsi="Arial" w:cs="Arial"/>
          <w:sz w:val="20"/>
          <w:szCs w:val="20"/>
        </w:rPr>
        <w:t>ý</w:t>
      </w:r>
      <w:r w:rsidRPr="00A84FCA">
        <w:rPr>
          <w:rFonts w:ascii="Arial" w:hAnsi="Arial" w:cs="Arial"/>
          <w:sz w:val="20"/>
          <w:szCs w:val="20"/>
        </w:rPr>
        <w:t xml:space="preserve">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</w:t>
      </w:r>
      <w:r>
        <w:rPr>
          <w:rFonts w:ascii="Arial" w:hAnsi="Arial" w:cs="Arial"/>
          <w:sz w:val="20"/>
          <w:szCs w:val="20"/>
        </w:rPr>
        <w:t>.</w:t>
      </w:r>
      <w:r w:rsidRPr="006D4CB6">
        <w:rPr>
          <w:rFonts w:ascii="Arial" w:hAnsi="Arial" w:cs="Arial"/>
          <w:sz w:val="20"/>
          <w:szCs w:val="20"/>
        </w:rPr>
        <w:t xml:space="preserve"> Po odsouhlasení </w:t>
      </w:r>
      <w:r w:rsidR="004D446D">
        <w:rPr>
          <w:rFonts w:ascii="Arial" w:hAnsi="Arial" w:cs="Arial"/>
          <w:sz w:val="20"/>
          <w:szCs w:val="20"/>
        </w:rPr>
        <w:t>soupisů provedených prací,</w:t>
      </w:r>
      <w:r w:rsidR="006A275E" w:rsidRPr="001D19F1">
        <w:rPr>
          <w:rFonts w:ascii="Arial" w:hAnsi="Arial" w:cs="Arial"/>
          <w:sz w:val="20"/>
          <w:szCs w:val="20"/>
        </w:rPr>
        <w:t xml:space="preserve"> </w:t>
      </w:r>
      <w:r w:rsidRPr="001D19F1">
        <w:rPr>
          <w:rFonts w:ascii="Arial" w:hAnsi="Arial" w:cs="Arial"/>
          <w:sz w:val="20"/>
          <w:szCs w:val="20"/>
        </w:rPr>
        <w:t xml:space="preserve">je zhotovitel povinen </w:t>
      </w:r>
      <w:r w:rsidR="004D446D">
        <w:rPr>
          <w:rFonts w:ascii="Arial" w:hAnsi="Arial" w:cs="Arial"/>
          <w:sz w:val="20"/>
          <w:szCs w:val="20"/>
        </w:rPr>
        <w:t xml:space="preserve">ihned </w:t>
      </w:r>
      <w:r w:rsidRPr="001D19F1">
        <w:rPr>
          <w:rFonts w:ascii="Arial" w:hAnsi="Arial" w:cs="Arial"/>
          <w:sz w:val="20"/>
          <w:szCs w:val="20"/>
        </w:rPr>
        <w:t>vystavit fakturu na dílčí plnění</w:t>
      </w:r>
      <w:r w:rsidR="004D446D">
        <w:rPr>
          <w:rFonts w:ascii="Arial" w:hAnsi="Arial" w:cs="Arial"/>
          <w:sz w:val="20"/>
          <w:szCs w:val="20"/>
        </w:rPr>
        <w:t>.</w:t>
      </w:r>
      <w:r w:rsidRPr="001D19F1">
        <w:rPr>
          <w:rFonts w:ascii="Arial" w:hAnsi="Arial" w:cs="Arial"/>
          <w:sz w:val="20"/>
          <w:szCs w:val="20"/>
        </w:rPr>
        <w:t xml:space="preserve"> Není-li soupis provedených </w:t>
      </w:r>
      <w:r>
        <w:rPr>
          <w:rFonts w:ascii="Arial" w:hAnsi="Arial" w:cs="Arial"/>
          <w:sz w:val="20"/>
          <w:szCs w:val="20"/>
        </w:rPr>
        <w:t xml:space="preserve">prací odsouhlasen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doručit </w:t>
      </w:r>
      <w:r w:rsidRPr="00A84FCA">
        <w:rPr>
          <w:rFonts w:ascii="Arial" w:hAnsi="Arial" w:cs="Arial"/>
          <w:sz w:val="20"/>
          <w:szCs w:val="20"/>
        </w:rPr>
        <w:t xml:space="preserve">objednateli v den jejího vystavení. </w:t>
      </w:r>
      <w:r w:rsidRPr="001D19F1">
        <w:rPr>
          <w:rFonts w:ascii="Arial" w:hAnsi="Arial" w:cs="Arial"/>
          <w:sz w:val="20"/>
          <w:szCs w:val="20"/>
        </w:rPr>
        <w:t>Součástí faktury bude soupis provedených prací a dodávek s uvedením data a podpisů oprávněných zástupců objednatele a zhotovitele vzájemně potvrzující uskutečněná dílčí zdanitelná plnění na díle, a to v</w:t>
      </w:r>
      <w:r w:rsidR="004D446D">
        <w:rPr>
          <w:rFonts w:ascii="Arial" w:hAnsi="Arial" w:cs="Arial"/>
          <w:sz w:val="20"/>
          <w:szCs w:val="20"/>
        </w:rPr>
        <w:t xml:space="preserve"> jednom vyhotovení.</w:t>
      </w:r>
    </w:p>
    <w:p w:rsidR="006D4CB6" w:rsidRPr="001D19F1" w:rsidRDefault="00363C53" w:rsidP="007E14FE">
      <w:pPr>
        <w:pStyle w:val="Nadpis2"/>
        <w:numPr>
          <w:ilvl w:val="1"/>
          <w:numId w:val="9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</w:t>
      </w:r>
      <w:r w:rsidR="004D446D">
        <w:rPr>
          <w:rFonts w:ascii="Arial" w:hAnsi="Arial" w:cs="Arial"/>
          <w:sz w:val="20"/>
          <w:szCs w:val="20"/>
        </w:rPr>
        <w:t>dílčí</w:t>
      </w:r>
      <w:r w:rsidR="00FD7E5C" w:rsidRPr="001D19F1">
        <w:rPr>
          <w:rFonts w:ascii="Arial" w:hAnsi="Arial" w:cs="Arial"/>
          <w:sz w:val="20"/>
          <w:szCs w:val="20"/>
        </w:rPr>
        <w:t xml:space="preserve"> </w:t>
      </w:r>
      <w:r w:rsidR="006D4CB6" w:rsidRPr="001D19F1">
        <w:rPr>
          <w:rFonts w:ascii="Arial" w:hAnsi="Arial" w:cs="Arial"/>
          <w:sz w:val="20"/>
          <w:szCs w:val="20"/>
        </w:rPr>
        <w:t xml:space="preserve">fakturací 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</w:t>
      </w:r>
      <w:r w:rsidR="004D446D">
        <w:rPr>
          <w:rFonts w:ascii="Arial" w:hAnsi="Arial" w:cs="Arial"/>
          <w:sz w:val="20"/>
          <w:szCs w:val="20"/>
        </w:rPr>
        <w:t>14</w:t>
      </w:r>
      <w:r w:rsidR="006D4CB6" w:rsidRPr="001D19F1">
        <w:rPr>
          <w:rFonts w:ascii="Arial" w:hAnsi="Arial" w:cs="Arial"/>
          <w:sz w:val="20"/>
          <w:szCs w:val="20"/>
        </w:rPr>
        <w:t xml:space="preserve"> dnů po odstranění vad či nedodělků reklamovaných při převzetí díla objednatelem. Nebude-li mít dílo v době převzetí objednatelem vady, uhradí obje</w:t>
      </w:r>
      <w:r w:rsidR="004D446D">
        <w:rPr>
          <w:rFonts w:ascii="Arial" w:hAnsi="Arial" w:cs="Arial"/>
          <w:sz w:val="20"/>
          <w:szCs w:val="20"/>
        </w:rPr>
        <w:t>dnatel zhotoviteli zádržné do 14</w:t>
      </w:r>
      <w:r w:rsidR="006D4CB6" w:rsidRPr="001D19F1">
        <w:rPr>
          <w:rFonts w:ascii="Arial" w:hAnsi="Arial" w:cs="Arial"/>
          <w:sz w:val="20"/>
          <w:szCs w:val="20"/>
        </w:rPr>
        <w:t xml:space="preserve"> dnů od převzetí díla objednatelem.</w:t>
      </w:r>
    </w:p>
    <w:p w:rsidR="00EF3BAE" w:rsidRDefault="00D76A0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D446D">
        <w:rPr>
          <w:rFonts w:ascii="Arial" w:hAnsi="Arial" w:cs="Arial"/>
          <w:sz w:val="20"/>
          <w:szCs w:val="20"/>
        </w:rPr>
        <w:t>L</w:t>
      </w:r>
      <w:r w:rsidR="008B3D44" w:rsidRPr="004D446D">
        <w:rPr>
          <w:rFonts w:ascii="Arial" w:hAnsi="Arial" w:cs="Arial"/>
          <w:sz w:val="20"/>
          <w:szCs w:val="20"/>
        </w:rPr>
        <w:t>hůta splatnosti jednotlivé faktury</w:t>
      </w:r>
      <w:r w:rsidR="003D1CF3" w:rsidRPr="004D446D">
        <w:rPr>
          <w:rFonts w:ascii="Arial" w:hAnsi="Arial" w:cs="Arial"/>
          <w:sz w:val="20"/>
          <w:szCs w:val="20"/>
        </w:rPr>
        <w:t xml:space="preserve"> za dílo</w:t>
      </w:r>
      <w:r w:rsidR="008B3D44" w:rsidRPr="004D446D">
        <w:rPr>
          <w:rFonts w:ascii="Arial" w:hAnsi="Arial" w:cs="Arial"/>
          <w:sz w:val="20"/>
          <w:szCs w:val="20"/>
        </w:rPr>
        <w:t xml:space="preserve"> činí </w:t>
      </w:r>
      <w:r w:rsidR="00E22290">
        <w:rPr>
          <w:rFonts w:ascii="Arial" w:hAnsi="Arial" w:cs="Arial"/>
          <w:sz w:val="20"/>
          <w:szCs w:val="20"/>
        </w:rPr>
        <w:t>21</w:t>
      </w:r>
      <w:r w:rsidR="00663669" w:rsidRPr="004D446D">
        <w:rPr>
          <w:rFonts w:ascii="Arial" w:hAnsi="Arial" w:cs="Arial"/>
          <w:sz w:val="20"/>
          <w:szCs w:val="20"/>
        </w:rPr>
        <w:t xml:space="preserve"> </w:t>
      </w:r>
      <w:r w:rsidR="008B3D44" w:rsidRPr="004D446D">
        <w:rPr>
          <w:rFonts w:ascii="Arial" w:hAnsi="Arial" w:cs="Arial"/>
          <w:sz w:val="20"/>
          <w:szCs w:val="20"/>
        </w:rPr>
        <w:t>dnů od jejího doručení objednateli.</w:t>
      </w:r>
      <w:r w:rsidR="00CE2221" w:rsidRPr="004D446D">
        <w:rPr>
          <w:rFonts w:ascii="Arial" w:hAnsi="Arial" w:cs="Arial"/>
          <w:sz w:val="20"/>
          <w:szCs w:val="20"/>
        </w:rPr>
        <w:t xml:space="preserve"> </w:t>
      </w:r>
    </w:p>
    <w:p w:rsidR="008B3D44" w:rsidRPr="004D446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D446D">
        <w:rPr>
          <w:rFonts w:ascii="Arial" w:hAnsi="Arial" w:cs="Arial"/>
          <w:sz w:val="20"/>
          <w:szCs w:val="20"/>
        </w:rPr>
        <w:t>Objednatel je oprávněn provádět kontrolu vyúčtovaných prací dle stavební</w:t>
      </w:r>
      <w:r w:rsidR="005F6944" w:rsidRPr="004D446D">
        <w:rPr>
          <w:rFonts w:ascii="Arial" w:hAnsi="Arial" w:cs="Arial"/>
          <w:sz w:val="20"/>
          <w:szCs w:val="20"/>
        </w:rPr>
        <w:t>h</w:t>
      </w:r>
      <w:r w:rsidR="00113D49">
        <w:rPr>
          <w:rFonts w:ascii="Arial" w:hAnsi="Arial" w:cs="Arial"/>
          <w:sz w:val="20"/>
          <w:szCs w:val="20"/>
        </w:rPr>
        <w:t>o</w:t>
      </w:r>
      <w:r w:rsidRPr="004D446D">
        <w:rPr>
          <w:rFonts w:ascii="Arial" w:hAnsi="Arial" w:cs="Arial"/>
          <w:sz w:val="20"/>
          <w:szCs w:val="20"/>
        </w:rPr>
        <w:t xml:space="preserve"> deník</w:t>
      </w:r>
      <w:r w:rsidR="00113D49">
        <w:rPr>
          <w:rFonts w:ascii="Arial" w:hAnsi="Arial" w:cs="Arial"/>
          <w:sz w:val="20"/>
          <w:szCs w:val="20"/>
        </w:rPr>
        <w:t>u</w:t>
      </w:r>
      <w:r w:rsidRPr="004D446D">
        <w:rPr>
          <w:rFonts w:ascii="Arial" w:hAnsi="Arial" w:cs="Arial"/>
          <w:sz w:val="20"/>
          <w:szCs w:val="20"/>
        </w:rPr>
        <w:t>, soupisu provedených prací a přímo na staveništi.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Faktury zhotovitele budou mít náležitosti daňového dokladu dle </w:t>
      </w:r>
      <w:r w:rsidR="00D4278C" w:rsidRPr="00926127">
        <w:rPr>
          <w:rFonts w:ascii="Arial" w:hAnsi="Arial" w:cs="Arial"/>
          <w:sz w:val="20"/>
          <w:szCs w:val="20"/>
        </w:rPr>
        <w:t>příslušných právních předpisů</w:t>
      </w:r>
      <w:r w:rsidR="00EF3BAE">
        <w:rPr>
          <w:rFonts w:ascii="Arial" w:hAnsi="Arial" w:cs="Arial"/>
          <w:sz w:val="20"/>
          <w:szCs w:val="20"/>
        </w:rPr>
        <w:t>.</w:t>
      </w:r>
      <w:r w:rsidR="002A0C78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26127">
        <w:rPr>
          <w:rFonts w:ascii="Arial" w:hAnsi="Arial" w:cs="Arial"/>
          <w:sz w:val="20"/>
          <w:szCs w:val="20"/>
        </w:rPr>
        <w:t xml:space="preserve">ný podle položkového rozpočtu </w:t>
      </w:r>
      <w:r w:rsidRPr="00926127">
        <w:rPr>
          <w:rFonts w:ascii="Arial" w:hAnsi="Arial" w:cs="Arial"/>
          <w:sz w:val="20"/>
          <w:szCs w:val="20"/>
        </w:rPr>
        <w:t>o</w:t>
      </w:r>
      <w:r w:rsidR="00EF3BAE">
        <w:rPr>
          <w:rFonts w:ascii="Arial" w:hAnsi="Arial" w:cs="Arial"/>
          <w:sz w:val="20"/>
          <w:szCs w:val="20"/>
        </w:rPr>
        <w:t>dsouhlasený objednatelem v jednom vyhotovení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2D56D1" w:rsidRDefault="00D167F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113D49">
        <w:rPr>
          <w:rFonts w:ascii="Arial" w:hAnsi="Arial" w:cs="Arial"/>
          <w:sz w:val="20"/>
          <w:szCs w:val="20"/>
        </w:rPr>
        <w:t> </w:t>
      </w:r>
      <w:r w:rsidR="008B3D44" w:rsidRPr="00926127">
        <w:rPr>
          <w:rFonts w:ascii="Arial" w:hAnsi="Arial" w:cs="Arial"/>
          <w:sz w:val="20"/>
          <w:szCs w:val="20"/>
        </w:rPr>
        <w:t>případě</w:t>
      </w:r>
      <w:r w:rsidR="00113D49">
        <w:rPr>
          <w:rFonts w:ascii="Arial" w:hAnsi="Arial" w:cs="Arial"/>
          <w:sz w:val="20"/>
          <w:szCs w:val="20"/>
        </w:rPr>
        <w:t>,</w:t>
      </w:r>
      <w:r w:rsidR="008B3D44" w:rsidRPr="00926127">
        <w:rPr>
          <w:rFonts w:ascii="Arial" w:hAnsi="Arial" w:cs="Arial"/>
          <w:sz w:val="20"/>
          <w:szCs w:val="20"/>
        </w:rPr>
        <w:t xml:space="preserve">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2D56D1">
        <w:rPr>
          <w:rFonts w:ascii="Arial" w:hAnsi="Arial" w:cs="Arial"/>
          <w:sz w:val="20"/>
          <w:szCs w:val="20"/>
        </w:rPr>
        <w:t xml:space="preserve">vrátit </w:t>
      </w:r>
      <w:r w:rsidR="008B3D44" w:rsidRPr="002D56D1">
        <w:rPr>
          <w:rFonts w:ascii="Arial" w:hAnsi="Arial" w:cs="Arial"/>
          <w:sz w:val="20"/>
          <w:szCs w:val="20"/>
        </w:rPr>
        <w:t xml:space="preserve">zhotoviteli </w:t>
      </w:r>
      <w:r w:rsidR="00D4278C" w:rsidRPr="002D56D1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2D56D1">
        <w:rPr>
          <w:rFonts w:ascii="Arial" w:hAnsi="Arial" w:cs="Arial"/>
          <w:sz w:val="20"/>
          <w:szCs w:val="20"/>
        </w:rPr>
        <w:t>Zhotovitel provede opravu dle pokynů objednatel</w:t>
      </w:r>
      <w:r w:rsidR="00710ACB" w:rsidRPr="002D56D1">
        <w:rPr>
          <w:rFonts w:ascii="Arial" w:hAnsi="Arial" w:cs="Arial"/>
          <w:sz w:val="20"/>
          <w:szCs w:val="20"/>
        </w:rPr>
        <w:t>e, a to vystavením nové faktury</w:t>
      </w:r>
      <w:r w:rsidR="008B3D44" w:rsidRPr="002D56D1">
        <w:rPr>
          <w:rFonts w:ascii="Arial" w:hAnsi="Arial" w:cs="Arial"/>
          <w:sz w:val="20"/>
          <w:szCs w:val="20"/>
        </w:rPr>
        <w:t>.</w:t>
      </w:r>
      <w:r w:rsidR="00D4278C" w:rsidRPr="002D56D1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Default="00D167F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D56D1">
        <w:rPr>
          <w:rFonts w:ascii="Arial" w:hAnsi="Arial" w:cs="Arial"/>
          <w:sz w:val="20"/>
          <w:szCs w:val="20"/>
        </w:rPr>
        <w:t>Smluvní strany se dohodly, že p</w:t>
      </w:r>
      <w:r w:rsidR="008B3D44" w:rsidRPr="002D56D1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2D56D1">
        <w:rPr>
          <w:rFonts w:ascii="Arial" w:hAnsi="Arial" w:cs="Arial"/>
          <w:sz w:val="20"/>
          <w:szCs w:val="20"/>
        </w:rPr>
        <w:t xml:space="preserve"> </w:t>
      </w:r>
    </w:p>
    <w:p w:rsidR="00FB562E" w:rsidRPr="00FB562E" w:rsidRDefault="00FB562E" w:rsidP="00FB562E"/>
    <w:p w:rsidR="00AF2F6A" w:rsidRDefault="00AF2F6A" w:rsidP="007413DE"/>
    <w:p w:rsidR="008B3D44" w:rsidRPr="00617EA5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617EA5">
        <w:rPr>
          <w:sz w:val="28"/>
          <w:szCs w:val="28"/>
        </w:rPr>
        <w:lastRenderedPageBreak/>
        <w:t>Jakost díla</w:t>
      </w:r>
      <w:r w:rsidR="00247564">
        <w:rPr>
          <w:sz w:val="28"/>
          <w:szCs w:val="28"/>
        </w:rPr>
        <w:t xml:space="preserve"> </w:t>
      </w:r>
    </w:p>
    <w:p w:rsidR="008B3D44" w:rsidRPr="00617EA5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B03806">
        <w:rPr>
          <w:rFonts w:ascii="Arial" w:hAnsi="Arial" w:cs="Arial"/>
          <w:sz w:val="20"/>
          <w:szCs w:val="20"/>
        </w:rPr>
        <w:t>projektov</w:t>
      </w:r>
      <w:r w:rsidR="00EF3BAE">
        <w:rPr>
          <w:rFonts w:ascii="Arial" w:hAnsi="Arial" w:cs="Arial"/>
          <w:sz w:val="20"/>
          <w:szCs w:val="20"/>
        </w:rPr>
        <w:t xml:space="preserve">ou </w:t>
      </w:r>
      <w:r w:rsidR="006D473F" w:rsidRPr="00617EA5">
        <w:rPr>
          <w:rFonts w:ascii="Arial" w:hAnsi="Arial" w:cs="Arial"/>
          <w:sz w:val="20"/>
          <w:szCs w:val="20"/>
        </w:rPr>
        <w:t>dokumentací</w:t>
      </w:r>
      <w:r w:rsidRPr="00617EA5">
        <w:rPr>
          <w:rFonts w:ascii="Arial" w:hAnsi="Arial" w:cs="Arial"/>
          <w:sz w:val="20"/>
          <w:szCs w:val="20"/>
        </w:rPr>
        <w:t xml:space="preserve"> stavby</w:t>
      </w:r>
      <w:r w:rsidR="003E023D" w:rsidRPr="00617EA5">
        <w:rPr>
          <w:rFonts w:ascii="Arial" w:hAnsi="Arial" w:cs="Arial"/>
          <w:sz w:val="20"/>
          <w:szCs w:val="20"/>
        </w:rPr>
        <w:t xml:space="preserve">, v souladu se schválenými technologickými postupy stanovenými platnými i doporučenými českými nebo evropskými technickými normami, v souladu se současným standardem </w:t>
      </w:r>
      <w:r w:rsidR="00113D49">
        <w:rPr>
          <w:rFonts w:ascii="Arial" w:hAnsi="Arial" w:cs="Arial"/>
          <w:sz w:val="20"/>
          <w:szCs w:val="20"/>
        </w:rPr>
        <w:t xml:space="preserve">             </w:t>
      </w:r>
      <w:r w:rsidR="003E023D" w:rsidRPr="00617EA5">
        <w:rPr>
          <w:rFonts w:ascii="Arial" w:hAnsi="Arial" w:cs="Arial"/>
          <w:sz w:val="20"/>
          <w:szCs w:val="20"/>
        </w:rPr>
        <w:t xml:space="preserve">u používaných technologií a postupů pro tento typ stavby tak, aby dodržel kvalitu díla. </w:t>
      </w:r>
    </w:p>
    <w:p w:rsidR="008B3D44" w:rsidRPr="009E2F1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 xml:space="preserve">Dílo </w:t>
      </w:r>
      <w:r w:rsidR="003E023D" w:rsidRPr="009E2F1D">
        <w:rPr>
          <w:rFonts w:ascii="Arial" w:hAnsi="Arial" w:cs="Arial"/>
          <w:sz w:val="20"/>
          <w:szCs w:val="20"/>
        </w:rPr>
        <w:t>se</w:t>
      </w:r>
      <w:r w:rsidRPr="009E2F1D">
        <w:rPr>
          <w:rFonts w:ascii="Arial" w:hAnsi="Arial" w:cs="Arial"/>
          <w:sz w:val="20"/>
          <w:szCs w:val="20"/>
        </w:rPr>
        <w:t xml:space="preserve"> nesmí odchýlit od ČSN a technických požadavků na výstavbu, dle kterých j</w:t>
      </w:r>
      <w:r w:rsidR="00F34E67">
        <w:rPr>
          <w:rFonts w:ascii="Arial" w:hAnsi="Arial" w:cs="Arial"/>
          <w:sz w:val="20"/>
          <w:szCs w:val="20"/>
        </w:rPr>
        <w:t>sou</w:t>
      </w:r>
      <w:r w:rsidRPr="009E2F1D">
        <w:rPr>
          <w:rFonts w:ascii="Arial" w:hAnsi="Arial" w:cs="Arial"/>
          <w:sz w:val="20"/>
          <w:szCs w:val="20"/>
        </w:rPr>
        <w:t xml:space="preserve"> projektov</w:t>
      </w:r>
      <w:r w:rsidR="00F34E67">
        <w:rPr>
          <w:rFonts w:ascii="Arial" w:hAnsi="Arial" w:cs="Arial"/>
          <w:sz w:val="20"/>
          <w:szCs w:val="20"/>
        </w:rPr>
        <w:t>é</w:t>
      </w:r>
      <w:r w:rsidRPr="009E2F1D">
        <w:rPr>
          <w:rFonts w:ascii="Arial" w:hAnsi="Arial" w:cs="Arial"/>
          <w:sz w:val="20"/>
          <w:szCs w:val="20"/>
        </w:rPr>
        <w:t xml:space="preserve"> dokumentace stavby zpracov</w:t>
      </w:r>
      <w:r w:rsidR="00F34E67">
        <w:rPr>
          <w:rFonts w:ascii="Arial" w:hAnsi="Arial" w:cs="Arial"/>
          <w:sz w:val="20"/>
          <w:szCs w:val="20"/>
        </w:rPr>
        <w:t>á</w:t>
      </w:r>
      <w:r w:rsidRPr="009E2F1D">
        <w:rPr>
          <w:rFonts w:ascii="Arial" w:hAnsi="Arial" w:cs="Arial"/>
          <w:sz w:val="20"/>
          <w:szCs w:val="20"/>
        </w:rPr>
        <w:t>n</w:t>
      </w:r>
      <w:r w:rsidR="00F34E67">
        <w:rPr>
          <w:rFonts w:ascii="Arial" w:hAnsi="Arial" w:cs="Arial"/>
          <w:sz w:val="20"/>
          <w:szCs w:val="20"/>
        </w:rPr>
        <w:t xml:space="preserve">y. </w:t>
      </w:r>
      <w:r w:rsidR="003E023D" w:rsidRPr="009E2F1D">
        <w:rPr>
          <w:rFonts w:ascii="Arial" w:hAnsi="Arial" w:cs="Arial"/>
          <w:sz w:val="20"/>
          <w:szCs w:val="20"/>
        </w:rPr>
        <w:t>Jakékoliv změny oproti projektov</w:t>
      </w:r>
      <w:r w:rsidR="00EF3BAE">
        <w:rPr>
          <w:rFonts w:ascii="Arial" w:hAnsi="Arial" w:cs="Arial"/>
          <w:sz w:val="20"/>
          <w:szCs w:val="20"/>
        </w:rPr>
        <w:t>é</w:t>
      </w:r>
      <w:r w:rsidR="003E023D" w:rsidRPr="009E2F1D">
        <w:rPr>
          <w:rFonts w:ascii="Arial" w:hAnsi="Arial" w:cs="Arial"/>
          <w:sz w:val="20"/>
          <w:szCs w:val="20"/>
        </w:rPr>
        <w:t xml:space="preserve"> dokumentac</w:t>
      </w:r>
      <w:r w:rsidR="00EF3BAE">
        <w:rPr>
          <w:rFonts w:ascii="Arial" w:hAnsi="Arial" w:cs="Arial"/>
          <w:sz w:val="20"/>
          <w:szCs w:val="20"/>
        </w:rPr>
        <w:t>i</w:t>
      </w:r>
      <w:r w:rsidR="003E023D" w:rsidRPr="009E2F1D">
        <w:rPr>
          <w:rFonts w:ascii="Arial" w:hAnsi="Arial" w:cs="Arial"/>
          <w:sz w:val="20"/>
          <w:szCs w:val="20"/>
        </w:rPr>
        <w:t xml:space="preserve"> stavby musí být předem odsouhlaseny objednatelem</w:t>
      </w:r>
      <w:r w:rsidR="008518AB" w:rsidRPr="009E2F1D">
        <w:rPr>
          <w:rFonts w:ascii="Arial" w:hAnsi="Arial" w:cs="Arial"/>
          <w:sz w:val="20"/>
          <w:szCs w:val="20"/>
        </w:rPr>
        <w:t>,</w:t>
      </w:r>
      <w:r w:rsidR="003E023D" w:rsidRPr="009E2F1D">
        <w:rPr>
          <w:rFonts w:ascii="Arial" w:hAnsi="Arial" w:cs="Arial"/>
          <w:sz w:val="20"/>
          <w:szCs w:val="20"/>
        </w:rPr>
        <w:t xml:space="preserve"> technickým dozorem</w:t>
      </w:r>
      <w:r w:rsidR="00EF3BAE">
        <w:rPr>
          <w:rFonts w:ascii="Arial" w:hAnsi="Arial" w:cs="Arial"/>
          <w:sz w:val="20"/>
          <w:szCs w:val="20"/>
        </w:rPr>
        <w:t xml:space="preserve"> a </w:t>
      </w:r>
      <w:r w:rsidR="008518AB" w:rsidRPr="009E2F1D">
        <w:rPr>
          <w:rFonts w:ascii="Arial" w:hAnsi="Arial" w:cs="Arial"/>
          <w:sz w:val="20"/>
          <w:szCs w:val="20"/>
        </w:rPr>
        <w:t xml:space="preserve">autorským </w:t>
      </w:r>
      <w:r w:rsidR="00EF3BAE">
        <w:rPr>
          <w:rFonts w:ascii="Arial" w:hAnsi="Arial" w:cs="Arial"/>
          <w:sz w:val="20"/>
          <w:szCs w:val="20"/>
        </w:rPr>
        <w:t>dozorem</w:t>
      </w:r>
      <w:r w:rsidR="003E023D" w:rsidRPr="009E2F1D">
        <w:rPr>
          <w:rFonts w:ascii="Arial" w:hAnsi="Arial" w:cs="Arial"/>
          <w:sz w:val="20"/>
          <w:szCs w:val="20"/>
        </w:rPr>
        <w:t>.</w:t>
      </w:r>
    </w:p>
    <w:p w:rsidR="00AE0591" w:rsidRPr="0074143F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6E5FA5" w:rsidRPr="006E5FA5" w:rsidRDefault="006E5FA5" w:rsidP="002B7FCC">
      <w:pPr>
        <w:jc w:val="both"/>
        <w:rPr>
          <w:sz w:val="16"/>
          <w:szCs w:val="16"/>
        </w:rPr>
      </w:pPr>
    </w:p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</w:t>
      </w:r>
      <w:r w:rsidR="00F34E67">
        <w:rPr>
          <w:rFonts w:ascii="Arial" w:hAnsi="Arial" w:cs="Arial"/>
          <w:sz w:val="20"/>
        </w:rPr>
        <w:t>ů</w:t>
      </w:r>
      <w:r w:rsidRPr="00681061">
        <w:rPr>
          <w:rFonts w:ascii="Arial" w:hAnsi="Arial" w:cs="Arial"/>
          <w:sz w:val="20"/>
        </w:rPr>
        <w:t xml:space="preserve"> </w:t>
      </w:r>
      <w:r w:rsidR="00113D49">
        <w:rPr>
          <w:rFonts w:ascii="Arial" w:hAnsi="Arial" w:cs="Arial"/>
          <w:sz w:val="20"/>
        </w:rPr>
        <w:t xml:space="preserve">         </w:t>
      </w:r>
      <w:r w:rsidRPr="00681061">
        <w:rPr>
          <w:rFonts w:ascii="Arial" w:hAnsi="Arial" w:cs="Arial"/>
          <w:sz w:val="20"/>
        </w:rPr>
        <w:t>o předání a převzetí díla</w:t>
      </w:r>
      <w:r w:rsidR="00EF3BAE">
        <w:rPr>
          <w:rFonts w:ascii="Arial" w:hAnsi="Arial" w:cs="Arial"/>
          <w:sz w:val="20"/>
        </w:rPr>
        <w:t xml:space="preserve"> a</w:t>
      </w:r>
      <w:r w:rsidR="00681061">
        <w:rPr>
          <w:rFonts w:ascii="Arial" w:hAnsi="Arial" w:cs="Arial"/>
          <w:sz w:val="20"/>
        </w:rPr>
        <w:t xml:space="preserve"> </w:t>
      </w:r>
      <w:r w:rsidRPr="00681061">
        <w:rPr>
          <w:rFonts w:ascii="Arial" w:hAnsi="Arial" w:cs="Arial"/>
          <w:sz w:val="20"/>
        </w:rPr>
        <w:t>při kontrole zakrývaných částí</w:t>
      </w:r>
      <w:r w:rsidR="00EF3BAE">
        <w:rPr>
          <w:rFonts w:ascii="Arial" w:hAnsi="Arial" w:cs="Arial"/>
          <w:sz w:val="20"/>
        </w:rPr>
        <w:t>.</w:t>
      </w:r>
    </w:p>
    <w:p w:rsidR="008B3D44" w:rsidRPr="00926127" w:rsidRDefault="008B3D44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926127" w:rsidRDefault="008B3D44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643194" w:rsidRDefault="008B3D44" w:rsidP="00643194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643194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926127" w:rsidRDefault="005D0A07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Za účelem </w:t>
      </w:r>
      <w:r w:rsidR="00685C53" w:rsidRPr="00926127">
        <w:rPr>
          <w:rFonts w:ascii="Arial" w:hAnsi="Arial" w:cs="Arial"/>
          <w:sz w:val="20"/>
          <w:szCs w:val="20"/>
        </w:rPr>
        <w:t>kontrol</w:t>
      </w:r>
      <w:r w:rsidRPr="00926127">
        <w:rPr>
          <w:rFonts w:ascii="Arial" w:hAnsi="Arial" w:cs="Arial"/>
          <w:sz w:val="20"/>
          <w:szCs w:val="20"/>
        </w:rPr>
        <w:t>y</w:t>
      </w:r>
      <w:r w:rsidR="00685C53" w:rsidRPr="00926127">
        <w:rPr>
          <w:rFonts w:ascii="Arial" w:hAnsi="Arial" w:cs="Arial"/>
          <w:sz w:val="20"/>
          <w:szCs w:val="20"/>
        </w:rPr>
        <w:t xml:space="preserve"> provádění díla</w:t>
      </w:r>
      <w:r w:rsidRPr="00926127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926127">
        <w:rPr>
          <w:rFonts w:ascii="Arial" w:hAnsi="Arial" w:cs="Arial"/>
          <w:sz w:val="20"/>
          <w:szCs w:val="20"/>
        </w:rPr>
        <w:t xml:space="preserve">. </w:t>
      </w:r>
      <w:r w:rsidR="005E5DE8" w:rsidRPr="00926127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26127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926127" w:rsidRDefault="008B3D44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 xml:space="preserve">nejméně </w:t>
      </w:r>
      <w:r w:rsidR="00BF3789" w:rsidRPr="00905F04">
        <w:rPr>
          <w:rFonts w:ascii="Arial" w:hAnsi="Arial" w:cs="Arial"/>
          <w:sz w:val="20"/>
          <w:szCs w:val="20"/>
        </w:rPr>
        <w:t>3 dny</w:t>
      </w:r>
      <w:r w:rsidR="00BF3789">
        <w:rPr>
          <w:rFonts w:ascii="Arial" w:hAnsi="Arial" w:cs="Arial"/>
          <w:color w:val="FF0000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26127" w:rsidRDefault="0078000C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2B7FC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nese za ně </w:t>
      </w:r>
      <w:r>
        <w:rPr>
          <w:rFonts w:ascii="Arial" w:hAnsi="Arial" w:cs="Arial"/>
          <w:sz w:val="20"/>
          <w:szCs w:val="20"/>
        </w:rPr>
        <w:t>odpovědnost</w:t>
      </w:r>
      <w:r w:rsidR="00EF3BAE">
        <w:rPr>
          <w:rFonts w:ascii="Arial" w:hAnsi="Arial" w:cs="Arial"/>
          <w:sz w:val="20"/>
          <w:szCs w:val="20"/>
        </w:rPr>
        <w:t xml:space="preserve"> tak, </w:t>
      </w:r>
      <w:r>
        <w:rPr>
          <w:rFonts w:ascii="Arial" w:hAnsi="Arial" w:cs="Arial"/>
          <w:sz w:val="20"/>
          <w:szCs w:val="20"/>
        </w:rPr>
        <w:t xml:space="preserve">jako by je prováděl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7413DE" w:rsidRPr="001A04BF" w:rsidRDefault="008B3D44" w:rsidP="007413DE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BF3789">
        <w:rPr>
          <w:rFonts w:ascii="Arial" w:hAnsi="Arial" w:cs="Arial"/>
          <w:b/>
          <w:sz w:val="20"/>
          <w:szCs w:val="20"/>
        </w:rPr>
        <w:t>nejpozději při podpisu této smlouvy předložit objednateli originál nebo úředně ověřenou kopii smlouvy o pojištění odpovědnosti zhotovitele za škodu,</w:t>
      </w:r>
      <w:r w:rsidRPr="00926127">
        <w:rPr>
          <w:rFonts w:ascii="Arial" w:hAnsi="Arial" w:cs="Arial"/>
          <w:sz w:val="20"/>
          <w:szCs w:val="20"/>
        </w:rPr>
        <w:t xml:space="preserve">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="00451B85">
        <w:rPr>
          <w:rFonts w:ascii="Arial" w:hAnsi="Arial" w:cs="Arial"/>
          <w:sz w:val="20"/>
          <w:szCs w:val="20"/>
        </w:rPr>
        <w:t>.</w:t>
      </w:r>
    </w:p>
    <w:p w:rsidR="006E5FA5" w:rsidRPr="00AE0591" w:rsidRDefault="006E5FA5" w:rsidP="00AE0591"/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E548F" w:rsidRPr="00926127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</w:t>
      </w:r>
      <w:r w:rsidR="0023014C" w:rsidRPr="00926127">
        <w:rPr>
          <w:rFonts w:ascii="Arial" w:hAnsi="Arial" w:cs="Arial"/>
          <w:sz w:val="20"/>
          <w:szCs w:val="20"/>
        </w:rPr>
        <w:t xml:space="preserve"> </w:t>
      </w:r>
      <w:r w:rsidR="00FE548F" w:rsidRPr="00926127">
        <w:rPr>
          <w:rFonts w:ascii="Arial" w:hAnsi="Arial" w:cs="Arial"/>
          <w:sz w:val="20"/>
          <w:szCs w:val="20"/>
        </w:rPr>
        <w:t xml:space="preserve">v souladu s právními předpisy </w:t>
      </w:r>
      <w:r w:rsidRPr="00926127">
        <w:rPr>
          <w:rFonts w:ascii="Arial" w:hAnsi="Arial" w:cs="Arial"/>
          <w:sz w:val="20"/>
          <w:szCs w:val="20"/>
        </w:rPr>
        <w:t>stavební deník</w:t>
      </w:r>
      <w:r w:rsidR="0023014C" w:rsidRPr="00926127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926127">
        <w:rPr>
          <w:rFonts w:ascii="Arial" w:hAnsi="Arial" w:cs="Arial"/>
          <w:sz w:val="20"/>
          <w:szCs w:val="20"/>
        </w:rPr>
        <w:t>.</w:t>
      </w:r>
      <w:r w:rsidR="00FE548F" w:rsidRPr="00926127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  <w:r w:rsidR="00451B85" w:rsidRPr="00451B85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962CC6" w:rsidP="002B7FCC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E548F" w:rsidRPr="00926127">
        <w:rPr>
          <w:rFonts w:ascii="Arial" w:hAnsi="Arial" w:cs="Arial"/>
          <w:sz w:val="20"/>
        </w:rPr>
        <w:t xml:space="preserve">.2 </w:t>
      </w:r>
      <w:r w:rsidR="0023014C" w:rsidRPr="00926127">
        <w:rPr>
          <w:rFonts w:ascii="Arial" w:hAnsi="Arial" w:cs="Arial"/>
          <w:sz w:val="20"/>
        </w:rPr>
        <w:tab/>
      </w:r>
      <w:r w:rsidR="008B3D44" w:rsidRPr="00926127">
        <w:rPr>
          <w:rFonts w:ascii="Arial" w:hAnsi="Arial" w:cs="Arial"/>
          <w:sz w:val="20"/>
        </w:rPr>
        <w:t>Zápisy v deníku nesmí být přepisovány, škrtány</w:t>
      </w:r>
      <w:r w:rsidR="00D15FD6">
        <w:rPr>
          <w:rFonts w:ascii="Arial" w:hAnsi="Arial" w:cs="Arial"/>
          <w:sz w:val="20"/>
        </w:rPr>
        <w:t xml:space="preserve">, </w:t>
      </w:r>
      <w:r w:rsidR="008B3D44"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962CC6" w:rsidRDefault="008B3D44" w:rsidP="007E14FE">
      <w:pPr>
        <w:pStyle w:val="Nadpis2"/>
        <w:numPr>
          <w:ilvl w:val="1"/>
          <w:numId w:val="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962CC6">
        <w:rPr>
          <w:rFonts w:ascii="Arial" w:hAnsi="Arial" w:cs="Arial"/>
          <w:sz w:val="20"/>
          <w:szCs w:val="20"/>
        </w:rPr>
        <w:t>.</w:t>
      </w:r>
    </w:p>
    <w:p w:rsidR="006E5FA5" w:rsidRPr="001870A1" w:rsidRDefault="00451B85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Pr="00451B85">
        <w:rPr>
          <w:rFonts w:ascii="Arial" w:hAnsi="Arial" w:cs="Arial"/>
          <w:sz w:val="20"/>
          <w:szCs w:val="20"/>
        </w:rPr>
        <w:t>je povinen vést</w:t>
      </w:r>
      <w:r>
        <w:rPr>
          <w:rFonts w:ascii="Arial" w:hAnsi="Arial" w:cs="Arial"/>
          <w:sz w:val="20"/>
          <w:szCs w:val="20"/>
        </w:rPr>
        <w:t xml:space="preserve"> mimo stavební deník i deník víceprací a méněprací</w:t>
      </w:r>
      <w:r w:rsidRPr="00451B85">
        <w:rPr>
          <w:rFonts w:ascii="Arial" w:hAnsi="Arial" w:cs="Arial"/>
          <w:sz w:val="20"/>
          <w:szCs w:val="20"/>
        </w:rPr>
        <w:t>, který bude sloužit</w:t>
      </w:r>
      <w:r w:rsidR="001A04BF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jako podklad pro vypracování případného dodatku ke smlouvě</w:t>
      </w:r>
      <w:r w:rsidR="0023014C" w:rsidRPr="00926127">
        <w:rPr>
          <w:rFonts w:ascii="Arial" w:hAnsi="Arial" w:cs="Arial"/>
          <w:sz w:val="20"/>
          <w:szCs w:val="20"/>
        </w:rPr>
        <w:t xml:space="preserve">. </w:t>
      </w:r>
      <w:r w:rsidR="008B3D44" w:rsidRPr="00926127">
        <w:rPr>
          <w:rFonts w:ascii="Arial" w:hAnsi="Arial" w:cs="Arial"/>
          <w:sz w:val="20"/>
          <w:szCs w:val="20"/>
        </w:rPr>
        <w:t>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AF2F6A" w:rsidRPr="00801125" w:rsidRDefault="00AF2F6A" w:rsidP="002B7FCC">
      <w:pPr>
        <w:jc w:val="both"/>
      </w:pPr>
    </w:p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23014C" w:rsidRPr="006B7CEB" w:rsidRDefault="0023014C" w:rsidP="002B7FCC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>1</w:t>
      </w:r>
      <w:r w:rsidR="00962CC6">
        <w:rPr>
          <w:rFonts w:ascii="Arial" w:hAnsi="Arial" w:cs="Arial"/>
          <w:sz w:val="20"/>
          <w:szCs w:val="20"/>
        </w:rPr>
        <w:t>0</w:t>
      </w:r>
      <w:r w:rsidRPr="006B7CEB">
        <w:rPr>
          <w:rFonts w:ascii="Arial" w:hAnsi="Arial" w:cs="Arial"/>
          <w:sz w:val="20"/>
          <w:szCs w:val="20"/>
        </w:rPr>
        <w:t xml:space="preserve">.1 </w:t>
      </w:r>
      <w:r w:rsidR="006B7CEB"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Pr="006B7CEB">
        <w:rPr>
          <w:rFonts w:ascii="Arial" w:hAnsi="Arial" w:cs="Arial"/>
          <w:sz w:val="20"/>
          <w:szCs w:val="20"/>
        </w:rPr>
        <w:t>, který</w:t>
      </w:r>
      <w:r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Pr="006B7CEB">
        <w:rPr>
          <w:rFonts w:ascii="Arial" w:hAnsi="Arial" w:cs="Arial"/>
          <w:sz w:val="20"/>
          <w:szCs w:val="20"/>
        </w:rPr>
        <w:t xml:space="preserve">, datum a místo sepsání zápisu, jména </w:t>
      </w:r>
      <w:r w:rsidR="00BF3789">
        <w:rPr>
          <w:rFonts w:ascii="Arial" w:hAnsi="Arial" w:cs="Arial"/>
          <w:sz w:val="20"/>
          <w:szCs w:val="20"/>
        </w:rPr>
        <w:t xml:space="preserve">        </w:t>
      </w:r>
      <w:r w:rsidRPr="006B7CEB">
        <w:rPr>
          <w:rFonts w:ascii="Arial" w:hAnsi="Arial" w:cs="Arial"/>
          <w:sz w:val="20"/>
          <w:szCs w:val="20"/>
        </w:rPr>
        <w:t xml:space="preserve">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8B3D44" w:rsidRPr="006B7CEB" w:rsidRDefault="00BF610D" w:rsidP="007E14FE">
      <w:pPr>
        <w:pStyle w:val="Nadpis2"/>
        <w:numPr>
          <w:ilvl w:val="1"/>
          <w:numId w:val="7"/>
        </w:numPr>
        <w:tabs>
          <w:tab w:val="clear" w:pos="1002"/>
          <w:tab w:val="num" w:pos="851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6B7CEB">
        <w:rPr>
          <w:rFonts w:ascii="Arial" w:hAnsi="Arial" w:cs="Arial"/>
          <w:sz w:val="20"/>
          <w:szCs w:val="20"/>
        </w:rPr>
        <w:t xml:space="preserve">je </w:t>
      </w:r>
      <w:r w:rsidRPr="006B7CEB">
        <w:rPr>
          <w:rFonts w:ascii="Arial" w:hAnsi="Arial" w:cs="Arial"/>
          <w:sz w:val="20"/>
          <w:szCs w:val="20"/>
        </w:rPr>
        <w:t>z</w:t>
      </w:r>
      <w:r w:rsidR="008B3D44" w:rsidRPr="006B7CEB">
        <w:rPr>
          <w:rFonts w:ascii="Arial" w:hAnsi="Arial" w:cs="Arial"/>
          <w:sz w:val="20"/>
          <w:szCs w:val="20"/>
        </w:rPr>
        <w:t xml:space="preserve">hotovitel </w:t>
      </w:r>
      <w:r w:rsidR="0023014C" w:rsidRPr="006B7CEB">
        <w:rPr>
          <w:rFonts w:ascii="Arial" w:hAnsi="Arial" w:cs="Arial"/>
          <w:sz w:val="20"/>
          <w:szCs w:val="20"/>
        </w:rPr>
        <w:t xml:space="preserve">povinen </w:t>
      </w:r>
      <w:r w:rsidR="008B3D44" w:rsidRPr="006B7CEB">
        <w:rPr>
          <w:rFonts w:ascii="Arial" w:hAnsi="Arial" w:cs="Arial"/>
          <w:sz w:val="20"/>
          <w:szCs w:val="20"/>
        </w:rPr>
        <w:t>před</w:t>
      </w:r>
      <w:r w:rsidR="0023014C" w:rsidRPr="006B7CEB">
        <w:rPr>
          <w:rFonts w:ascii="Arial" w:hAnsi="Arial" w:cs="Arial"/>
          <w:sz w:val="20"/>
          <w:szCs w:val="20"/>
        </w:rPr>
        <w:t>at</w:t>
      </w:r>
      <w:r w:rsidR="008B3D44" w:rsidRPr="006B7CE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6E5FA5" w:rsidRDefault="0012365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>Zh</w:t>
      </w:r>
      <w:r w:rsidR="00D87C9E" w:rsidRPr="006B7CEB">
        <w:rPr>
          <w:rFonts w:ascii="Arial" w:hAnsi="Arial" w:cs="Arial"/>
          <w:sz w:val="20"/>
          <w:szCs w:val="20"/>
        </w:rPr>
        <w:t xml:space="preserve">otovitel </w:t>
      </w:r>
      <w:r w:rsidR="00D0604B" w:rsidRPr="006B7CEB">
        <w:rPr>
          <w:rFonts w:ascii="Arial" w:hAnsi="Arial" w:cs="Arial"/>
          <w:sz w:val="20"/>
          <w:szCs w:val="20"/>
        </w:rPr>
        <w:t>je povinen</w:t>
      </w:r>
      <w:r w:rsidRPr="006B7CEB">
        <w:rPr>
          <w:rFonts w:ascii="Arial" w:hAnsi="Arial" w:cs="Arial"/>
          <w:sz w:val="20"/>
          <w:szCs w:val="20"/>
        </w:rPr>
        <w:t xml:space="preserve"> do </w:t>
      </w:r>
      <w:r w:rsidR="00AA28FB" w:rsidRPr="006B7CEB">
        <w:rPr>
          <w:rFonts w:ascii="Arial" w:hAnsi="Arial" w:cs="Arial"/>
          <w:sz w:val="20"/>
          <w:szCs w:val="20"/>
        </w:rPr>
        <w:t xml:space="preserve">5 </w:t>
      </w:r>
      <w:r w:rsidRPr="006B7CEB">
        <w:rPr>
          <w:rFonts w:ascii="Arial" w:hAnsi="Arial" w:cs="Arial"/>
          <w:sz w:val="20"/>
          <w:szCs w:val="20"/>
        </w:rPr>
        <w:t>dnů po převzetí díla</w:t>
      </w:r>
      <w:r w:rsidR="00D0604B" w:rsidRPr="006B7CEB">
        <w:rPr>
          <w:rFonts w:ascii="Arial" w:hAnsi="Arial" w:cs="Arial"/>
          <w:sz w:val="20"/>
          <w:szCs w:val="20"/>
        </w:rPr>
        <w:t xml:space="preserve"> objednatel</w:t>
      </w:r>
      <w:r w:rsidR="0023014C" w:rsidRPr="006B7CEB">
        <w:rPr>
          <w:rFonts w:ascii="Arial" w:hAnsi="Arial" w:cs="Arial"/>
          <w:sz w:val="20"/>
          <w:szCs w:val="20"/>
        </w:rPr>
        <w:t>e</w:t>
      </w:r>
      <w:r w:rsidR="00D0604B" w:rsidRPr="006B7CEB">
        <w:rPr>
          <w:rFonts w:ascii="Arial" w:hAnsi="Arial" w:cs="Arial"/>
          <w:sz w:val="20"/>
          <w:szCs w:val="20"/>
        </w:rPr>
        <w:t>m</w:t>
      </w:r>
      <w:r w:rsidRPr="006B7CEB">
        <w:rPr>
          <w:rFonts w:ascii="Arial" w:hAnsi="Arial" w:cs="Arial"/>
          <w:sz w:val="20"/>
          <w:szCs w:val="20"/>
        </w:rPr>
        <w:t xml:space="preserve"> odstranit zařízení staveniště </w:t>
      </w:r>
      <w:r w:rsidR="00BF3789">
        <w:rPr>
          <w:rFonts w:ascii="Arial" w:hAnsi="Arial" w:cs="Arial"/>
          <w:sz w:val="20"/>
          <w:szCs w:val="20"/>
        </w:rPr>
        <w:t xml:space="preserve">         </w:t>
      </w:r>
      <w:r w:rsidRPr="006B7CEB">
        <w:rPr>
          <w:rFonts w:ascii="Arial" w:hAnsi="Arial" w:cs="Arial"/>
          <w:sz w:val="20"/>
          <w:szCs w:val="20"/>
        </w:rPr>
        <w:t xml:space="preserve">a staveniště vyklidit. </w:t>
      </w:r>
    </w:p>
    <w:p w:rsidR="001870A1" w:rsidRPr="001870A1" w:rsidRDefault="001870A1" w:rsidP="001870A1"/>
    <w:p w:rsidR="008B3D44" w:rsidRPr="00617EA5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9E2F1D" w:rsidRPr="009E2F1D" w:rsidRDefault="009E2F1D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>Smluvní strany se dohodly, že dílo má vady, zejména jestliže jeho provedení neodpovídá požadavkům uvedeným v této smlouvě, příslušným právním předpisům, projektov</w:t>
      </w:r>
      <w:r w:rsidR="00376471">
        <w:rPr>
          <w:rFonts w:ascii="Arial" w:hAnsi="Arial" w:cs="Arial"/>
          <w:sz w:val="20"/>
          <w:szCs w:val="20"/>
        </w:rPr>
        <w:t>ým</w:t>
      </w:r>
      <w:r w:rsidRPr="009E2F1D">
        <w:rPr>
          <w:rFonts w:ascii="Arial" w:hAnsi="Arial" w:cs="Arial"/>
          <w:sz w:val="20"/>
          <w:szCs w:val="20"/>
        </w:rPr>
        <w:t xml:space="preserve"> dokumentac</w:t>
      </w:r>
      <w:r w:rsidR="00376471">
        <w:rPr>
          <w:rFonts w:ascii="Arial" w:hAnsi="Arial" w:cs="Arial"/>
          <w:sz w:val="20"/>
          <w:szCs w:val="20"/>
        </w:rPr>
        <w:t>ím</w:t>
      </w:r>
      <w:r w:rsidRPr="009E2F1D">
        <w:rPr>
          <w:rFonts w:ascii="Arial" w:hAnsi="Arial" w:cs="Arial"/>
          <w:sz w:val="20"/>
          <w:szCs w:val="20"/>
        </w:rPr>
        <w:t>, technickým normám, jiné dokumentaci vztahující se k proved</w:t>
      </w:r>
      <w:r w:rsidR="00EF3BAE">
        <w:rPr>
          <w:rFonts w:ascii="Arial" w:hAnsi="Arial" w:cs="Arial"/>
          <w:sz w:val="20"/>
          <w:szCs w:val="20"/>
        </w:rPr>
        <w:t xml:space="preserve">ení díla, příkazům objednatele </w:t>
      </w:r>
      <w:r w:rsidRPr="009E2F1D">
        <w:rPr>
          <w:rFonts w:ascii="Arial" w:hAnsi="Arial" w:cs="Arial"/>
          <w:sz w:val="20"/>
          <w:szCs w:val="20"/>
        </w:rPr>
        <w:t>nebo pokud neumožňuje užívání, k němuž bylo určeno a provedeno</w:t>
      </w:r>
      <w:r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odpovídá za vady, jež má dílo v průběhu výstavby, dále za vady, jež má dílo v době jeho předání a převzetí a </w:t>
      </w:r>
      <w:r w:rsidR="00AF2F6A">
        <w:rPr>
          <w:rFonts w:ascii="Arial" w:hAnsi="Arial" w:cs="Arial"/>
          <w:sz w:val="20"/>
          <w:szCs w:val="20"/>
        </w:rPr>
        <w:t xml:space="preserve">za </w:t>
      </w:r>
      <w:r w:rsidRPr="00926127">
        <w:rPr>
          <w:rFonts w:ascii="Arial" w:hAnsi="Arial" w:cs="Arial"/>
          <w:sz w:val="20"/>
          <w:szCs w:val="20"/>
        </w:rPr>
        <w:t>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7D528B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BF3789">
        <w:rPr>
          <w:rFonts w:ascii="Arial" w:hAnsi="Arial" w:cs="Arial"/>
          <w:b/>
          <w:sz w:val="20"/>
          <w:szCs w:val="20"/>
        </w:rPr>
        <w:t xml:space="preserve">Záruční </w:t>
      </w:r>
      <w:r w:rsidR="007E3742" w:rsidRPr="00BF3789">
        <w:rPr>
          <w:rFonts w:ascii="Arial" w:hAnsi="Arial" w:cs="Arial"/>
          <w:b/>
          <w:sz w:val="20"/>
          <w:szCs w:val="20"/>
        </w:rPr>
        <w:t>doba</w:t>
      </w:r>
      <w:r w:rsidRPr="00BF3789">
        <w:rPr>
          <w:rFonts w:ascii="Arial" w:hAnsi="Arial" w:cs="Arial"/>
          <w:b/>
          <w:sz w:val="20"/>
          <w:szCs w:val="20"/>
        </w:rPr>
        <w:t xml:space="preserve"> na stavbu se sjednává v</w:t>
      </w:r>
      <w:r w:rsidR="00266AAB" w:rsidRPr="00BF3789">
        <w:rPr>
          <w:rFonts w:ascii="Arial" w:hAnsi="Arial" w:cs="Arial"/>
          <w:b/>
          <w:sz w:val="20"/>
          <w:szCs w:val="20"/>
        </w:rPr>
        <w:t> </w:t>
      </w:r>
      <w:r w:rsidRPr="00BF3789">
        <w:rPr>
          <w:rFonts w:ascii="Arial" w:hAnsi="Arial" w:cs="Arial"/>
          <w:b/>
          <w:sz w:val="20"/>
          <w:szCs w:val="20"/>
        </w:rPr>
        <w:t>délce</w:t>
      </w:r>
      <w:r w:rsidR="001F0B27" w:rsidRPr="00BF3789">
        <w:rPr>
          <w:rFonts w:ascii="Arial" w:hAnsi="Arial" w:cs="Arial"/>
          <w:b/>
          <w:sz w:val="20"/>
          <w:szCs w:val="20"/>
        </w:rPr>
        <w:t xml:space="preserve"> </w:t>
      </w:r>
      <w:r w:rsidR="002D56D1" w:rsidRPr="00BF3789">
        <w:rPr>
          <w:rFonts w:ascii="Arial" w:hAnsi="Arial" w:cs="Arial"/>
          <w:b/>
          <w:sz w:val="20"/>
          <w:szCs w:val="20"/>
        </w:rPr>
        <w:t>60</w:t>
      </w:r>
      <w:r w:rsidR="00266AAB" w:rsidRPr="00BF3789">
        <w:rPr>
          <w:rFonts w:ascii="Arial" w:hAnsi="Arial" w:cs="Arial"/>
          <w:b/>
          <w:sz w:val="20"/>
          <w:szCs w:val="20"/>
        </w:rPr>
        <w:t xml:space="preserve"> </w:t>
      </w:r>
      <w:r w:rsidRPr="00BF3789">
        <w:rPr>
          <w:rFonts w:ascii="Arial" w:hAnsi="Arial" w:cs="Arial"/>
          <w:b/>
          <w:sz w:val="20"/>
          <w:szCs w:val="20"/>
        </w:rPr>
        <w:t>měsíců</w:t>
      </w:r>
      <w:r w:rsidR="00A53F45" w:rsidRPr="00BF3789">
        <w:rPr>
          <w:rFonts w:ascii="Arial" w:hAnsi="Arial" w:cs="Arial"/>
          <w:b/>
          <w:sz w:val="20"/>
          <w:szCs w:val="20"/>
        </w:rPr>
        <w:t>.</w:t>
      </w:r>
      <w:r w:rsidRPr="004F238E">
        <w:rPr>
          <w:rFonts w:ascii="Arial" w:hAnsi="Arial" w:cs="Arial"/>
          <w:sz w:val="20"/>
          <w:szCs w:val="20"/>
        </w:rPr>
        <w:t xml:space="preserve"> </w:t>
      </w:r>
      <w:r w:rsidR="00EF3BAE">
        <w:rPr>
          <w:rFonts w:ascii="Arial" w:hAnsi="Arial" w:cs="Arial"/>
          <w:sz w:val="20"/>
          <w:szCs w:val="20"/>
        </w:rPr>
        <w:t>Uvedená</w:t>
      </w:r>
      <w:r w:rsidRPr="007D528B">
        <w:rPr>
          <w:rFonts w:ascii="Arial" w:hAnsi="Arial" w:cs="Arial"/>
          <w:sz w:val="20"/>
          <w:szCs w:val="20"/>
        </w:rPr>
        <w:t xml:space="preserve"> záruk</w:t>
      </w:r>
      <w:r w:rsidR="00EF3BAE">
        <w:rPr>
          <w:rFonts w:ascii="Arial" w:hAnsi="Arial" w:cs="Arial"/>
          <w:sz w:val="20"/>
          <w:szCs w:val="20"/>
        </w:rPr>
        <w:t>a</w:t>
      </w:r>
      <w:r w:rsidRPr="007D528B">
        <w:rPr>
          <w:rFonts w:ascii="Arial" w:hAnsi="Arial" w:cs="Arial"/>
          <w:sz w:val="20"/>
          <w:szCs w:val="20"/>
        </w:rPr>
        <w:t xml:space="preserve"> platí za předpokladu dodržení všech pravidel provozu a údržby.</w:t>
      </w:r>
    </w:p>
    <w:p w:rsidR="003D1CF3" w:rsidRPr="009A399D" w:rsidRDefault="006B49DE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7E3742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7E3742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7E3742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2D56D1">
        <w:rPr>
          <w:rFonts w:ascii="Arial" w:hAnsi="Arial" w:cs="Arial"/>
          <w:sz w:val="20"/>
          <w:szCs w:val="20"/>
        </w:rPr>
        <w:t>tří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 do </w:t>
      </w:r>
      <w:r w:rsidR="002D56D1">
        <w:rPr>
          <w:rFonts w:ascii="Arial" w:hAnsi="Arial" w:cs="Arial"/>
          <w:sz w:val="20"/>
          <w:szCs w:val="20"/>
        </w:rPr>
        <w:lastRenderedPageBreak/>
        <w:t>osmi</w:t>
      </w:r>
      <w:r w:rsidR="004F5A88"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2D56D1">
        <w:rPr>
          <w:rFonts w:ascii="Arial" w:hAnsi="Arial" w:cs="Arial"/>
          <w:sz w:val="20"/>
          <w:szCs w:val="20"/>
        </w:rPr>
        <w:t>pěti</w:t>
      </w:r>
      <w:r w:rsidR="008B3D44"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:rsidR="008B3D44" w:rsidRPr="00926127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Default="008B3D44" w:rsidP="002B7FCC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E22290" w:rsidRPr="00E22290" w:rsidRDefault="00E22290" w:rsidP="00E22290"/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9E2F1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E2F1D">
        <w:rPr>
          <w:rFonts w:ascii="Arial" w:hAnsi="Arial" w:cs="Arial"/>
          <w:sz w:val="20"/>
          <w:szCs w:val="20"/>
        </w:rPr>
        <w:t xml:space="preserve">provedením </w:t>
      </w:r>
      <w:r w:rsidRPr="009E2F1D">
        <w:rPr>
          <w:rFonts w:ascii="Arial" w:hAnsi="Arial" w:cs="Arial"/>
          <w:sz w:val="20"/>
          <w:szCs w:val="20"/>
        </w:rPr>
        <w:t xml:space="preserve">díla </w:t>
      </w:r>
      <w:r w:rsidR="006C36CE" w:rsidRPr="009E2F1D">
        <w:rPr>
          <w:rFonts w:ascii="Arial" w:hAnsi="Arial" w:cs="Arial"/>
          <w:sz w:val="20"/>
          <w:szCs w:val="20"/>
        </w:rPr>
        <w:t xml:space="preserve">v termínu </w:t>
      </w:r>
      <w:r w:rsidR="00243BD9" w:rsidRPr="009E2F1D">
        <w:rPr>
          <w:rFonts w:ascii="Arial" w:hAnsi="Arial" w:cs="Arial"/>
          <w:sz w:val="20"/>
          <w:szCs w:val="20"/>
        </w:rPr>
        <w:t xml:space="preserve">sjednaném </w:t>
      </w:r>
      <w:r w:rsidRPr="009E2F1D">
        <w:rPr>
          <w:rFonts w:ascii="Arial" w:hAnsi="Arial" w:cs="Arial"/>
          <w:sz w:val="20"/>
          <w:szCs w:val="20"/>
        </w:rPr>
        <w:t xml:space="preserve">dle </w:t>
      </w:r>
      <w:r w:rsidR="006C36CE" w:rsidRPr="009E2F1D">
        <w:rPr>
          <w:rFonts w:ascii="Arial" w:hAnsi="Arial" w:cs="Arial"/>
          <w:sz w:val="20"/>
          <w:szCs w:val="20"/>
        </w:rPr>
        <w:t xml:space="preserve">čl. </w:t>
      </w:r>
      <w:r w:rsidR="00496766" w:rsidRPr="009E2F1D">
        <w:rPr>
          <w:rFonts w:ascii="Arial" w:hAnsi="Arial" w:cs="Arial"/>
          <w:sz w:val="20"/>
          <w:szCs w:val="20"/>
        </w:rPr>
        <w:t>4</w:t>
      </w:r>
      <w:r w:rsidR="006C36CE" w:rsidRPr="009E2F1D">
        <w:rPr>
          <w:rFonts w:ascii="Arial" w:hAnsi="Arial" w:cs="Arial"/>
          <w:sz w:val="20"/>
          <w:szCs w:val="20"/>
        </w:rPr>
        <w:t xml:space="preserve"> odst. </w:t>
      </w:r>
      <w:r w:rsidR="00496766" w:rsidRPr="009E2F1D">
        <w:rPr>
          <w:rFonts w:ascii="Arial" w:hAnsi="Arial" w:cs="Arial"/>
          <w:sz w:val="20"/>
          <w:szCs w:val="20"/>
        </w:rPr>
        <w:t>4</w:t>
      </w:r>
      <w:r w:rsidR="006C36CE" w:rsidRPr="009E2F1D">
        <w:rPr>
          <w:rFonts w:ascii="Arial" w:hAnsi="Arial" w:cs="Arial"/>
          <w:sz w:val="20"/>
          <w:szCs w:val="20"/>
        </w:rPr>
        <w:t>.</w:t>
      </w:r>
      <w:r w:rsidR="003D1CF3" w:rsidRPr="009E2F1D">
        <w:rPr>
          <w:rFonts w:ascii="Arial" w:hAnsi="Arial" w:cs="Arial"/>
          <w:sz w:val="20"/>
          <w:szCs w:val="20"/>
        </w:rPr>
        <w:t>3</w:t>
      </w:r>
      <w:r w:rsidR="006C36CE" w:rsidRPr="009E2F1D">
        <w:rPr>
          <w:rFonts w:ascii="Arial" w:hAnsi="Arial" w:cs="Arial"/>
          <w:sz w:val="20"/>
          <w:szCs w:val="20"/>
        </w:rPr>
        <w:t xml:space="preserve"> této </w:t>
      </w:r>
      <w:r w:rsidRPr="009E2F1D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EF3BAE">
        <w:rPr>
          <w:rFonts w:ascii="Arial" w:hAnsi="Arial" w:cs="Arial"/>
          <w:sz w:val="20"/>
          <w:szCs w:val="20"/>
        </w:rPr>
        <w:t>1</w:t>
      </w:r>
      <w:r w:rsidR="007779E4" w:rsidRPr="009E2F1D">
        <w:rPr>
          <w:rFonts w:ascii="Arial" w:hAnsi="Arial" w:cs="Arial"/>
          <w:sz w:val="20"/>
          <w:szCs w:val="20"/>
        </w:rPr>
        <w:t>0</w:t>
      </w:r>
      <w:r w:rsidR="00BF3789">
        <w:rPr>
          <w:rFonts w:ascii="Arial" w:hAnsi="Arial" w:cs="Arial"/>
          <w:sz w:val="20"/>
          <w:szCs w:val="20"/>
        </w:rPr>
        <w:t>.</w:t>
      </w:r>
      <w:r w:rsidR="007779E4" w:rsidRPr="009E2F1D">
        <w:rPr>
          <w:rFonts w:ascii="Arial" w:hAnsi="Arial" w:cs="Arial"/>
          <w:sz w:val="20"/>
          <w:szCs w:val="20"/>
        </w:rPr>
        <w:t>000</w:t>
      </w:r>
      <w:r w:rsidRPr="009E2F1D">
        <w:rPr>
          <w:rFonts w:ascii="Arial" w:hAnsi="Arial" w:cs="Arial"/>
          <w:sz w:val="20"/>
          <w:szCs w:val="20"/>
        </w:rPr>
        <w:t>,-</w:t>
      </w:r>
      <w:r w:rsidR="00925D6F" w:rsidRPr="009E2F1D">
        <w:rPr>
          <w:rFonts w:ascii="Arial" w:hAnsi="Arial" w:cs="Arial"/>
          <w:sz w:val="20"/>
          <w:szCs w:val="20"/>
        </w:rPr>
        <w:t>-</w:t>
      </w:r>
      <w:r w:rsidR="00AD2433" w:rsidRPr="009E2F1D">
        <w:rPr>
          <w:rFonts w:ascii="Arial" w:hAnsi="Arial" w:cs="Arial"/>
          <w:sz w:val="20"/>
          <w:szCs w:val="20"/>
        </w:rPr>
        <w:t xml:space="preserve"> Kč za každý den prodlení</w:t>
      </w:r>
      <w:r w:rsidRPr="009E2F1D">
        <w:rPr>
          <w:rFonts w:ascii="Arial" w:hAnsi="Arial" w:cs="Arial"/>
          <w:sz w:val="20"/>
          <w:szCs w:val="20"/>
        </w:rPr>
        <w:t>.</w:t>
      </w:r>
    </w:p>
    <w:p w:rsidR="008B3D44" w:rsidRPr="009E2F1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 xml:space="preserve">V případě, že stavbu budou realizovat subdodavatelé v rozporu se subdodavatelským schématem uvedeným v Příloze č. 2 této smlouvy, je objednatel oprávněn účtovat zhotoviteli smluvní pokutu ve výši </w:t>
      </w:r>
      <w:r w:rsidR="00BF3789" w:rsidRPr="00905F04">
        <w:rPr>
          <w:rFonts w:ascii="Arial" w:hAnsi="Arial" w:cs="Arial"/>
          <w:sz w:val="20"/>
          <w:szCs w:val="20"/>
        </w:rPr>
        <w:t xml:space="preserve">5.000,-- Kč </w:t>
      </w:r>
      <w:r w:rsidR="00DD3C23" w:rsidRPr="009E2F1D">
        <w:rPr>
          <w:rFonts w:ascii="Arial" w:hAnsi="Arial" w:cs="Arial"/>
          <w:sz w:val="20"/>
          <w:szCs w:val="20"/>
        </w:rPr>
        <w:t>za každý jednotlivý případ porušení subdodavatelského schématu</w:t>
      </w:r>
      <w:r w:rsidRPr="009E2F1D">
        <w:rPr>
          <w:rFonts w:ascii="Arial" w:hAnsi="Arial" w:cs="Arial"/>
          <w:sz w:val="20"/>
          <w:szCs w:val="20"/>
        </w:rPr>
        <w:t>.</w:t>
      </w:r>
    </w:p>
    <w:p w:rsidR="008B3D44" w:rsidRPr="009E2F1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9E2F1D">
        <w:rPr>
          <w:rFonts w:ascii="Arial" w:hAnsi="Arial" w:cs="Arial"/>
          <w:sz w:val="20"/>
          <w:szCs w:val="20"/>
        </w:rPr>
        <w:t>ednotlivých faktur objednatelem</w:t>
      </w:r>
      <w:r w:rsidR="003929D7" w:rsidRPr="009E2F1D">
        <w:rPr>
          <w:rFonts w:ascii="Arial" w:hAnsi="Arial" w:cs="Arial"/>
          <w:sz w:val="20"/>
          <w:szCs w:val="20"/>
        </w:rPr>
        <w:t>,</w:t>
      </w:r>
      <w:r w:rsidRPr="009E2F1D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7779E4" w:rsidRPr="009E2F1D">
        <w:rPr>
          <w:rFonts w:ascii="Arial" w:hAnsi="Arial" w:cs="Arial"/>
          <w:sz w:val="20"/>
          <w:szCs w:val="20"/>
        </w:rPr>
        <w:t xml:space="preserve">0,05 </w:t>
      </w:r>
      <w:r w:rsidRPr="009E2F1D">
        <w:rPr>
          <w:rFonts w:ascii="Arial" w:hAnsi="Arial" w:cs="Arial"/>
          <w:sz w:val="20"/>
          <w:szCs w:val="20"/>
        </w:rPr>
        <w:t xml:space="preserve">% z fakturované částky za každý den prodlení. </w:t>
      </w:r>
    </w:p>
    <w:p w:rsidR="008B3D44" w:rsidRPr="009E2F1D" w:rsidRDefault="00AB31DB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>Objednatel je oprávněn po z</w:t>
      </w:r>
      <w:r w:rsidR="008B3D44" w:rsidRPr="009E2F1D">
        <w:rPr>
          <w:rFonts w:ascii="Arial" w:hAnsi="Arial" w:cs="Arial"/>
          <w:sz w:val="20"/>
          <w:szCs w:val="20"/>
        </w:rPr>
        <w:t>hotovitel</w:t>
      </w:r>
      <w:r w:rsidRPr="009E2F1D">
        <w:rPr>
          <w:rFonts w:ascii="Arial" w:hAnsi="Arial" w:cs="Arial"/>
          <w:sz w:val="20"/>
          <w:szCs w:val="20"/>
        </w:rPr>
        <w:t>i požadovat zaplacení</w:t>
      </w:r>
      <w:r w:rsidR="00AD2433" w:rsidRPr="009E2F1D">
        <w:rPr>
          <w:rFonts w:ascii="Arial" w:hAnsi="Arial" w:cs="Arial"/>
          <w:sz w:val="20"/>
          <w:szCs w:val="20"/>
        </w:rPr>
        <w:t xml:space="preserve"> smluvní pokuty</w:t>
      </w:r>
      <w:r w:rsidR="008B3D44" w:rsidRPr="009E2F1D">
        <w:rPr>
          <w:rFonts w:ascii="Arial" w:hAnsi="Arial" w:cs="Arial"/>
          <w:sz w:val="20"/>
          <w:szCs w:val="20"/>
        </w:rPr>
        <w:t xml:space="preserve"> ve výši </w:t>
      </w:r>
      <w:r w:rsidR="00DF57CB" w:rsidRPr="00905F04">
        <w:rPr>
          <w:rFonts w:ascii="Arial" w:hAnsi="Arial" w:cs="Arial"/>
          <w:sz w:val="20"/>
          <w:szCs w:val="20"/>
        </w:rPr>
        <w:t xml:space="preserve">5.000,-- Kč </w:t>
      </w:r>
      <w:r w:rsidR="008B3D44" w:rsidRPr="009E2F1D">
        <w:rPr>
          <w:rFonts w:ascii="Arial" w:hAnsi="Arial" w:cs="Arial"/>
          <w:sz w:val="20"/>
          <w:szCs w:val="20"/>
        </w:rPr>
        <w:t>za každý prokazatelně zjištěný případ nedodržení pořádku na p</w:t>
      </w:r>
      <w:r w:rsidRPr="009E2F1D">
        <w:rPr>
          <w:rFonts w:ascii="Arial" w:hAnsi="Arial" w:cs="Arial"/>
          <w:sz w:val="20"/>
          <w:szCs w:val="20"/>
        </w:rPr>
        <w:t>racovišti nebo nedodržení BOZP</w:t>
      </w:r>
      <w:r w:rsidR="008B3D44" w:rsidRPr="009E2F1D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Pr="009E2F1D">
        <w:rPr>
          <w:rFonts w:ascii="Arial" w:hAnsi="Arial" w:cs="Arial"/>
          <w:sz w:val="20"/>
          <w:szCs w:val="20"/>
        </w:rPr>
        <w:t xml:space="preserve"> lhůtě </w:t>
      </w:r>
      <w:r w:rsidR="008B3D44" w:rsidRPr="009E2F1D">
        <w:rPr>
          <w:rFonts w:ascii="Arial" w:hAnsi="Arial" w:cs="Arial"/>
          <w:sz w:val="20"/>
          <w:szCs w:val="20"/>
        </w:rPr>
        <w:t>neodstraní.</w:t>
      </w:r>
    </w:p>
    <w:p w:rsidR="008B3D44" w:rsidRPr="009E2F1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905F04">
        <w:rPr>
          <w:rFonts w:ascii="Arial" w:hAnsi="Arial" w:cs="Arial"/>
          <w:sz w:val="20"/>
          <w:szCs w:val="20"/>
        </w:rPr>
        <w:t>10</w:t>
      </w:r>
      <w:r w:rsidR="00BF3789">
        <w:rPr>
          <w:rFonts w:ascii="Arial" w:hAnsi="Arial" w:cs="Arial"/>
          <w:sz w:val="20"/>
          <w:szCs w:val="20"/>
        </w:rPr>
        <w:t>.</w:t>
      </w:r>
      <w:r w:rsidR="007779E4" w:rsidRPr="009E2F1D">
        <w:rPr>
          <w:rFonts w:ascii="Arial" w:hAnsi="Arial" w:cs="Arial"/>
          <w:sz w:val="20"/>
          <w:szCs w:val="20"/>
        </w:rPr>
        <w:t>000</w:t>
      </w:r>
      <w:r w:rsidRPr="009E2F1D">
        <w:rPr>
          <w:rFonts w:ascii="Arial" w:hAnsi="Arial" w:cs="Arial"/>
          <w:sz w:val="20"/>
          <w:szCs w:val="20"/>
        </w:rPr>
        <w:t>,-</w:t>
      </w:r>
      <w:r w:rsidR="00925D6F" w:rsidRPr="009E2F1D">
        <w:rPr>
          <w:rFonts w:ascii="Arial" w:hAnsi="Arial" w:cs="Arial"/>
          <w:sz w:val="20"/>
          <w:szCs w:val="20"/>
        </w:rPr>
        <w:t>-</w:t>
      </w:r>
      <w:r w:rsidRPr="009E2F1D">
        <w:rPr>
          <w:rFonts w:ascii="Arial" w:hAnsi="Arial" w:cs="Arial"/>
          <w:sz w:val="20"/>
          <w:szCs w:val="20"/>
        </w:rPr>
        <w:t xml:space="preserve"> Kč za každý den prodlení s odstraněním a každou j</w:t>
      </w:r>
      <w:r w:rsidR="003D1CF3" w:rsidRPr="009E2F1D">
        <w:rPr>
          <w:rFonts w:ascii="Arial" w:hAnsi="Arial" w:cs="Arial"/>
          <w:sz w:val="20"/>
          <w:szCs w:val="20"/>
        </w:rPr>
        <w:t>ednotlivou vadu nebo nedodělek</w:t>
      </w:r>
      <w:r w:rsidRPr="009E2F1D">
        <w:rPr>
          <w:rFonts w:ascii="Arial" w:hAnsi="Arial" w:cs="Arial"/>
          <w:sz w:val="20"/>
          <w:szCs w:val="20"/>
        </w:rPr>
        <w:t xml:space="preserve">. </w:t>
      </w:r>
    </w:p>
    <w:p w:rsidR="00915F2B" w:rsidRPr="009E2F1D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9E2F1D">
        <w:rPr>
          <w:rFonts w:ascii="Arial" w:hAnsi="Arial" w:cs="Arial"/>
          <w:sz w:val="20"/>
          <w:szCs w:val="20"/>
        </w:rPr>
        <w:t>k</w:t>
      </w:r>
      <w:r w:rsidRPr="009E2F1D">
        <w:rPr>
          <w:rFonts w:ascii="Arial" w:hAnsi="Arial" w:cs="Arial"/>
          <w:sz w:val="20"/>
          <w:szCs w:val="20"/>
        </w:rPr>
        <w:t xml:space="preserve"> odstranění vad</w:t>
      </w:r>
      <w:r w:rsidR="003929D7" w:rsidRPr="009E2F1D">
        <w:rPr>
          <w:rFonts w:ascii="Arial" w:hAnsi="Arial" w:cs="Arial"/>
          <w:sz w:val="20"/>
          <w:szCs w:val="20"/>
        </w:rPr>
        <w:t>y</w:t>
      </w:r>
      <w:r w:rsidRPr="009E2F1D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výši </w:t>
      </w:r>
      <w:r w:rsidR="00905F04">
        <w:rPr>
          <w:rFonts w:ascii="Arial" w:hAnsi="Arial" w:cs="Arial"/>
          <w:sz w:val="20"/>
          <w:szCs w:val="20"/>
        </w:rPr>
        <w:t>10</w:t>
      </w:r>
      <w:r w:rsidR="00BF3789">
        <w:rPr>
          <w:rFonts w:ascii="Arial" w:hAnsi="Arial" w:cs="Arial"/>
          <w:sz w:val="20"/>
          <w:szCs w:val="20"/>
        </w:rPr>
        <w:t>.</w:t>
      </w:r>
      <w:r w:rsidR="007779E4" w:rsidRPr="009E2F1D">
        <w:rPr>
          <w:rFonts w:ascii="Arial" w:hAnsi="Arial" w:cs="Arial"/>
          <w:sz w:val="20"/>
          <w:szCs w:val="20"/>
        </w:rPr>
        <w:t>000</w:t>
      </w:r>
      <w:r w:rsidRPr="009E2F1D">
        <w:rPr>
          <w:rFonts w:ascii="Arial" w:hAnsi="Arial" w:cs="Arial"/>
          <w:sz w:val="20"/>
          <w:szCs w:val="20"/>
        </w:rPr>
        <w:t>,-</w:t>
      </w:r>
      <w:r w:rsidR="00925D6F" w:rsidRPr="009E2F1D">
        <w:rPr>
          <w:rFonts w:ascii="Arial" w:hAnsi="Arial" w:cs="Arial"/>
          <w:sz w:val="20"/>
          <w:szCs w:val="20"/>
        </w:rPr>
        <w:t>-</w:t>
      </w:r>
      <w:r w:rsidRPr="009E2F1D">
        <w:rPr>
          <w:rFonts w:ascii="Arial" w:hAnsi="Arial" w:cs="Arial"/>
          <w:sz w:val="20"/>
          <w:szCs w:val="20"/>
        </w:rPr>
        <w:t xml:space="preserve"> Kč za každou vadu nebo nedodělek a každý den prodlení </w:t>
      </w:r>
      <w:r w:rsidR="003D1CF3" w:rsidRPr="009E2F1D">
        <w:rPr>
          <w:rFonts w:ascii="Arial" w:hAnsi="Arial" w:cs="Arial"/>
          <w:sz w:val="20"/>
          <w:szCs w:val="20"/>
        </w:rPr>
        <w:t>s nástupem k jejich odstranění</w:t>
      </w:r>
      <w:r w:rsidRPr="009E2F1D">
        <w:rPr>
          <w:rFonts w:ascii="Arial" w:hAnsi="Arial" w:cs="Arial"/>
          <w:sz w:val="20"/>
          <w:szCs w:val="20"/>
        </w:rPr>
        <w:t xml:space="preserve">. </w:t>
      </w:r>
    </w:p>
    <w:p w:rsidR="00AB532C" w:rsidRDefault="00915F2B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E2F1D">
        <w:rPr>
          <w:rFonts w:ascii="Arial" w:hAnsi="Arial" w:cs="Arial"/>
          <w:sz w:val="20"/>
          <w:szCs w:val="20"/>
        </w:rPr>
        <w:t>V</w:t>
      </w:r>
      <w:r w:rsidR="00123654" w:rsidRPr="009E2F1D">
        <w:rPr>
          <w:rFonts w:ascii="Arial" w:hAnsi="Arial" w:cs="Arial"/>
          <w:sz w:val="20"/>
          <w:szCs w:val="20"/>
        </w:rPr>
        <w:t> případě nedodržení termínu odstranění zař</w:t>
      </w:r>
      <w:r w:rsidRPr="009E2F1D">
        <w:rPr>
          <w:rFonts w:ascii="Arial" w:hAnsi="Arial" w:cs="Arial"/>
          <w:sz w:val="20"/>
          <w:szCs w:val="20"/>
        </w:rPr>
        <w:t>ízení staveniště a vyklizení st</w:t>
      </w:r>
      <w:r w:rsidR="00123654" w:rsidRPr="009E2F1D">
        <w:rPr>
          <w:rFonts w:ascii="Arial" w:hAnsi="Arial" w:cs="Arial"/>
          <w:sz w:val="20"/>
          <w:szCs w:val="20"/>
        </w:rPr>
        <w:t xml:space="preserve">aveniště </w:t>
      </w:r>
      <w:r w:rsidR="00513080" w:rsidRPr="009E2F1D">
        <w:rPr>
          <w:rFonts w:ascii="Arial" w:hAnsi="Arial" w:cs="Arial"/>
          <w:sz w:val="20"/>
          <w:szCs w:val="20"/>
        </w:rPr>
        <w:t>po předání a převzetí díla</w:t>
      </w:r>
      <w:r w:rsidR="003F4896" w:rsidRPr="009E2F1D">
        <w:rPr>
          <w:rFonts w:ascii="Arial" w:hAnsi="Arial" w:cs="Arial"/>
          <w:sz w:val="20"/>
          <w:szCs w:val="20"/>
        </w:rPr>
        <w:t>,</w:t>
      </w:r>
      <w:r w:rsidR="00513080" w:rsidRPr="009E2F1D">
        <w:rPr>
          <w:rFonts w:ascii="Arial" w:hAnsi="Arial" w:cs="Arial"/>
          <w:sz w:val="20"/>
          <w:szCs w:val="20"/>
        </w:rPr>
        <w:t xml:space="preserve"> </w:t>
      </w:r>
      <w:r w:rsidR="00123654" w:rsidRPr="009E2F1D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9E2F1D">
        <w:rPr>
          <w:rFonts w:ascii="Arial" w:hAnsi="Arial" w:cs="Arial"/>
          <w:sz w:val="20"/>
          <w:szCs w:val="20"/>
        </w:rPr>
        <w:t>zhotovi</w:t>
      </w:r>
      <w:r w:rsidR="00123654" w:rsidRPr="009E2F1D">
        <w:rPr>
          <w:rFonts w:ascii="Arial" w:hAnsi="Arial" w:cs="Arial"/>
          <w:sz w:val="20"/>
          <w:szCs w:val="20"/>
        </w:rPr>
        <w:t xml:space="preserve">teli </w:t>
      </w:r>
      <w:r w:rsidRPr="009E2F1D">
        <w:rPr>
          <w:rFonts w:ascii="Arial" w:hAnsi="Arial" w:cs="Arial"/>
          <w:sz w:val="20"/>
          <w:szCs w:val="20"/>
        </w:rPr>
        <w:t>smluvní pokutu ve výš</w:t>
      </w:r>
      <w:r w:rsidR="00123654" w:rsidRPr="009E2F1D">
        <w:rPr>
          <w:rFonts w:ascii="Arial" w:hAnsi="Arial" w:cs="Arial"/>
          <w:sz w:val="20"/>
          <w:szCs w:val="20"/>
        </w:rPr>
        <w:t xml:space="preserve">i </w:t>
      </w:r>
      <w:r w:rsidR="00DF57CB" w:rsidRPr="00905F04">
        <w:rPr>
          <w:rFonts w:ascii="Arial" w:hAnsi="Arial" w:cs="Arial"/>
          <w:sz w:val="20"/>
          <w:szCs w:val="20"/>
        </w:rPr>
        <w:t xml:space="preserve">5.000,-- </w:t>
      </w:r>
      <w:r w:rsidR="00905F04">
        <w:rPr>
          <w:rFonts w:ascii="Arial" w:hAnsi="Arial" w:cs="Arial"/>
          <w:sz w:val="20"/>
          <w:szCs w:val="20"/>
        </w:rPr>
        <w:t xml:space="preserve">Kč </w:t>
      </w:r>
      <w:r w:rsidR="00123654" w:rsidRPr="00905F04">
        <w:rPr>
          <w:rFonts w:ascii="Arial" w:hAnsi="Arial" w:cs="Arial"/>
          <w:sz w:val="20"/>
          <w:szCs w:val="20"/>
        </w:rPr>
        <w:t xml:space="preserve">za </w:t>
      </w:r>
      <w:r w:rsidRPr="009E2F1D">
        <w:rPr>
          <w:rFonts w:ascii="Arial" w:hAnsi="Arial" w:cs="Arial"/>
          <w:sz w:val="20"/>
          <w:szCs w:val="20"/>
        </w:rPr>
        <w:t>každý den prodlení s</w:t>
      </w:r>
      <w:r w:rsidR="00F11586" w:rsidRPr="009E2F1D">
        <w:rPr>
          <w:rFonts w:ascii="Arial" w:hAnsi="Arial" w:cs="Arial"/>
          <w:sz w:val="20"/>
          <w:szCs w:val="20"/>
        </w:rPr>
        <w:t> </w:t>
      </w:r>
      <w:r w:rsidRPr="009E2F1D">
        <w:rPr>
          <w:rFonts w:ascii="Arial" w:hAnsi="Arial" w:cs="Arial"/>
          <w:sz w:val="20"/>
          <w:szCs w:val="20"/>
        </w:rPr>
        <w:t>odstraněním</w:t>
      </w:r>
      <w:r w:rsidR="00F11586" w:rsidRPr="009E2F1D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9E2F1D">
        <w:rPr>
          <w:rFonts w:ascii="Arial" w:hAnsi="Arial" w:cs="Arial"/>
          <w:sz w:val="20"/>
          <w:szCs w:val="20"/>
        </w:rPr>
        <w:t>.</w:t>
      </w:r>
      <w:r w:rsidRPr="009E2F1D">
        <w:rPr>
          <w:rFonts w:ascii="Arial" w:hAnsi="Arial" w:cs="Arial"/>
          <w:sz w:val="20"/>
          <w:szCs w:val="20"/>
        </w:rPr>
        <w:t xml:space="preserve"> </w:t>
      </w:r>
    </w:p>
    <w:p w:rsidR="003D1CF3" w:rsidRPr="00926127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6E5FA5" w:rsidRPr="00321B38" w:rsidRDefault="00AB31DB" w:rsidP="005C73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26127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:rsidR="005C73A5" w:rsidRDefault="005C73A5" w:rsidP="005C73A5"/>
    <w:p w:rsidR="008B3D44" w:rsidRPr="00926127" w:rsidRDefault="008B3D44" w:rsidP="002B7FCC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A36B5D" w:rsidRPr="00962CC6" w:rsidRDefault="00A36B5D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962CC6">
        <w:rPr>
          <w:rFonts w:ascii="Arial" w:hAnsi="Arial" w:cs="Arial"/>
          <w:sz w:val="20"/>
          <w:szCs w:val="20"/>
        </w:rPr>
        <w:t>a</w:t>
      </w:r>
      <w:r w:rsidRPr="00962CC6">
        <w:rPr>
          <w:rFonts w:ascii="Arial" w:hAnsi="Arial" w:cs="Arial"/>
          <w:sz w:val="20"/>
          <w:szCs w:val="20"/>
        </w:rPr>
        <w:t xml:space="preserve"> o </w:t>
      </w:r>
      <w:r w:rsidR="00AF2C7D">
        <w:rPr>
          <w:rFonts w:ascii="Arial" w:hAnsi="Arial" w:cs="Arial"/>
          <w:sz w:val="20"/>
          <w:szCs w:val="20"/>
        </w:rPr>
        <w:t xml:space="preserve">zadávání </w:t>
      </w:r>
      <w:r w:rsidRPr="00962CC6">
        <w:rPr>
          <w:rFonts w:ascii="Arial" w:hAnsi="Arial" w:cs="Arial"/>
          <w:sz w:val="20"/>
          <w:szCs w:val="20"/>
        </w:rPr>
        <w:t>veřejných zakáz</w:t>
      </w:r>
      <w:r w:rsidR="00AF2C7D">
        <w:rPr>
          <w:rFonts w:ascii="Arial" w:hAnsi="Arial" w:cs="Arial"/>
          <w:sz w:val="20"/>
          <w:szCs w:val="20"/>
        </w:rPr>
        <w:t>ek</w:t>
      </w:r>
      <w:r w:rsidRPr="00962CC6">
        <w:rPr>
          <w:rFonts w:ascii="Arial" w:hAnsi="Arial" w:cs="Arial"/>
          <w:sz w:val="20"/>
          <w:szCs w:val="20"/>
        </w:rPr>
        <w:t xml:space="preserve">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</w:p>
    <w:p w:rsidR="008B3D44" w:rsidRPr="00962CC6" w:rsidRDefault="001D1B47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8B3D44" w:rsidRPr="00962CC6">
        <w:rPr>
          <w:rFonts w:ascii="Arial" w:hAnsi="Arial" w:cs="Arial"/>
          <w:sz w:val="20"/>
          <w:szCs w:val="20"/>
        </w:rPr>
        <w:t xml:space="preserve">Smlouva nabývá </w:t>
      </w:r>
      <w:r w:rsidR="008B3D44" w:rsidRPr="00095CC1">
        <w:rPr>
          <w:rFonts w:ascii="Arial" w:hAnsi="Arial" w:cs="Arial"/>
          <w:sz w:val="20"/>
          <w:szCs w:val="20"/>
        </w:rPr>
        <w:t>platnos</w:t>
      </w:r>
      <w:r w:rsidR="00CD13C0" w:rsidRPr="00095CC1">
        <w:rPr>
          <w:rFonts w:ascii="Arial" w:hAnsi="Arial" w:cs="Arial"/>
          <w:sz w:val="20"/>
          <w:szCs w:val="20"/>
        </w:rPr>
        <w:t>ti i účinnosti dnem podpisu oběma</w:t>
      </w:r>
      <w:r w:rsidR="008B3D44" w:rsidRPr="00095CC1">
        <w:rPr>
          <w:rFonts w:ascii="Arial" w:hAnsi="Arial" w:cs="Arial"/>
          <w:sz w:val="20"/>
          <w:szCs w:val="20"/>
        </w:rPr>
        <w:t xml:space="preserve"> smluvní</w:t>
      </w:r>
      <w:r w:rsidR="00CD13C0" w:rsidRPr="00095CC1">
        <w:rPr>
          <w:rFonts w:ascii="Arial" w:hAnsi="Arial" w:cs="Arial"/>
          <w:sz w:val="20"/>
          <w:szCs w:val="20"/>
        </w:rPr>
        <w:t>mi</w:t>
      </w:r>
      <w:r w:rsidR="008B3D44" w:rsidRPr="00095CC1">
        <w:rPr>
          <w:rFonts w:ascii="Arial" w:hAnsi="Arial" w:cs="Arial"/>
          <w:sz w:val="20"/>
          <w:szCs w:val="20"/>
        </w:rPr>
        <w:t xml:space="preserve"> stran</w:t>
      </w:r>
      <w:r w:rsidR="00CD13C0" w:rsidRPr="00095CC1">
        <w:rPr>
          <w:rFonts w:ascii="Arial" w:hAnsi="Arial" w:cs="Arial"/>
          <w:sz w:val="20"/>
          <w:szCs w:val="20"/>
        </w:rPr>
        <w:t>ami</w:t>
      </w:r>
      <w:r w:rsidR="00095CC1">
        <w:rPr>
          <w:rFonts w:ascii="Arial" w:hAnsi="Arial" w:cs="Arial"/>
          <w:sz w:val="20"/>
          <w:szCs w:val="20"/>
        </w:rPr>
        <w:t xml:space="preserve">. </w:t>
      </w:r>
      <w:r w:rsidR="00BB28D5" w:rsidRPr="00962CC6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962CC6">
        <w:rPr>
          <w:rFonts w:ascii="Arial" w:hAnsi="Arial" w:cs="Arial"/>
          <w:sz w:val="20"/>
          <w:szCs w:val="20"/>
        </w:rPr>
        <w:t xml:space="preserve"> </w:t>
      </w:r>
    </w:p>
    <w:p w:rsidR="008B3D44" w:rsidRPr="00962CC6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lastRenderedPageBreak/>
        <w:t>Změnit nebo doplnit tuto smlouvu mohou smluvní str</w:t>
      </w:r>
      <w:r w:rsidR="00AF2C7D">
        <w:rPr>
          <w:rFonts w:ascii="Arial" w:hAnsi="Arial" w:cs="Arial"/>
          <w:sz w:val="20"/>
          <w:szCs w:val="20"/>
        </w:rPr>
        <w:t xml:space="preserve">any, jen </w:t>
      </w:r>
      <w:r w:rsidR="00A3581E" w:rsidRPr="00962CC6">
        <w:rPr>
          <w:rFonts w:ascii="Arial" w:hAnsi="Arial" w:cs="Arial"/>
          <w:sz w:val="20"/>
          <w:szCs w:val="20"/>
        </w:rPr>
        <w:t>formou písemných dodatků.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:rsidR="00B03806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:rsidR="008B3D44" w:rsidRDefault="008B3D44" w:rsidP="002B7FC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B03806">
        <w:rPr>
          <w:rFonts w:ascii="Arial" w:hAnsi="Arial" w:cs="Arial"/>
          <w:sz w:val="20"/>
          <w:szCs w:val="20"/>
        </w:rPr>
        <w:t xml:space="preserve"> Smlouva je vyhotovena v</w:t>
      </w:r>
      <w:r w:rsidR="00AF2C7D">
        <w:rPr>
          <w:rFonts w:ascii="Arial" w:hAnsi="Arial" w:cs="Arial"/>
          <w:sz w:val="20"/>
          <w:szCs w:val="20"/>
        </w:rPr>
        <w:t>e dvou</w:t>
      </w:r>
      <w:r w:rsidR="00A3581E" w:rsidRPr="00B03806">
        <w:rPr>
          <w:rFonts w:ascii="Arial" w:hAnsi="Arial" w:cs="Arial"/>
          <w:sz w:val="20"/>
          <w:szCs w:val="20"/>
        </w:rPr>
        <w:t xml:space="preserve"> </w:t>
      </w:r>
      <w:r w:rsidR="00715CA1" w:rsidRPr="00B03806">
        <w:rPr>
          <w:rFonts w:ascii="Arial" w:hAnsi="Arial" w:cs="Arial"/>
          <w:sz w:val="20"/>
          <w:szCs w:val="20"/>
        </w:rPr>
        <w:t xml:space="preserve">stejnopisech, přičemž objednatel </w:t>
      </w:r>
      <w:r w:rsidR="00AF2C7D">
        <w:rPr>
          <w:rFonts w:ascii="Arial" w:hAnsi="Arial" w:cs="Arial"/>
          <w:sz w:val="20"/>
          <w:szCs w:val="20"/>
        </w:rPr>
        <w:t>i</w:t>
      </w:r>
      <w:r w:rsidR="00715CA1" w:rsidRPr="00B03806">
        <w:rPr>
          <w:rFonts w:ascii="Arial" w:hAnsi="Arial" w:cs="Arial"/>
          <w:sz w:val="20"/>
          <w:szCs w:val="20"/>
        </w:rPr>
        <w:t xml:space="preserve"> zhotovitel </w:t>
      </w:r>
      <w:r w:rsidR="00AF2C7D">
        <w:rPr>
          <w:rFonts w:ascii="Arial" w:hAnsi="Arial" w:cs="Arial"/>
          <w:sz w:val="20"/>
          <w:szCs w:val="20"/>
        </w:rPr>
        <w:t xml:space="preserve">obdrží po </w:t>
      </w:r>
      <w:r w:rsidR="007779E4">
        <w:rPr>
          <w:rFonts w:ascii="Arial" w:hAnsi="Arial" w:cs="Arial"/>
          <w:sz w:val="20"/>
          <w:szCs w:val="20"/>
        </w:rPr>
        <w:t>jedno</w:t>
      </w:r>
      <w:r w:rsidR="00AF2C7D">
        <w:rPr>
          <w:rFonts w:ascii="Arial" w:hAnsi="Arial" w:cs="Arial"/>
          <w:sz w:val="20"/>
          <w:szCs w:val="20"/>
        </w:rPr>
        <w:t>m</w:t>
      </w:r>
      <w:r w:rsidR="00715CA1" w:rsidRPr="00B03806">
        <w:rPr>
          <w:rFonts w:ascii="Arial" w:hAnsi="Arial" w:cs="Arial"/>
          <w:sz w:val="20"/>
          <w:szCs w:val="20"/>
        </w:rPr>
        <w:t xml:space="preserve"> vyhotovení.</w:t>
      </w:r>
    </w:p>
    <w:p w:rsidR="00797F95" w:rsidRDefault="00885C6A" w:rsidP="002B7FCC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54B36">
        <w:rPr>
          <w:rFonts w:ascii="Arial" w:hAnsi="Arial" w:cs="Arial"/>
          <w:sz w:val="20"/>
          <w:szCs w:val="20"/>
        </w:rPr>
        <w:t>O uzavření této smlouvy rozhodl</w:t>
      </w:r>
      <w:r w:rsidR="00AF2C7D">
        <w:rPr>
          <w:rFonts w:ascii="Arial" w:hAnsi="Arial" w:cs="Arial"/>
          <w:sz w:val="20"/>
          <w:szCs w:val="20"/>
        </w:rPr>
        <w:t>a</w:t>
      </w:r>
      <w:r w:rsidRPr="00954B36">
        <w:rPr>
          <w:rFonts w:ascii="Arial" w:hAnsi="Arial" w:cs="Arial"/>
          <w:sz w:val="20"/>
          <w:szCs w:val="20"/>
        </w:rPr>
        <w:t xml:space="preserve"> </w:t>
      </w:r>
      <w:r w:rsidR="00AF2C7D">
        <w:rPr>
          <w:rFonts w:ascii="Arial" w:hAnsi="Arial" w:cs="Arial"/>
          <w:sz w:val="20"/>
          <w:szCs w:val="20"/>
        </w:rPr>
        <w:t>Rada</w:t>
      </w:r>
      <w:r w:rsidR="002B3D84" w:rsidRPr="00954B36">
        <w:rPr>
          <w:rFonts w:ascii="Arial" w:hAnsi="Arial" w:cs="Arial"/>
          <w:sz w:val="20"/>
          <w:szCs w:val="20"/>
        </w:rPr>
        <w:t xml:space="preserve"> obce Libhošť </w:t>
      </w:r>
      <w:r w:rsidRPr="00926127">
        <w:rPr>
          <w:rFonts w:ascii="Arial" w:hAnsi="Arial" w:cs="Arial"/>
          <w:sz w:val="20"/>
          <w:szCs w:val="20"/>
        </w:rPr>
        <w:t xml:space="preserve">usnesením č. </w:t>
      </w:r>
      <w:r w:rsidR="002B3D84">
        <w:rPr>
          <w:rFonts w:ascii="Arial" w:hAnsi="Arial" w:cs="Arial"/>
          <w:color w:val="FF0000"/>
          <w:sz w:val="20"/>
          <w:szCs w:val="20"/>
        </w:rPr>
        <w:t>(bude doplněno)</w:t>
      </w:r>
      <w:r w:rsidRPr="00926127">
        <w:rPr>
          <w:rFonts w:ascii="Arial" w:hAnsi="Arial" w:cs="Arial"/>
          <w:sz w:val="20"/>
          <w:szCs w:val="20"/>
        </w:rPr>
        <w:t xml:space="preserve"> ze dne </w:t>
      </w:r>
      <w:r w:rsidR="002B3D84" w:rsidRPr="002B3D84">
        <w:rPr>
          <w:rFonts w:ascii="Arial" w:hAnsi="Arial" w:cs="Arial"/>
          <w:color w:val="FF0000"/>
          <w:sz w:val="20"/>
          <w:szCs w:val="20"/>
        </w:rPr>
        <w:t>(bude doplněno)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2B7FCC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:rsidR="008B3D44" w:rsidRPr="00926127" w:rsidRDefault="008B3D44" w:rsidP="007E14FE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Položko</w:t>
      </w:r>
      <w:r w:rsidR="00A3581E" w:rsidRPr="00926127">
        <w:rPr>
          <w:rFonts w:ascii="Arial" w:hAnsi="Arial" w:cs="Arial"/>
          <w:sz w:val="20"/>
          <w:szCs w:val="20"/>
        </w:rPr>
        <w:t xml:space="preserve">vý rozpočet </w:t>
      </w:r>
    </w:p>
    <w:p w:rsidR="008B3D44" w:rsidRPr="00926127" w:rsidRDefault="008B3D44" w:rsidP="007E14FE">
      <w:pPr>
        <w:pStyle w:val="Nadpis2"/>
        <w:numPr>
          <w:ilvl w:val="0"/>
          <w:numId w:val="5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Subdodavatelské schéma </w:t>
      </w:r>
    </w:p>
    <w:p w:rsidR="008B3D44" w:rsidRPr="00DF57CB" w:rsidRDefault="00905F04" w:rsidP="007E14FE">
      <w:pPr>
        <w:numPr>
          <w:ilvl w:val="0"/>
          <w:numId w:val="5"/>
        </w:numPr>
        <w:spacing w:after="80" w:line="240" w:lineRule="atLeast"/>
        <w:jc w:val="both"/>
        <w:textAlignment w:val="auto"/>
        <w:rPr>
          <w:rFonts w:ascii="Arial" w:hAnsi="Arial" w:cs="Arial"/>
          <w:strike/>
          <w:color w:val="0070C0"/>
        </w:rPr>
      </w:pPr>
      <w:r>
        <w:rPr>
          <w:rFonts w:ascii="Arial" w:hAnsi="Arial" w:cs="Arial"/>
        </w:rPr>
        <w:t>Časový harmonogram</w:t>
      </w:r>
    </w:p>
    <w:p w:rsidR="00095CC1" w:rsidRDefault="00095CC1" w:rsidP="002B7FCC">
      <w:pPr>
        <w:suppressAutoHyphens/>
        <w:spacing w:after="80" w:line="240" w:lineRule="atLeast"/>
        <w:jc w:val="both"/>
        <w:rPr>
          <w:rFonts w:ascii="Arial" w:hAnsi="Arial" w:cs="Arial"/>
        </w:rPr>
      </w:pPr>
    </w:p>
    <w:p w:rsidR="002B3D84" w:rsidRDefault="002B3D84" w:rsidP="002B7FCC">
      <w:pPr>
        <w:suppressAutoHyphens/>
        <w:spacing w:after="80" w:line="240" w:lineRule="atLeast"/>
        <w:jc w:val="both"/>
        <w:rPr>
          <w:rFonts w:ascii="Arial" w:hAnsi="Arial" w:cs="Arial"/>
        </w:rPr>
      </w:pPr>
    </w:p>
    <w:p w:rsidR="00905F04" w:rsidRDefault="00905F04" w:rsidP="002B7FCC">
      <w:pPr>
        <w:suppressAutoHyphens/>
        <w:spacing w:after="80" w:line="240" w:lineRule="atLeast"/>
        <w:jc w:val="both"/>
        <w:rPr>
          <w:rFonts w:ascii="Arial" w:hAnsi="Arial" w:cs="Arial"/>
        </w:rPr>
      </w:pPr>
    </w:p>
    <w:p w:rsidR="00AF2C7D" w:rsidRDefault="00AF2C7D" w:rsidP="002B7FCC">
      <w:pPr>
        <w:suppressAutoHyphens/>
        <w:spacing w:after="80" w:line="240" w:lineRule="atLeast"/>
        <w:jc w:val="both"/>
        <w:rPr>
          <w:rFonts w:ascii="Arial" w:hAnsi="Arial" w:cs="Arial"/>
        </w:rPr>
      </w:pPr>
    </w:p>
    <w:p w:rsidR="00AF2C7D" w:rsidRDefault="00AF2C7D" w:rsidP="002B7FCC">
      <w:pPr>
        <w:suppressAutoHyphens/>
        <w:spacing w:after="80" w:line="240" w:lineRule="atLeast"/>
        <w:jc w:val="both"/>
        <w:rPr>
          <w:rFonts w:ascii="Arial" w:hAnsi="Arial" w:cs="Arial"/>
        </w:rPr>
      </w:pPr>
    </w:p>
    <w:p w:rsidR="008B3D44" w:rsidRPr="00926127" w:rsidRDefault="008B3D44" w:rsidP="002B7FCC">
      <w:pPr>
        <w:suppressAutoHyphens/>
        <w:spacing w:after="80" w:line="240" w:lineRule="atLeast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>V </w:t>
      </w:r>
      <w:r w:rsidR="007D528B">
        <w:rPr>
          <w:rFonts w:ascii="Arial" w:hAnsi="Arial" w:cs="Arial"/>
        </w:rPr>
        <w:t>Libhošti</w:t>
      </w:r>
      <w:r w:rsidRPr="00926127">
        <w:rPr>
          <w:rFonts w:ascii="Arial" w:hAnsi="Arial" w:cs="Arial"/>
        </w:rPr>
        <w:t xml:space="preserve"> dne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V</w:t>
      </w:r>
      <w:r w:rsidR="001F0B27" w:rsidRPr="00926127">
        <w:rPr>
          <w:rFonts w:ascii="Arial" w:hAnsi="Arial" w:cs="Arial"/>
        </w:rPr>
        <w:t> ……………..</w:t>
      </w:r>
      <w:r w:rsidRPr="00926127">
        <w:rPr>
          <w:rFonts w:ascii="Arial" w:hAnsi="Arial" w:cs="Arial"/>
        </w:rPr>
        <w:t xml:space="preserve"> dne</w:t>
      </w:r>
    </w:p>
    <w:p w:rsidR="008B3D44" w:rsidRDefault="008B3D44" w:rsidP="00AE0591">
      <w:pPr>
        <w:tabs>
          <w:tab w:val="center" w:pos="1080"/>
        </w:tabs>
        <w:suppressAutoHyphens/>
        <w:spacing w:after="80" w:line="240" w:lineRule="atLeast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AE0591">
        <w:rPr>
          <w:rFonts w:ascii="Arial" w:hAnsi="Arial" w:cs="Arial"/>
        </w:rPr>
        <w:tab/>
      </w:r>
      <w:r w:rsidR="00AE0591">
        <w:rPr>
          <w:rFonts w:ascii="Arial" w:hAnsi="Arial" w:cs="Arial"/>
        </w:rPr>
        <w:tab/>
      </w:r>
      <w:r w:rsidR="00AE0591">
        <w:rPr>
          <w:rFonts w:ascii="Arial" w:hAnsi="Arial" w:cs="Arial"/>
        </w:rPr>
        <w:tab/>
      </w:r>
      <w:r w:rsidR="00AE0591">
        <w:rPr>
          <w:rFonts w:ascii="Arial" w:hAnsi="Arial" w:cs="Arial"/>
        </w:rPr>
        <w:tab/>
      </w:r>
      <w:r w:rsidRPr="00926127">
        <w:rPr>
          <w:rFonts w:ascii="Arial" w:hAnsi="Arial" w:cs="Arial"/>
        </w:rPr>
        <w:t>za zhotovitele</w:t>
      </w:r>
    </w:p>
    <w:p w:rsidR="00AE0591" w:rsidRDefault="00AE0591" w:rsidP="00AE0591">
      <w:pPr>
        <w:tabs>
          <w:tab w:val="center" w:pos="1080"/>
        </w:tabs>
        <w:suppressAutoHyphens/>
        <w:spacing w:after="80" w:line="240" w:lineRule="atLeast"/>
        <w:jc w:val="both"/>
        <w:rPr>
          <w:rFonts w:ascii="Arial" w:hAnsi="Arial" w:cs="Arial"/>
        </w:rPr>
      </w:pPr>
    </w:p>
    <w:p w:rsidR="00AE0591" w:rsidRPr="00926127" w:rsidRDefault="00AE0591" w:rsidP="00AE0591">
      <w:pPr>
        <w:tabs>
          <w:tab w:val="center" w:pos="1080"/>
        </w:tabs>
        <w:suppressAutoHyphens/>
        <w:spacing w:after="80" w:line="240" w:lineRule="atLeast"/>
        <w:jc w:val="both"/>
        <w:rPr>
          <w:rFonts w:ascii="Arial" w:hAnsi="Arial" w:cs="Arial"/>
        </w:rPr>
      </w:pPr>
    </w:p>
    <w:p w:rsidR="002E7E68" w:rsidRPr="00926127" w:rsidRDefault="002E7E68" w:rsidP="002B7FCC">
      <w:pPr>
        <w:spacing w:after="80" w:line="240" w:lineRule="atLeast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 w:rsidR="00885C6A" w:rsidRPr="007D528B" w:rsidRDefault="00885C6A" w:rsidP="002B7FCC">
      <w:pPr>
        <w:spacing w:after="80" w:line="240" w:lineRule="atLeast"/>
        <w:jc w:val="both"/>
        <w:rPr>
          <w:rFonts w:ascii="Arial" w:hAnsi="Arial" w:cs="Arial"/>
          <w:i/>
          <w:sz w:val="18"/>
        </w:rPr>
      </w:pPr>
      <w:r w:rsidRPr="007D528B">
        <w:rPr>
          <w:rFonts w:ascii="Arial" w:hAnsi="Arial" w:cs="Arial"/>
          <w:i/>
          <w:sz w:val="18"/>
        </w:rPr>
        <w:t xml:space="preserve">za </w:t>
      </w:r>
      <w:r w:rsidR="007D528B" w:rsidRPr="007D528B">
        <w:rPr>
          <w:rFonts w:ascii="Arial" w:hAnsi="Arial" w:cs="Arial"/>
          <w:i/>
          <w:sz w:val="18"/>
        </w:rPr>
        <w:t>obec Libhošť</w:t>
      </w:r>
      <w:r w:rsidRPr="007D528B">
        <w:rPr>
          <w:rFonts w:ascii="Arial" w:hAnsi="Arial" w:cs="Arial"/>
          <w:i/>
          <w:sz w:val="18"/>
        </w:rPr>
        <w:tab/>
      </w:r>
    </w:p>
    <w:p w:rsidR="00885C6A" w:rsidRPr="007D528B" w:rsidRDefault="007D528B" w:rsidP="00AE0591">
      <w:pPr>
        <w:tabs>
          <w:tab w:val="center" w:pos="1418"/>
        </w:tabs>
        <w:spacing w:after="80" w:line="240" w:lineRule="atLeast"/>
        <w:ind w:firstLine="12"/>
        <w:jc w:val="both"/>
        <w:rPr>
          <w:rFonts w:ascii="Arial" w:hAnsi="Arial" w:cs="Arial"/>
          <w:i/>
          <w:sz w:val="18"/>
        </w:rPr>
      </w:pPr>
      <w:r w:rsidRPr="007D528B">
        <w:rPr>
          <w:rFonts w:ascii="Arial" w:hAnsi="Arial" w:cs="Arial"/>
          <w:i/>
          <w:sz w:val="18"/>
        </w:rPr>
        <w:t>Ing. Helena Šimíčková</w:t>
      </w:r>
      <w:r w:rsidR="00AE0591" w:rsidRPr="007D528B">
        <w:rPr>
          <w:rFonts w:ascii="Arial" w:hAnsi="Arial" w:cs="Arial"/>
          <w:i/>
          <w:sz w:val="18"/>
        </w:rPr>
        <w:tab/>
      </w:r>
      <w:r w:rsidR="00AE0591" w:rsidRPr="007D528B">
        <w:rPr>
          <w:rFonts w:ascii="Arial" w:hAnsi="Arial" w:cs="Arial"/>
          <w:i/>
          <w:sz w:val="18"/>
        </w:rPr>
        <w:tab/>
      </w:r>
      <w:r w:rsidR="00AE0591" w:rsidRPr="007D528B">
        <w:rPr>
          <w:rFonts w:ascii="Arial" w:hAnsi="Arial" w:cs="Arial"/>
          <w:i/>
          <w:sz w:val="18"/>
        </w:rPr>
        <w:tab/>
      </w:r>
      <w:r w:rsidR="00AE0591" w:rsidRPr="007D528B">
        <w:rPr>
          <w:rFonts w:ascii="Arial" w:hAnsi="Arial" w:cs="Arial"/>
          <w:i/>
          <w:sz w:val="18"/>
        </w:rPr>
        <w:tab/>
      </w:r>
      <w:r w:rsidR="00885C6A" w:rsidRPr="007D528B">
        <w:rPr>
          <w:rFonts w:ascii="Arial" w:hAnsi="Arial" w:cs="Arial"/>
          <w:i/>
          <w:sz w:val="18"/>
        </w:rPr>
        <w:t xml:space="preserve"> </w:t>
      </w:r>
    </w:p>
    <w:p w:rsidR="007A6414" w:rsidRPr="00583C28" w:rsidRDefault="007D528B" w:rsidP="00AF2C7D">
      <w:pPr>
        <w:tabs>
          <w:tab w:val="center" w:pos="1418"/>
        </w:tabs>
        <w:spacing w:after="80" w:line="240" w:lineRule="atLeast"/>
        <w:jc w:val="both"/>
      </w:pPr>
      <w:r w:rsidRPr="007D528B">
        <w:rPr>
          <w:rFonts w:ascii="Arial" w:hAnsi="Arial" w:cs="Arial"/>
          <w:i/>
          <w:sz w:val="18"/>
        </w:rPr>
        <w:t>starostka</w:t>
      </w:r>
      <w:r w:rsidR="00AE0591" w:rsidRPr="007D528B">
        <w:rPr>
          <w:rFonts w:ascii="Arial" w:hAnsi="Arial" w:cs="Arial"/>
          <w:i/>
          <w:sz w:val="18"/>
        </w:rPr>
        <w:tab/>
      </w:r>
      <w:r w:rsidR="00AE0591" w:rsidRPr="007D528B">
        <w:rPr>
          <w:rFonts w:ascii="Arial" w:hAnsi="Arial" w:cs="Arial"/>
          <w:i/>
          <w:sz w:val="18"/>
        </w:rPr>
        <w:tab/>
      </w:r>
      <w:r w:rsidR="00AE0591" w:rsidRPr="007D528B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="00AE0591" w:rsidRPr="007D528B">
        <w:rPr>
          <w:rFonts w:ascii="Arial" w:hAnsi="Arial" w:cs="Arial"/>
          <w:i/>
          <w:sz w:val="18"/>
        </w:rPr>
        <w:tab/>
      </w:r>
    </w:p>
    <w:sectPr w:rsidR="007A6414" w:rsidRPr="00583C28" w:rsidSect="008B3D44"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9B" w:rsidRDefault="0013479B" w:rsidP="008B3D44">
      <w:r>
        <w:separator/>
      </w:r>
    </w:p>
  </w:endnote>
  <w:endnote w:type="continuationSeparator" w:id="0">
    <w:p w:rsidR="0013479B" w:rsidRDefault="0013479B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6" w:rsidRDefault="00F02AC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B63838" wp14:editId="0297A374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C6" w:rsidRPr="00651A69" w:rsidRDefault="00F02AC6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F02AC6" w:rsidRPr="00651A69" w:rsidRDefault="00F02AC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82" w:rsidRPr="00E278C3" w:rsidRDefault="006B4182" w:rsidP="006B4182">
    <w:pPr>
      <w:kinsoku w:val="0"/>
      <w:jc w:val="center"/>
    </w:pPr>
  </w:p>
  <w:p w:rsidR="001E3F3F" w:rsidRDefault="001E3F3F" w:rsidP="001E3F3F">
    <w:pPr>
      <w:jc w:val="center"/>
      <w:rPr>
        <w:rFonts w:ascii="Cambria" w:hAnsi="Cambria" w:cs="Arial"/>
        <w:b/>
        <w:sz w:val="18"/>
        <w:szCs w:val="18"/>
      </w:rPr>
    </w:pPr>
  </w:p>
  <w:p w:rsidR="001E3F3F" w:rsidRPr="00035272" w:rsidRDefault="001E3F3F" w:rsidP="001E3F3F">
    <w:pPr>
      <w:jc w:val="center"/>
      <w:rPr>
        <w:rFonts w:ascii="Cambria" w:hAnsi="Cambria" w:cs="Arial"/>
        <w:b/>
        <w:caps/>
        <w:spacing w:val="10"/>
        <w:sz w:val="18"/>
        <w:szCs w:val="18"/>
      </w:rPr>
    </w:pPr>
  </w:p>
  <w:p w:rsidR="00F02AC6" w:rsidRDefault="00F02AC6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14D8A6" wp14:editId="51C8197E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C6" w:rsidRPr="00651A69" w:rsidRDefault="00F02AC6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F02AC6" w:rsidRPr="00651A69" w:rsidRDefault="00F02AC6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86A65">
      <w:rPr>
        <w:noProof/>
      </w:rPr>
      <w:t>1</w:t>
    </w:r>
    <w:r>
      <w:rPr>
        <w:noProof/>
      </w:rPr>
      <w:fldChar w:fldCharType="end"/>
    </w:r>
    <w:r>
      <w:t xml:space="preserve"> (celkem </w:t>
    </w:r>
    <w:r w:rsidR="0013479B">
      <w:fldChar w:fldCharType="begin"/>
    </w:r>
    <w:r w:rsidR="0013479B">
      <w:instrText xml:space="preserve"> NUMPAGES </w:instrText>
    </w:r>
    <w:r w:rsidR="0013479B">
      <w:fldChar w:fldCharType="separate"/>
    </w:r>
    <w:r w:rsidR="00286A65">
      <w:rPr>
        <w:noProof/>
      </w:rPr>
      <w:t>1</w:t>
    </w:r>
    <w:r w:rsidR="0013479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9B" w:rsidRDefault="0013479B" w:rsidP="008B3D44">
      <w:r>
        <w:separator/>
      </w:r>
    </w:p>
  </w:footnote>
  <w:footnote w:type="continuationSeparator" w:id="0">
    <w:p w:rsidR="0013479B" w:rsidRDefault="0013479B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A0" w:rsidRDefault="006068A0" w:rsidP="006068A0">
    <w:pPr>
      <w:pStyle w:val="Zhlav"/>
      <w:jc w:val="center"/>
    </w:pPr>
  </w:p>
  <w:p w:rsidR="00AE0591" w:rsidRDefault="00AE0591" w:rsidP="006068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EE585978"/>
    <w:lvl w:ilvl="0" w:tplc="CB423890">
      <w:start w:val="1"/>
      <w:numFmt w:val="decimal"/>
      <w:lvlText w:val="%1."/>
      <w:lvlJc w:val="left"/>
      <w:pPr>
        <w:ind w:left="1073" w:hanging="360"/>
      </w:pPr>
      <w:rPr>
        <w:strike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1A0C6BA5"/>
    <w:multiLevelType w:val="multilevel"/>
    <w:tmpl w:val="1C04090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1"/>
    </w:lvlOverride>
    <w:lvlOverride w:ilvl="1">
      <w:startOverride w:val="2"/>
    </w:lvlOverride>
  </w:num>
  <w:num w:numId="8">
    <w:abstractNumId w:val="3"/>
    <w:lvlOverride w:ilvl="0">
      <w:startOverride w:val="9"/>
    </w:lvlOverride>
    <w:lvlOverride w:ilvl="1">
      <w:startOverride w:val="3"/>
    </w:lvlOverride>
  </w:num>
  <w:num w:numId="9">
    <w:abstractNumId w:val="3"/>
    <w:lvlOverride w:ilvl="0">
      <w:startOverride w:val="6"/>
    </w:lvlOverride>
    <w:lvlOverride w:ilvl="1">
      <w:startOverride w:val="4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0042A8"/>
    <w:rsid w:val="000047F8"/>
    <w:rsid w:val="00013967"/>
    <w:rsid w:val="00021F10"/>
    <w:rsid w:val="00022043"/>
    <w:rsid w:val="00024AD2"/>
    <w:rsid w:val="00031B56"/>
    <w:rsid w:val="00044E99"/>
    <w:rsid w:val="000502ED"/>
    <w:rsid w:val="00050B4F"/>
    <w:rsid w:val="00095CC1"/>
    <w:rsid w:val="00097615"/>
    <w:rsid w:val="000B499D"/>
    <w:rsid w:val="000C28CF"/>
    <w:rsid w:val="000C458A"/>
    <w:rsid w:val="000C64CD"/>
    <w:rsid w:val="000D2569"/>
    <w:rsid w:val="000F1874"/>
    <w:rsid w:val="000F45FB"/>
    <w:rsid w:val="00113D49"/>
    <w:rsid w:val="00123654"/>
    <w:rsid w:val="00124EC7"/>
    <w:rsid w:val="0012525D"/>
    <w:rsid w:val="0013479B"/>
    <w:rsid w:val="00143F20"/>
    <w:rsid w:val="00153B7F"/>
    <w:rsid w:val="001545D1"/>
    <w:rsid w:val="00161F41"/>
    <w:rsid w:val="00167B85"/>
    <w:rsid w:val="00167ED3"/>
    <w:rsid w:val="00172F57"/>
    <w:rsid w:val="001827FC"/>
    <w:rsid w:val="001830D6"/>
    <w:rsid w:val="00184737"/>
    <w:rsid w:val="001870A1"/>
    <w:rsid w:val="0019570B"/>
    <w:rsid w:val="00195BA5"/>
    <w:rsid w:val="001A04BF"/>
    <w:rsid w:val="001A22CC"/>
    <w:rsid w:val="001D0B9A"/>
    <w:rsid w:val="001D19F1"/>
    <w:rsid w:val="001D1B47"/>
    <w:rsid w:val="001D2CE3"/>
    <w:rsid w:val="001E2C7E"/>
    <w:rsid w:val="001E3F3F"/>
    <w:rsid w:val="001E7FA3"/>
    <w:rsid w:val="001F0B27"/>
    <w:rsid w:val="001F1D46"/>
    <w:rsid w:val="001F582C"/>
    <w:rsid w:val="00207808"/>
    <w:rsid w:val="002108C4"/>
    <w:rsid w:val="00217438"/>
    <w:rsid w:val="00220021"/>
    <w:rsid w:val="00220DA1"/>
    <w:rsid w:val="0022477B"/>
    <w:rsid w:val="00224D4B"/>
    <w:rsid w:val="002255DD"/>
    <w:rsid w:val="0023014C"/>
    <w:rsid w:val="00243BD9"/>
    <w:rsid w:val="00247564"/>
    <w:rsid w:val="00251411"/>
    <w:rsid w:val="002523CC"/>
    <w:rsid w:val="00252D21"/>
    <w:rsid w:val="00252DA2"/>
    <w:rsid w:val="0026256F"/>
    <w:rsid w:val="00262887"/>
    <w:rsid w:val="002633B2"/>
    <w:rsid w:val="00266AAB"/>
    <w:rsid w:val="0027168C"/>
    <w:rsid w:val="00272D75"/>
    <w:rsid w:val="00273477"/>
    <w:rsid w:val="002748C1"/>
    <w:rsid w:val="002827B9"/>
    <w:rsid w:val="00283B3F"/>
    <w:rsid w:val="00286A65"/>
    <w:rsid w:val="002A0C78"/>
    <w:rsid w:val="002A5786"/>
    <w:rsid w:val="002B118B"/>
    <w:rsid w:val="002B1258"/>
    <w:rsid w:val="002B3D84"/>
    <w:rsid w:val="002B7FCC"/>
    <w:rsid w:val="002C31CD"/>
    <w:rsid w:val="002C55CA"/>
    <w:rsid w:val="002C7196"/>
    <w:rsid w:val="002D21BB"/>
    <w:rsid w:val="002D2C2D"/>
    <w:rsid w:val="002D56D1"/>
    <w:rsid w:val="002D69FA"/>
    <w:rsid w:val="002E3270"/>
    <w:rsid w:val="002E7E68"/>
    <w:rsid w:val="002F27D6"/>
    <w:rsid w:val="0030339D"/>
    <w:rsid w:val="00313746"/>
    <w:rsid w:val="00321B38"/>
    <w:rsid w:val="00324090"/>
    <w:rsid w:val="00325D5B"/>
    <w:rsid w:val="00327BC1"/>
    <w:rsid w:val="00335844"/>
    <w:rsid w:val="00336B4B"/>
    <w:rsid w:val="00343EEB"/>
    <w:rsid w:val="00354AD5"/>
    <w:rsid w:val="00362C11"/>
    <w:rsid w:val="00363C53"/>
    <w:rsid w:val="00366039"/>
    <w:rsid w:val="00376471"/>
    <w:rsid w:val="0037729D"/>
    <w:rsid w:val="00380B28"/>
    <w:rsid w:val="00382A15"/>
    <w:rsid w:val="00383AE0"/>
    <w:rsid w:val="0038434E"/>
    <w:rsid w:val="00390901"/>
    <w:rsid w:val="003929D7"/>
    <w:rsid w:val="00396DD6"/>
    <w:rsid w:val="003A2538"/>
    <w:rsid w:val="003A57AA"/>
    <w:rsid w:val="003B202E"/>
    <w:rsid w:val="003B6AA3"/>
    <w:rsid w:val="003B6F18"/>
    <w:rsid w:val="003C3F3F"/>
    <w:rsid w:val="003C4D4F"/>
    <w:rsid w:val="003D1CF3"/>
    <w:rsid w:val="003E023D"/>
    <w:rsid w:val="003F4896"/>
    <w:rsid w:val="00401A05"/>
    <w:rsid w:val="00401BFD"/>
    <w:rsid w:val="00404BE1"/>
    <w:rsid w:val="00410A8B"/>
    <w:rsid w:val="00451B85"/>
    <w:rsid w:val="004528DD"/>
    <w:rsid w:val="00455933"/>
    <w:rsid w:val="0048059E"/>
    <w:rsid w:val="00487C87"/>
    <w:rsid w:val="004947D2"/>
    <w:rsid w:val="00496766"/>
    <w:rsid w:val="004B11F0"/>
    <w:rsid w:val="004B27D0"/>
    <w:rsid w:val="004B380F"/>
    <w:rsid w:val="004B7FD6"/>
    <w:rsid w:val="004C22F4"/>
    <w:rsid w:val="004C6054"/>
    <w:rsid w:val="004D446D"/>
    <w:rsid w:val="004D7D94"/>
    <w:rsid w:val="004E1113"/>
    <w:rsid w:val="004E1A11"/>
    <w:rsid w:val="004F238E"/>
    <w:rsid w:val="004F5A88"/>
    <w:rsid w:val="00505D5B"/>
    <w:rsid w:val="005127DF"/>
    <w:rsid w:val="00513080"/>
    <w:rsid w:val="00515FED"/>
    <w:rsid w:val="005208FF"/>
    <w:rsid w:val="005216EC"/>
    <w:rsid w:val="00542C9D"/>
    <w:rsid w:val="005453FD"/>
    <w:rsid w:val="0054615D"/>
    <w:rsid w:val="00550109"/>
    <w:rsid w:val="00564A82"/>
    <w:rsid w:val="00570C0B"/>
    <w:rsid w:val="00582329"/>
    <w:rsid w:val="00583C28"/>
    <w:rsid w:val="00585EFD"/>
    <w:rsid w:val="005866A7"/>
    <w:rsid w:val="005B2DD0"/>
    <w:rsid w:val="005B603B"/>
    <w:rsid w:val="005C3C92"/>
    <w:rsid w:val="005C4A0F"/>
    <w:rsid w:val="005C6BBF"/>
    <w:rsid w:val="005C73A5"/>
    <w:rsid w:val="005D0962"/>
    <w:rsid w:val="005D0A07"/>
    <w:rsid w:val="005D64A3"/>
    <w:rsid w:val="005E5DE8"/>
    <w:rsid w:val="005F6944"/>
    <w:rsid w:val="006068A0"/>
    <w:rsid w:val="0061224E"/>
    <w:rsid w:val="00614952"/>
    <w:rsid w:val="00616A83"/>
    <w:rsid w:val="00617EA5"/>
    <w:rsid w:val="0063724A"/>
    <w:rsid w:val="00642C71"/>
    <w:rsid w:val="00643194"/>
    <w:rsid w:val="00656A04"/>
    <w:rsid w:val="00660BB8"/>
    <w:rsid w:val="00660FC7"/>
    <w:rsid w:val="00663669"/>
    <w:rsid w:val="0067603E"/>
    <w:rsid w:val="00681061"/>
    <w:rsid w:val="00685C53"/>
    <w:rsid w:val="006869B1"/>
    <w:rsid w:val="0069287A"/>
    <w:rsid w:val="006A275E"/>
    <w:rsid w:val="006A2E53"/>
    <w:rsid w:val="006B0779"/>
    <w:rsid w:val="006B07A7"/>
    <w:rsid w:val="006B1DF3"/>
    <w:rsid w:val="006B1FBE"/>
    <w:rsid w:val="006B4182"/>
    <w:rsid w:val="006B49DE"/>
    <w:rsid w:val="006B7CEB"/>
    <w:rsid w:val="006C2B53"/>
    <w:rsid w:val="006C36CE"/>
    <w:rsid w:val="006D198C"/>
    <w:rsid w:val="006D473F"/>
    <w:rsid w:val="006D4A40"/>
    <w:rsid w:val="006D4CB6"/>
    <w:rsid w:val="006D66C7"/>
    <w:rsid w:val="006E5FA5"/>
    <w:rsid w:val="006E634F"/>
    <w:rsid w:val="00710ACB"/>
    <w:rsid w:val="00715CA1"/>
    <w:rsid w:val="00730243"/>
    <w:rsid w:val="00731922"/>
    <w:rsid w:val="00733332"/>
    <w:rsid w:val="007413DE"/>
    <w:rsid w:val="0074143F"/>
    <w:rsid w:val="00753C93"/>
    <w:rsid w:val="00763631"/>
    <w:rsid w:val="00765ACF"/>
    <w:rsid w:val="00765C52"/>
    <w:rsid w:val="007666FA"/>
    <w:rsid w:val="007711F1"/>
    <w:rsid w:val="007748B0"/>
    <w:rsid w:val="007779E4"/>
    <w:rsid w:val="0078000C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D528B"/>
    <w:rsid w:val="007E14FE"/>
    <w:rsid w:val="007E3742"/>
    <w:rsid w:val="007E4497"/>
    <w:rsid w:val="007F1BD6"/>
    <w:rsid w:val="007F5C7A"/>
    <w:rsid w:val="00801125"/>
    <w:rsid w:val="00805084"/>
    <w:rsid w:val="00807FFD"/>
    <w:rsid w:val="00813EF8"/>
    <w:rsid w:val="008145D2"/>
    <w:rsid w:val="00815CA7"/>
    <w:rsid w:val="00816338"/>
    <w:rsid w:val="00822D16"/>
    <w:rsid w:val="00823B21"/>
    <w:rsid w:val="00823CE8"/>
    <w:rsid w:val="00824E17"/>
    <w:rsid w:val="00830315"/>
    <w:rsid w:val="00832FA0"/>
    <w:rsid w:val="008372D4"/>
    <w:rsid w:val="00841557"/>
    <w:rsid w:val="0084490D"/>
    <w:rsid w:val="008518AB"/>
    <w:rsid w:val="00856AB1"/>
    <w:rsid w:val="00862BEE"/>
    <w:rsid w:val="00863779"/>
    <w:rsid w:val="00874BD3"/>
    <w:rsid w:val="00874FDA"/>
    <w:rsid w:val="00885C6A"/>
    <w:rsid w:val="008924FD"/>
    <w:rsid w:val="0089504A"/>
    <w:rsid w:val="00897B7F"/>
    <w:rsid w:val="008A279C"/>
    <w:rsid w:val="008A37DE"/>
    <w:rsid w:val="008B22C5"/>
    <w:rsid w:val="008B33F1"/>
    <w:rsid w:val="008B3D44"/>
    <w:rsid w:val="008C54A8"/>
    <w:rsid w:val="008C57A0"/>
    <w:rsid w:val="008C6695"/>
    <w:rsid w:val="008D049E"/>
    <w:rsid w:val="00905748"/>
    <w:rsid w:val="00905F04"/>
    <w:rsid w:val="009064CE"/>
    <w:rsid w:val="009157F3"/>
    <w:rsid w:val="00915F2B"/>
    <w:rsid w:val="0092284F"/>
    <w:rsid w:val="009249A5"/>
    <w:rsid w:val="00925D6F"/>
    <w:rsid w:val="00926127"/>
    <w:rsid w:val="009310AD"/>
    <w:rsid w:val="0094758B"/>
    <w:rsid w:val="00947AF5"/>
    <w:rsid w:val="0095214B"/>
    <w:rsid w:val="00952FFD"/>
    <w:rsid w:val="00953C3A"/>
    <w:rsid w:val="00954B36"/>
    <w:rsid w:val="00954B64"/>
    <w:rsid w:val="00962CC6"/>
    <w:rsid w:val="009637D4"/>
    <w:rsid w:val="009708C7"/>
    <w:rsid w:val="0097220A"/>
    <w:rsid w:val="00972358"/>
    <w:rsid w:val="00976858"/>
    <w:rsid w:val="009853B0"/>
    <w:rsid w:val="00986EC3"/>
    <w:rsid w:val="00987511"/>
    <w:rsid w:val="009A399D"/>
    <w:rsid w:val="009B4ED4"/>
    <w:rsid w:val="009C1631"/>
    <w:rsid w:val="009C54C9"/>
    <w:rsid w:val="009C71E1"/>
    <w:rsid w:val="009E2F1D"/>
    <w:rsid w:val="009E57CB"/>
    <w:rsid w:val="009F4427"/>
    <w:rsid w:val="00A02653"/>
    <w:rsid w:val="00A032A4"/>
    <w:rsid w:val="00A16F0E"/>
    <w:rsid w:val="00A21600"/>
    <w:rsid w:val="00A2465D"/>
    <w:rsid w:val="00A27DA4"/>
    <w:rsid w:val="00A3581E"/>
    <w:rsid w:val="00A36B5D"/>
    <w:rsid w:val="00A53F45"/>
    <w:rsid w:val="00A600D3"/>
    <w:rsid w:val="00A60682"/>
    <w:rsid w:val="00A63D62"/>
    <w:rsid w:val="00A72A72"/>
    <w:rsid w:val="00A85C6E"/>
    <w:rsid w:val="00A87545"/>
    <w:rsid w:val="00AA28FB"/>
    <w:rsid w:val="00AB2A7E"/>
    <w:rsid w:val="00AB31DB"/>
    <w:rsid w:val="00AB36C5"/>
    <w:rsid w:val="00AB532C"/>
    <w:rsid w:val="00AB6555"/>
    <w:rsid w:val="00AD2433"/>
    <w:rsid w:val="00AE0591"/>
    <w:rsid w:val="00AE118F"/>
    <w:rsid w:val="00AE6016"/>
    <w:rsid w:val="00AF2C7D"/>
    <w:rsid w:val="00AF2F6A"/>
    <w:rsid w:val="00AF65EF"/>
    <w:rsid w:val="00B03806"/>
    <w:rsid w:val="00B26044"/>
    <w:rsid w:val="00B27900"/>
    <w:rsid w:val="00B30535"/>
    <w:rsid w:val="00B329F4"/>
    <w:rsid w:val="00B33D11"/>
    <w:rsid w:val="00B33D8A"/>
    <w:rsid w:val="00B353A8"/>
    <w:rsid w:val="00B374F8"/>
    <w:rsid w:val="00B41846"/>
    <w:rsid w:val="00B424B2"/>
    <w:rsid w:val="00B44973"/>
    <w:rsid w:val="00B46BF6"/>
    <w:rsid w:val="00B56684"/>
    <w:rsid w:val="00B62A77"/>
    <w:rsid w:val="00B71F3C"/>
    <w:rsid w:val="00B76D9D"/>
    <w:rsid w:val="00B90389"/>
    <w:rsid w:val="00B91B13"/>
    <w:rsid w:val="00B95826"/>
    <w:rsid w:val="00BB28D5"/>
    <w:rsid w:val="00BB469D"/>
    <w:rsid w:val="00BB562D"/>
    <w:rsid w:val="00BC45E4"/>
    <w:rsid w:val="00BD216D"/>
    <w:rsid w:val="00BE4C4A"/>
    <w:rsid w:val="00BF3789"/>
    <w:rsid w:val="00BF610D"/>
    <w:rsid w:val="00C00583"/>
    <w:rsid w:val="00C11E23"/>
    <w:rsid w:val="00C266EE"/>
    <w:rsid w:val="00C26E74"/>
    <w:rsid w:val="00C30031"/>
    <w:rsid w:val="00C3289F"/>
    <w:rsid w:val="00C42D9D"/>
    <w:rsid w:val="00C468C4"/>
    <w:rsid w:val="00C618C9"/>
    <w:rsid w:val="00C83BB9"/>
    <w:rsid w:val="00C84EDA"/>
    <w:rsid w:val="00CA2114"/>
    <w:rsid w:val="00CA3D33"/>
    <w:rsid w:val="00CC3F9F"/>
    <w:rsid w:val="00CD13C0"/>
    <w:rsid w:val="00CE1A9D"/>
    <w:rsid w:val="00CE2221"/>
    <w:rsid w:val="00CE319F"/>
    <w:rsid w:val="00CF0713"/>
    <w:rsid w:val="00D0604B"/>
    <w:rsid w:val="00D132CE"/>
    <w:rsid w:val="00D13942"/>
    <w:rsid w:val="00D15FD6"/>
    <w:rsid w:val="00D167F4"/>
    <w:rsid w:val="00D31762"/>
    <w:rsid w:val="00D3352A"/>
    <w:rsid w:val="00D364F6"/>
    <w:rsid w:val="00D41F6C"/>
    <w:rsid w:val="00D4278C"/>
    <w:rsid w:val="00D459DE"/>
    <w:rsid w:val="00D47C7C"/>
    <w:rsid w:val="00D5649B"/>
    <w:rsid w:val="00D62492"/>
    <w:rsid w:val="00D656AD"/>
    <w:rsid w:val="00D707AF"/>
    <w:rsid w:val="00D70ED5"/>
    <w:rsid w:val="00D719E0"/>
    <w:rsid w:val="00D76A04"/>
    <w:rsid w:val="00D87C9E"/>
    <w:rsid w:val="00DA5EFC"/>
    <w:rsid w:val="00DB1FAC"/>
    <w:rsid w:val="00DB37B4"/>
    <w:rsid w:val="00DC2246"/>
    <w:rsid w:val="00DC4267"/>
    <w:rsid w:val="00DD359D"/>
    <w:rsid w:val="00DD39C5"/>
    <w:rsid w:val="00DD3C23"/>
    <w:rsid w:val="00DD601A"/>
    <w:rsid w:val="00DF0717"/>
    <w:rsid w:val="00DF57CB"/>
    <w:rsid w:val="00DF61FD"/>
    <w:rsid w:val="00E05856"/>
    <w:rsid w:val="00E06225"/>
    <w:rsid w:val="00E11B45"/>
    <w:rsid w:val="00E135F9"/>
    <w:rsid w:val="00E13E3D"/>
    <w:rsid w:val="00E140BB"/>
    <w:rsid w:val="00E1581B"/>
    <w:rsid w:val="00E16D98"/>
    <w:rsid w:val="00E20C7E"/>
    <w:rsid w:val="00E22290"/>
    <w:rsid w:val="00E32486"/>
    <w:rsid w:val="00E35D6C"/>
    <w:rsid w:val="00E47048"/>
    <w:rsid w:val="00E52049"/>
    <w:rsid w:val="00E55314"/>
    <w:rsid w:val="00E76D91"/>
    <w:rsid w:val="00E85CF6"/>
    <w:rsid w:val="00EA3375"/>
    <w:rsid w:val="00EB3944"/>
    <w:rsid w:val="00EC3254"/>
    <w:rsid w:val="00EC590C"/>
    <w:rsid w:val="00ED68A5"/>
    <w:rsid w:val="00EE1496"/>
    <w:rsid w:val="00EE21A6"/>
    <w:rsid w:val="00EF3BAE"/>
    <w:rsid w:val="00EF4E81"/>
    <w:rsid w:val="00F02AC6"/>
    <w:rsid w:val="00F06D7F"/>
    <w:rsid w:val="00F10FA5"/>
    <w:rsid w:val="00F11586"/>
    <w:rsid w:val="00F202EB"/>
    <w:rsid w:val="00F24BE1"/>
    <w:rsid w:val="00F31691"/>
    <w:rsid w:val="00F33DA9"/>
    <w:rsid w:val="00F34E67"/>
    <w:rsid w:val="00F37FED"/>
    <w:rsid w:val="00F448AD"/>
    <w:rsid w:val="00F549A0"/>
    <w:rsid w:val="00F54C80"/>
    <w:rsid w:val="00F6138C"/>
    <w:rsid w:val="00F7783B"/>
    <w:rsid w:val="00F8121D"/>
    <w:rsid w:val="00F84171"/>
    <w:rsid w:val="00F871A1"/>
    <w:rsid w:val="00F903E7"/>
    <w:rsid w:val="00F918C7"/>
    <w:rsid w:val="00FA6ED6"/>
    <w:rsid w:val="00FB562E"/>
    <w:rsid w:val="00FC2A27"/>
    <w:rsid w:val="00FC57F1"/>
    <w:rsid w:val="00FD7E5C"/>
    <w:rsid w:val="00FE428B"/>
    <w:rsid w:val="00FE4D72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125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12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125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12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stostarosta@libho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libho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7688-9324-4F4C-BB51-2F425E7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3995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Kaja</cp:lastModifiedBy>
  <cp:revision>12</cp:revision>
  <cp:lastPrinted>2017-09-08T13:37:00Z</cp:lastPrinted>
  <dcterms:created xsi:type="dcterms:W3CDTF">2017-05-12T11:36:00Z</dcterms:created>
  <dcterms:modified xsi:type="dcterms:W3CDTF">2017-09-11T16:05:00Z</dcterms:modified>
</cp:coreProperties>
</file>