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FFE" w:rsidRPr="00667A38" w:rsidRDefault="00667A38" w:rsidP="00667A38">
      <w:pPr>
        <w:pStyle w:val="Bezmezer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67A38">
        <w:rPr>
          <w:rFonts w:ascii="Times New Roman" w:hAnsi="Times New Roman" w:cs="Times New Roman"/>
          <w:b/>
          <w:sz w:val="32"/>
          <w:szCs w:val="32"/>
          <w:u w:val="single"/>
        </w:rPr>
        <w:t>Příloha č. 2</w:t>
      </w:r>
    </w:p>
    <w:p w:rsidR="00667A38" w:rsidRDefault="00667A38" w:rsidP="00667A38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</w:p>
    <w:p w:rsidR="00667A38" w:rsidRPr="00DE59B1" w:rsidRDefault="00DE59B1" w:rsidP="00667A38">
      <w:pPr>
        <w:pStyle w:val="Bezmezer"/>
        <w:rPr>
          <w:rFonts w:ascii="Gill Sans Light" w:hAnsi="Gill Sans Light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667A38" w:rsidRPr="00DE59B1">
        <w:rPr>
          <w:rFonts w:ascii="Times New Roman" w:hAnsi="Times New Roman" w:cs="Times New Roman"/>
          <w:b/>
          <w:sz w:val="24"/>
          <w:szCs w:val="24"/>
        </w:rPr>
        <w:t>Seznam s</w:t>
      </w:r>
      <w:r w:rsidR="00667A38" w:rsidRPr="00DE59B1">
        <w:rPr>
          <w:rFonts w:ascii="Gill Sans Light" w:hAnsi="Gill Sans Light"/>
          <w:b/>
        </w:rPr>
        <w:t>vážených nádob pro směsný komu</w:t>
      </w:r>
      <w:r w:rsidRPr="00DE59B1">
        <w:rPr>
          <w:rFonts w:ascii="Gill Sans Light" w:hAnsi="Gill Sans Light"/>
          <w:b/>
        </w:rPr>
        <w:t>n</w:t>
      </w:r>
      <w:r w:rsidR="00667A38" w:rsidRPr="00DE59B1">
        <w:rPr>
          <w:rFonts w:ascii="Gill Sans Light" w:hAnsi="Gill Sans Light"/>
          <w:b/>
        </w:rPr>
        <w:t>ální odpad</w:t>
      </w:r>
      <w:r w:rsidRPr="00DE59B1">
        <w:rPr>
          <w:rFonts w:ascii="Gill Sans Light" w:hAnsi="Gill Sans Light"/>
          <w:b/>
        </w:rPr>
        <w:t xml:space="preserve"> (svoz 1x14dní)</w:t>
      </w:r>
      <w:r w:rsidR="00667A38" w:rsidRPr="00DE59B1">
        <w:rPr>
          <w:rFonts w:ascii="Gill Sans Light" w:hAnsi="Gill Sans Light"/>
          <w:b/>
        </w:rPr>
        <w:t>:</w:t>
      </w:r>
    </w:p>
    <w:tbl>
      <w:tblPr>
        <w:tblStyle w:val="TableNormal"/>
        <w:tblW w:w="7430" w:type="dxa"/>
        <w:tblInd w:w="8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22"/>
        <w:gridCol w:w="4308"/>
      </w:tblGrid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 nádoby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nádob</w:t>
            </w:r>
          </w:p>
        </w:tc>
      </w:tr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jc w:val="center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60, 80 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jc w:val="center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14 ks</w:t>
            </w:r>
          </w:p>
        </w:tc>
      </w:tr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DE59B1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110, 120 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DE59B1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41 ks</w:t>
            </w:r>
          </w:p>
        </w:tc>
      </w:tr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1 100 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0 ks</w:t>
            </w:r>
          </w:p>
        </w:tc>
      </w:tr>
    </w:tbl>
    <w:p w:rsidR="00667A38" w:rsidRDefault="00667A38" w:rsidP="00667A38">
      <w:pPr>
        <w:pStyle w:val="Bezmezer"/>
        <w:rPr>
          <w:rFonts w:ascii="Gill Sans Light" w:hAnsi="Gill Sans Light"/>
        </w:rPr>
      </w:pPr>
    </w:p>
    <w:p w:rsidR="00DE59B1" w:rsidRPr="00DE59B1" w:rsidRDefault="00DE59B1" w:rsidP="00DE59B1">
      <w:pPr>
        <w:pStyle w:val="Bezmezer"/>
        <w:rPr>
          <w:rFonts w:ascii="Gill Sans Light" w:hAnsi="Gill Sans Light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Pr="00DE59B1">
        <w:rPr>
          <w:rFonts w:ascii="Times New Roman" w:hAnsi="Times New Roman" w:cs="Times New Roman"/>
          <w:b/>
          <w:sz w:val="24"/>
          <w:szCs w:val="24"/>
        </w:rPr>
        <w:t>Seznam s</w:t>
      </w:r>
      <w:r w:rsidRPr="00DE59B1">
        <w:rPr>
          <w:rFonts w:ascii="Gill Sans Light" w:hAnsi="Gill Sans Light"/>
          <w:b/>
        </w:rPr>
        <w:t>vážených nádob pro směsný komunální odpad (svoz 1x</w:t>
      </w:r>
      <w:r>
        <w:rPr>
          <w:rFonts w:ascii="Gill Sans Light" w:hAnsi="Gill Sans Light"/>
          <w:b/>
        </w:rPr>
        <w:t>7</w:t>
      </w:r>
      <w:r w:rsidRPr="00DE59B1">
        <w:rPr>
          <w:rFonts w:ascii="Gill Sans Light" w:hAnsi="Gill Sans Light"/>
          <w:b/>
        </w:rPr>
        <w:t>dní):</w:t>
      </w:r>
    </w:p>
    <w:tbl>
      <w:tblPr>
        <w:tblStyle w:val="TableNormal"/>
        <w:tblW w:w="7430" w:type="dxa"/>
        <w:tblInd w:w="8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22"/>
        <w:gridCol w:w="4308"/>
      </w:tblGrid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 nádoby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nádob</w:t>
            </w:r>
          </w:p>
        </w:tc>
      </w:tr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jc w:val="center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60, 80 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jc w:val="center"/>
            </w:pPr>
            <w:r>
              <w:rPr>
                <w:rFonts w:ascii="Times New Roman" w:eastAsia="Calibri" w:hAnsi="Times New Roman" w:cs="Calibri"/>
                <w:sz w:val="24"/>
                <w:szCs w:val="24"/>
              </w:rPr>
              <w:t>2 ks</w:t>
            </w:r>
          </w:p>
        </w:tc>
      </w:tr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DE59B1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  <w:lang w:val="pt-PT"/>
              </w:rPr>
              <w:t>110, 120 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ks</w:t>
            </w:r>
          </w:p>
        </w:tc>
      </w:tr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1 100 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ks</w:t>
            </w:r>
          </w:p>
        </w:tc>
      </w:tr>
    </w:tbl>
    <w:p w:rsidR="00DE59B1" w:rsidRDefault="00DE59B1" w:rsidP="00667A38">
      <w:pPr>
        <w:pStyle w:val="Bezmezer"/>
        <w:rPr>
          <w:rFonts w:ascii="Gill Sans Light" w:hAnsi="Gill Sans Light"/>
        </w:rPr>
      </w:pPr>
    </w:p>
    <w:p w:rsidR="00667A38" w:rsidRPr="00DE59B1" w:rsidRDefault="00DE59B1" w:rsidP="00667A38">
      <w:pPr>
        <w:pStyle w:val="Bezmezer"/>
        <w:rPr>
          <w:rFonts w:ascii="Gill Sans Light" w:hAnsi="Gill Sans Light"/>
          <w:b/>
        </w:rPr>
      </w:pPr>
      <w:r>
        <w:rPr>
          <w:rFonts w:ascii="Gill Sans Light" w:hAnsi="Gill Sans Light"/>
          <w:b/>
        </w:rPr>
        <w:t xml:space="preserve">3) </w:t>
      </w:r>
      <w:r w:rsidR="00667A38" w:rsidRPr="00DE59B1">
        <w:rPr>
          <w:rFonts w:ascii="Gill Sans Light" w:hAnsi="Gill Sans Light"/>
          <w:b/>
        </w:rPr>
        <w:t>Seznam svážených nádob pro složky tříděného odpadu</w:t>
      </w:r>
      <w:r w:rsidRPr="00DE59B1">
        <w:rPr>
          <w:rFonts w:ascii="Gill Sans Light" w:hAnsi="Gill Sans Light"/>
          <w:b/>
        </w:rPr>
        <w:t xml:space="preserve"> (svoz 1x14dní):</w:t>
      </w:r>
    </w:p>
    <w:tbl>
      <w:tblPr>
        <w:tblStyle w:val="TableNormal"/>
        <w:tblW w:w="7430" w:type="dxa"/>
        <w:tblInd w:w="801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3122"/>
        <w:gridCol w:w="4308"/>
      </w:tblGrid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Typ nádoby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Počet nádob</w:t>
            </w:r>
          </w:p>
        </w:tc>
      </w:tr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5943B3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1 100 l (plast)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5 ks</w:t>
            </w:r>
          </w:p>
        </w:tc>
      </w:tr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5943B3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Z</w:t>
            </w:r>
            <w:r w:rsidR="00DE59B1">
              <w:rPr>
                <w:rFonts w:ascii="Times New Roman" w:hAnsi="Times New Roman"/>
                <w:sz w:val="24"/>
                <w:szCs w:val="24"/>
              </w:rPr>
              <w:t>von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ks</w:t>
            </w:r>
          </w:p>
        </w:tc>
      </w:tr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5943B3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1 100 l (papír)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3 ks</w:t>
            </w:r>
          </w:p>
        </w:tc>
      </w:tr>
      <w:tr w:rsidR="00DE59B1" w:rsidTr="0034755D">
        <w:trPr>
          <w:trHeight w:val="300"/>
        </w:trPr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120 l</w:t>
            </w:r>
          </w:p>
        </w:tc>
        <w:tc>
          <w:tcPr>
            <w:tcW w:w="4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E59B1" w:rsidRDefault="00DE59B1" w:rsidP="0034755D">
            <w:pPr>
              <w:pStyle w:val="Zkladntextodsazen21"/>
              <w:ind w:left="0" w:firstLin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 ks</w:t>
            </w:r>
          </w:p>
        </w:tc>
      </w:tr>
    </w:tbl>
    <w:p w:rsidR="00667A38" w:rsidRDefault="00667A38" w:rsidP="00667A38">
      <w:pPr>
        <w:pStyle w:val="Bezmezer"/>
        <w:rPr>
          <w:rFonts w:ascii="Gill Sans Light" w:hAnsi="Gill Sans Light"/>
        </w:rPr>
      </w:pPr>
    </w:p>
    <w:p w:rsidR="00667A38" w:rsidRDefault="00667A38" w:rsidP="00667A38">
      <w:pPr>
        <w:pStyle w:val="Bezmezer"/>
        <w:rPr>
          <w:rFonts w:ascii="Gill Sans Light" w:hAnsi="Gill Sans Light"/>
        </w:rPr>
      </w:pPr>
    </w:p>
    <w:p w:rsidR="00667A38" w:rsidRPr="00DE59B1" w:rsidRDefault="00DE59B1" w:rsidP="00667A38">
      <w:pPr>
        <w:pStyle w:val="Bezmezer"/>
        <w:rPr>
          <w:rFonts w:ascii="Gill Sans Light" w:hAnsi="Gill Sans Light"/>
          <w:b/>
        </w:rPr>
      </w:pPr>
      <w:r w:rsidRPr="00DE59B1">
        <w:rPr>
          <w:rFonts w:ascii="Gill Sans Light" w:hAnsi="Gill Sans Light"/>
          <w:b/>
        </w:rPr>
        <w:t xml:space="preserve">4) </w:t>
      </w:r>
      <w:r w:rsidR="00667A38" w:rsidRPr="00DE59B1">
        <w:rPr>
          <w:rFonts w:ascii="Gill Sans Light" w:hAnsi="Gill Sans Light"/>
          <w:b/>
        </w:rPr>
        <w:t>Umístění sběrných hnízd:</w:t>
      </w:r>
    </w:p>
    <w:p w:rsidR="00667A38" w:rsidRDefault="00667A38" w:rsidP="00667A38">
      <w:pPr>
        <w:pStyle w:val="Bezmezer"/>
        <w:rPr>
          <w:rFonts w:ascii="Gill Sans Light" w:hAnsi="Gill Sans Light"/>
        </w:rPr>
      </w:pPr>
    </w:p>
    <w:p w:rsidR="00DE59B1" w:rsidRDefault="00DE59B1" w:rsidP="00667A38">
      <w:pPr>
        <w:pStyle w:val="Bezmezer"/>
        <w:rPr>
          <w:rFonts w:ascii="Gill Sans Light" w:hAnsi="Gill Sans Light"/>
        </w:rPr>
      </w:pPr>
      <w:r>
        <w:rPr>
          <w:rFonts w:ascii="Gill Sans Light" w:hAnsi="Gill Sans Light"/>
        </w:rPr>
        <w:t>A) Sběrné hnízdo u panelového domu čp. 59,</w:t>
      </w:r>
      <w:r w:rsidR="007A1D14">
        <w:rPr>
          <w:rFonts w:ascii="Gill Sans Light" w:hAnsi="Gill Sans Light"/>
        </w:rPr>
        <w:t xml:space="preserve"> </w:t>
      </w:r>
      <w:r>
        <w:rPr>
          <w:rFonts w:ascii="Gill Sans Light" w:hAnsi="Gill Sans Light"/>
        </w:rPr>
        <w:t>60,</w:t>
      </w:r>
      <w:r w:rsidR="007A1D14">
        <w:rPr>
          <w:rFonts w:ascii="Gill Sans Light" w:hAnsi="Gill Sans Light"/>
        </w:rPr>
        <w:t xml:space="preserve"> </w:t>
      </w:r>
      <w:r>
        <w:rPr>
          <w:rFonts w:ascii="Gill Sans Light" w:hAnsi="Gill Sans Light"/>
        </w:rPr>
        <w:t>61</w:t>
      </w:r>
    </w:p>
    <w:p w:rsidR="00DE59B1" w:rsidRDefault="00DE59B1" w:rsidP="00667A38">
      <w:pPr>
        <w:pStyle w:val="Bezmezer"/>
        <w:rPr>
          <w:rFonts w:ascii="Gill Sans Light" w:hAnsi="Gill Sans Light"/>
        </w:rPr>
      </w:pPr>
    </w:p>
    <w:p w:rsidR="00DE59B1" w:rsidRDefault="00DE59B1" w:rsidP="00667A38">
      <w:pPr>
        <w:pStyle w:val="Bezmezer"/>
        <w:rPr>
          <w:rFonts w:ascii="Gill Sans Light" w:hAnsi="Gill Sans Light"/>
        </w:rPr>
      </w:pPr>
      <w:r>
        <w:rPr>
          <w:rFonts w:ascii="Gill Sans Light" w:hAnsi="Gill Sans Light"/>
        </w:rPr>
        <w:t>B) Sběrné hnízdo u prodejny potravin čp. 63</w:t>
      </w:r>
    </w:p>
    <w:p w:rsidR="00667A38" w:rsidRDefault="00667A38" w:rsidP="00667A38">
      <w:pPr>
        <w:pStyle w:val="Bezmezer"/>
        <w:rPr>
          <w:rFonts w:ascii="Gill Sans Light" w:hAnsi="Gill Sans Light"/>
        </w:rPr>
      </w:pPr>
    </w:p>
    <w:p w:rsidR="00DE59B1" w:rsidRDefault="00B71748" w:rsidP="00667A38">
      <w:pPr>
        <w:pStyle w:val="Bezmezer"/>
        <w:rPr>
          <w:rFonts w:ascii="Gill Sans Light" w:hAnsi="Gill Sans Light"/>
        </w:rPr>
      </w:pPr>
      <w:r>
        <w:rPr>
          <w:rFonts w:ascii="Gill Sans Light" w:hAnsi="Gill Sans Light"/>
          <w:noProof/>
          <w:lang w:eastAsia="cs-CZ"/>
        </w:rPr>
        <w:drawing>
          <wp:inline distT="0" distB="0" distL="0" distR="0">
            <wp:extent cx="4048125" cy="2587047"/>
            <wp:effectExtent l="0" t="0" r="0" b="381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4544" cy="2591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7A38" w:rsidRDefault="00DE59B1" w:rsidP="00667A38">
      <w:pPr>
        <w:pStyle w:val="Bezmezer"/>
        <w:rPr>
          <w:rFonts w:ascii="Myriad Web" w:eastAsia="Myriad Web" w:hAnsi="Myriad Web" w:cs="Myriad Web"/>
          <w:b/>
        </w:rPr>
      </w:pPr>
      <w:r w:rsidRPr="00DE59B1">
        <w:rPr>
          <w:rFonts w:ascii="Gill Sans Light" w:hAnsi="Gill Sans Light"/>
          <w:b/>
        </w:rPr>
        <w:lastRenderedPageBreak/>
        <w:t xml:space="preserve">5) </w:t>
      </w:r>
      <w:r w:rsidR="00667A38" w:rsidRPr="00DE59B1">
        <w:rPr>
          <w:rFonts w:ascii="Myriad Web" w:eastAsia="Myriad Web" w:hAnsi="Myriad Web" w:cs="Myriad Web"/>
          <w:b/>
        </w:rPr>
        <w:t xml:space="preserve">Směsný komunální odpad bude dodavatel svážet celoročně a to 1x14 dní a </w:t>
      </w:r>
      <w:r w:rsidRPr="00DE59B1">
        <w:rPr>
          <w:rFonts w:ascii="Myriad Web" w:eastAsia="Myriad Web" w:hAnsi="Myriad Web" w:cs="Myriad Web"/>
          <w:b/>
        </w:rPr>
        <w:t>1</w:t>
      </w:r>
      <w:r w:rsidR="00667A38" w:rsidRPr="00DE59B1">
        <w:rPr>
          <w:rFonts w:ascii="Myriad Web" w:eastAsia="Myriad Web" w:hAnsi="Myriad Web" w:cs="Myriad Web"/>
          <w:b/>
        </w:rPr>
        <w:t>x</w:t>
      </w:r>
      <w:r w:rsidRPr="00DE59B1">
        <w:rPr>
          <w:rFonts w:ascii="Myriad Web" w:eastAsia="Myriad Web" w:hAnsi="Myriad Web" w:cs="Myriad Web"/>
          <w:b/>
        </w:rPr>
        <w:t>7</w:t>
      </w:r>
      <w:r w:rsidR="00667A38" w:rsidRPr="00DE59B1">
        <w:rPr>
          <w:rFonts w:ascii="Myriad Web" w:eastAsia="Myriad Web" w:hAnsi="Myriad Web" w:cs="Myriad Web"/>
          <w:b/>
        </w:rPr>
        <w:t xml:space="preserve"> dní dle </w:t>
      </w:r>
      <w:r w:rsidRPr="00DE59B1">
        <w:rPr>
          <w:rFonts w:ascii="Myriad Web" w:eastAsia="Myriad Web" w:hAnsi="Myriad Web" w:cs="Myriad Web"/>
          <w:b/>
        </w:rPr>
        <w:t xml:space="preserve">bodu 1) této přílohy. </w:t>
      </w:r>
    </w:p>
    <w:p w:rsidR="00DE59B1" w:rsidRPr="00DE59B1" w:rsidRDefault="00DE59B1" w:rsidP="00667A38">
      <w:pPr>
        <w:pStyle w:val="Bezmezer"/>
        <w:rPr>
          <w:rFonts w:ascii="Myriad Web" w:eastAsia="Myriad Web" w:hAnsi="Myriad Web" w:cs="Myriad Web"/>
        </w:rPr>
      </w:pPr>
      <w:r w:rsidRPr="00DE59B1">
        <w:rPr>
          <w:rFonts w:ascii="Myriad Web" w:eastAsia="Myriad Web" w:hAnsi="Myriad Web" w:cs="Myriad Web"/>
        </w:rPr>
        <w:t>Cel</w:t>
      </w:r>
      <w:r>
        <w:rPr>
          <w:rFonts w:ascii="Myriad Web" w:eastAsia="Myriad Web" w:hAnsi="Myriad Web" w:cs="Myriad Web"/>
        </w:rPr>
        <w:t>k</w:t>
      </w:r>
      <w:r w:rsidRPr="00DE59B1">
        <w:rPr>
          <w:rFonts w:ascii="Myriad Web" w:eastAsia="Myriad Web" w:hAnsi="Myriad Web" w:cs="Myriad Web"/>
        </w:rPr>
        <w:t>e</w:t>
      </w:r>
      <w:r>
        <w:rPr>
          <w:rFonts w:ascii="Myriad Web" w:eastAsia="Myriad Web" w:hAnsi="Myriad Web" w:cs="Myriad Web"/>
        </w:rPr>
        <w:t>m se sváží 64ks nádoba na SKO a z toho je ve vlastnictví občanů 6ks nádob o objemu 120 l.</w:t>
      </w:r>
    </w:p>
    <w:p w:rsidR="00667A38" w:rsidRDefault="00667A38" w:rsidP="00667A38">
      <w:pPr>
        <w:pStyle w:val="Bezmezer"/>
        <w:rPr>
          <w:rFonts w:ascii="Myriad Web" w:eastAsia="Myriad Web" w:hAnsi="Myriad Web" w:cs="Myriad Web"/>
        </w:rPr>
      </w:pPr>
    </w:p>
    <w:p w:rsidR="00DE59B1" w:rsidRDefault="00DE59B1" w:rsidP="00667A38">
      <w:pPr>
        <w:pStyle w:val="Bezmezer"/>
        <w:rPr>
          <w:rFonts w:ascii="Myriad Web" w:eastAsia="Myriad Web" w:hAnsi="Myriad Web" w:cs="Myriad Web"/>
        </w:rPr>
      </w:pPr>
    </w:p>
    <w:p w:rsidR="00667A38" w:rsidRPr="00DE59B1" w:rsidRDefault="00DE59B1" w:rsidP="00667A38">
      <w:pPr>
        <w:pStyle w:val="Bezmezer"/>
        <w:rPr>
          <w:rFonts w:ascii="Myriad Web" w:eastAsia="Myriad Web" w:hAnsi="Myriad Web" w:cs="Myriad Web"/>
          <w:b/>
        </w:rPr>
      </w:pPr>
      <w:r w:rsidRPr="00DE59B1">
        <w:rPr>
          <w:rFonts w:ascii="Myriad Web" w:eastAsia="Myriad Web" w:hAnsi="Myriad Web" w:cs="Myriad Web"/>
          <w:b/>
        </w:rPr>
        <w:t xml:space="preserve">6) </w:t>
      </w:r>
      <w:r w:rsidR="00667A38" w:rsidRPr="00DE59B1">
        <w:rPr>
          <w:rFonts w:ascii="Myriad Web" w:eastAsia="Myriad Web" w:hAnsi="Myriad Web" w:cs="Myriad Web"/>
          <w:b/>
        </w:rPr>
        <w:t xml:space="preserve">Podrobnější informace k množství komunálního </w:t>
      </w:r>
      <w:r w:rsidRPr="00DE59B1">
        <w:rPr>
          <w:rFonts w:ascii="Myriad Web" w:eastAsia="Myriad Web" w:hAnsi="Myriad Web" w:cs="Myriad Web"/>
          <w:b/>
        </w:rPr>
        <w:t>odpadu</w:t>
      </w:r>
      <w:r w:rsidR="0096761C">
        <w:rPr>
          <w:rFonts w:ascii="Myriad Web" w:eastAsia="Myriad Web" w:hAnsi="Myriad Web" w:cs="Myriad Web"/>
          <w:b/>
        </w:rPr>
        <w:t xml:space="preserve"> za rok 2016</w:t>
      </w:r>
      <w:r w:rsidRPr="00DE59B1">
        <w:rPr>
          <w:rFonts w:ascii="Myriad Web" w:eastAsia="Myriad Web" w:hAnsi="Myriad Web" w:cs="Myriad Web"/>
          <w:b/>
        </w:rPr>
        <w:t>:</w:t>
      </w:r>
    </w:p>
    <w:p w:rsidR="00667A38" w:rsidRDefault="00667A38" w:rsidP="00667A38">
      <w:pPr>
        <w:pStyle w:val="Bezmezer"/>
        <w:rPr>
          <w:rFonts w:ascii="Myriad Web" w:eastAsia="Myriad Web" w:hAnsi="Myriad Web" w:cs="Myriad Web"/>
        </w:rPr>
      </w:pPr>
    </w:p>
    <w:tbl>
      <w:tblPr>
        <w:tblStyle w:val="TableNormal"/>
        <w:tblW w:w="955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1291"/>
        <w:gridCol w:w="6840"/>
        <w:gridCol w:w="1421"/>
      </w:tblGrid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rPr>
                <w:b/>
                <w:bCs/>
              </w:rPr>
              <w:t>K</w:t>
            </w:r>
            <w:r>
              <w:rPr>
                <w:b/>
                <w:bCs/>
                <w:lang w:val="es-ES_tradnl"/>
              </w:rPr>
              <w:t>ó</w:t>
            </w:r>
            <w:r>
              <w:rPr>
                <w:b/>
                <w:bCs/>
              </w:rPr>
              <w:t>d odpadu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rPr>
                <w:b/>
                <w:bCs/>
              </w:rPr>
              <w:t>Název odpadu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Množství</w:t>
            </w:r>
          </w:p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rPr>
                <w:b/>
                <w:bCs/>
              </w:rPr>
              <w:t>t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150101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</w:pPr>
            <w:r>
              <w:t>Papírové a lepenkové obaly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2,644742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150102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</w:pPr>
            <w:r>
              <w:t>Plastové obaly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2,986441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96761C">
            <w:pPr>
              <w:pStyle w:val="Textodstavce"/>
              <w:spacing w:before="0"/>
              <w:jc w:val="center"/>
            </w:pPr>
            <w:r>
              <w:t>150107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</w:pPr>
            <w:r>
              <w:t>Skleněné obaly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2,88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150110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</w:pPr>
            <w:r>
              <w:t>Obaly obsahující zbytky nebezpečných látek nebo obaly těmito látkami znečištěné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0,02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180106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</w:pPr>
            <w:r>
              <w:t>Chemikálie, které jsou nebo obsahují nebezpečné látky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0,065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200119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</w:pPr>
            <w:r>
              <w:t>Pesticidy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0,005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200125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</w:pPr>
            <w:r>
              <w:t>Jedlý olej a tuk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0,04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200126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</w:pPr>
            <w:r>
              <w:t>Olej a tuk neuvedený pod číslem 200125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0,005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200127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</w:pPr>
            <w:r>
              <w:t>Barvy, tiskařské barvy, lepidla a pryskyřice obsahující nebezpečné látky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0,03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200128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96761C">
            <w:pPr>
              <w:pStyle w:val="Textodstavce"/>
              <w:spacing w:before="0"/>
            </w:pPr>
            <w:r>
              <w:t>Barvy, tiskařské barvy, lepidla a pryskyřice neuvedené pod číslem 200127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0,05</w:t>
            </w:r>
          </w:p>
        </w:tc>
      </w:tr>
      <w:tr w:rsidR="0096761C" w:rsidTr="0034755D">
        <w:trPr>
          <w:trHeight w:val="600"/>
          <w:jc w:val="center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200301</w:t>
            </w:r>
          </w:p>
        </w:tc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</w:pPr>
            <w:r>
              <w:t>Směsný komunální odpad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6761C" w:rsidRDefault="0096761C" w:rsidP="0034755D">
            <w:pPr>
              <w:pStyle w:val="Textodstavce"/>
              <w:spacing w:before="0"/>
              <w:jc w:val="center"/>
            </w:pPr>
            <w:r>
              <w:t>44,994299</w:t>
            </w:r>
            <w:bookmarkStart w:id="0" w:name="_GoBack"/>
            <w:bookmarkEnd w:id="0"/>
          </w:p>
        </w:tc>
      </w:tr>
    </w:tbl>
    <w:p w:rsidR="00667A38" w:rsidRPr="00667A38" w:rsidRDefault="00667A38" w:rsidP="00667A3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667A38" w:rsidRPr="00667A38" w:rsidSect="00DE59B1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ill Sans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Web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6718D"/>
    <w:multiLevelType w:val="hybridMultilevel"/>
    <w:tmpl w:val="0D781A72"/>
    <w:numStyleLink w:val="Importovanstyl2"/>
  </w:abstractNum>
  <w:abstractNum w:abstractNumId="1">
    <w:nsid w:val="792F41AB"/>
    <w:multiLevelType w:val="hybridMultilevel"/>
    <w:tmpl w:val="0D781A72"/>
    <w:styleLink w:val="Importovanstyl2"/>
    <w:lvl w:ilvl="0" w:tplc="F140E3B6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14F78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D38E9D4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CDEB15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412070A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4C374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0D598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CD858BC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7F808D0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67A38"/>
    <w:rsid w:val="005943B3"/>
    <w:rsid w:val="00667A38"/>
    <w:rsid w:val="007A1D14"/>
    <w:rsid w:val="008F7FFE"/>
    <w:rsid w:val="0096761C"/>
    <w:rsid w:val="00B71748"/>
    <w:rsid w:val="00C66148"/>
    <w:rsid w:val="00DE59B1"/>
    <w:rsid w:val="00DE7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DE59B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jc w:val="both"/>
    </w:pPr>
    <w:rPr>
      <w:rFonts w:ascii="Verdana" w:eastAsia="Arial Unicode MS" w:hAnsi="Verdana" w:cs="Arial Unicode MS"/>
      <w:color w:val="000000"/>
      <w:sz w:val="20"/>
      <w:szCs w:val="20"/>
      <w:u w:color="000000"/>
      <w:bdr w:val="nil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67A38"/>
    <w:pPr>
      <w:spacing w:after="0" w:line="240" w:lineRule="auto"/>
    </w:pPr>
  </w:style>
  <w:style w:type="table" w:customStyle="1" w:styleId="TableNormal">
    <w:name w:val="Table Normal"/>
    <w:rsid w:val="00DE59B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kladntextodsazen21">
    <w:name w:val="Základní text odsazený 21"/>
    <w:rsid w:val="00DE59B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  <w:ind w:left="705" w:hanging="705"/>
      <w:jc w:val="both"/>
    </w:pPr>
    <w:rPr>
      <w:rFonts w:ascii="Tahoma" w:eastAsia="Arial Unicode MS" w:hAnsi="Tahoma" w:cs="Arial Unicode MS"/>
      <w:color w:val="000000"/>
      <w:sz w:val="20"/>
      <w:szCs w:val="20"/>
      <w:u w:color="000000"/>
      <w:bdr w:val="nil"/>
      <w:lang w:eastAsia="cs-CZ"/>
    </w:rPr>
  </w:style>
  <w:style w:type="numbering" w:customStyle="1" w:styleId="Importovanstyl2">
    <w:name w:val="Importovaný styl 2"/>
    <w:rsid w:val="00DE59B1"/>
    <w:pPr>
      <w:numPr>
        <w:numId w:val="1"/>
      </w:numPr>
    </w:pPr>
  </w:style>
  <w:style w:type="paragraph" w:customStyle="1" w:styleId="Textodstavce">
    <w:name w:val="Text odstavce"/>
    <w:rsid w:val="0096761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3B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3B3"/>
    <w:rPr>
      <w:rFonts w:ascii="Tahoma" w:eastAsia="Arial Unicode MS" w:hAnsi="Tahoma" w:cs="Tahoma"/>
      <w:color w:val="000000"/>
      <w:sz w:val="16"/>
      <w:szCs w:val="16"/>
      <w:u w:color="000000"/>
      <w:bdr w:val="nil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1057</TotalTime>
  <Pages>2</Pages>
  <Words>214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Dubsky</dc:creator>
  <cp:keywords/>
  <dc:description/>
  <cp:lastModifiedBy>Bob</cp:lastModifiedBy>
  <cp:revision>3</cp:revision>
  <dcterms:created xsi:type="dcterms:W3CDTF">2017-11-28T14:03:00Z</dcterms:created>
  <dcterms:modified xsi:type="dcterms:W3CDTF">2017-11-30T09:55:00Z</dcterms:modified>
</cp:coreProperties>
</file>