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58" w:rsidRPr="00C453A5" w:rsidRDefault="006F2A58" w:rsidP="00A1608A">
      <w:pPr>
        <w:pStyle w:val="Zkladntext21"/>
        <w:ind w:firstLine="6"/>
        <w:jc w:val="left"/>
        <w:rPr>
          <w:rFonts w:ascii="Times New Roman" w:hAnsi="Times New Roman"/>
          <w:sz w:val="22"/>
          <w:szCs w:val="22"/>
        </w:rPr>
      </w:pPr>
      <w:r w:rsidRPr="00C453A5">
        <w:rPr>
          <w:rFonts w:ascii="Times New Roman" w:hAnsi="Times New Roman"/>
          <w:sz w:val="22"/>
          <w:szCs w:val="22"/>
        </w:rPr>
        <w:t>Příloha č. 1</w:t>
      </w:r>
    </w:p>
    <w:p w:rsidR="00C453A5" w:rsidRDefault="00C453A5" w:rsidP="006F2A58">
      <w:pPr>
        <w:widowControl/>
        <w:suppressAutoHyphens/>
        <w:adjustRightInd/>
        <w:spacing w:line="240" w:lineRule="auto"/>
        <w:jc w:val="center"/>
        <w:textAlignment w:val="auto"/>
        <w:rPr>
          <w:b/>
          <w:sz w:val="32"/>
          <w:szCs w:val="32"/>
          <w:lang w:eastAsia="ar-SA"/>
        </w:rPr>
      </w:pPr>
    </w:p>
    <w:p w:rsidR="006F2A58" w:rsidRPr="00C453A5" w:rsidRDefault="006F2A58" w:rsidP="006F2A58">
      <w:pPr>
        <w:widowControl/>
        <w:suppressAutoHyphens/>
        <w:adjustRightInd/>
        <w:spacing w:line="240" w:lineRule="auto"/>
        <w:jc w:val="center"/>
        <w:textAlignment w:val="auto"/>
        <w:rPr>
          <w:b/>
          <w:sz w:val="32"/>
          <w:szCs w:val="32"/>
          <w:lang w:eastAsia="ar-SA"/>
        </w:rPr>
      </w:pPr>
      <w:r w:rsidRPr="00C453A5">
        <w:rPr>
          <w:b/>
          <w:sz w:val="32"/>
          <w:szCs w:val="32"/>
          <w:lang w:eastAsia="ar-SA"/>
        </w:rPr>
        <w:t>Krycí list nabídky</w:t>
      </w:r>
    </w:p>
    <w:p w:rsidR="006F2A58" w:rsidRDefault="006F2A58" w:rsidP="006F2A58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b/>
          <w:caps/>
          <w:sz w:val="20"/>
          <w:szCs w:val="20"/>
          <w:lang w:eastAsia="ar-SA"/>
        </w:rPr>
      </w:pPr>
    </w:p>
    <w:p w:rsidR="00C453A5" w:rsidRPr="008601B0" w:rsidRDefault="00C453A5" w:rsidP="006F2A58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b/>
          <w:caps/>
          <w:sz w:val="20"/>
          <w:szCs w:val="20"/>
          <w:lang w:eastAsia="ar-SA"/>
        </w:rPr>
      </w:pPr>
    </w:p>
    <w:p w:rsidR="00C453A5" w:rsidRPr="00503A3F" w:rsidRDefault="006F2A58" w:rsidP="00C453A5">
      <w:pPr>
        <w:jc w:val="left"/>
        <w:rPr>
          <w:b/>
          <w:sz w:val="28"/>
          <w:szCs w:val="28"/>
        </w:rPr>
      </w:pPr>
      <w:r w:rsidRPr="00C453A5">
        <w:rPr>
          <w:b/>
          <w:bCs/>
        </w:rPr>
        <w:t>Název veřejné zakázky:</w:t>
      </w:r>
      <w:r w:rsidRPr="00705648">
        <w:rPr>
          <w:rFonts w:ascii="Arial" w:hAnsi="Arial" w:cs="Arial"/>
          <w:sz w:val="22"/>
          <w:szCs w:val="22"/>
        </w:rPr>
        <w:tab/>
      </w:r>
      <w:r w:rsidR="00C453A5" w:rsidRPr="00503A3F">
        <w:rPr>
          <w:b/>
          <w:sz w:val="28"/>
          <w:szCs w:val="28"/>
          <w:u w:val="single"/>
        </w:rPr>
        <w:t>Výměna osvětlení za LED včetně rozvodů</w:t>
      </w:r>
    </w:p>
    <w:p w:rsidR="006F2A58" w:rsidRPr="00C308A1" w:rsidRDefault="006F2A58" w:rsidP="00C308A1">
      <w:pPr>
        <w:spacing w:line="280" w:lineRule="exact"/>
        <w:ind w:left="2832" w:hanging="2832"/>
        <w:jc w:val="left"/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014048" w:rsidRPr="00705648" w:rsidRDefault="00014048" w:rsidP="006F2A58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</w:p>
    <w:p w:rsidR="006F2A58" w:rsidRPr="00C453A5" w:rsidRDefault="006F2A58" w:rsidP="006F2A58">
      <w:pPr>
        <w:widowControl/>
        <w:adjustRightInd/>
        <w:spacing w:after="120" w:line="360" w:lineRule="auto"/>
        <w:jc w:val="left"/>
        <w:textAlignment w:val="auto"/>
        <w:rPr>
          <w:sz w:val="22"/>
          <w:szCs w:val="22"/>
        </w:rPr>
      </w:pPr>
      <w:r w:rsidRPr="00C453A5">
        <w:rPr>
          <w:sz w:val="22"/>
          <w:szCs w:val="22"/>
        </w:rPr>
        <w:t>Uchazeč:</w:t>
      </w:r>
      <w:r w:rsidRPr="00C453A5">
        <w:rPr>
          <w:sz w:val="22"/>
          <w:szCs w:val="22"/>
        </w:rPr>
        <w:tab/>
      </w:r>
      <w:r w:rsidRPr="00C453A5">
        <w:rPr>
          <w:sz w:val="22"/>
          <w:szCs w:val="22"/>
        </w:rPr>
        <w:tab/>
      </w:r>
      <w:r w:rsidRPr="00C453A5">
        <w:rPr>
          <w:sz w:val="22"/>
          <w:szCs w:val="22"/>
        </w:rPr>
        <w:tab/>
        <w:t>……………………………………………………………………………</w:t>
      </w:r>
    </w:p>
    <w:p w:rsidR="006F2A58" w:rsidRPr="00C453A5" w:rsidRDefault="006F2A58" w:rsidP="006F2A58">
      <w:pPr>
        <w:widowControl/>
        <w:adjustRightInd/>
        <w:spacing w:after="120" w:line="360" w:lineRule="auto"/>
        <w:jc w:val="left"/>
        <w:textAlignment w:val="auto"/>
        <w:rPr>
          <w:sz w:val="22"/>
          <w:szCs w:val="22"/>
        </w:rPr>
      </w:pPr>
      <w:r w:rsidRPr="00C453A5">
        <w:rPr>
          <w:sz w:val="22"/>
          <w:szCs w:val="22"/>
        </w:rPr>
        <w:t>Sídlo:</w:t>
      </w:r>
      <w:r w:rsidRPr="00C453A5">
        <w:rPr>
          <w:sz w:val="22"/>
          <w:szCs w:val="22"/>
        </w:rPr>
        <w:tab/>
      </w:r>
      <w:r w:rsidRPr="00C453A5">
        <w:rPr>
          <w:sz w:val="22"/>
          <w:szCs w:val="22"/>
        </w:rPr>
        <w:tab/>
      </w:r>
      <w:r w:rsidRPr="00C453A5">
        <w:rPr>
          <w:sz w:val="22"/>
          <w:szCs w:val="22"/>
        </w:rPr>
        <w:tab/>
      </w:r>
      <w:r w:rsidRPr="00C453A5">
        <w:rPr>
          <w:sz w:val="22"/>
          <w:szCs w:val="22"/>
        </w:rPr>
        <w:tab/>
        <w:t>…………………………………………………………………………</w:t>
      </w:r>
    </w:p>
    <w:p w:rsidR="006F2A58" w:rsidRPr="00C453A5" w:rsidRDefault="006F2A58" w:rsidP="006F2A58">
      <w:pPr>
        <w:widowControl/>
        <w:adjustRightInd/>
        <w:spacing w:after="120" w:line="360" w:lineRule="auto"/>
        <w:jc w:val="left"/>
        <w:textAlignment w:val="auto"/>
        <w:rPr>
          <w:sz w:val="22"/>
          <w:szCs w:val="22"/>
        </w:rPr>
      </w:pPr>
      <w:r w:rsidRPr="00C453A5">
        <w:rPr>
          <w:sz w:val="22"/>
          <w:szCs w:val="22"/>
        </w:rPr>
        <w:t>IČO:</w:t>
      </w:r>
      <w:r w:rsidRPr="00C453A5">
        <w:rPr>
          <w:sz w:val="22"/>
          <w:szCs w:val="22"/>
        </w:rPr>
        <w:tab/>
      </w:r>
      <w:r w:rsidRPr="00C453A5">
        <w:rPr>
          <w:sz w:val="22"/>
          <w:szCs w:val="22"/>
        </w:rPr>
        <w:tab/>
      </w:r>
      <w:r w:rsidRPr="00C453A5">
        <w:rPr>
          <w:sz w:val="22"/>
          <w:szCs w:val="22"/>
        </w:rPr>
        <w:tab/>
      </w:r>
      <w:r w:rsidRPr="00C453A5">
        <w:rPr>
          <w:sz w:val="22"/>
          <w:szCs w:val="22"/>
        </w:rPr>
        <w:tab/>
        <w:t>……………………………………………………………………………</w:t>
      </w:r>
    </w:p>
    <w:p w:rsidR="006F2A58" w:rsidRPr="00C453A5" w:rsidRDefault="006F2A58" w:rsidP="006F2A58">
      <w:pPr>
        <w:widowControl/>
        <w:adjustRightInd/>
        <w:spacing w:after="120" w:line="360" w:lineRule="auto"/>
        <w:jc w:val="left"/>
        <w:textAlignment w:val="auto"/>
        <w:rPr>
          <w:sz w:val="22"/>
          <w:szCs w:val="22"/>
        </w:rPr>
      </w:pPr>
      <w:r w:rsidRPr="00C453A5">
        <w:rPr>
          <w:sz w:val="22"/>
          <w:szCs w:val="22"/>
        </w:rPr>
        <w:t>DIČ:</w:t>
      </w:r>
      <w:r w:rsidRPr="00C453A5">
        <w:rPr>
          <w:sz w:val="22"/>
          <w:szCs w:val="22"/>
        </w:rPr>
        <w:tab/>
      </w:r>
      <w:r w:rsidRPr="00C453A5">
        <w:rPr>
          <w:sz w:val="22"/>
          <w:szCs w:val="22"/>
        </w:rPr>
        <w:tab/>
      </w:r>
      <w:r w:rsidRPr="00C453A5">
        <w:rPr>
          <w:sz w:val="22"/>
          <w:szCs w:val="22"/>
        </w:rPr>
        <w:tab/>
      </w:r>
      <w:r w:rsidRPr="00C453A5">
        <w:rPr>
          <w:sz w:val="22"/>
          <w:szCs w:val="22"/>
        </w:rPr>
        <w:tab/>
        <w:t>……………………………………………………………………………</w:t>
      </w:r>
    </w:p>
    <w:p w:rsidR="006F2A58" w:rsidRPr="00C453A5" w:rsidRDefault="006F2A58" w:rsidP="00A1608A">
      <w:pPr>
        <w:widowControl/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00C453A5">
        <w:rPr>
          <w:sz w:val="22"/>
          <w:szCs w:val="22"/>
        </w:rPr>
        <w:t xml:space="preserve">Osoba oprávněná </w:t>
      </w:r>
    </w:p>
    <w:p w:rsidR="006F2A58" w:rsidRPr="00C453A5" w:rsidRDefault="006F2A58" w:rsidP="006F2A58">
      <w:pPr>
        <w:widowControl/>
        <w:adjustRightInd/>
        <w:spacing w:after="120" w:line="360" w:lineRule="auto"/>
        <w:jc w:val="left"/>
        <w:textAlignment w:val="auto"/>
        <w:rPr>
          <w:sz w:val="22"/>
          <w:szCs w:val="22"/>
        </w:rPr>
      </w:pPr>
      <w:r w:rsidRPr="00C453A5">
        <w:rPr>
          <w:sz w:val="22"/>
          <w:szCs w:val="22"/>
        </w:rPr>
        <w:t>jednat za uchazeče:</w:t>
      </w:r>
      <w:r w:rsidRPr="00C453A5">
        <w:rPr>
          <w:sz w:val="22"/>
          <w:szCs w:val="22"/>
        </w:rPr>
        <w:tab/>
      </w:r>
      <w:r w:rsidR="00B35F5C" w:rsidRPr="00C453A5">
        <w:rPr>
          <w:sz w:val="22"/>
          <w:szCs w:val="22"/>
        </w:rPr>
        <w:tab/>
      </w:r>
      <w:r w:rsidRPr="00C453A5">
        <w:rPr>
          <w:sz w:val="22"/>
          <w:szCs w:val="22"/>
        </w:rPr>
        <w:t>……………………………………………………………………………</w:t>
      </w:r>
    </w:p>
    <w:p w:rsidR="006F2A58" w:rsidRPr="00C453A5" w:rsidRDefault="006F2A58" w:rsidP="006F2A58">
      <w:pPr>
        <w:widowControl/>
        <w:adjustRightInd/>
        <w:spacing w:after="120" w:line="360" w:lineRule="auto"/>
        <w:jc w:val="left"/>
        <w:textAlignment w:val="auto"/>
        <w:rPr>
          <w:sz w:val="22"/>
          <w:szCs w:val="22"/>
        </w:rPr>
      </w:pPr>
      <w:r w:rsidRPr="00C453A5">
        <w:rPr>
          <w:sz w:val="22"/>
          <w:szCs w:val="22"/>
        </w:rPr>
        <w:t>Bankovní spojení:</w:t>
      </w:r>
      <w:r w:rsidRPr="00C453A5">
        <w:rPr>
          <w:sz w:val="22"/>
          <w:szCs w:val="22"/>
        </w:rPr>
        <w:tab/>
      </w:r>
      <w:r w:rsidRPr="00C453A5">
        <w:rPr>
          <w:sz w:val="22"/>
          <w:szCs w:val="22"/>
        </w:rPr>
        <w:tab/>
        <w:t>……………………………………………………………………………</w:t>
      </w:r>
    </w:p>
    <w:p w:rsidR="006F2A58" w:rsidRPr="00C453A5" w:rsidRDefault="006F2A58" w:rsidP="006F2A58">
      <w:pPr>
        <w:widowControl/>
        <w:adjustRightInd/>
        <w:spacing w:after="120" w:line="360" w:lineRule="auto"/>
        <w:jc w:val="left"/>
        <w:textAlignment w:val="auto"/>
        <w:rPr>
          <w:sz w:val="22"/>
          <w:szCs w:val="22"/>
        </w:rPr>
      </w:pPr>
      <w:r w:rsidRPr="00C453A5">
        <w:rPr>
          <w:sz w:val="22"/>
          <w:szCs w:val="22"/>
        </w:rPr>
        <w:t>Kontaktní osoba:</w:t>
      </w:r>
      <w:r w:rsidRPr="00C453A5">
        <w:rPr>
          <w:sz w:val="22"/>
          <w:szCs w:val="22"/>
        </w:rPr>
        <w:tab/>
      </w:r>
      <w:r w:rsidRPr="00C453A5">
        <w:rPr>
          <w:sz w:val="22"/>
          <w:szCs w:val="22"/>
        </w:rPr>
        <w:tab/>
        <w:t>……………………………………………………………………………</w:t>
      </w:r>
    </w:p>
    <w:p w:rsidR="006F2A58" w:rsidRPr="00C453A5" w:rsidRDefault="006F2A58" w:rsidP="006F2A58">
      <w:pPr>
        <w:widowControl/>
        <w:adjustRightInd/>
        <w:spacing w:after="120" w:line="360" w:lineRule="auto"/>
        <w:jc w:val="left"/>
        <w:textAlignment w:val="auto"/>
        <w:rPr>
          <w:sz w:val="22"/>
          <w:szCs w:val="22"/>
        </w:rPr>
      </w:pPr>
      <w:r w:rsidRPr="00C453A5">
        <w:rPr>
          <w:sz w:val="22"/>
          <w:szCs w:val="22"/>
        </w:rPr>
        <w:t xml:space="preserve">Tel.: </w:t>
      </w:r>
      <w:r w:rsidRPr="00C453A5">
        <w:rPr>
          <w:sz w:val="22"/>
          <w:szCs w:val="22"/>
        </w:rPr>
        <w:tab/>
        <w:t>……………………</w:t>
      </w:r>
      <w:r w:rsidRPr="00C453A5">
        <w:rPr>
          <w:sz w:val="22"/>
          <w:szCs w:val="22"/>
        </w:rPr>
        <w:tab/>
      </w:r>
      <w:r w:rsidR="00B35F5C" w:rsidRPr="00C453A5">
        <w:rPr>
          <w:sz w:val="22"/>
          <w:szCs w:val="22"/>
        </w:rPr>
        <w:tab/>
      </w:r>
      <w:r w:rsidR="00705648" w:rsidRPr="00C453A5">
        <w:rPr>
          <w:sz w:val="22"/>
          <w:szCs w:val="22"/>
        </w:rPr>
        <w:t xml:space="preserve">e-mail: </w:t>
      </w:r>
      <w:r w:rsidR="00705648" w:rsidRPr="00C453A5">
        <w:rPr>
          <w:sz w:val="22"/>
          <w:szCs w:val="22"/>
        </w:rPr>
        <w:tab/>
        <w:t>………………………………………………….</w:t>
      </w:r>
    </w:p>
    <w:p w:rsidR="005E6288" w:rsidRPr="00C453A5" w:rsidRDefault="00705648" w:rsidP="005E6288">
      <w:pPr>
        <w:widowControl/>
        <w:adjustRightInd/>
        <w:spacing w:after="120" w:line="360" w:lineRule="auto"/>
        <w:jc w:val="left"/>
        <w:textAlignment w:val="auto"/>
        <w:rPr>
          <w:sz w:val="22"/>
          <w:szCs w:val="22"/>
        </w:rPr>
      </w:pPr>
      <w:r w:rsidRPr="00C453A5">
        <w:rPr>
          <w:sz w:val="22"/>
          <w:szCs w:val="22"/>
        </w:rPr>
        <w:t>Předmět n</w:t>
      </w:r>
      <w:r w:rsidR="005E6288" w:rsidRPr="00C453A5">
        <w:rPr>
          <w:sz w:val="22"/>
          <w:szCs w:val="22"/>
        </w:rPr>
        <w:t>abízené</w:t>
      </w:r>
      <w:r w:rsidRPr="00C453A5">
        <w:rPr>
          <w:sz w:val="22"/>
          <w:szCs w:val="22"/>
        </w:rPr>
        <w:t>ho</w:t>
      </w:r>
      <w:r w:rsidR="005E6288" w:rsidRPr="00C453A5">
        <w:rPr>
          <w:sz w:val="22"/>
          <w:szCs w:val="22"/>
        </w:rPr>
        <w:t xml:space="preserve"> plnění</w:t>
      </w:r>
      <w:r w:rsidRPr="00C453A5">
        <w:rPr>
          <w:sz w:val="22"/>
          <w:szCs w:val="22"/>
        </w:rPr>
        <w:t>:</w:t>
      </w:r>
      <w:r w:rsidRPr="00C453A5">
        <w:rPr>
          <w:sz w:val="22"/>
          <w:szCs w:val="22"/>
        </w:rPr>
        <w:tab/>
      </w:r>
      <w:r w:rsidRPr="00C453A5">
        <w:rPr>
          <w:sz w:val="22"/>
          <w:szCs w:val="22"/>
        </w:rPr>
        <w:tab/>
        <w:t>……………………………………………………………………</w:t>
      </w:r>
    </w:p>
    <w:p w:rsidR="00705648" w:rsidRDefault="00705648" w:rsidP="005E6288">
      <w:pPr>
        <w:widowControl/>
        <w:adjustRightInd/>
        <w:spacing w:after="120" w:line="360" w:lineRule="auto"/>
        <w:jc w:val="left"/>
        <w:textAlignment w:val="auto"/>
        <w:rPr>
          <w:sz w:val="22"/>
          <w:szCs w:val="22"/>
        </w:rPr>
      </w:pPr>
      <w:r w:rsidRPr="00C453A5">
        <w:rPr>
          <w:sz w:val="22"/>
          <w:szCs w:val="22"/>
        </w:rPr>
        <w:t>Termín plnění (lhůta dodání)</w:t>
      </w:r>
      <w:r w:rsidR="009F5E66">
        <w:rPr>
          <w:sz w:val="22"/>
          <w:szCs w:val="22"/>
        </w:rPr>
        <w:t>, harmonogram realizace</w:t>
      </w:r>
      <w:r w:rsidRPr="00C453A5">
        <w:rPr>
          <w:sz w:val="22"/>
          <w:szCs w:val="22"/>
        </w:rPr>
        <w:t>:</w:t>
      </w:r>
      <w:r w:rsidRPr="00C453A5">
        <w:rPr>
          <w:sz w:val="22"/>
          <w:szCs w:val="22"/>
        </w:rPr>
        <w:tab/>
        <w:t>………………………………</w:t>
      </w:r>
      <w:r w:rsidR="009F5E66">
        <w:rPr>
          <w:sz w:val="22"/>
          <w:szCs w:val="22"/>
        </w:rPr>
        <w:t>……………………</w:t>
      </w:r>
    </w:p>
    <w:p w:rsidR="009F5E66" w:rsidRPr="00C453A5" w:rsidRDefault="009F5E66" w:rsidP="005E6288">
      <w:pPr>
        <w:widowControl/>
        <w:adjustRightInd/>
        <w:spacing w:after="120" w:line="360" w:lineRule="auto"/>
        <w:jc w:val="left"/>
        <w:textAlignment w:val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</w:t>
      </w:r>
    </w:p>
    <w:p w:rsidR="00705648" w:rsidRPr="00C453A5" w:rsidRDefault="00705648" w:rsidP="005E6288">
      <w:pPr>
        <w:widowControl/>
        <w:adjustRightInd/>
        <w:spacing w:after="120" w:line="360" w:lineRule="auto"/>
        <w:jc w:val="left"/>
        <w:textAlignment w:val="auto"/>
        <w:rPr>
          <w:sz w:val="22"/>
          <w:szCs w:val="22"/>
        </w:rPr>
      </w:pPr>
      <w:r w:rsidRPr="00C453A5">
        <w:rPr>
          <w:sz w:val="22"/>
          <w:szCs w:val="22"/>
        </w:rPr>
        <w:t>Záruční lhůta:</w:t>
      </w:r>
      <w:r w:rsidRPr="00C453A5">
        <w:rPr>
          <w:sz w:val="22"/>
          <w:szCs w:val="22"/>
        </w:rPr>
        <w:tab/>
      </w:r>
      <w:r w:rsidRPr="00C453A5">
        <w:rPr>
          <w:sz w:val="22"/>
          <w:szCs w:val="22"/>
        </w:rPr>
        <w:tab/>
      </w:r>
      <w:r w:rsidRPr="00C453A5">
        <w:rPr>
          <w:sz w:val="22"/>
          <w:szCs w:val="22"/>
        </w:rPr>
        <w:tab/>
      </w:r>
      <w:r w:rsidRPr="00C453A5">
        <w:rPr>
          <w:sz w:val="22"/>
          <w:szCs w:val="22"/>
        </w:rPr>
        <w:tab/>
        <w:t>……………………………….</w:t>
      </w:r>
    </w:p>
    <w:p w:rsidR="00705648" w:rsidRDefault="00705648" w:rsidP="005E6288">
      <w:pPr>
        <w:widowControl/>
        <w:adjustRightInd/>
        <w:spacing w:after="120" w:line="360" w:lineRule="auto"/>
        <w:jc w:val="left"/>
        <w:textAlignment w:val="auto"/>
        <w:rPr>
          <w:sz w:val="22"/>
          <w:szCs w:val="22"/>
        </w:rPr>
      </w:pPr>
      <w:r w:rsidRPr="00C453A5">
        <w:rPr>
          <w:sz w:val="22"/>
          <w:szCs w:val="22"/>
        </w:rPr>
        <w:t>Plnění základn</w:t>
      </w:r>
      <w:r w:rsidR="00C453A5">
        <w:rPr>
          <w:sz w:val="22"/>
          <w:szCs w:val="22"/>
        </w:rPr>
        <w:t>ích technických parametrů – shrnutí (fakultativně):</w:t>
      </w:r>
    </w:p>
    <w:p w:rsidR="00C308A1" w:rsidRDefault="00C308A1" w:rsidP="008140C0">
      <w:pPr>
        <w:widowControl/>
        <w:adjustRightInd/>
        <w:spacing w:line="240" w:lineRule="auto"/>
        <w:jc w:val="left"/>
        <w:rPr>
          <w:sz w:val="22"/>
          <w:szCs w:val="22"/>
        </w:rPr>
      </w:pPr>
    </w:p>
    <w:p w:rsidR="00C453A5" w:rsidRDefault="00C453A5" w:rsidP="008140C0">
      <w:pPr>
        <w:widowControl/>
        <w:adjustRightInd/>
        <w:spacing w:line="240" w:lineRule="auto"/>
        <w:jc w:val="left"/>
        <w:rPr>
          <w:sz w:val="22"/>
          <w:szCs w:val="22"/>
        </w:rPr>
      </w:pPr>
    </w:p>
    <w:p w:rsidR="00C453A5" w:rsidRPr="00C453A5" w:rsidRDefault="00C453A5" w:rsidP="008140C0">
      <w:pPr>
        <w:widowControl/>
        <w:adjustRightInd/>
        <w:spacing w:line="240" w:lineRule="auto"/>
        <w:jc w:val="left"/>
        <w:rPr>
          <w:sz w:val="22"/>
          <w:szCs w:val="22"/>
        </w:rPr>
      </w:pPr>
    </w:p>
    <w:p w:rsidR="008140C0" w:rsidRPr="00C453A5" w:rsidRDefault="00B35F5C" w:rsidP="008140C0">
      <w:pPr>
        <w:widowControl/>
        <w:adjustRightInd/>
        <w:spacing w:line="240" w:lineRule="auto"/>
        <w:jc w:val="left"/>
        <w:rPr>
          <w:sz w:val="22"/>
          <w:szCs w:val="22"/>
        </w:rPr>
      </w:pPr>
      <w:r w:rsidRPr="00C453A5">
        <w:rPr>
          <w:sz w:val="22"/>
          <w:szCs w:val="22"/>
        </w:rPr>
        <w:t>V ………………………… dne ……………………….</w:t>
      </w:r>
    </w:p>
    <w:p w:rsidR="008140C0" w:rsidRPr="00C453A5" w:rsidRDefault="008140C0" w:rsidP="008140C0">
      <w:pPr>
        <w:widowControl/>
        <w:adjustRightInd/>
        <w:spacing w:line="240" w:lineRule="auto"/>
        <w:jc w:val="left"/>
        <w:rPr>
          <w:sz w:val="22"/>
          <w:szCs w:val="22"/>
        </w:rPr>
      </w:pPr>
    </w:p>
    <w:p w:rsidR="008140C0" w:rsidRPr="006F6F53" w:rsidRDefault="008140C0" w:rsidP="008140C0">
      <w:pPr>
        <w:widowControl/>
        <w:adjustRightInd/>
        <w:spacing w:line="240" w:lineRule="auto"/>
        <w:ind w:left="2835" w:hanging="2835"/>
        <w:jc w:val="left"/>
        <w:rPr>
          <w:rFonts w:ascii="Arial" w:hAnsi="Arial" w:cs="Arial"/>
          <w:sz w:val="22"/>
          <w:szCs w:val="22"/>
        </w:rPr>
      </w:pPr>
      <w:r w:rsidRPr="006F6F53">
        <w:rPr>
          <w:rFonts w:ascii="Arial" w:hAnsi="Arial" w:cs="Arial"/>
          <w:sz w:val="22"/>
          <w:szCs w:val="22"/>
        </w:rPr>
        <w:tab/>
      </w:r>
      <w:r w:rsidRPr="006F6F53">
        <w:rPr>
          <w:rFonts w:ascii="Arial" w:hAnsi="Arial" w:cs="Arial"/>
          <w:sz w:val="22"/>
          <w:szCs w:val="22"/>
        </w:rPr>
        <w:tab/>
      </w:r>
      <w:r w:rsidRPr="006F6F53">
        <w:rPr>
          <w:rFonts w:ascii="Arial" w:hAnsi="Arial" w:cs="Arial"/>
          <w:sz w:val="22"/>
          <w:szCs w:val="22"/>
        </w:rPr>
        <w:tab/>
      </w:r>
      <w:r w:rsidRPr="006F6F53">
        <w:rPr>
          <w:rFonts w:ascii="Arial" w:hAnsi="Arial" w:cs="Arial"/>
          <w:sz w:val="22"/>
          <w:szCs w:val="22"/>
        </w:rPr>
        <w:tab/>
        <w:t>…………………………………………………..</w:t>
      </w:r>
    </w:p>
    <w:p w:rsidR="008140C0" w:rsidRPr="006F6F53" w:rsidRDefault="008140C0" w:rsidP="008140C0">
      <w:pPr>
        <w:widowControl/>
        <w:adjustRightInd/>
        <w:spacing w:line="240" w:lineRule="auto"/>
        <w:ind w:left="4956"/>
        <w:rPr>
          <w:rFonts w:ascii="Arial" w:hAnsi="Arial" w:cs="Arial"/>
          <w:sz w:val="22"/>
          <w:szCs w:val="22"/>
        </w:rPr>
      </w:pPr>
      <w:r w:rsidRPr="006F6F53">
        <w:rPr>
          <w:rFonts w:ascii="Arial" w:hAnsi="Arial" w:cs="Arial"/>
          <w:sz w:val="22"/>
          <w:szCs w:val="22"/>
        </w:rPr>
        <w:t xml:space="preserve">(Obchodní firma – osoba oprávněná jednat </w:t>
      </w:r>
      <w:r w:rsidR="003C3DF4" w:rsidRPr="006F6F53">
        <w:rPr>
          <w:rFonts w:ascii="Arial" w:hAnsi="Arial" w:cs="Arial"/>
          <w:sz w:val="22"/>
          <w:szCs w:val="22"/>
        </w:rPr>
        <w:t xml:space="preserve">jménem / </w:t>
      </w:r>
      <w:r w:rsidRPr="006F6F53">
        <w:rPr>
          <w:rFonts w:ascii="Arial" w:hAnsi="Arial" w:cs="Arial"/>
          <w:sz w:val="22"/>
          <w:szCs w:val="22"/>
        </w:rPr>
        <w:t>za uchazeče - doplní uchazeč)</w:t>
      </w:r>
    </w:p>
    <w:p w:rsidR="00591911" w:rsidRDefault="00591911" w:rsidP="006F2A58">
      <w:pPr>
        <w:pStyle w:val="Zkladntext2"/>
        <w:spacing w:line="240" w:lineRule="auto"/>
        <w:rPr>
          <w:b/>
          <w:sz w:val="24"/>
        </w:rPr>
      </w:pPr>
    </w:p>
    <w:p w:rsidR="00C453A5" w:rsidRDefault="00C453A5" w:rsidP="006F2A58">
      <w:pPr>
        <w:pStyle w:val="Zkladntext2"/>
        <w:spacing w:line="240" w:lineRule="auto"/>
        <w:rPr>
          <w:b/>
          <w:sz w:val="24"/>
        </w:rPr>
      </w:pPr>
    </w:p>
    <w:p w:rsidR="00C453A5" w:rsidRDefault="00C453A5" w:rsidP="006F2A58">
      <w:pPr>
        <w:pStyle w:val="Zkladntext2"/>
        <w:spacing w:line="240" w:lineRule="auto"/>
        <w:rPr>
          <w:b/>
          <w:sz w:val="24"/>
        </w:rPr>
      </w:pPr>
    </w:p>
    <w:p w:rsidR="00C453A5" w:rsidRDefault="00C453A5" w:rsidP="006F2A58">
      <w:pPr>
        <w:pStyle w:val="Zkladntext2"/>
        <w:spacing w:line="240" w:lineRule="auto"/>
        <w:rPr>
          <w:b/>
          <w:sz w:val="24"/>
        </w:rPr>
      </w:pPr>
    </w:p>
    <w:p w:rsidR="00C453A5" w:rsidRDefault="00C453A5" w:rsidP="006F2A58">
      <w:pPr>
        <w:pStyle w:val="Zkladntext2"/>
        <w:spacing w:line="240" w:lineRule="auto"/>
        <w:rPr>
          <w:b/>
          <w:sz w:val="24"/>
        </w:rPr>
      </w:pPr>
    </w:p>
    <w:p w:rsidR="00C453A5" w:rsidRDefault="00C453A5" w:rsidP="006F2A58">
      <w:pPr>
        <w:pStyle w:val="Zkladntext2"/>
        <w:spacing w:line="240" w:lineRule="auto"/>
        <w:rPr>
          <w:b/>
          <w:sz w:val="24"/>
        </w:rPr>
      </w:pPr>
    </w:p>
    <w:p w:rsidR="00C453A5" w:rsidRDefault="00C453A5" w:rsidP="006F2A58">
      <w:pPr>
        <w:pStyle w:val="Zkladntext2"/>
        <w:spacing w:line="240" w:lineRule="auto"/>
        <w:rPr>
          <w:b/>
          <w:sz w:val="24"/>
        </w:rPr>
      </w:pPr>
    </w:p>
    <w:p w:rsidR="00C453A5" w:rsidRDefault="00C453A5" w:rsidP="006F2A58">
      <w:pPr>
        <w:pStyle w:val="Zkladntext2"/>
        <w:spacing w:line="240" w:lineRule="auto"/>
        <w:rPr>
          <w:b/>
          <w:sz w:val="24"/>
        </w:rPr>
      </w:pPr>
    </w:p>
    <w:p w:rsidR="00C453A5" w:rsidRDefault="00C453A5" w:rsidP="006F2A58">
      <w:pPr>
        <w:pStyle w:val="Zkladntext2"/>
        <w:spacing w:line="240" w:lineRule="auto"/>
        <w:rPr>
          <w:b/>
          <w:sz w:val="24"/>
        </w:rPr>
      </w:pPr>
    </w:p>
    <w:p w:rsidR="009F5E66" w:rsidRDefault="009F5E66" w:rsidP="00F854AE">
      <w:pPr>
        <w:pStyle w:val="Zkladntext2"/>
        <w:spacing w:line="240" w:lineRule="auto"/>
        <w:rPr>
          <w:rFonts w:ascii="Times New Roman" w:hAnsi="Times New Roman"/>
          <w:spacing w:val="40"/>
        </w:rPr>
      </w:pPr>
    </w:p>
    <w:p w:rsidR="00F854AE" w:rsidRPr="00F854AE" w:rsidRDefault="00F854AE" w:rsidP="00F854AE">
      <w:pPr>
        <w:pStyle w:val="Zkladntext2"/>
        <w:spacing w:line="240" w:lineRule="auto"/>
        <w:rPr>
          <w:rFonts w:ascii="Times New Roman" w:hAnsi="Times New Roman"/>
          <w:spacing w:val="40"/>
        </w:rPr>
      </w:pPr>
      <w:r w:rsidRPr="00F854AE">
        <w:rPr>
          <w:rFonts w:ascii="Times New Roman" w:hAnsi="Times New Roman"/>
          <w:spacing w:val="40"/>
        </w:rPr>
        <w:lastRenderedPageBreak/>
        <w:t>Příloha č. 2</w:t>
      </w:r>
    </w:p>
    <w:p w:rsidR="00F854AE" w:rsidRPr="00F854AE" w:rsidRDefault="00F854AE" w:rsidP="00F854AE">
      <w:pPr>
        <w:spacing w:after="60"/>
        <w:jc w:val="center"/>
        <w:rPr>
          <w:b/>
          <w:sz w:val="28"/>
          <w:szCs w:val="28"/>
        </w:rPr>
      </w:pPr>
    </w:p>
    <w:p w:rsidR="00F854AE" w:rsidRPr="00F854AE" w:rsidRDefault="00F854AE" w:rsidP="00F854AE">
      <w:pPr>
        <w:spacing w:after="60"/>
        <w:jc w:val="center"/>
        <w:rPr>
          <w:b/>
          <w:sz w:val="28"/>
          <w:szCs w:val="28"/>
          <w:u w:val="single"/>
        </w:rPr>
      </w:pPr>
      <w:r w:rsidRPr="00F854AE">
        <w:rPr>
          <w:b/>
          <w:sz w:val="28"/>
          <w:szCs w:val="28"/>
          <w:u w:val="single"/>
        </w:rPr>
        <w:t xml:space="preserve">Čestné prohlášení – prokázání </w:t>
      </w:r>
      <w:r w:rsidR="00FF0C95">
        <w:rPr>
          <w:b/>
          <w:sz w:val="28"/>
          <w:szCs w:val="28"/>
          <w:u w:val="single"/>
        </w:rPr>
        <w:t>kvalifikační základní způsobilosti</w:t>
      </w:r>
    </w:p>
    <w:p w:rsidR="00F854AE" w:rsidRDefault="00F854AE" w:rsidP="006F2A58">
      <w:pPr>
        <w:pStyle w:val="Zkladntext2"/>
        <w:spacing w:line="240" w:lineRule="auto"/>
        <w:rPr>
          <w:b/>
          <w:sz w:val="24"/>
        </w:rPr>
      </w:pPr>
    </w:p>
    <w:p w:rsidR="001A07F5" w:rsidRDefault="001A07F5" w:rsidP="001A07F5">
      <w:pPr>
        <w:widowControl/>
        <w:adjustRightInd/>
        <w:spacing w:before="100" w:beforeAutospacing="1" w:after="100" w:afterAutospacing="1" w:line="240" w:lineRule="auto"/>
        <w:jc w:val="left"/>
        <w:textAlignment w:val="auto"/>
      </w:pPr>
      <w:r>
        <w:t xml:space="preserve">Jako uchazeč čestně prohlašujeme, že splňujeme základní způsobilost dle § 74 odst. 1 ZZVZ, níže citovanou. </w:t>
      </w:r>
    </w:p>
    <w:p w:rsidR="005704CF" w:rsidRPr="005704CF" w:rsidRDefault="005704CF" w:rsidP="005704CF">
      <w:pPr>
        <w:shd w:val="clear" w:color="auto" w:fill="FFFFFF" w:themeFill="background1"/>
        <w:spacing w:line="240" w:lineRule="auto"/>
        <w:ind w:firstLine="480"/>
        <w:rPr>
          <w:color w:val="000000"/>
        </w:rPr>
      </w:pPr>
      <w:proofErr w:type="gramStart"/>
      <w:r w:rsidRPr="005704CF">
        <w:rPr>
          <w:color w:val="000000"/>
        </w:rPr>
        <w:t>(1) Způsobilým</w:t>
      </w:r>
      <w:proofErr w:type="gramEnd"/>
      <w:r w:rsidRPr="005704CF">
        <w:rPr>
          <w:color w:val="000000"/>
        </w:rPr>
        <w:t xml:space="preserve"> není dodavatel, </w:t>
      </w:r>
      <w:proofErr w:type="gramStart"/>
      <w:r w:rsidRPr="005704CF">
        <w:rPr>
          <w:color w:val="000000"/>
        </w:rPr>
        <w:t>který</w:t>
      </w:r>
      <w:r>
        <w:rPr>
          <w:color w:val="000000"/>
        </w:rPr>
        <w:t>:</w:t>
      </w:r>
      <w:proofErr w:type="gramEnd"/>
    </w:p>
    <w:p w:rsidR="005704CF" w:rsidRPr="005704CF" w:rsidRDefault="005704CF" w:rsidP="005704CF">
      <w:pPr>
        <w:shd w:val="clear" w:color="auto" w:fill="FFFFFF" w:themeFill="background1"/>
        <w:spacing w:line="240" w:lineRule="auto"/>
        <w:ind w:left="284" w:hanging="284"/>
        <w:rPr>
          <w:color w:val="000000"/>
        </w:rPr>
      </w:pPr>
      <w:bookmarkStart w:id="0" w:name="paragraf-74H1Ia"/>
      <w:bookmarkEnd w:id="0"/>
      <w:r w:rsidRPr="005704CF">
        <w:rPr>
          <w:color w:val="000000"/>
        </w:rPr>
        <w:t>a) byl v zemi svého sídla v posledních 5 letech před zahájením zadávacího řízení pravomocně odsouzen pro trestný čin uvedený v </w:t>
      </w:r>
      <w:hyperlink r:id="rId7" w:history="1">
        <w:r w:rsidRPr="005704CF">
          <w:rPr>
            <w:u w:val="single"/>
            <w:bdr w:val="none" w:sz="0" w:space="0" w:color="auto" w:frame="1"/>
          </w:rPr>
          <w:t>příloze č. 3 k tomuto zákonu</w:t>
        </w:r>
      </w:hyperlink>
      <w:r w:rsidRPr="005704CF">
        <w:rPr>
          <w:color w:val="000000"/>
        </w:rPr>
        <w:t> nebo obdobný trestný čin podle právního řádu země sídla dodavatele; k zahlazeným odsouzením se nepřihlíží,</w:t>
      </w:r>
    </w:p>
    <w:p w:rsidR="005704CF" w:rsidRPr="005704CF" w:rsidRDefault="005704CF" w:rsidP="005704CF">
      <w:pPr>
        <w:shd w:val="clear" w:color="auto" w:fill="FFFFFF" w:themeFill="background1"/>
        <w:spacing w:line="240" w:lineRule="auto"/>
        <w:ind w:left="284" w:hanging="284"/>
        <w:rPr>
          <w:color w:val="000000"/>
        </w:rPr>
      </w:pPr>
      <w:bookmarkStart w:id="1" w:name="paragraf-74H1Ib"/>
      <w:bookmarkEnd w:id="1"/>
      <w:r w:rsidRPr="005704CF">
        <w:rPr>
          <w:color w:val="000000"/>
        </w:rPr>
        <w:t>b) má v České republice nebo v zemi svého sídla v evidenci daní zachycen splatný daňový nedoplatek,</w:t>
      </w:r>
    </w:p>
    <w:p w:rsidR="005704CF" w:rsidRPr="005704CF" w:rsidRDefault="005704CF" w:rsidP="005704CF">
      <w:pPr>
        <w:shd w:val="clear" w:color="auto" w:fill="FFFFFF" w:themeFill="background1"/>
        <w:spacing w:line="240" w:lineRule="auto"/>
        <w:ind w:left="284" w:hanging="284"/>
        <w:rPr>
          <w:color w:val="000000"/>
        </w:rPr>
      </w:pPr>
      <w:bookmarkStart w:id="2" w:name="paragraf-74H1Ic"/>
      <w:bookmarkEnd w:id="2"/>
      <w:r w:rsidRPr="005704CF">
        <w:rPr>
          <w:color w:val="000000"/>
        </w:rPr>
        <w:t>c) má v České republice nebo v zemi svého sídla splatný nedoplatek na pojistném nebo na penále na veřejné zdravotní pojištění,</w:t>
      </w:r>
    </w:p>
    <w:p w:rsidR="005704CF" w:rsidRPr="005704CF" w:rsidRDefault="005704CF" w:rsidP="005704CF">
      <w:pPr>
        <w:shd w:val="clear" w:color="auto" w:fill="FFFFFF" w:themeFill="background1"/>
        <w:spacing w:line="240" w:lineRule="auto"/>
        <w:ind w:left="284" w:hanging="284"/>
        <w:rPr>
          <w:color w:val="000000"/>
        </w:rPr>
      </w:pPr>
      <w:bookmarkStart w:id="3" w:name="paragraf-74H1Id"/>
      <w:bookmarkEnd w:id="3"/>
      <w:r w:rsidRPr="005704CF">
        <w:rPr>
          <w:color w:val="000000"/>
        </w:rPr>
        <w:t>d) má v České republice nebo v zemi svého sídla splatný nedoplatek na pojistném nebo na penále na sociální zabezpečení a příspěvku na státní politiku zaměstnanosti,</w:t>
      </w:r>
    </w:p>
    <w:p w:rsidR="005704CF" w:rsidRPr="005704CF" w:rsidRDefault="005704CF" w:rsidP="005704CF">
      <w:pPr>
        <w:shd w:val="clear" w:color="auto" w:fill="FFFFFF" w:themeFill="background1"/>
        <w:spacing w:line="240" w:lineRule="auto"/>
        <w:ind w:left="284" w:hanging="284"/>
        <w:rPr>
          <w:color w:val="000000"/>
        </w:rPr>
      </w:pPr>
      <w:bookmarkStart w:id="4" w:name="paragraf-74H1Ie"/>
      <w:bookmarkEnd w:id="4"/>
      <w:r w:rsidRPr="005704CF">
        <w:rPr>
          <w:color w:val="000000"/>
        </w:rPr>
        <w:t xml:space="preserve">e) je v likvidaci, proti </w:t>
      </w:r>
      <w:proofErr w:type="gramStart"/>
      <w:r w:rsidRPr="005704CF">
        <w:rPr>
          <w:color w:val="000000"/>
        </w:rPr>
        <w:t>němuž</w:t>
      </w:r>
      <w:proofErr w:type="gramEnd"/>
      <w:r w:rsidRPr="005704CF">
        <w:rPr>
          <w:color w:val="000000"/>
        </w:rPr>
        <w:t xml:space="preserve"> bylo vydáno rozhodnutí o úpadku, vůči němuž byla nařízena nucená správa podle jiného právního předpisu nebo v obdobné situaci podle právního řádu země sídla dodavatele.</w:t>
      </w:r>
    </w:p>
    <w:p w:rsidR="005704CF" w:rsidRDefault="005704CF" w:rsidP="005704CF">
      <w:pPr>
        <w:shd w:val="clear" w:color="auto" w:fill="FFFFFF" w:themeFill="background1"/>
        <w:spacing w:line="240" w:lineRule="auto"/>
        <w:ind w:firstLine="480"/>
        <w:rPr>
          <w:color w:val="000000"/>
        </w:rPr>
      </w:pPr>
      <w:bookmarkStart w:id="5" w:name="paragraf-74H2"/>
      <w:bookmarkEnd w:id="5"/>
    </w:p>
    <w:p w:rsidR="005704CF" w:rsidRPr="005704CF" w:rsidRDefault="005704CF" w:rsidP="005704CF">
      <w:pPr>
        <w:shd w:val="clear" w:color="auto" w:fill="FFFFFF" w:themeFill="background1"/>
        <w:spacing w:line="240" w:lineRule="auto"/>
        <w:ind w:firstLine="480"/>
        <w:rPr>
          <w:color w:val="000000"/>
        </w:rPr>
      </w:pPr>
      <w:r w:rsidRPr="005704CF">
        <w:rPr>
          <w:color w:val="000000"/>
        </w:rPr>
        <w:t>(2) Je-li dodavatelem právnická osoba, musí podmínku podle </w:t>
      </w:r>
      <w:hyperlink r:id="rId8" w:anchor="paragraf-74H1Ia" w:history="1">
        <w:r w:rsidRPr="005704CF">
          <w:rPr>
            <w:u w:val="single"/>
            <w:bdr w:val="none" w:sz="0" w:space="0" w:color="auto" w:frame="1"/>
          </w:rPr>
          <w:t>odstavce 1 písm. a)</w:t>
        </w:r>
      </w:hyperlink>
      <w:r w:rsidRPr="005704CF">
        <w:rPr>
          <w:color w:val="000000"/>
        </w:rPr>
        <w:t> splňovat tato právnická osoba a zároveň každý člen statutárního orgánu. Je-li členem statutárního orgánu dodavatele právnická osoba, musí podmínku podle </w:t>
      </w:r>
      <w:hyperlink r:id="rId9" w:anchor="paragraf-74H1Ia" w:history="1">
        <w:r w:rsidRPr="005704CF">
          <w:rPr>
            <w:u w:val="single"/>
            <w:bdr w:val="none" w:sz="0" w:space="0" w:color="auto" w:frame="1"/>
          </w:rPr>
          <w:t>odstavce 1 písm. a)</w:t>
        </w:r>
      </w:hyperlink>
      <w:r w:rsidRPr="005704CF">
        <w:rPr>
          <w:color w:val="000000"/>
        </w:rPr>
        <w:t> splňovat</w:t>
      </w:r>
    </w:p>
    <w:p w:rsidR="005704CF" w:rsidRPr="005704CF" w:rsidRDefault="005704CF" w:rsidP="005704CF">
      <w:pPr>
        <w:shd w:val="clear" w:color="auto" w:fill="FFFFFF" w:themeFill="background1"/>
        <w:spacing w:line="240" w:lineRule="auto"/>
        <w:ind w:left="284" w:hanging="284"/>
        <w:rPr>
          <w:color w:val="000000"/>
        </w:rPr>
      </w:pPr>
      <w:bookmarkStart w:id="6" w:name="paragraf-74H2Ia"/>
      <w:bookmarkEnd w:id="6"/>
      <w:r w:rsidRPr="005704CF">
        <w:rPr>
          <w:color w:val="000000"/>
        </w:rPr>
        <w:t xml:space="preserve">a) </w:t>
      </w:r>
      <w:r>
        <w:rPr>
          <w:color w:val="000000"/>
        </w:rPr>
        <w:tab/>
      </w:r>
      <w:r w:rsidRPr="005704CF">
        <w:rPr>
          <w:color w:val="000000"/>
        </w:rPr>
        <w:t>tato právnická osoba,</w:t>
      </w:r>
    </w:p>
    <w:p w:rsidR="005704CF" w:rsidRPr="005704CF" w:rsidRDefault="005704CF" w:rsidP="005704CF">
      <w:pPr>
        <w:shd w:val="clear" w:color="auto" w:fill="FFFFFF" w:themeFill="background1"/>
        <w:spacing w:line="240" w:lineRule="auto"/>
        <w:ind w:left="284" w:hanging="284"/>
        <w:rPr>
          <w:color w:val="000000"/>
        </w:rPr>
      </w:pPr>
      <w:bookmarkStart w:id="7" w:name="paragraf-74H2Ib"/>
      <w:bookmarkEnd w:id="7"/>
      <w:r w:rsidRPr="005704CF">
        <w:rPr>
          <w:color w:val="000000"/>
        </w:rPr>
        <w:t>b) každý člen statutárního orgánu této právnické osoby a</w:t>
      </w:r>
    </w:p>
    <w:p w:rsidR="005704CF" w:rsidRPr="005704CF" w:rsidRDefault="005704CF" w:rsidP="005704CF">
      <w:pPr>
        <w:shd w:val="clear" w:color="auto" w:fill="FFFFFF" w:themeFill="background1"/>
        <w:spacing w:line="240" w:lineRule="auto"/>
        <w:ind w:left="284" w:hanging="284"/>
        <w:rPr>
          <w:color w:val="000000"/>
        </w:rPr>
      </w:pPr>
      <w:bookmarkStart w:id="8" w:name="paragraf-74H2Ic"/>
      <w:bookmarkEnd w:id="8"/>
      <w:r w:rsidRPr="005704CF">
        <w:rPr>
          <w:color w:val="000000"/>
        </w:rPr>
        <w:t>c) osoba zastupující tuto právnickou osobu v statutárním orgánu dodavatele.</w:t>
      </w:r>
    </w:p>
    <w:p w:rsidR="005704CF" w:rsidRDefault="005704CF" w:rsidP="005704CF">
      <w:pPr>
        <w:shd w:val="clear" w:color="auto" w:fill="FFFFFF" w:themeFill="background1"/>
        <w:spacing w:line="240" w:lineRule="auto"/>
        <w:ind w:firstLine="480"/>
        <w:rPr>
          <w:color w:val="000000"/>
        </w:rPr>
      </w:pPr>
      <w:bookmarkStart w:id="9" w:name="paragraf-74H3"/>
      <w:bookmarkEnd w:id="9"/>
    </w:p>
    <w:p w:rsidR="005704CF" w:rsidRPr="005704CF" w:rsidRDefault="005704CF" w:rsidP="005704CF">
      <w:pPr>
        <w:shd w:val="clear" w:color="auto" w:fill="FFFFFF" w:themeFill="background1"/>
        <w:spacing w:line="240" w:lineRule="auto"/>
        <w:ind w:firstLine="480"/>
        <w:rPr>
          <w:color w:val="000000"/>
        </w:rPr>
      </w:pPr>
      <w:r w:rsidRPr="005704CF">
        <w:rPr>
          <w:color w:val="000000"/>
        </w:rPr>
        <w:t>(3) Účastní-li se zadávacího řízení pobočka závodu</w:t>
      </w:r>
    </w:p>
    <w:p w:rsidR="005704CF" w:rsidRPr="005704CF" w:rsidRDefault="005704CF" w:rsidP="005704CF">
      <w:pPr>
        <w:shd w:val="clear" w:color="auto" w:fill="FFFFFF" w:themeFill="background1"/>
        <w:spacing w:line="240" w:lineRule="auto"/>
        <w:ind w:left="284" w:hanging="284"/>
        <w:rPr>
          <w:color w:val="000000"/>
        </w:rPr>
      </w:pPr>
      <w:bookmarkStart w:id="10" w:name="paragraf-74H3Ia"/>
      <w:bookmarkEnd w:id="10"/>
      <w:r w:rsidRPr="005704CF">
        <w:rPr>
          <w:color w:val="000000"/>
        </w:rPr>
        <w:t>a) zahraniční právnické osoby, musí podmínku podle </w:t>
      </w:r>
      <w:hyperlink r:id="rId10" w:anchor="paragraf-74H1Ia" w:history="1">
        <w:r w:rsidRPr="005704CF">
          <w:rPr>
            <w:color w:val="0000FF"/>
            <w:u w:val="single"/>
            <w:bdr w:val="none" w:sz="0" w:space="0" w:color="auto" w:frame="1"/>
          </w:rPr>
          <w:t>odstavce 1 písm. a)</w:t>
        </w:r>
      </w:hyperlink>
      <w:r w:rsidRPr="005704CF">
        <w:rPr>
          <w:color w:val="000000"/>
        </w:rPr>
        <w:t> splňovat tato právnická osoba a vedoucí pobočky závodu,</w:t>
      </w:r>
    </w:p>
    <w:p w:rsidR="005704CF" w:rsidRDefault="005704CF" w:rsidP="005704CF">
      <w:pPr>
        <w:shd w:val="clear" w:color="auto" w:fill="FFFFFF" w:themeFill="background1"/>
        <w:spacing w:line="240" w:lineRule="auto"/>
        <w:ind w:left="284" w:hanging="284"/>
        <w:rPr>
          <w:color w:val="000000"/>
        </w:rPr>
      </w:pPr>
      <w:bookmarkStart w:id="11" w:name="paragraf-74H3Ib"/>
      <w:bookmarkEnd w:id="11"/>
      <w:r w:rsidRPr="005704CF">
        <w:rPr>
          <w:color w:val="000000"/>
        </w:rPr>
        <w:t>b) české právnické osoby, musí podmínku podle </w:t>
      </w:r>
      <w:hyperlink r:id="rId11" w:anchor="paragraf-74H1Ia" w:history="1">
        <w:r w:rsidRPr="005704CF">
          <w:rPr>
            <w:color w:val="0000FF"/>
            <w:u w:val="single"/>
            <w:bdr w:val="none" w:sz="0" w:space="0" w:color="auto" w:frame="1"/>
          </w:rPr>
          <w:t>odstavce 1 písm. a)</w:t>
        </w:r>
      </w:hyperlink>
      <w:r w:rsidRPr="005704CF">
        <w:rPr>
          <w:color w:val="000000"/>
        </w:rPr>
        <w:t> splňovat osoby uvedené v </w:t>
      </w:r>
      <w:hyperlink r:id="rId12" w:anchor="paragraf-74H2" w:history="1">
        <w:r w:rsidRPr="005704CF">
          <w:rPr>
            <w:color w:val="0000FF"/>
            <w:u w:val="single"/>
            <w:bdr w:val="none" w:sz="0" w:space="0" w:color="auto" w:frame="1"/>
          </w:rPr>
          <w:t>odstavci 2</w:t>
        </w:r>
      </w:hyperlink>
      <w:r w:rsidRPr="005704CF">
        <w:rPr>
          <w:color w:val="000000"/>
        </w:rPr>
        <w:t> a vedoucí pobočky závodu.</w:t>
      </w:r>
    </w:p>
    <w:p w:rsidR="005704CF" w:rsidRPr="005704CF" w:rsidRDefault="005704CF" w:rsidP="005704CF">
      <w:pPr>
        <w:shd w:val="clear" w:color="auto" w:fill="FFFFFF" w:themeFill="background1"/>
        <w:spacing w:line="240" w:lineRule="auto"/>
        <w:ind w:hanging="312"/>
        <w:rPr>
          <w:color w:val="000000"/>
        </w:rPr>
      </w:pPr>
    </w:p>
    <w:p w:rsidR="005704CF" w:rsidRPr="005704CF" w:rsidRDefault="005704CF" w:rsidP="005704CF">
      <w:pPr>
        <w:shd w:val="clear" w:color="auto" w:fill="FFFFFF" w:themeFill="background1"/>
        <w:spacing w:line="240" w:lineRule="auto"/>
        <w:ind w:firstLine="480"/>
        <w:rPr>
          <w:color w:val="000000"/>
        </w:rPr>
      </w:pPr>
      <w:bookmarkStart w:id="12" w:name="paragraf-74H4"/>
      <w:bookmarkEnd w:id="12"/>
      <w:r w:rsidRPr="005704CF">
        <w:rPr>
          <w:color w:val="000000"/>
        </w:rPr>
        <w:t>4) Zadavatel může v zadávací dokumentaci stanovit, že podmínku podle </w:t>
      </w:r>
      <w:hyperlink r:id="rId13" w:anchor="paragraf-74H1Ia" w:history="1">
        <w:r w:rsidRPr="005704CF">
          <w:rPr>
            <w:color w:val="0000FF"/>
            <w:u w:val="single"/>
            <w:bdr w:val="none" w:sz="0" w:space="0" w:color="auto" w:frame="1"/>
          </w:rPr>
          <w:t>odstavce 1 písm. a)</w:t>
        </w:r>
      </w:hyperlink>
      <w:r>
        <w:t xml:space="preserve"> </w:t>
      </w:r>
      <w:r w:rsidRPr="005704CF">
        <w:rPr>
          <w:color w:val="000000"/>
        </w:rPr>
        <w:t>musí splňovat také jiné osoby, než které jsou uvedeny v </w:t>
      </w:r>
      <w:hyperlink r:id="rId14" w:anchor="paragraf-74H2" w:history="1">
        <w:r w:rsidRPr="005704CF">
          <w:rPr>
            <w:color w:val="0000FF"/>
            <w:u w:val="single"/>
            <w:bdr w:val="none" w:sz="0" w:space="0" w:color="auto" w:frame="1"/>
          </w:rPr>
          <w:t>odstavci 2</w:t>
        </w:r>
      </w:hyperlink>
      <w:r>
        <w:rPr>
          <w:color w:val="000000"/>
        </w:rPr>
        <w:t>; může se jednat pouze o oso</w:t>
      </w:r>
      <w:r w:rsidRPr="005704CF">
        <w:rPr>
          <w:color w:val="000000"/>
        </w:rPr>
        <w:t>by, které mají v rámci struktury dodavatele práva spojená se zastupováním, rozhodováním nebo kontrolou dodavatele.</w:t>
      </w:r>
    </w:p>
    <w:p w:rsidR="00F854AE" w:rsidRDefault="00F854AE" w:rsidP="006F2A58">
      <w:pPr>
        <w:pStyle w:val="Zkladntext2"/>
        <w:spacing w:line="240" w:lineRule="auto"/>
        <w:rPr>
          <w:b/>
          <w:sz w:val="24"/>
        </w:rPr>
      </w:pPr>
    </w:p>
    <w:p w:rsidR="005704CF" w:rsidRDefault="005704CF" w:rsidP="001A07F5">
      <w:pPr>
        <w:widowControl/>
        <w:adjustRightInd/>
        <w:spacing w:line="240" w:lineRule="auto"/>
        <w:jc w:val="left"/>
      </w:pPr>
    </w:p>
    <w:p w:rsidR="001A07F5" w:rsidRPr="001A07F5" w:rsidRDefault="001A07F5" w:rsidP="001A07F5">
      <w:pPr>
        <w:widowControl/>
        <w:adjustRightInd/>
        <w:spacing w:line="240" w:lineRule="auto"/>
        <w:jc w:val="left"/>
      </w:pPr>
      <w:r>
        <w:t>V ………………………… dne ……………</w:t>
      </w:r>
    </w:p>
    <w:p w:rsidR="001A07F5" w:rsidRPr="001A07F5" w:rsidRDefault="001A07F5" w:rsidP="001A07F5">
      <w:pPr>
        <w:widowControl/>
        <w:adjustRightInd/>
        <w:spacing w:line="240" w:lineRule="auto"/>
        <w:jc w:val="left"/>
      </w:pPr>
    </w:p>
    <w:p w:rsidR="001A07F5" w:rsidRPr="001A07F5" w:rsidRDefault="001A07F5" w:rsidP="001A07F5">
      <w:pPr>
        <w:widowControl/>
        <w:adjustRightInd/>
        <w:spacing w:line="240" w:lineRule="auto"/>
        <w:ind w:left="2835" w:hanging="2835"/>
        <w:jc w:val="left"/>
      </w:pPr>
      <w:r w:rsidRPr="001A07F5">
        <w:tab/>
      </w:r>
      <w:r w:rsidRPr="001A07F5">
        <w:tab/>
      </w:r>
      <w:r w:rsidRPr="001A07F5">
        <w:tab/>
      </w:r>
      <w:r w:rsidRPr="001A07F5">
        <w:tab/>
      </w:r>
      <w:r>
        <w:t xml:space="preserve">  </w:t>
      </w:r>
      <w:r w:rsidRPr="001A07F5">
        <w:t>…………………………………………..</w:t>
      </w:r>
    </w:p>
    <w:p w:rsidR="001A07F5" w:rsidRPr="001A07F5" w:rsidRDefault="001A07F5" w:rsidP="001A07F5">
      <w:pPr>
        <w:widowControl/>
        <w:adjustRightInd/>
        <w:spacing w:line="240" w:lineRule="auto"/>
        <w:ind w:left="4956"/>
      </w:pPr>
      <w:r w:rsidRPr="001A07F5">
        <w:t>(Obchodní firma – osoba oprávněná jednat jménem / za uchazeče - doplní uchazeč)</w:t>
      </w:r>
    </w:p>
    <w:p w:rsidR="001A07F5" w:rsidRDefault="001A07F5" w:rsidP="001A07F5">
      <w:pPr>
        <w:widowControl/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</w:p>
    <w:p w:rsidR="001A07F5" w:rsidRPr="001A07F5" w:rsidRDefault="001A07F5" w:rsidP="001A07F5">
      <w:pPr>
        <w:spacing w:after="120"/>
      </w:pPr>
      <w:r w:rsidRPr="001A07F5">
        <w:t xml:space="preserve">Poznámka: </w:t>
      </w:r>
      <w:r w:rsidRPr="001A07F5">
        <w:tab/>
        <w:t>Tento list musí být součástí nabídky</w:t>
      </w:r>
    </w:p>
    <w:p w:rsidR="00C453A5" w:rsidRDefault="00C453A5" w:rsidP="00B35F5C">
      <w:pPr>
        <w:pStyle w:val="Zkladntext2"/>
        <w:spacing w:line="240" w:lineRule="auto"/>
        <w:rPr>
          <w:rFonts w:ascii="Arial" w:hAnsi="Arial" w:cs="Arial"/>
          <w:spacing w:val="40"/>
        </w:rPr>
      </w:pPr>
    </w:p>
    <w:p w:rsidR="00B35F5C" w:rsidRPr="00C453A5" w:rsidRDefault="00B35F5C" w:rsidP="00B35F5C">
      <w:pPr>
        <w:pStyle w:val="Zkladntext2"/>
        <w:spacing w:line="240" w:lineRule="auto"/>
        <w:rPr>
          <w:rFonts w:ascii="Times New Roman" w:hAnsi="Times New Roman"/>
          <w:spacing w:val="40"/>
          <w:sz w:val="24"/>
        </w:rPr>
      </w:pPr>
      <w:r w:rsidRPr="00C453A5">
        <w:rPr>
          <w:rFonts w:ascii="Times New Roman" w:hAnsi="Times New Roman"/>
          <w:spacing w:val="40"/>
          <w:sz w:val="24"/>
        </w:rPr>
        <w:lastRenderedPageBreak/>
        <w:t xml:space="preserve">Příloha č. </w:t>
      </w:r>
      <w:r w:rsidR="00F854AE" w:rsidRPr="00C453A5">
        <w:rPr>
          <w:rFonts w:ascii="Times New Roman" w:hAnsi="Times New Roman"/>
          <w:spacing w:val="40"/>
          <w:sz w:val="24"/>
        </w:rPr>
        <w:t>3</w:t>
      </w:r>
    </w:p>
    <w:p w:rsidR="00B35F5C" w:rsidRPr="008A2F45" w:rsidRDefault="00B35F5C" w:rsidP="00B35F5C">
      <w:pPr>
        <w:spacing w:after="60"/>
        <w:jc w:val="center"/>
        <w:rPr>
          <w:b/>
          <w:sz w:val="28"/>
          <w:szCs w:val="28"/>
        </w:rPr>
      </w:pPr>
    </w:p>
    <w:p w:rsidR="00FF0C95" w:rsidRPr="00FF0C95" w:rsidRDefault="00FF0C95" w:rsidP="00B35F5C">
      <w:pPr>
        <w:spacing w:after="60"/>
        <w:jc w:val="center"/>
        <w:rPr>
          <w:b/>
          <w:sz w:val="32"/>
          <w:szCs w:val="32"/>
          <w:u w:val="single"/>
        </w:rPr>
      </w:pPr>
      <w:r w:rsidRPr="00FF0C95">
        <w:rPr>
          <w:b/>
          <w:sz w:val="32"/>
          <w:szCs w:val="32"/>
          <w:u w:val="single"/>
        </w:rPr>
        <w:t>Čestné prohlášení - prokázání technické kvalifikace dle § 79 ZZVZ</w:t>
      </w:r>
    </w:p>
    <w:p w:rsidR="00452C2F" w:rsidRPr="00452C2F" w:rsidRDefault="00452C2F" w:rsidP="00452C2F">
      <w:pPr>
        <w:widowControl/>
        <w:adjustRightInd/>
        <w:spacing w:before="100" w:beforeAutospacing="1" w:after="100" w:afterAutospacing="1" w:line="240" w:lineRule="auto"/>
        <w:jc w:val="center"/>
        <w:textAlignment w:val="auto"/>
        <w:rPr>
          <w:b/>
          <w:color w:val="000000"/>
        </w:rPr>
      </w:pPr>
      <w:r w:rsidRPr="00452C2F">
        <w:rPr>
          <w:b/>
          <w:color w:val="000000"/>
        </w:rPr>
        <w:t>S</w:t>
      </w:r>
      <w:r w:rsidR="007F349F" w:rsidRPr="007F349F">
        <w:rPr>
          <w:b/>
          <w:color w:val="000000"/>
        </w:rPr>
        <w:t>eznam významných</w:t>
      </w:r>
      <w:r w:rsidRPr="00452C2F">
        <w:rPr>
          <w:b/>
          <w:color w:val="000000"/>
        </w:rPr>
        <w:t>, resp. obdobných zakázek stavebních prací poskytnutých za poslední 3 </w:t>
      </w:r>
      <w:r w:rsidR="007F349F" w:rsidRPr="007F349F">
        <w:rPr>
          <w:b/>
          <w:color w:val="000000"/>
        </w:rPr>
        <w:t>roky před zahájením zadávacího řízení</w:t>
      </w:r>
    </w:p>
    <w:p w:rsidR="00BB6644" w:rsidRPr="008A2F45" w:rsidRDefault="00BB6644" w:rsidP="00BB6644">
      <w:pPr>
        <w:spacing w:line="240" w:lineRule="auto"/>
        <w:jc w:val="center"/>
        <w:rPr>
          <w:b/>
          <w:spacing w:val="40"/>
          <w:sz w:val="28"/>
          <w:szCs w:val="28"/>
          <w:u w:val="single"/>
        </w:rPr>
      </w:pPr>
      <w:r w:rsidRPr="008A2F45">
        <w:rPr>
          <w:b/>
          <w:spacing w:val="40"/>
          <w:sz w:val="28"/>
          <w:szCs w:val="28"/>
          <w:u w:val="single"/>
        </w:rPr>
        <w:t xml:space="preserve">Č. 1 </w:t>
      </w:r>
    </w:p>
    <w:p w:rsidR="00BB6644" w:rsidRPr="008601B0" w:rsidRDefault="00BB6644" w:rsidP="00BB6644">
      <w:pPr>
        <w:widowControl/>
        <w:adjustRightInd/>
        <w:spacing w:line="240" w:lineRule="auto"/>
        <w:textAlignment w:val="auto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  <w:gridCol w:w="4606"/>
      </w:tblGrid>
      <w:tr w:rsidR="00BB6644" w:rsidRPr="008601B0" w:rsidTr="000C713E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BB6644" w:rsidRPr="00BB6644" w:rsidRDefault="00BB6644" w:rsidP="000C713E">
            <w:pPr>
              <w:widowControl/>
              <w:adjustRightInd/>
              <w:spacing w:line="360" w:lineRule="auto"/>
              <w:jc w:val="left"/>
              <w:textAlignment w:val="auto"/>
              <w:rPr>
                <w:b/>
                <w:sz w:val="20"/>
                <w:szCs w:val="20"/>
              </w:rPr>
            </w:pPr>
            <w:r w:rsidRPr="00BB6644">
              <w:rPr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BB6644" w:rsidRPr="008601B0" w:rsidRDefault="00BB6644" w:rsidP="000C7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B6644" w:rsidRPr="008601B0" w:rsidTr="000C713E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BB6644" w:rsidRPr="00BB6644" w:rsidRDefault="00BB6644" w:rsidP="000C713E">
            <w:pPr>
              <w:widowControl/>
              <w:adjustRightInd/>
              <w:spacing w:line="360" w:lineRule="auto"/>
              <w:jc w:val="left"/>
              <w:textAlignment w:val="auto"/>
              <w:rPr>
                <w:b/>
                <w:sz w:val="20"/>
                <w:szCs w:val="20"/>
              </w:rPr>
            </w:pPr>
            <w:r w:rsidRPr="00BB6644">
              <w:rPr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BB6644" w:rsidRPr="008601B0" w:rsidRDefault="00BB6644" w:rsidP="000C7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B6644" w:rsidRPr="008601B0" w:rsidTr="000C713E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BB6644" w:rsidRPr="00BB6644" w:rsidRDefault="00BB6644" w:rsidP="000C713E">
            <w:pPr>
              <w:widowControl/>
              <w:adjustRightInd/>
              <w:spacing w:line="360" w:lineRule="auto"/>
              <w:jc w:val="left"/>
              <w:textAlignment w:val="auto"/>
              <w:rPr>
                <w:b/>
                <w:sz w:val="20"/>
                <w:szCs w:val="20"/>
              </w:rPr>
            </w:pPr>
            <w:r w:rsidRPr="00BB6644">
              <w:rPr>
                <w:b/>
                <w:sz w:val="20"/>
                <w:szCs w:val="20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BB6644" w:rsidRPr="008601B0" w:rsidRDefault="00BB6644" w:rsidP="000C7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B6644" w:rsidRPr="008601B0" w:rsidTr="000C713E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BB6644" w:rsidRPr="00BB6644" w:rsidRDefault="00BB6644" w:rsidP="000C713E">
            <w:pPr>
              <w:widowControl/>
              <w:adjustRightInd/>
              <w:spacing w:line="360" w:lineRule="auto"/>
              <w:jc w:val="left"/>
              <w:textAlignment w:val="auto"/>
              <w:rPr>
                <w:b/>
                <w:sz w:val="20"/>
                <w:szCs w:val="20"/>
              </w:rPr>
            </w:pPr>
            <w:r w:rsidRPr="00BB6644">
              <w:rPr>
                <w:b/>
                <w:sz w:val="20"/>
                <w:szCs w:val="20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BB6644" w:rsidRPr="008601B0" w:rsidRDefault="00BB6644" w:rsidP="000C7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B6644" w:rsidRPr="008601B0" w:rsidRDefault="00BB6644" w:rsidP="00BB6644">
      <w:pPr>
        <w:widowControl/>
        <w:adjustRightInd/>
        <w:spacing w:line="240" w:lineRule="auto"/>
        <w:textAlignment w:val="auto"/>
        <w:rPr>
          <w:rFonts w:ascii="Verdana" w:hAnsi="Verdana"/>
          <w:b/>
          <w:sz w:val="18"/>
          <w:szCs w:val="18"/>
        </w:rPr>
      </w:pPr>
    </w:p>
    <w:p w:rsidR="00BB6644" w:rsidRPr="00BB6644" w:rsidRDefault="00BB6644" w:rsidP="00BB6644">
      <w:pPr>
        <w:widowControl/>
        <w:adjustRightInd/>
        <w:spacing w:line="240" w:lineRule="auto"/>
        <w:textAlignment w:val="auto"/>
        <w:rPr>
          <w:sz w:val="22"/>
          <w:szCs w:val="22"/>
        </w:rPr>
      </w:pPr>
      <w:r w:rsidRPr="00BB6644">
        <w:rPr>
          <w:sz w:val="22"/>
          <w:szCs w:val="22"/>
        </w:rPr>
        <w:t xml:space="preserve">Já, jako osoba oprávněná jednat a podepisovat </w:t>
      </w:r>
      <w:r w:rsidRPr="00BB6644">
        <w:rPr>
          <w:b/>
          <w:sz w:val="22"/>
          <w:szCs w:val="22"/>
        </w:rPr>
        <w:t>za / jménem</w:t>
      </w:r>
      <w:r w:rsidRPr="00BB6644">
        <w:rPr>
          <w:sz w:val="22"/>
          <w:szCs w:val="22"/>
        </w:rPr>
        <w:t xml:space="preserve"> uchazeče, čestně prohlašuji, že jsme v posledních 3 letech realizovali následující zakázky typu stavebních prací:</w:t>
      </w:r>
    </w:p>
    <w:p w:rsidR="00BB6644" w:rsidRPr="008601B0" w:rsidRDefault="00BB6644" w:rsidP="00BB6644">
      <w:pPr>
        <w:widowControl/>
        <w:adjustRightInd/>
        <w:spacing w:line="360" w:lineRule="auto"/>
        <w:textAlignment w:val="auto"/>
        <w:rPr>
          <w:rFonts w:ascii="Verdana" w:hAnsi="Verdana"/>
          <w:sz w:val="18"/>
          <w:szCs w:val="18"/>
        </w:rPr>
      </w:pPr>
      <w:r w:rsidRPr="008601B0">
        <w:rPr>
          <w:rFonts w:ascii="Verdana" w:hAnsi="Verdana"/>
          <w:sz w:val="18"/>
          <w:szCs w:val="18"/>
        </w:rPr>
        <w:t xml:space="preserve">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030"/>
        <w:gridCol w:w="5040"/>
      </w:tblGrid>
      <w:tr w:rsidR="00BB6644" w:rsidRPr="00BB6644" w:rsidTr="000C713E">
        <w:trPr>
          <w:cantSplit/>
          <w:trHeight w:val="530"/>
        </w:trPr>
        <w:tc>
          <w:tcPr>
            <w:tcW w:w="9070" w:type="dxa"/>
            <w:gridSpan w:val="2"/>
            <w:shd w:val="clear" w:color="auto" w:fill="D9D9D9"/>
          </w:tcPr>
          <w:p w:rsidR="00BB6644" w:rsidRPr="00BB6644" w:rsidRDefault="00BB6644" w:rsidP="000C713E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b/>
                <w:bCs/>
                <w:caps/>
                <w:lang w:eastAsia="en-US"/>
              </w:rPr>
            </w:pPr>
            <w:r w:rsidRPr="00BB6644">
              <w:rPr>
                <w:b/>
                <w:bCs/>
                <w:caps/>
                <w:sz w:val="22"/>
                <w:szCs w:val="22"/>
                <w:lang w:eastAsia="en-US"/>
              </w:rPr>
              <w:t>referenční zakázka</w:t>
            </w:r>
          </w:p>
        </w:tc>
      </w:tr>
      <w:tr w:rsidR="00BB6644" w:rsidRPr="00BB6644" w:rsidTr="000C713E">
        <w:trPr>
          <w:cantSplit/>
          <w:trHeight w:val="411"/>
        </w:trPr>
        <w:tc>
          <w:tcPr>
            <w:tcW w:w="4030" w:type="dxa"/>
            <w:shd w:val="clear" w:color="auto" w:fill="D9D9D9"/>
          </w:tcPr>
          <w:p w:rsidR="00BB6644" w:rsidRPr="00BB6644" w:rsidRDefault="00BB6644" w:rsidP="000C713E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 w:rsidRPr="00BB6644">
              <w:rPr>
                <w:b/>
                <w:bCs/>
                <w:sz w:val="22"/>
                <w:szCs w:val="22"/>
                <w:lang w:eastAsia="en-US"/>
              </w:rPr>
              <w:t>Požadovaný údaj</w:t>
            </w:r>
          </w:p>
        </w:tc>
        <w:tc>
          <w:tcPr>
            <w:tcW w:w="5040" w:type="dxa"/>
            <w:shd w:val="clear" w:color="auto" w:fill="D9D9D9"/>
          </w:tcPr>
          <w:p w:rsidR="00BB6644" w:rsidRPr="00BB6644" w:rsidRDefault="00BB6644" w:rsidP="000C713E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  <w:r w:rsidRPr="00BB6644">
              <w:rPr>
                <w:b/>
                <w:bCs/>
                <w:sz w:val="22"/>
                <w:szCs w:val="22"/>
                <w:lang w:eastAsia="en-US"/>
              </w:rPr>
              <w:t>Hodnota požadovaného údaje</w:t>
            </w:r>
          </w:p>
        </w:tc>
      </w:tr>
      <w:tr w:rsidR="00BB6644" w:rsidRPr="00BB6644" w:rsidTr="000C713E">
        <w:trPr>
          <w:cantSplit/>
          <w:trHeight w:val="559"/>
        </w:trPr>
        <w:tc>
          <w:tcPr>
            <w:tcW w:w="4030" w:type="dxa"/>
            <w:shd w:val="clear" w:color="auto" w:fill="D9D9D9"/>
          </w:tcPr>
          <w:p w:rsidR="00BB6644" w:rsidRPr="00BB6644" w:rsidRDefault="00BB6644" w:rsidP="000C713E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lang w:eastAsia="en-US"/>
              </w:rPr>
            </w:pPr>
            <w:r w:rsidRPr="00BB6644">
              <w:rPr>
                <w:sz w:val="22"/>
                <w:szCs w:val="22"/>
                <w:lang w:eastAsia="en-US"/>
              </w:rPr>
              <w:t>Název zakázky</w:t>
            </w:r>
          </w:p>
        </w:tc>
        <w:tc>
          <w:tcPr>
            <w:tcW w:w="5040" w:type="dxa"/>
          </w:tcPr>
          <w:p w:rsidR="00BB6644" w:rsidRPr="00BB6644" w:rsidRDefault="00BB6644" w:rsidP="000C713E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b/>
                <w:bCs/>
                <w:lang w:eastAsia="en-US"/>
              </w:rPr>
            </w:pPr>
          </w:p>
        </w:tc>
      </w:tr>
      <w:tr w:rsidR="00BB6644" w:rsidRPr="00BB6644" w:rsidTr="000C713E">
        <w:trPr>
          <w:cantSplit/>
          <w:trHeight w:val="411"/>
        </w:trPr>
        <w:tc>
          <w:tcPr>
            <w:tcW w:w="4030" w:type="dxa"/>
            <w:shd w:val="clear" w:color="auto" w:fill="D9D9D9"/>
          </w:tcPr>
          <w:p w:rsidR="00BB6644" w:rsidRPr="00BB6644" w:rsidRDefault="00BB6644" w:rsidP="000C713E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lang w:eastAsia="en-US"/>
              </w:rPr>
            </w:pPr>
            <w:r w:rsidRPr="00BB6644">
              <w:rPr>
                <w:sz w:val="22"/>
                <w:szCs w:val="22"/>
                <w:lang w:eastAsia="en-US"/>
              </w:rPr>
              <w:t>Místo zakázky</w:t>
            </w:r>
          </w:p>
        </w:tc>
        <w:tc>
          <w:tcPr>
            <w:tcW w:w="5040" w:type="dxa"/>
          </w:tcPr>
          <w:p w:rsidR="00BB6644" w:rsidRPr="00BB6644" w:rsidRDefault="00BB6644" w:rsidP="000C713E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lang w:eastAsia="en-US"/>
              </w:rPr>
            </w:pPr>
          </w:p>
        </w:tc>
      </w:tr>
      <w:tr w:rsidR="00BB6644" w:rsidRPr="00BB6644" w:rsidTr="000C713E">
        <w:trPr>
          <w:cantSplit/>
          <w:trHeight w:val="701"/>
        </w:trPr>
        <w:tc>
          <w:tcPr>
            <w:tcW w:w="4030" w:type="dxa"/>
            <w:shd w:val="clear" w:color="auto" w:fill="D9D9D9"/>
          </w:tcPr>
          <w:p w:rsidR="00BB6644" w:rsidRPr="00BB6644" w:rsidRDefault="00BB6644" w:rsidP="000C713E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lang w:eastAsia="en-US"/>
              </w:rPr>
            </w:pPr>
            <w:r w:rsidRPr="00BB6644">
              <w:rPr>
                <w:sz w:val="22"/>
                <w:szCs w:val="22"/>
                <w:lang w:eastAsia="en-US"/>
              </w:rPr>
              <w:t>Objednatel (název, adresa, jméno kontaktní osoby, telefon, příp. e-mail)</w:t>
            </w:r>
          </w:p>
        </w:tc>
        <w:tc>
          <w:tcPr>
            <w:tcW w:w="5040" w:type="dxa"/>
          </w:tcPr>
          <w:p w:rsidR="00BB6644" w:rsidRPr="00BB6644" w:rsidRDefault="00BB6644" w:rsidP="000C713E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lang w:eastAsia="en-US"/>
              </w:rPr>
            </w:pPr>
          </w:p>
        </w:tc>
      </w:tr>
      <w:tr w:rsidR="00BB6644" w:rsidRPr="00BB6644" w:rsidTr="000C713E">
        <w:trPr>
          <w:cantSplit/>
        </w:trPr>
        <w:tc>
          <w:tcPr>
            <w:tcW w:w="4030" w:type="dxa"/>
            <w:shd w:val="clear" w:color="auto" w:fill="D9D9D9"/>
          </w:tcPr>
          <w:p w:rsidR="00BB6644" w:rsidRPr="00BB6644" w:rsidRDefault="00BB6644" w:rsidP="000C713E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lang w:eastAsia="en-US"/>
              </w:rPr>
            </w:pPr>
            <w:r w:rsidRPr="00BB6644">
              <w:rPr>
                <w:sz w:val="22"/>
                <w:szCs w:val="22"/>
                <w:lang w:eastAsia="en-US"/>
              </w:rPr>
              <w:t xml:space="preserve">Doba provedení zakázky </w:t>
            </w:r>
          </w:p>
          <w:p w:rsidR="00BB6644" w:rsidRPr="00BB6644" w:rsidRDefault="00BB6644" w:rsidP="000C713E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lang w:eastAsia="en-US"/>
              </w:rPr>
            </w:pPr>
            <w:r w:rsidRPr="00BB6644">
              <w:rPr>
                <w:sz w:val="22"/>
                <w:szCs w:val="22"/>
                <w:lang w:eastAsia="en-US"/>
              </w:rPr>
              <w:t>(rok zahájení a dokončení)</w:t>
            </w:r>
          </w:p>
        </w:tc>
        <w:tc>
          <w:tcPr>
            <w:tcW w:w="5040" w:type="dxa"/>
          </w:tcPr>
          <w:p w:rsidR="00BB6644" w:rsidRPr="00BB6644" w:rsidRDefault="00BB6644" w:rsidP="000C713E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lang w:eastAsia="en-US"/>
              </w:rPr>
            </w:pPr>
          </w:p>
        </w:tc>
      </w:tr>
      <w:tr w:rsidR="00BB6644" w:rsidRPr="00BB6644" w:rsidTr="000C713E">
        <w:trPr>
          <w:cantSplit/>
        </w:trPr>
        <w:tc>
          <w:tcPr>
            <w:tcW w:w="4030" w:type="dxa"/>
            <w:shd w:val="clear" w:color="auto" w:fill="D9D9D9"/>
          </w:tcPr>
          <w:p w:rsidR="00BB6644" w:rsidRPr="00BB6644" w:rsidRDefault="00BB6644" w:rsidP="000C713E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lang w:eastAsia="en-US"/>
              </w:rPr>
            </w:pPr>
            <w:r w:rsidRPr="00BB6644">
              <w:rPr>
                <w:sz w:val="22"/>
                <w:szCs w:val="22"/>
                <w:lang w:eastAsia="en-US"/>
              </w:rPr>
              <w:t>Objem zakázky</w:t>
            </w:r>
          </w:p>
          <w:p w:rsidR="00BB6644" w:rsidRPr="00BB6644" w:rsidRDefault="00BB6644" w:rsidP="000C713E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lang w:eastAsia="en-US"/>
              </w:rPr>
            </w:pPr>
            <w:r w:rsidRPr="00BB6644">
              <w:rPr>
                <w:sz w:val="22"/>
                <w:szCs w:val="22"/>
                <w:lang w:eastAsia="en-US"/>
              </w:rPr>
              <w:t>(kvantifikovaný vzhledem k požadavku zadávací dokumentace)</w:t>
            </w:r>
          </w:p>
        </w:tc>
        <w:tc>
          <w:tcPr>
            <w:tcW w:w="5040" w:type="dxa"/>
          </w:tcPr>
          <w:p w:rsidR="00BB6644" w:rsidRPr="00BB6644" w:rsidRDefault="00BB6644" w:rsidP="000C713E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lang w:eastAsia="en-US"/>
              </w:rPr>
            </w:pPr>
          </w:p>
        </w:tc>
      </w:tr>
      <w:tr w:rsidR="00BB6644" w:rsidRPr="00BB6644" w:rsidTr="000C713E">
        <w:trPr>
          <w:cantSplit/>
        </w:trPr>
        <w:tc>
          <w:tcPr>
            <w:tcW w:w="4030" w:type="dxa"/>
            <w:shd w:val="clear" w:color="auto" w:fill="D9D9D9"/>
          </w:tcPr>
          <w:p w:rsidR="00BB6644" w:rsidRPr="00BB6644" w:rsidRDefault="00BB6644" w:rsidP="000C713E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lang w:eastAsia="en-US"/>
              </w:rPr>
            </w:pPr>
            <w:r w:rsidRPr="00BB6644">
              <w:rPr>
                <w:sz w:val="22"/>
                <w:szCs w:val="22"/>
                <w:lang w:eastAsia="en-US"/>
              </w:rPr>
              <w:t>Pozice dodavatele při provádění</w:t>
            </w:r>
          </w:p>
          <w:p w:rsidR="00BB6644" w:rsidRPr="00BB6644" w:rsidRDefault="00BB6644" w:rsidP="000C713E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lang w:eastAsia="en-US"/>
              </w:rPr>
            </w:pPr>
            <w:r w:rsidRPr="00BB6644">
              <w:rPr>
                <w:sz w:val="22"/>
                <w:szCs w:val="22"/>
                <w:lang w:eastAsia="en-US"/>
              </w:rPr>
              <w:t>(dodavatel – subdodavatel)</w:t>
            </w:r>
          </w:p>
        </w:tc>
        <w:tc>
          <w:tcPr>
            <w:tcW w:w="5040" w:type="dxa"/>
          </w:tcPr>
          <w:p w:rsidR="00BB6644" w:rsidRPr="00BB6644" w:rsidRDefault="00BB6644" w:rsidP="000C713E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lang w:eastAsia="en-US"/>
              </w:rPr>
            </w:pPr>
          </w:p>
        </w:tc>
      </w:tr>
      <w:tr w:rsidR="00BB6644" w:rsidRPr="00BB6644" w:rsidTr="000C713E">
        <w:trPr>
          <w:cantSplit/>
        </w:trPr>
        <w:tc>
          <w:tcPr>
            <w:tcW w:w="4030" w:type="dxa"/>
            <w:shd w:val="clear" w:color="auto" w:fill="D9D9D9"/>
          </w:tcPr>
          <w:p w:rsidR="00BB6644" w:rsidRPr="00BB6644" w:rsidRDefault="00BB6644" w:rsidP="000C713E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lang w:eastAsia="en-US"/>
              </w:rPr>
            </w:pPr>
            <w:r w:rsidRPr="00BB6644">
              <w:rPr>
                <w:sz w:val="22"/>
                <w:szCs w:val="22"/>
                <w:lang w:eastAsia="en-US"/>
              </w:rPr>
              <w:t>Podíl dodavatele na realizaci v % z celkového objemu zakázky</w:t>
            </w:r>
          </w:p>
        </w:tc>
        <w:tc>
          <w:tcPr>
            <w:tcW w:w="5040" w:type="dxa"/>
          </w:tcPr>
          <w:p w:rsidR="00BB6644" w:rsidRPr="00BB6644" w:rsidRDefault="00BB6644" w:rsidP="000C713E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lang w:eastAsia="en-US"/>
              </w:rPr>
            </w:pPr>
          </w:p>
        </w:tc>
      </w:tr>
      <w:tr w:rsidR="00BB6644" w:rsidRPr="00BB6644" w:rsidTr="000C713E">
        <w:trPr>
          <w:cantSplit/>
          <w:trHeight w:val="1661"/>
        </w:trPr>
        <w:tc>
          <w:tcPr>
            <w:tcW w:w="4030" w:type="dxa"/>
            <w:shd w:val="clear" w:color="auto" w:fill="D9D9D9"/>
          </w:tcPr>
          <w:p w:rsidR="00BB6644" w:rsidRPr="00BB6644" w:rsidRDefault="00BB6644" w:rsidP="000C713E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lang w:eastAsia="en-US"/>
              </w:rPr>
            </w:pPr>
            <w:r w:rsidRPr="00BB6644">
              <w:rPr>
                <w:sz w:val="22"/>
                <w:szCs w:val="22"/>
                <w:lang w:eastAsia="en-US"/>
              </w:rPr>
              <w:t xml:space="preserve">Stručný popis plnění (zejména s ohledem na prokázání splnění obdobného charakteru zakázky) </w:t>
            </w:r>
          </w:p>
        </w:tc>
        <w:tc>
          <w:tcPr>
            <w:tcW w:w="5040" w:type="dxa"/>
          </w:tcPr>
          <w:p w:rsidR="00BB6644" w:rsidRPr="00BB6644" w:rsidRDefault="00BB6644" w:rsidP="000C713E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lang w:eastAsia="en-US"/>
              </w:rPr>
            </w:pPr>
          </w:p>
          <w:p w:rsidR="00BB6644" w:rsidRPr="00BB6644" w:rsidRDefault="00BB6644" w:rsidP="000C713E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lang w:eastAsia="en-US"/>
              </w:rPr>
            </w:pPr>
          </w:p>
        </w:tc>
      </w:tr>
    </w:tbl>
    <w:p w:rsidR="008A2F45" w:rsidRDefault="008A2F45" w:rsidP="00BB6644">
      <w:pPr>
        <w:widowControl/>
        <w:adjustRightInd/>
        <w:spacing w:line="240" w:lineRule="auto"/>
        <w:ind w:left="2835" w:hanging="2835"/>
        <w:jc w:val="left"/>
        <w:textAlignment w:val="auto"/>
        <w:rPr>
          <w:sz w:val="22"/>
          <w:szCs w:val="22"/>
        </w:rPr>
      </w:pPr>
    </w:p>
    <w:p w:rsidR="00BB6644" w:rsidRPr="00BB6644" w:rsidRDefault="008A2F45" w:rsidP="00BB6644">
      <w:pPr>
        <w:widowControl/>
        <w:adjustRightInd/>
        <w:spacing w:line="240" w:lineRule="auto"/>
        <w:ind w:left="2835" w:hanging="2835"/>
        <w:jc w:val="left"/>
        <w:textAlignment w:val="auto"/>
        <w:rPr>
          <w:sz w:val="22"/>
          <w:szCs w:val="22"/>
        </w:rPr>
      </w:pPr>
      <w:r>
        <w:rPr>
          <w:sz w:val="22"/>
          <w:szCs w:val="22"/>
        </w:rPr>
        <w:t>V ……………………………… dne ………………</w:t>
      </w:r>
      <w:r w:rsidR="00BB6644" w:rsidRPr="00BB6644">
        <w:rPr>
          <w:sz w:val="22"/>
          <w:szCs w:val="22"/>
        </w:rPr>
        <w:tab/>
      </w:r>
      <w:r w:rsidR="00BB6644" w:rsidRPr="00BB6644">
        <w:rPr>
          <w:sz w:val="22"/>
          <w:szCs w:val="22"/>
        </w:rPr>
        <w:tab/>
      </w:r>
    </w:p>
    <w:p w:rsidR="00BB6644" w:rsidRPr="008601B0" w:rsidRDefault="00BB6644" w:rsidP="00BB6644">
      <w:pPr>
        <w:widowControl/>
        <w:adjustRightInd/>
        <w:spacing w:line="240" w:lineRule="auto"/>
        <w:ind w:left="2835" w:hanging="2835"/>
        <w:jc w:val="left"/>
        <w:textAlignment w:val="auto"/>
        <w:rPr>
          <w:rFonts w:ascii="Verdana" w:hAnsi="Verdana"/>
          <w:sz w:val="18"/>
          <w:szCs w:val="18"/>
        </w:rPr>
      </w:pPr>
      <w:r w:rsidRPr="008601B0">
        <w:rPr>
          <w:rFonts w:ascii="Verdana" w:hAnsi="Verdana"/>
          <w:sz w:val="18"/>
          <w:szCs w:val="18"/>
        </w:rPr>
        <w:tab/>
      </w:r>
      <w:r w:rsidRPr="008601B0">
        <w:rPr>
          <w:rFonts w:ascii="Verdana" w:hAnsi="Verdana"/>
          <w:sz w:val="18"/>
          <w:szCs w:val="18"/>
        </w:rPr>
        <w:tab/>
      </w:r>
      <w:r w:rsidRPr="008601B0">
        <w:rPr>
          <w:rFonts w:ascii="Verdana" w:hAnsi="Verdana"/>
          <w:sz w:val="18"/>
          <w:szCs w:val="18"/>
        </w:rPr>
        <w:tab/>
      </w:r>
      <w:r w:rsidRPr="008601B0">
        <w:rPr>
          <w:rFonts w:ascii="Verdana" w:hAnsi="Verdana"/>
          <w:sz w:val="18"/>
          <w:szCs w:val="18"/>
        </w:rPr>
        <w:tab/>
        <w:t>…………………………………………………………….</w:t>
      </w:r>
    </w:p>
    <w:p w:rsidR="00BB6644" w:rsidRPr="008A2F45" w:rsidRDefault="00BB6644" w:rsidP="00BB6644">
      <w:pPr>
        <w:widowControl/>
        <w:adjustRightInd/>
        <w:spacing w:line="240" w:lineRule="auto"/>
        <w:ind w:left="4956"/>
        <w:jc w:val="left"/>
        <w:textAlignment w:val="auto"/>
        <w:rPr>
          <w:sz w:val="22"/>
          <w:szCs w:val="22"/>
        </w:rPr>
      </w:pPr>
      <w:r w:rsidRPr="008A2F45">
        <w:rPr>
          <w:sz w:val="22"/>
          <w:szCs w:val="22"/>
        </w:rPr>
        <w:t>(Obchodní firma – osoba oprávněná jednat jménem / za uchazeče - doplní uchazeč)</w:t>
      </w:r>
    </w:p>
    <w:p w:rsidR="00452C2F" w:rsidRDefault="00452C2F" w:rsidP="007F349F">
      <w:pPr>
        <w:widowControl/>
        <w:adjustRightInd/>
        <w:spacing w:before="100" w:beforeAutospacing="1" w:after="100" w:afterAutospacing="1" w:line="240" w:lineRule="auto"/>
        <w:jc w:val="left"/>
        <w:textAlignment w:val="auto"/>
        <w:rPr>
          <w:color w:val="000000"/>
        </w:rPr>
      </w:pPr>
    </w:p>
    <w:p w:rsidR="006F2A58" w:rsidRPr="00C453A5" w:rsidRDefault="006F2A58" w:rsidP="006F2A58">
      <w:pPr>
        <w:spacing w:line="240" w:lineRule="auto"/>
        <w:jc w:val="left"/>
        <w:rPr>
          <w:spacing w:val="40"/>
          <w:sz w:val="22"/>
          <w:szCs w:val="22"/>
        </w:rPr>
      </w:pPr>
      <w:r w:rsidRPr="00C453A5">
        <w:rPr>
          <w:spacing w:val="40"/>
          <w:sz w:val="22"/>
          <w:szCs w:val="22"/>
        </w:rPr>
        <w:lastRenderedPageBreak/>
        <w:t xml:space="preserve">Příloha č. </w:t>
      </w:r>
      <w:r w:rsidR="001A45F4">
        <w:rPr>
          <w:spacing w:val="40"/>
          <w:sz w:val="22"/>
          <w:szCs w:val="22"/>
        </w:rPr>
        <w:t>4</w:t>
      </w:r>
    </w:p>
    <w:p w:rsidR="0038282A" w:rsidRPr="00C453A5" w:rsidRDefault="0038282A" w:rsidP="0038282A">
      <w:pPr>
        <w:widowControl/>
        <w:adjustRightInd/>
        <w:spacing w:line="240" w:lineRule="auto"/>
        <w:ind w:left="4111"/>
        <w:jc w:val="left"/>
        <w:rPr>
          <w:sz w:val="20"/>
          <w:szCs w:val="20"/>
        </w:rPr>
      </w:pPr>
    </w:p>
    <w:p w:rsidR="0038282A" w:rsidRPr="00C453A5" w:rsidRDefault="0038282A" w:rsidP="0038282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2F2F2"/>
        <w:spacing w:after="120"/>
        <w:jc w:val="center"/>
        <w:rPr>
          <w:b/>
          <w:sz w:val="32"/>
        </w:rPr>
      </w:pPr>
    </w:p>
    <w:p w:rsidR="0038282A" w:rsidRPr="00C453A5" w:rsidRDefault="0038282A" w:rsidP="0038282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2F2F2"/>
        <w:tabs>
          <w:tab w:val="left" w:pos="4678"/>
        </w:tabs>
        <w:spacing w:after="120"/>
        <w:jc w:val="center"/>
        <w:rPr>
          <w:b/>
          <w:sz w:val="32"/>
        </w:rPr>
      </w:pPr>
      <w:r w:rsidRPr="00C453A5">
        <w:rPr>
          <w:b/>
          <w:sz w:val="32"/>
        </w:rPr>
        <w:t>Prohlášení k podmínkám výběrového řízení a čestné prohlášení o pravdivosti údajů</w:t>
      </w:r>
    </w:p>
    <w:p w:rsidR="0038282A" w:rsidRPr="00C453A5" w:rsidRDefault="0038282A" w:rsidP="0038282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2F2F2"/>
        <w:spacing w:after="120"/>
        <w:jc w:val="center"/>
        <w:rPr>
          <w:b/>
          <w:sz w:val="32"/>
        </w:rPr>
      </w:pPr>
    </w:p>
    <w:p w:rsidR="0038282A" w:rsidRPr="00C453A5" w:rsidRDefault="0038282A" w:rsidP="0038282A">
      <w:pPr>
        <w:spacing w:after="120"/>
      </w:pPr>
    </w:p>
    <w:p w:rsidR="0038282A" w:rsidRPr="00C453A5" w:rsidRDefault="0038282A" w:rsidP="0038282A">
      <w:pPr>
        <w:spacing w:after="120"/>
      </w:pPr>
    </w:p>
    <w:p w:rsidR="0038282A" w:rsidRPr="00C453A5" w:rsidRDefault="0038282A" w:rsidP="0038282A">
      <w:pPr>
        <w:pStyle w:val="Zkladntext21"/>
        <w:rPr>
          <w:rFonts w:ascii="Times New Roman" w:hAnsi="Times New Roman"/>
          <w:sz w:val="24"/>
        </w:rPr>
      </w:pPr>
      <w:r w:rsidRPr="00C453A5">
        <w:rPr>
          <w:rFonts w:ascii="Times New Roman" w:hAnsi="Times New Roman"/>
          <w:sz w:val="24"/>
        </w:rPr>
        <w:t>Čestně prohlašuji, že jako uchazeč o veřejnou zakázku akceptujeme podmínky výběrového řízení a že nabídková cena za realizaci předmětu plnění je maximální se započtením veškerých nákladů, rizik, zisku a finančních vlivů (např. inflace) po celou dobu realizace zakázky a že jsme provedli kontrolu úplnosti zadávací dokumentace vzhledem k jednoznačnost</w:t>
      </w:r>
      <w:r w:rsidR="00C453A5">
        <w:rPr>
          <w:rFonts w:ascii="Times New Roman" w:hAnsi="Times New Roman"/>
          <w:sz w:val="24"/>
        </w:rPr>
        <w:t>i zadání a technického řešení a </w:t>
      </w:r>
      <w:r w:rsidRPr="00C453A5">
        <w:rPr>
          <w:rFonts w:ascii="Times New Roman" w:hAnsi="Times New Roman"/>
          <w:sz w:val="24"/>
        </w:rPr>
        <w:t>že nám jsou známy veškeré technické, kvalitativní a jiné požadavky nezbytné k realizaci předmětu a že disponujeme takovými kapacitními a odbornými znalostmi, které jsou k provedení předmětu plnění nezbytné.</w:t>
      </w:r>
    </w:p>
    <w:p w:rsidR="0038282A" w:rsidRPr="00C453A5" w:rsidRDefault="0038282A" w:rsidP="0038282A"/>
    <w:p w:rsidR="0038282A" w:rsidRPr="00C453A5" w:rsidRDefault="0038282A" w:rsidP="0038282A">
      <w:r w:rsidRPr="00C453A5">
        <w:t>Čestně prohlašuji, že veškeré informace uváděné a obsažené v nabídce jsou pravdivé.</w:t>
      </w:r>
    </w:p>
    <w:p w:rsidR="0038282A" w:rsidRPr="00C453A5" w:rsidRDefault="0038282A" w:rsidP="0038282A">
      <w:pPr>
        <w:spacing w:after="120"/>
        <w:rPr>
          <w:sz w:val="22"/>
        </w:rPr>
      </w:pPr>
    </w:p>
    <w:p w:rsidR="0038282A" w:rsidRPr="00C453A5" w:rsidRDefault="0038282A" w:rsidP="0038282A">
      <w:pPr>
        <w:spacing w:after="120"/>
        <w:rPr>
          <w:sz w:val="22"/>
        </w:rPr>
      </w:pPr>
    </w:p>
    <w:p w:rsidR="0038282A" w:rsidRDefault="0038282A" w:rsidP="0038282A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38282A" w:rsidRPr="00C453A5" w:rsidRDefault="0038282A" w:rsidP="0038282A">
      <w:pPr>
        <w:spacing w:after="120"/>
      </w:pPr>
      <w:r w:rsidRPr="00C453A5">
        <w:t xml:space="preserve">V …………………. </w:t>
      </w:r>
      <w:proofErr w:type="gramStart"/>
      <w:r w:rsidRPr="00C453A5">
        <w:t>dne</w:t>
      </w:r>
      <w:proofErr w:type="gramEnd"/>
      <w:r w:rsidRPr="00C453A5">
        <w:t xml:space="preserve"> ……………</w:t>
      </w:r>
    </w:p>
    <w:p w:rsidR="0038282A" w:rsidRPr="00C453A5" w:rsidRDefault="0038282A" w:rsidP="0038282A">
      <w:pPr>
        <w:spacing w:after="120"/>
      </w:pPr>
    </w:p>
    <w:p w:rsidR="0038282A" w:rsidRPr="00C453A5" w:rsidRDefault="0038282A" w:rsidP="0038282A">
      <w:pPr>
        <w:spacing w:after="120"/>
      </w:pPr>
      <w:r w:rsidRPr="00C453A5">
        <w:tab/>
      </w:r>
    </w:p>
    <w:p w:rsidR="0038282A" w:rsidRPr="00C453A5" w:rsidRDefault="0038282A" w:rsidP="00C308A1">
      <w:pPr>
        <w:spacing w:line="240" w:lineRule="auto"/>
      </w:pPr>
      <w:r w:rsidRPr="00C453A5">
        <w:tab/>
      </w:r>
      <w:r w:rsidRPr="00C453A5">
        <w:tab/>
      </w:r>
      <w:r w:rsidRPr="00C453A5">
        <w:tab/>
      </w:r>
      <w:r w:rsidRPr="00C453A5">
        <w:tab/>
      </w:r>
      <w:r w:rsidRPr="00C453A5">
        <w:tab/>
      </w:r>
      <w:r w:rsidRPr="00C453A5">
        <w:tab/>
      </w:r>
      <w:r w:rsidRPr="00C453A5">
        <w:tab/>
      </w:r>
      <w:r w:rsidRPr="00C453A5">
        <w:tab/>
        <w:t>……………………………….</w:t>
      </w:r>
    </w:p>
    <w:p w:rsidR="0038282A" w:rsidRPr="00C453A5" w:rsidRDefault="0038282A" w:rsidP="00C308A1">
      <w:pPr>
        <w:spacing w:line="240" w:lineRule="auto"/>
        <w:ind w:left="4247" w:firstLine="709"/>
      </w:pPr>
      <w:r w:rsidRPr="00C453A5">
        <w:t xml:space="preserve">                       jméno a podpis</w:t>
      </w:r>
    </w:p>
    <w:p w:rsidR="0038282A" w:rsidRPr="00C453A5" w:rsidRDefault="0038282A" w:rsidP="00C308A1">
      <w:pPr>
        <w:spacing w:line="240" w:lineRule="auto"/>
        <w:ind w:left="4247" w:firstLine="709"/>
      </w:pPr>
      <w:r w:rsidRPr="00C453A5">
        <w:t xml:space="preserve">          oprávněného zástupce uchazeče</w:t>
      </w:r>
    </w:p>
    <w:p w:rsidR="0038282A" w:rsidRDefault="0038282A" w:rsidP="0038282A">
      <w:pPr>
        <w:spacing w:after="120"/>
        <w:rPr>
          <w:rFonts w:ascii="Arial" w:hAnsi="Arial" w:cs="Arial"/>
          <w:sz w:val="22"/>
        </w:rPr>
      </w:pPr>
    </w:p>
    <w:p w:rsidR="0038282A" w:rsidRDefault="0038282A" w:rsidP="0038282A">
      <w:pPr>
        <w:spacing w:after="120"/>
        <w:rPr>
          <w:rFonts w:ascii="Arial" w:hAnsi="Arial" w:cs="Arial"/>
          <w:sz w:val="22"/>
        </w:rPr>
      </w:pPr>
    </w:p>
    <w:p w:rsidR="00C308A1" w:rsidRDefault="00C308A1" w:rsidP="0038282A">
      <w:pPr>
        <w:spacing w:after="120"/>
        <w:rPr>
          <w:rFonts w:ascii="Arial" w:hAnsi="Arial" w:cs="Arial"/>
          <w:sz w:val="22"/>
        </w:rPr>
      </w:pPr>
    </w:p>
    <w:p w:rsidR="0038282A" w:rsidRDefault="0038282A" w:rsidP="0038282A">
      <w:pPr>
        <w:spacing w:after="120"/>
        <w:rPr>
          <w:rFonts w:ascii="Arial" w:hAnsi="Arial" w:cs="Arial"/>
          <w:sz w:val="22"/>
        </w:rPr>
      </w:pPr>
    </w:p>
    <w:p w:rsidR="007A7AF4" w:rsidRDefault="007A7AF4" w:rsidP="0038282A">
      <w:pPr>
        <w:spacing w:after="120"/>
        <w:rPr>
          <w:rFonts w:ascii="Arial" w:hAnsi="Arial" w:cs="Arial"/>
          <w:sz w:val="22"/>
        </w:rPr>
      </w:pPr>
    </w:p>
    <w:p w:rsidR="0038282A" w:rsidRDefault="0038282A" w:rsidP="0038282A">
      <w:pPr>
        <w:spacing w:after="120"/>
        <w:rPr>
          <w:rFonts w:ascii="Arial" w:hAnsi="Arial" w:cs="Arial"/>
          <w:sz w:val="22"/>
        </w:rPr>
      </w:pPr>
    </w:p>
    <w:p w:rsidR="0038282A" w:rsidRPr="00C453A5" w:rsidRDefault="0038282A" w:rsidP="0038282A">
      <w:pPr>
        <w:spacing w:after="120"/>
      </w:pPr>
      <w:r w:rsidRPr="00C453A5">
        <w:t xml:space="preserve">Poznámka: </w:t>
      </w:r>
      <w:r w:rsidRPr="00C453A5">
        <w:tab/>
        <w:t>Tento list musí být součástí nabídky</w:t>
      </w:r>
    </w:p>
    <w:p w:rsidR="0038282A" w:rsidRDefault="0038282A" w:rsidP="0038282A">
      <w:pPr>
        <w:widowControl/>
        <w:adjustRightInd/>
        <w:spacing w:line="240" w:lineRule="auto"/>
        <w:ind w:left="4111"/>
        <w:rPr>
          <w:rFonts w:ascii="Verdana" w:hAnsi="Verdana"/>
          <w:sz w:val="20"/>
          <w:szCs w:val="20"/>
        </w:rPr>
      </w:pPr>
    </w:p>
    <w:sectPr w:rsidR="0038282A" w:rsidSect="00AB2425">
      <w:headerReference w:type="first" r:id="rId15"/>
      <w:pgSz w:w="11906" w:h="16838" w:code="9"/>
      <w:pgMar w:top="1418" w:right="1418" w:bottom="1418" w:left="993" w:header="709" w:footer="314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9C6" w:rsidRDefault="00C209C6" w:rsidP="006F2A58">
      <w:pPr>
        <w:spacing w:line="240" w:lineRule="auto"/>
      </w:pPr>
      <w:r>
        <w:separator/>
      </w:r>
    </w:p>
  </w:endnote>
  <w:endnote w:type="continuationSeparator" w:id="0">
    <w:p w:rsidR="00C209C6" w:rsidRDefault="00C209C6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9C6" w:rsidRDefault="00C209C6" w:rsidP="006F2A58">
      <w:pPr>
        <w:spacing w:line="240" w:lineRule="auto"/>
      </w:pPr>
      <w:r>
        <w:separator/>
      </w:r>
    </w:p>
  </w:footnote>
  <w:footnote w:type="continuationSeparator" w:id="0">
    <w:p w:rsidR="00C209C6" w:rsidRDefault="00C209C6" w:rsidP="006F2A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4A0"/>
    </w:tblPr>
    <w:tblGrid>
      <w:gridCol w:w="4606"/>
      <w:gridCol w:w="4606"/>
    </w:tblGrid>
    <w:tr w:rsidR="00722D15" w:rsidTr="00722D15">
      <w:tc>
        <w:tcPr>
          <w:tcW w:w="4606" w:type="dxa"/>
          <w:vAlign w:val="center"/>
          <w:hideMark/>
        </w:tcPr>
        <w:p w:rsidR="00722D15" w:rsidRDefault="00722D15">
          <w:pPr>
            <w:pStyle w:val="Zhlav"/>
            <w:snapToGrid w:val="0"/>
            <w:rPr>
              <w:lang w:eastAsia="ar-SA"/>
            </w:rPr>
          </w:pPr>
        </w:p>
      </w:tc>
      <w:tc>
        <w:tcPr>
          <w:tcW w:w="4606" w:type="dxa"/>
          <w:vAlign w:val="center"/>
          <w:hideMark/>
        </w:tcPr>
        <w:p w:rsidR="00722D15" w:rsidRDefault="00722D15">
          <w:pPr>
            <w:pStyle w:val="Zhlav"/>
            <w:snapToGrid w:val="0"/>
            <w:jc w:val="right"/>
            <w:rPr>
              <w:lang w:eastAsia="ar-SA"/>
            </w:rPr>
          </w:pPr>
          <w:r>
            <w:rPr>
              <w:noProof/>
              <w:sz w:val="24"/>
            </w:rPr>
            <w:drawing>
              <wp:inline distT="0" distB="0" distL="0" distR="0">
                <wp:extent cx="2133600" cy="419100"/>
                <wp:effectExtent l="19050" t="0" r="0" b="0"/>
                <wp:docPr id="6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006A" w:rsidRPr="00D44CC1" w:rsidRDefault="00FD006A" w:rsidP="00D44CC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3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7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645701A"/>
    <w:multiLevelType w:val="hybridMultilevel"/>
    <w:tmpl w:val="87240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6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3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585513"/>
    <w:multiLevelType w:val="hybridMultilevel"/>
    <w:tmpl w:val="9EF6DF04"/>
    <w:lvl w:ilvl="0" w:tplc="B746878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5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8"/>
  </w:num>
  <w:num w:numId="4">
    <w:abstractNumId w:val="32"/>
  </w:num>
  <w:num w:numId="5">
    <w:abstractNumId w:val="11"/>
  </w:num>
  <w:num w:numId="6">
    <w:abstractNumId w:val="18"/>
  </w:num>
  <w:num w:numId="7">
    <w:abstractNumId w:val="21"/>
  </w:num>
  <w:num w:numId="8">
    <w:abstractNumId w:val="30"/>
  </w:num>
  <w:num w:numId="9">
    <w:abstractNumId w:val="15"/>
  </w:num>
  <w:num w:numId="10">
    <w:abstractNumId w:val="17"/>
  </w:num>
  <w:num w:numId="11">
    <w:abstractNumId w:val="34"/>
  </w:num>
  <w:num w:numId="12">
    <w:abstractNumId w:val="33"/>
  </w:num>
  <w:num w:numId="13">
    <w:abstractNumId w:val="20"/>
  </w:num>
  <w:num w:numId="14">
    <w:abstractNumId w:val="19"/>
  </w:num>
  <w:num w:numId="15">
    <w:abstractNumId w:val="28"/>
  </w:num>
  <w:num w:numId="16">
    <w:abstractNumId w:val="22"/>
  </w:num>
  <w:num w:numId="17">
    <w:abstractNumId w:val="6"/>
  </w:num>
  <w:num w:numId="18">
    <w:abstractNumId w:val="2"/>
  </w:num>
  <w:num w:numId="19">
    <w:abstractNumId w:val="3"/>
  </w:num>
  <w:num w:numId="20">
    <w:abstractNumId w:val="5"/>
  </w:num>
  <w:num w:numId="21">
    <w:abstractNumId w:val="27"/>
  </w:num>
  <w:num w:numId="22">
    <w:abstractNumId w:val="12"/>
  </w:num>
  <w:num w:numId="23">
    <w:abstractNumId w:val="23"/>
  </w:num>
  <w:num w:numId="24">
    <w:abstractNumId w:val="9"/>
  </w:num>
  <w:num w:numId="25">
    <w:abstractNumId w:val="35"/>
  </w:num>
  <w:num w:numId="26">
    <w:abstractNumId w:val="14"/>
  </w:num>
  <w:num w:numId="27">
    <w:abstractNumId w:val="7"/>
  </w:num>
  <w:num w:numId="28">
    <w:abstractNumId w:val="16"/>
  </w:num>
  <w:num w:numId="29">
    <w:abstractNumId w:val="29"/>
  </w:num>
  <w:num w:numId="30">
    <w:abstractNumId w:val="10"/>
  </w:num>
  <w:num w:numId="31">
    <w:abstractNumId w:val="24"/>
  </w:num>
  <w:num w:numId="32">
    <w:abstractNumId w:val="31"/>
  </w:num>
  <w:num w:numId="33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6F2A58"/>
    <w:rsid w:val="00014048"/>
    <w:rsid w:val="00014B54"/>
    <w:rsid w:val="00015D0C"/>
    <w:rsid w:val="00021374"/>
    <w:rsid w:val="000255BD"/>
    <w:rsid w:val="00025C2E"/>
    <w:rsid w:val="00032AF4"/>
    <w:rsid w:val="00035F89"/>
    <w:rsid w:val="00051497"/>
    <w:rsid w:val="00052ADD"/>
    <w:rsid w:val="0007400D"/>
    <w:rsid w:val="00075BA4"/>
    <w:rsid w:val="00081C3C"/>
    <w:rsid w:val="00082B02"/>
    <w:rsid w:val="00085898"/>
    <w:rsid w:val="0009191E"/>
    <w:rsid w:val="00095D2B"/>
    <w:rsid w:val="000A055A"/>
    <w:rsid w:val="000A3C93"/>
    <w:rsid w:val="000A54E8"/>
    <w:rsid w:val="000A5B06"/>
    <w:rsid w:val="000B7624"/>
    <w:rsid w:val="000C209D"/>
    <w:rsid w:val="000C37CA"/>
    <w:rsid w:val="000C760B"/>
    <w:rsid w:val="000D59B9"/>
    <w:rsid w:val="000D6CAB"/>
    <w:rsid w:val="000E1A80"/>
    <w:rsid w:val="000E208F"/>
    <w:rsid w:val="000F36FE"/>
    <w:rsid w:val="000F4858"/>
    <w:rsid w:val="000F7657"/>
    <w:rsid w:val="001039A4"/>
    <w:rsid w:val="00111E93"/>
    <w:rsid w:val="00143A2F"/>
    <w:rsid w:val="00145E56"/>
    <w:rsid w:val="0015557A"/>
    <w:rsid w:val="00163528"/>
    <w:rsid w:val="00172904"/>
    <w:rsid w:val="001806FF"/>
    <w:rsid w:val="00190D02"/>
    <w:rsid w:val="001A07F5"/>
    <w:rsid w:val="001A45F4"/>
    <w:rsid w:val="001A68B2"/>
    <w:rsid w:val="001C5BC9"/>
    <w:rsid w:val="001D154E"/>
    <w:rsid w:val="001D316E"/>
    <w:rsid w:val="001E30E8"/>
    <w:rsid w:val="001F0E15"/>
    <w:rsid w:val="0022132C"/>
    <w:rsid w:val="00235CE7"/>
    <w:rsid w:val="0023602C"/>
    <w:rsid w:val="00260EC8"/>
    <w:rsid w:val="00265E5D"/>
    <w:rsid w:val="0028539F"/>
    <w:rsid w:val="002A4650"/>
    <w:rsid w:val="002A4B8F"/>
    <w:rsid w:val="002B0625"/>
    <w:rsid w:val="002B29FE"/>
    <w:rsid w:val="002B4599"/>
    <w:rsid w:val="002B72BC"/>
    <w:rsid w:val="002D7D92"/>
    <w:rsid w:val="002E04D4"/>
    <w:rsid w:val="0032451E"/>
    <w:rsid w:val="003327A2"/>
    <w:rsid w:val="003339D3"/>
    <w:rsid w:val="00335806"/>
    <w:rsid w:val="0035302D"/>
    <w:rsid w:val="003537FF"/>
    <w:rsid w:val="00363B81"/>
    <w:rsid w:val="00366529"/>
    <w:rsid w:val="0038282A"/>
    <w:rsid w:val="00384452"/>
    <w:rsid w:val="00393DE4"/>
    <w:rsid w:val="00393F10"/>
    <w:rsid w:val="003A785E"/>
    <w:rsid w:val="003B1A76"/>
    <w:rsid w:val="003C3DF4"/>
    <w:rsid w:val="003C3EF4"/>
    <w:rsid w:val="003D7202"/>
    <w:rsid w:val="003F195B"/>
    <w:rsid w:val="00400A58"/>
    <w:rsid w:val="00402CE3"/>
    <w:rsid w:val="004128CB"/>
    <w:rsid w:val="00414D7A"/>
    <w:rsid w:val="004301F1"/>
    <w:rsid w:val="00435900"/>
    <w:rsid w:val="004400A4"/>
    <w:rsid w:val="004414A2"/>
    <w:rsid w:val="00444A03"/>
    <w:rsid w:val="004511C4"/>
    <w:rsid w:val="00452C2F"/>
    <w:rsid w:val="00474A5D"/>
    <w:rsid w:val="004758EE"/>
    <w:rsid w:val="004B310A"/>
    <w:rsid w:val="004B34A2"/>
    <w:rsid w:val="004D2AE6"/>
    <w:rsid w:val="004D4C41"/>
    <w:rsid w:val="004F5EB6"/>
    <w:rsid w:val="00500CB3"/>
    <w:rsid w:val="00505906"/>
    <w:rsid w:val="00512897"/>
    <w:rsid w:val="005365D8"/>
    <w:rsid w:val="00542885"/>
    <w:rsid w:val="00561E2B"/>
    <w:rsid w:val="005704CF"/>
    <w:rsid w:val="005706A9"/>
    <w:rsid w:val="00577E76"/>
    <w:rsid w:val="0058274C"/>
    <w:rsid w:val="00587E49"/>
    <w:rsid w:val="005917B2"/>
    <w:rsid w:val="00591911"/>
    <w:rsid w:val="005C2CE2"/>
    <w:rsid w:val="005C5CCD"/>
    <w:rsid w:val="005D39EA"/>
    <w:rsid w:val="005D662E"/>
    <w:rsid w:val="005E6288"/>
    <w:rsid w:val="005F4E4A"/>
    <w:rsid w:val="0060272D"/>
    <w:rsid w:val="00604E30"/>
    <w:rsid w:val="0064051C"/>
    <w:rsid w:val="00660F37"/>
    <w:rsid w:val="00667F1F"/>
    <w:rsid w:val="00674872"/>
    <w:rsid w:val="0068013D"/>
    <w:rsid w:val="006876B1"/>
    <w:rsid w:val="00695525"/>
    <w:rsid w:val="006B6A93"/>
    <w:rsid w:val="006C6082"/>
    <w:rsid w:val="006D6C4E"/>
    <w:rsid w:val="006F2A58"/>
    <w:rsid w:val="006F6F53"/>
    <w:rsid w:val="006F7968"/>
    <w:rsid w:val="00702230"/>
    <w:rsid w:val="00705648"/>
    <w:rsid w:val="00710D37"/>
    <w:rsid w:val="007143E5"/>
    <w:rsid w:val="00722D15"/>
    <w:rsid w:val="00734253"/>
    <w:rsid w:val="00760722"/>
    <w:rsid w:val="00763A7F"/>
    <w:rsid w:val="0076661C"/>
    <w:rsid w:val="00767803"/>
    <w:rsid w:val="00774315"/>
    <w:rsid w:val="007826EF"/>
    <w:rsid w:val="007836B5"/>
    <w:rsid w:val="00795BB3"/>
    <w:rsid w:val="007A7AF4"/>
    <w:rsid w:val="007C1545"/>
    <w:rsid w:val="007C4545"/>
    <w:rsid w:val="007C7883"/>
    <w:rsid w:val="007E20F9"/>
    <w:rsid w:val="007E7CEC"/>
    <w:rsid w:val="007F349F"/>
    <w:rsid w:val="008104F9"/>
    <w:rsid w:val="008140C0"/>
    <w:rsid w:val="00816102"/>
    <w:rsid w:val="00830A06"/>
    <w:rsid w:val="00831974"/>
    <w:rsid w:val="0083367F"/>
    <w:rsid w:val="00835774"/>
    <w:rsid w:val="00853E97"/>
    <w:rsid w:val="00856C25"/>
    <w:rsid w:val="008601B0"/>
    <w:rsid w:val="00864F00"/>
    <w:rsid w:val="00865C88"/>
    <w:rsid w:val="008711F6"/>
    <w:rsid w:val="00874C44"/>
    <w:rsid w:val="00887790"/>
    <w:rsid w:val="008A2F45"/>
    <w:rsid w:val="008B321A"/>
    <w:rsid w:val="008B5945"/>
    <w:rsid w:val="008B7B1B"/>
    <w:rsid w:val="008C1373"/>
    <w:rsid w:val="008C6B17"/>
    <w:rsid w:val="008D13B2"/>
    <w:rsid w:val="008D7124"/>
    <w:rsid w:val="008E75E0"/>
    <w:rsid w:val="008F2149"/>
    <w:rsid w:val="008F6E3C"/>
    <w:rsid w:val="00900CDE"/>
    <w:rsid w:val="00900DE3"/>
    <w:rsid w:val="00912485"/>
    <w:rsid w:val="0091304D"/>
    <w:rsid w:val="00916EDB"/>
    <w:rsid w:val="0092577C"/>
    <w:rsid w:val="009310ED"/>
    <w:rsid w:val="009343E0"/>
    <w:rsid w:val="009367F1"/>
    <w:rsid w:val="009370F8"/>
    <w:rsid w:val="00941C19"/>
    <w:rsid w:val="00953DA2"/>
    <w:rsid w:val="0095466E"/>
    <w:rsid w:val="0099288D"/>
    <w:rsid w:val="009B450A"/>
    <w:rsid w:val="009D13DC"/>
    <w:rsid w:val="009D3800"/>
    <w:rsid w:val="009D481E"/>
    <w:rsid w:val="009D5E2D"/>
    <w:rsid w:val="009D64AD"/>
    <w:rsid w:val="009E0362"/>
    <w:rsid w:val="009F4559"/>
    <w:rsid w:val="009F5490"/>
    <w:rsid w:val="009F5E66"/>
    <w:rsid w:val="00A0181C"/>
    <w:rsid w:val="00A1344F"/>
    <w:rsid w:val="00A14C22"/>
    <w:rsid w:val="00A1518E"/>
    <w:rsid w:val="00A1608A"/>
    <w:rsid w:val="00A22E94"/>
    <w:rsid w:val="00A53455"/>
    <w:rsid w:val="00A60DD4"/>
    <w:rsid w:val="00A64AB6"/>
    <w:rsid w:val="00A70D08"/>
    <w:rsid w:val="00A749A2"/>
    <w:rsid w:val="00A83F8C"/>
    <w:rsid w:val="00A86D5D"/>
    <w:rsid w:val="00A87714"/>
    <w:rsid w:val="00A90978"/>
    <w:rsid w:val="00A90C7D"/>
    <w:rsid w:val="00A93CDA"/>
    <w:rsid w:val="00AA67B2"/>
    <w:rsid w:val="00AB09BF"/>
    <w:rsid w:val="00AB2425"/>
    <w:rsid w:val="00AB2FEE"/>
    <w:rsid w:val="00AD1E61"/>
    <w:rsid w:val="00AD303E"/>
    <w:rsid w:val="00AE2F2E"/>
    <w:rsid w:val="00AF047D"/>
    <w:rsid w:val="00B131C1"/>
    <w:rsid w:val="00B16497"/>
    <w:rsid w:val="00B17C73"/>
    <w:rsid w:val="00B17D82"/>
    <w:rsid w:val="00B254A3"/>
    <w:rsid w:val="00B26F99"/>
    <w:rsid w:val="00B35F5C"/>
    <w:rsid w:val="00B424A7"/>
    <w:rsid w:val="00B43531"/>
    <w:rsid w:val="00B466BA"/>
    <w:rsid w:val="00B46D04"/>
    <w:rsid w:val="00B52AB4"/>
    <w:rsid w:val="00B60B5F"/>
    <w:rsid w:val="00B63183"/>
    <w:rsid w:val="00BB6644"/>
    <w:rsid w:val="00BD2228"/>
    <w:rsid w:val="00BE154B"/>
    <w:rsid w:val="00BE6872"/>
    <w:rsid w:val="00BF7B75"/>
    <w:rsid w:val="00BF7F61"/>
    <w:rsid w:val="00C17696"/>
    <w:rsid w:val="00C2050B"/>
    <w:rsid w:val="00C209C6"/>
    <w:rsid w:val="00C308A1"/>
    <w:rsid w:val="00C31E5D"/>
    <w:rsid w:val="00C453A5"/>
    <w:rsid w:val="00C455D3"/>
    <w:rsid w:val="00C52B00"/>
    <w:rsid w:val="00C579E5"/>
    <w:rsid w:val="00C63D55"/>
    <w:rsid w:val="00C6657A"/>
    <w:rsid w:val="00C66F12"/>
    <w:rsid w:val="00C741F0"/>
    <w:rsid w:val="00C815C5"/>
    <w:rsid w:val="00CB7D94"/>
    <w:rsid w:val="00CD0C41"/>
    <w:rsid w:val="00CE72E8"/>
    <w:rsid w:val="00CF0AFD"/>
    <w:rsid w:val="00D03076"/>
    <w:rsid w:val="00D050E9"/>
    <w:rsid w:val="00D0605F"/>
    <w:rsid w:val="00D0650B"/>
    <w:rsid w:val="00D27E71"/>
    <w:rsid w:val="00D44CC1"/>
    <w:rsid w:val="00D44FDD"/>
    <w:rsid w:val="00D5488D"/>
    <w:rsid w:val="00D73242"/>
    <w:rsid w:val="00D77B2A"/>
    <w:rsid w:val="00D94AC7"/>
    <w:rsid w:val="00DA4A87"/>
    <w:rsid w:val="00DA5C8D"/>
    <w:rsid w:val="00DD1359"/>
    <w:rsid w:val="00DE0DB2"/>
    <w:rsid w:val="00DF6046"/>
    <w:rsid w:val="00E0421A"/>
    <w:rsid w:val="00E439DA"/>
    <w:rsid w:val="00E6367F"/>
    <w:rsid w:val="00E81715"/>
    <w:rsid w:val="00E821D5"/>
    <w:rsid w:val="00E8733A"/>
    <w:rsid w:val="00E87481"/>
    <w:rsid w:val="00EA14EB"/>
    <w:rsid w:val="00EA2742"/>
    <w:rsid w:val="00EA62B4"/>
    <w:rsid w:val="00EB2893"/>
    <w:rsid w:val="00EB5FD8"/>
    <w:rsid w:val="00EC5246"/>
    <w:rsid w:val="00ED1B0D"/>
    <w:rsid w:val="00ED58A2"/>
    <w:rsid w:val="00EE3099"/>
    <w:rsid w:val="00EE3C55"/>
    <w:rsid w:val="00EE491F"/>
    <w:rsid w:val="00EE7F6C"/>
    <w:rsid w:val="00EF1A13"/>
    <w:rsid w:val="00EF25E0"/>
    <w:rsid w:val="00F13030"/>
    <w:rsid w:val="00F14445"/>
    <w:rsid w:val="00F21683"/>
    <w:rsid w:val="00F277E1"/>
    <w:rsid w:val="00F30BB9"/>
    <w:rsid w:val="00F3438D"/>
    <w:rsid w:val="00F35DD8"/>
    <w:rsid w:val="00F46E16"/>
    <w:rsid w:val="00F53C27"/>
    <w:rsid w:val="00F65652"/>
    <w:rsid w:val="00F76B20"/>
    <w:rsid w:val="00F76EFA"/>
    <w:rsid w:val="00F81CBD"/>
    <w:rsid w:val="00F81E34"/>
    <w:rsid w:val="00F83704"/>
    <w:rsid w:val="00F854AE"/>
    <w:rsid w:val="00F90D49"/>
    <w:rsid w:val="00FA2FAA"/>
    <w:rsid w:val="00FB0338"/>
    <w:rsid w:val="00FB3119"/>
    <w:rsid w:val="00FC6C8F"/>
    <w:rsid w:val="00FD006A"/>
    <w:rsid w:val="00FF0C95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shadow/>
      <w:kern w:val="28"/>
      <w:sz w:val="25"/>
      <w:szCs w:val="28"/>
    </w:rPr>
  </w:style>
  <w:style w:type="paragraph" w:styleId="Podtitul">
    <w:name w:val="Subtitle"/>
    <w:basedOn w:val="Normln"/>
    <w:next w:val="Nadpis2"/>
    <w:link w:val="Podtitul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titulChar">
    <w:name w:val="Podtitul Char"/>
    <w:basedOn w:val="Standardnpsmoodstavce"/>
    <w:link w:val="Podtitul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9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link w:val="Odstavecseseznamem"/>
    <w:uiPriority w:val="99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y.kurzy.cz/134-2016-zakon-o-zadavani-verejnych-zakazek/paragraf-74/" TargetMode="External"/><Relationship Id="rId13" Type="http://schemas.openxmlformats.org/officeDocument/2006/relationships/hyperlink" Target="http://zakony.kurzy.cz/134-2016-zakon-o-zadavani-verejnych-zakazek/paragraf-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y.kurzy.cz/134-2016-zakon-o-zadavani-verejnych-zakazek/priloha-3/" TargetMode="External"/><Relationship Id="rId12" Type="http://schemas.openxmlformats.org/officeDocument/2006/relationships/hyperlink" Target="http://zakony.kurzy.cz/134-2016-zakon-o-zadavani-verejnych-zakazek/paragraf-74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y.kurzy.cz/134-2016-zakon-o-zadavani-verejnych-zakazek/paragraf-74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zakony.kurzy.cz/134-2016-zakon-o-zadavani-verejnych-zakazek/paragraf-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y.kurzy.cz/134-2016-zakon-o-zadavani-verejnych-zakazek/paragraf-74/" TargetMode="External"/><Relationship Id="rId14" Type="http://schemas.openxmlformats.org/officeDocument/2006/relationships/hyperlink" Target="http://zakony.kurzy.cz/134-2016-zakon-o-zadavani-verejnych-zakazek/paragraf-7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891</Words>
  <Characters>5263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Milan</cp:lastModifiedBy>
  <cp:revision>13</cp:revision>
  <cp:lastPrinted>2014-05-29T12:20:00Z</cp:lastPrinted>
  <dcterms:created xsi:type="dcterms:W3CDTF">2017-12-05T10:59:00Z</dcterms:created>
  <dcterms:modified xsi:type="dcterms:W3CDTF">2017-12-05T14:12:00Z</dcterms:modified>
</cp:coreProperties>
</file>