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05A16" w14:textId="77777777" w:rsidR="00AF0459" w:rsidRDefault="00AF0459" w:rsidP="00AF0459">
      <w:pPr>
        <w:pStyle w:val="Normlnbezmezer"/>
        <w:jc w:val="center"/>
      </w:pPr>
      <w:bookmarkStart w:id="0" w:name="_GoBack"/>
      <w:bookmarkEnd w:id="0"/>
      <w:r>
        <w:t>zpracovaná v souladu s Pravidly pro výběr dodavatelů u zakázek spolufinancovaných</w:t>
      </w:r>
    </w:p>
    <w:p w14:paraId="63ACC3C0" w14:textId="327DFEEA" w:rsidR="00AF0459" w:rsidRDefault="00AF0459" w:rsidP="00AF0459">
      <w:pPr>
        <w:pStyle w:val="Normlnbezmezer"/>
        <w:jc w:val="center"/>
      </w:pPr>
      <w:r>
        <w:t xml:space="preserve">z Operačního programu </w:t>
      </w:r>
      <w:r w:rsidR="005F398C">
        <w:t>P</w:t>
      </w:r>
      <w:r>
        <w:t xml:space="preserve">odnikání a inovace pro konkurenceschopnost (OPPIK) - </w:t>
      </w:r>
      <w:r w:rsidRPr="006E644D">
        <w:rPr>
          <w:b/>
        </w:rPr>
        <w:t xml:space="preserve">Program </w:t>
      </w:r>
      <w:r w:rsidR="00BD35C3">
        <w:rPr>
          <w:b/>
        </w:rPr>
        <w:t>Úspory energie</w:t>
      </w:r>
    </w:p>
    <w:p w14:paraId="75DE7AB5" w14:textId="77777777" w:rsidR="00AF0459" w:rsidRDefault="00AF0459" w:rsidP="00AF0459">
      <w:pPr>
        <w:pStyle w:val="Normlnbezmezer"/>
        <w:jc w:val="center"/>
        <w:rPr>
          <w:b/>
        </w:rPr>
      </w:pPr>
    </w:p>
    <w:p w14:paraId="73166969" w14:textId="32B62751" w:rsidR="00AF0459" w:rsidRDefault="00AF0459" w:rsidP="00AF0459">
      <w:pPr>
        <w:pStyle w:val="Normlnbezmezer"/>
        <w:jc w:val="center"/>
      </w:pPr>
      <w:bookmarkStart w:id="1" w:name="__RefHeading__28_1989533339"/>
      <w:bookmarkEnd w:id="1"/>
      <w:r>
        <w:t xml:space="preserve">pro zakázku </w:t>
      </w:r>
      <w:r w:rsidR="0003230F">
        <w:t xml:space="preserve">malého rozsahu </w:t>
      </w:r>
      <w:r w:rsidRPr="00C21F82">
        <w:t xml:space="preserve">na </w:t>
      </w:r>
      <w:r w:rsidR="005F398C">
        <w:rPr>
          <w:b/>
        </w:rPr>
        <w:t xml:space="preserve">stavební práce </w:t>
      </w:r>
      <w:r>
        <w:t>s</w:t>
      </w:r>
      <w:r w:rsidR="003C123F">
        <w:t> </w:t>
      </w:r>
      <w:r>
        <w:t>názvem</w:t>
      </w:r>
      <w:r w:rsidR="003C123F">
        <w:t xml:space="preserve"> </w:t>
      </w:r>
    </w:p>
    <w:p w14:paraId="3DD6E47F" w14:textId="77777777" w:rsidR="00AF0459" w:rsidRDefault="00AF0459" w:rsidP="00AF0459"/>
    <w:p w14:paraId="7913B95E" w14:textId="2DED37DF" w:rsidR="00A21641" w:rsidRDefault="00A21641" w:rsidP="00A21641">
      <w:pPr>
        <w:pStyle w:val="Nzev2"/>
        <w:rPr>
          <w:b/>
          <w:u w:val="single"/>
          <w:lang w:val="cs-CZ"/>
        </w:rPr>
      </w:pPr>
      <w:r>
        <w:rPr>
          <w:b/>
          <w:u w:val="single"/>
          <w:lang w:val="cs-CZ"/>
        </w:rPr>
        <w:t xml:space="preserve">Stavební práce pro snížení energetické náročnosti podnikatelského areálu </w:t>
      </w:r>
    </w:p>
    <w:p w14:paraId="04BB4A28" w14:textId="77777777" w:rsidR="00A21641" w:rsidRPr="009D6C6D" w:rsidRDefault="00A21641" w:rsidP="00A21641">
      <w:pPr>
        <w:pStyle w:val="Nzev2"/>
        <w:rPr>
          <w:b/>
          <w:u w:val="single"/>
        </w:rPr>
      </w:pPr>
      <w:r>
        <w:rPr>
          <w:b/>
          <w:u w:val="single"/>
          <w:lang w:val="cs-CZ"/>
        </w:rPr>
        <w:t xml:space="preserve">dřevozpracující firmy </w:t>
      </w:r>
    </w:p>
    <w:p w14:paraId="5ABCBD22" w14:textId="77777777" w:rsidR="00AF0459" w:rsidRDefault="00AF0459" w:rsidP="00AF0459"/>
    <w:p w14:paraId="15B0A1B6" w14:textId="205158E7" w:rsidR="00AF0459" w:rsidRDefault="00AF0459" w:rsidP="00AF0459">
      <w:pPr>
        <w:jc w:val="center"/>
      </w:pPr>
      <w:r w:rsidRPr="00041E03">
        <w:t>Název projektu v</w:t>
      </w:r>
      <w:r w:rsidR="00E74D66">
        <w:t> </w:t>
      </w:r>
      <w:r w:rsidRPr="00041E03">
        <w:t>OP</w:t>
      </w:r>
      <w:r w:rsidR="00E74D66">
        <w:t xml:space="preserve"> </w:t>
      </w:r>
      <w:r w:rsidRPr="00041E03">
        <w:t>PI</w:t>
      </w:r>
      <w:r>
        <w:t>K</w:t>
      </w:r>
    </w:p>
    <w:p w14:paraId="7417D089" w14:textId="77777777" w:rsidR="005F398C" w:rsidRDefault="005F398C" w:rsidP="00AF0459">
      <w:pPr>
        <w:pStyle w:val="Nzev2"/>
        <w:rPr>
          <w:b/>
          <w:u w:val="single"/>
          <w:lang w:val="cs-CZ"/>
        </w:rPr>
      </w:pPr>
      <w:r>
        <w:rPr>
          <w:b/>
          <w:u w:val="single"/>
          <w:lang w:val="cs-CZ"/>
        </w:rPr>
        <w:t xml:space="preserve">Snížení energetické náročnosti podnikatelského areálu </w:t>
      </w:r>
    </w:p>
    <w:p w14:paraId="788E8FD5" w14:textId="175A08FF" w:rsidR="00AF0459" w:rsidRPr="009D6C6D" w:rsidRDefault="005F398C" w:rsidP="00AF0459">
      <w:pPr>
        <w:pStyle w:val="Nzev2"/>
        <w:rPr>
          <w:b/>
          <w:u w:val="single"/>
        </w:rPr>
      </w:pPr>
      <w:r>
        <w:rPr>
          <w:b/>
          <w:u w:val="single"/>
          <w:lang w:val="cs-CZ"/>
        </w:rPr>
        <w:t xml:space="preserve">dřevozpracující firmy </w:t>
      </w:r>
    </w:p>
    <w:p w14:paraId="1030CD33" w14:textId="77777777" w:rsidR="00AF0459" w:rsidRPr="008F47D0" w:rsidRDefault="00AF0459" w:rsidP="00AF0459"/>
    <w:p w14:paraId="3B3CE9E1" w14:textId="77777777" w:rsidR="00AF0459" w:rsidRPr="008F47D0" w:rsidRDefault="00AF0459" w:rsidP="00AF0459"/>
    <w:p w14:paraId="2AE53A1A" w14:textId="00853B5C" w:rsidR="00AF0459" w:rsidRDefault="00AF0459" w:rsidP="00AF0459"/>
    <w:p w14:paraId="1242E7A1" w14:textId="77777777" w:rsidR="00A21641" w:rsidRPr="008F47D0" w:rsidRDefault="00A21641" w:rsidP="00AF0459"/>
    <w:p w14:paraId="18711BF1" w14:textId="77777777" w:rsidR="00AF0459" w:rsidRPr="008F47D0" w:rsidRDefault="00AF0459" w:rsidP="00AF0459">
      <w:pPr>
        <w:rPr>
          <w:rFonts w:cs="Arial"/>
          <w:b/>
        </w:rPr>
      </w:pPr>
    </w:p>
    <w:p w14:paraId="4649A605" w14:textId="77777777" w:rsidR="00AF0459" w:rsidRPr="008F47D0" w:rsidRDefault="00AF0459" w:rsidP="00AF0459">
      <w:pPr>
        <w:rPr>
          <w:rFonts w:cs="Arial"/>
          <w:b/>
        </w:rPr>
      </w:pPr>
    </w:p>
    <w:p w14:paraId="1272F3DF" w14:textId="77777777" w:rsidR="00AF0459" w:rsidRPr="008F47D0" w:rsidRDefault="00AF0459" w:rsidP="00AF0459">
      <w:pPr>
        <w:rPr>
          <w:rFonts w:cs="Arial"/>
          <w:b/>
        </w:rPr>
      </w:pPr>
    </w:p>
    <w:p w14:paraId="5F02749F" w14:textId="77777777" w:rsidR="00AF0459" w:rsidRPr="00C21F82" w:rsidRDefault="00AF0459" w:rsidP="00AF0459">
      <w:pPr>
        <w:pStyle w:val="Nadpis3"/>
        <w:rPr>
          <w:sz w:val="22"/>
          <w:szCs w:val="22"/>
        </w:rPr>
      </w:pPr>
      <w:r w:rsidRPr="00C21F82">
        <w:rPr>
          <w:sz w:val="22"/>
          <w:szCs w:val="22"/>
        </w:rPr>
        <w:t>Zadavatel:</w:t>
      </w:r>
    </w:p>
    <w:p w14:paraId="607612EE" w14:textId="4D9AFC7B" w:rsidR="00AF0459" w:rsidRPr="008F47D0" w:rsidRDefault="00AF0459" w:rsidP="00AF0459">
      <w:pPr>
        <w:pStyle w:val="Normlnbezmezer"/>
        <w:tabs>
          <w:tab w:val="left" w:pos="3402"/>
        </w:tabs>
      </w:pPr>
      <w:r w:rsidRPr="008F47D0">
        <w:t>Název/obchodní jméno:</w:t>
      </w:r>
      <w:r w:rsidRPr="008F47D0">
        <w:tab/>
      </w:r>
      <w:r w:rsidR="002211BF" w:rsidRPr="002211BF">
        <w:rPr>
          <w:b/>
          <w:sz w:val="24"/>
          <w:szCs w:val="24"/>
        </w:rPr>
        <w:t>O&amp;</w:t>
      </w:r>
      <w:r w:rsidR="00B677D7" w:rsidRPr="002211BF">
        <w:rPr>
          <w:b/>
          <w:sz w:val="24"/>
          <w:szCs w:val="24"/>
        </w:rPr>
        <w:t>K</w:t>
      </w:r>
      <w:r w:rsidR="002211BF" w:rsidRPr="002211BF">
        <w:rPr>
          <w:b/>
          <w:sz w:val="24"/>
          <w:szCs w:val="24"/>
        </w:rPr>
        <w:t xml:space="preserve">, spol. </w:t>
      </w:r>
      <w:r w:rsidR="004651DB" w:rsidRPr="002211BF">
        <w:rPr>
          <w:b/>
          <w:sz w:val="24"/>
          <w:szCs w:val="24"/>
        </w:rPr>
        <w:t>s</w:t>
      </w:r>
      <w:r w:rsidR="002211BF" w:rsidRPr="002211BF">
        <w:rPr>
          <w:b/>
          <w:sz w:val="24"/>
          <w:szCs w:val="24"/>
        </w:rPr>
        <w:t xml:space="preserve"> </w:t>
      </w:r>
      <w:r w:rsidR="004651DB" w:rsidRPr="002211BF">
        <w:rPr>
          <w:b/>
          <w:sz w:val="24"/>
          <w:szCs w:val="24"/>
        </w:rPr>
        <w:t>r.o.</w:t>
      </w:r>
    </w:p>
    <w:p w14:paraId="2CC12814" w14:textId="45D67D1B" w:rsidR="00AF0459" w:rsidRPr="008F47D0" w:rsidRDefault="00AF0459" w:rsidP="00AF0459">
      <w:pPr>
        <w:pStyle w:val="Normlnbezmezer"/>
        <w:tabs>
          <w:tab w:val="left" w:pos="3402"/>
        </w:tabs>
      </w:pPr>
      <w:r w:rsidRPr="008F47D0">
        <w:t>Sídlo:</w:t>
      </w:r>
      <w:r w:rsidRPr="008F47D0">
        <w:tab/>
      </w:r>
      <w:r w:rsidR="002211BF">
        <w:t>Spořická 5731</w:t>
      </w:r>
      <w:r w:rsidR="00B677D7">
        <w:t>,</w:t>
      </w:r>
      <w:r w:rsidR="00C21F82">
        <w:t xml:space="preserve"> 43</w:t>
      </w:r>
      <w:r w:rsidR="002211BF">
        <w:t>0</w:t>
      </w:r>
      <w:r w:rsidR="00C21F82">
        <w:t xml:space="preserve"> </w:t>
      </w:r>
      <w:r w:rsidR="002211BF">
        <w:t>0</w:t>
      </w:r>
      <w:r w:rsidR="00C21F82">
        <w:t xml:space="preserve">1 </w:t>
      </w:r>
      <w:r w:rsidR="002211BF">
        <w:t>Chomutov</w:t>
      </w:r>
      <w:r w:rsidRPr="008F47D0">
        <w:tab/>
      </w:r>
      <w:r w:rsidRPr="008F47D0">
        <w:tab/>
      </w:r>
    </w:p>
    <w:p w14:paraId="092B4529" w14:textId="4BF74924" w:rsidR="00AF0459" w:rsidRPr="008F47D0" w:rsidRDefault="00AF0459" w:rsidP="00AF0459">
      <w:pPr>
        <w:pStyle w:val="Normlnbezmezer"/>
        <w:tabs>
          <w:tab w:val="left" w:pos="3402"/>
        </w:tabs>
      </w:pPr>
      <w:r w:rsidRPr="008F47D0">
        <w:t>IČ:</w:t>
      </w:r>
      <w:r w:rsidRPr="008F47D0">
        <w:tab/>
      </w:r>
      <w:r w:rsidR="00B677D7">
        <w:t>4</w:t>
      </w:r>
      <w:r w:rsidR="002211BF">
        <w:t>13</w:t>
      </w:r>
      <w:r w:rsidR="00B677D7">
        <w:t xml:space="preserve"> </w:t>
      </w:r>
      <w:r w:rsidR="002211BF">
        <w:t>27</w:t>
      </w:r>
      <w:r w:rsidR="00B677D7">
        <w:t xml:space="preserve"> </w:t>
      </w:r>
      <w:r w:rsidR="002211BF">
        <w:t>411</w:t>
      </w:r>
      <w:r w:rsidRPr="008F47D0">
        <w:tab/>
      </w:r>
      <w:r w:rsidRPr="008F47D0">
        <w:tab/>
      </w:r>
      <w:r w:rsidRPr="008F47D0">
        <w:tab/>
      </w:r>
      <w:r w:rsidRPr="008F47D0">
        <w:tab/>
      </w:r>
      <w:r w:rsidRPr="008F47D0">
        <w:tab/>
      </w:r>
    </w:p>
    <w:p w14:paraId="5C08EAB8" w14:textId="4FDA0EEA" w:rsidR="00AF0459" w:rsidRPr="008F47D0" w:rsidRDefault="00AF0459" w:rsidP="00AF0459">
      <w:pPr>
        <w:pStyle w:val="Normlnbezmezer"/>
        <w:tabs>
          <w:tab w:val="left" w:pos="3402"/>
        </w:tabs>
      </w:pPr>
      <w:r w:rsidRPr="008F47D0">
        <w:t>DIČ:</w:t>
      </w:r>
      <w:r w:rsidRPr="008F47D0">
        <w:tab/>
      </w:r>
      <w:r w:rsidRPr="00C21F82">
        <w:t xml:space="preserve">CZ </w:t>
      </w:r>
      <w:r w:rsidR="002211BF">
        <w:t>413 27 411</w:t>
      </w:r>
    </w:p>
    <w:p w14:paraId="66F35D7E" w14:textId="00452C9F" w:rsidR="00AF0459" w:rsidRDefault="00AF0459" w:rsidP="00C21F82">
      <w:pPr>
        <w:pStyle w:val="Normlnbezmezer"/>
        <w:tabs>
          <w:tab w:val="left" w:pos="3402"/>
        </w:tabs>
      </w:pPr>
      <w:r w:rsidRPr="008F47D0">
        <w:t>Zastoupena:</w:t>
      </w:r>
      <w:r w:rsidRPr="008F47D0">
        <w:tab/>
      </w:r>
      <w:r w:rsidR="002211BF">
        <w:t>Rade</w:t>
      </w:r>
      <w:r w:rsidR="00B677D7">
        <w:t xml:space="preserve">k </w:t>
      </w:r>
      <w:r w:rsidR="002211BF">
        <w:t>Přikryl</w:t>
      </w:r>
      <w:r w:rsidR="00C21F82">
        <w:t>, jednatel</w:t>
      </w:r>
    </w:p>
    <w:p w14:paraId="00C44D21" w14:textId="77777777" w:rsidR="00C21F82" w:rsidRPr="008F47D0" w:rsidRDefault="00C21F82" w:rsidP="00C21F82">
      <w:pPr>
        <w:pStyle w:val="Normlnbezmezer"/>
        <w:tabs>
          <w:tab w:val="left" w:pos="3402"/>
        </w:tabs>
      </w:pPr>
    </w:p>
    <w:p w14:paraId="2156A61C" w14:textId="25905727" w:rsidR="00AF0459" w:rsidRPr="008F47D0" w:rsidRDefault="00AF0459" w:rsidP="00AF0459">
      <w:pPr>
        <w:pStyle w:val="Normlnbezmezer"/>
        <w:tabs>
          <w:tab w:val="left" w:pos="3402"/>
        </w:tabs>
      </w:pPr>
      <w:r w:rsidRPr="008F47D0">
        <w:t>Kontaktní osoba</w:t>
      </w:r>
      <w:r w:rsidR="007F2F36">
        <w:t xml:space="preserve"> I</w:t>
      </w:r>
      <w:r w:rsidRPr="008F47D0">
        <w:t>:</w:t>
      </w:r>
      <w:r w:rsidRPr="008F47D0">
        <w:tab/>
      </w:r>
      <w:r w:rsidR="006C1228" w:rsidRPr="002211BF">
        <w:rPr>
          <w:b/>
          <w:sz w:val="24"/>
          <w:szCs w:val="24"/>
        </w:rPr>
        <w:t>Radek Př</w:t>
      </w:r>
      <w:r w:rsidR="002211BF" w:rsidRPr="002211BF">
        <w:rPr>
          <w:b/>
          <w:sz w:val="24"/>
          <w:szCs w:val="24"/>
        </w:rPr>
        <w:t>ikryl</w:t>
      </w:r>
      <w:r w:rsidR="00B677D7">
        <w:t xml:space="preserve"> </w:t>
      </w:r>
      <w:r w:rsidR="004651DB">
        <w:t xml:space="preserve"> </w:t>
      </w:r>
    </w:p>
    <w:p w14:paraId="142F32E7" w14:textId="3D645E12" w:rsidR="00AF0459" w:rsidRPr="008F47D0" w:rsidRDefault="00AF0459" w:rsidP="00AF0459">
      <w:pPr>
        <w:pStyle w:val="Normlnbezmezer"/>
        <w:tabs>
          <w:tab w:val="left" w:pos="3402"/>
        </w:tabs>
      </w:pPr>
      <w:r w:rsidRPr="008F47D0">
        <w:t>Tel.:</w:t>
      </w:r>
      <w:r w:rsidRPr="008F47D0">
        <w:tab/>
      </w:r>
      <w:r w:rsidR="007F2F36">
        <w:t>-</w:t>
      </w:r>
      <w:r w:rsidRPr="008F47D0">
        <w:tab/>
      </w:r>
      <w:r w:rsidRPr="008F47D0">
        <w:tab/>
      </w:r>
      <w:r w:rsidRPr="008F47D0">
        <w:tab/>
      </w:r>
      <w:r w:rsidRPr="008F47D0">
        <w:tab/>
      </w:r>
    </w:p>
    <w:p w14:paraId="71C07A44" w14:textId="502F40B6" w:rsidR="00AF0459" w:rsidRPr="008F47D0" w:rsidRDefault="00AF0459" w:rsidP="00AF0459">
      <w:pPr>
        <w:pStyle w:val="Normlnbezmezer"/>
        <w:tabs>
          <w:tab w:val="left" w:pos="3402"/>
        </w:tabs>
      </w:pPr>
      <w:r w:rsidRPr="008F47D0">
        <w:t>Mob.:</w:t>
      </w:r>
      <w:r w:rsidRPr="008F47D0">
        <w:tab/>
      </w:r>
      <w:r w:rsidRPr="007F2F36">
        <w:t>+ 420</w:t>
      </w:r>
      <w:r w:rsidR="002211BF">
        <w:t> 602 286 791</w:t>
      </w:r>
      <w:r w:rsidRPr="008F47D0">
        <w:tab/>
      </w:r>
    </w:p>
    <w:p w14:paraId="001F854F" w14:textId="76383403" w:rsidR="00AF0459" w:rsidRDefault="00AF0459" w:rsidP="00AF0459">
      <w:pPr>
        <w:pStyle w:val="Normlnbezmezer"/>
        <w:tabs>
          <w:tab w:val="left" w:pos="3402"/>
        </w:tabs>
        <w:rPr>
          <w:rFonts w:cs="Arial"/>
          <w:highlight w:val="yellow"/>
        </w:rPr>
      </w:pPr>
      <w:r w:rsidRPr="008F47D0">
        <w:t>E-mail:</w:t>
      </w:r>
      <w:r w:rsidRPr="008F47D0">
        <w:tab/>
      </w:r>
      <w:r w:rsidR="002211BF">
        <w:t>f.</w:t>
      </w:r>
      <w:r w:rsidR="006C1228">
        <w:t>pr</w:t>
      </w:r>
      <w:r w:rsidR="002211BF">
        <w:t>ikryl</w:t>
      </w:r>
      <w:r w:rsidR="007F2F36">
        <w:t>@</w:t>
      </w:r>
      <w:r w:rsidR="002211BF">
        <w:t>seznam</w:t>
      </w:r>
      <w:r w:rsidR="007F2F36">
        <w:t>.cz</w:t>
      </w:r>
    </w:p>
    <w:p w14:paraId="64F6E680" w14:textId="6EF5B44F" w:rsidR="007F2F36" w:rsidRDefault="007F2F36" w:rsidP="00AF0459">
      <w:pPr>
        <w:pStyle w:val="Normlnbezmezer"/>
        <w:tabs>
          <w:tab w:val="left" w:pos="3402"/>
        </w:tabs>
        <w:rPr>
          <w:b/>
        </w:rPr>
      </w:pPr>
    </w:p>
    <w:p w14:paraId="70944698" w14:textId="7AC79924" w:rsidR="007F2F36" w:rsidRPr="008F47D0" w:rsidRDefault="007F2F36" w:rsidP="007F2F36">
      <w:pPr>
        <w:pStyle w:val="Normlnbezmezer"/>
        <w:tabs>
          <w:tab w:val="left" w:pos="3402"/>
        </w:tabs>
      </w:pPr>
      <w:r w:rsidRPr="008F47D0">
        <w:t>Kontaktní osoba</w:t>
      </w:r>
      <w:r>
        <w:t xml:space="preserve"> II</w:t>
      </w:r>
      <w:r w:rsidRPr="008F47D0">
        <w:t>:</w:t>
      </w:r>
      <w:r w:rsidRPr="008F47D0">
        <w:tab/>
      </w:r>
      <w:r w:rsidRPr="002211BF">
        <w:rPr>
          <w:b/>
          <w:sz w:val="24"/>
          <w:szCs w:val="24"/>
        </w:rPr>
        <w:t>Ing. Milan Drábek</w:t>
      </w:r>
      <w:r>
        <w:t xml:space="preserve"> </w:t>
      </w:r>
    </w:p>
    <w:p w14:paraId="03653427" w14:textId="7F7F6035" w:rsidR="007F2F36" w:rsidRPr="008F47D0" w:rsidRDefault="007F2F36" w:rsidP="007F2F36">
      <w:pPr>
        <w:pStyle w:val="Normlnbezmezer"/>
        <w:tabs>
          <w:tab w:val="left" w:pos="3402"/>
        </w:tabs>
      </w:pPr>
      <w:r w:rsidRPr="008F47D0">
        <w:t>Tel.:</w:t>
      </w:r>
      <w:r w:rsidRPr="008F47D0">
        <w:tab/>
      </w:r>
      <w:r>
        <w:t>-</w:t>
      </w:r>
      <w:r w:rsidRPr="008F47D0">
        <w:tab/>
      </w:r>
      <w:r w:rsidRPr="008F47D0">
        <w:tab/>
      </w:r>
      <w:r w:rsidRPr="008F47D0">
        <w:tab/>
      </w:r>
      <w:r w:rsidRPr="008F47D0">
        <w:tab/>
      </w:r>
    </w:p>
    <w:p w14:paraId="5C8E6441" w14:textId="13EEB6E7" w:rsidR="007F2F36" w:rsidRPr="008F47D0" w:rsidRDefault="007F2F36" w:rsidP="007F2F36">
      <w:pPr>
        <w:pStyle w:val="Normlnbezmezer"/>
        <w:tabs>
          <w:tab w:val="left" w:pos="3402"/>
        </w:tabs>
      </w:pPr>
      <w:r w:rsidRPr="008F47D0">
        <w:t>Mob.:</w:t>
      </w:r>
      <w:r w:rsidRPr="008F47D0">
        <w:tab/>
      </w:r>
      <w:r w:rsidRPr="007F2F36">
        <w:t>+ 420 602 181 465</w:t>
      </w:r>
      <w:r w:rsidRPr="008F47D0">
        <w:tab/>
      </w:r>
    </w:p>
    <w:p w14:paraId="5DA8F245" w14:textId="07827E7C" w:rsidR="007F2F36" w:rsidRDefault="007F2F36" w:rsidP="007F2F36">
      <w:pPr>
        <w:pStyle w:val="Normlnbezmezer"/>
        <w:tabs>
          <w:tab w:val="left" w:pos="3402"/>
        </w:tabs>
        <w:rPr>
          <w:b/>
        </w:rPr>
      </w:pPr>
      <w:r w:rsidRPr="008F47D0">
        <w:t>E-mail:</w:t>
      </w:r>
      <w:r w:rsidRPr="008F47D0">
        <w:tab/>
      </w:r>
      <w:r>
        <w:t>drabek.consulting@seznam.cz</w:t>
      </w:r>
    </w:p>
    <w:p w14:paraId="5449CBE4" w14:textId="77777777" w:rsidR="00DC6571" w:rsidRPr="005401D2" w:rsidRDefault="00DC6571" w:rsidP="00AF0459">
      <w:pPr>
        <w:spacing w:before="0" w:after="200"/>
        <w:jc w:val="left"/>
        <w:rPr>
          <w:b/>
          <w:bCs/>
        </w:rPr>
      </w:pPr>
    </w:p>
    <w:p w14:paraId="2E1FB968" w14:textId="77777777" w:rsidR="002E51A5" w:rsidRPr="00FD73C5" w:rsidRDefault="00DC6571" w:rsidP="0022455F">
      <w:pPr>
        <w:pStyle w:val="Nadpis1"/>
        <w:ind w:left="357" w:hanging="357"/>
        <w:rPr>
          <w:u w:val="single"/>
        </w:rPr>
      </w:pPr>
      <w:r w:rsidRPr="005401D2">
        <w:rPr>
          <w:b w:val="0"/>
          <w:bCs w:val="0"/>
          <w:caps/>
        </w:rPr>
        <w:br w:type="page"/>
      </w:r>
      <w:bookmarkStart w:id="2" w:name="_Toc400711802"/>
      <w:r w:rsidR="002E51A5" w:rsidRPr="00FD73C5">
        <w:rPr>
          <w:u w:val="single"/>
        </w:rPr>
        <w:lastRenderedPageBreak/>
        <w:t>Zadávací dokumentace</w:t>
      </w:r>
      <w:bookmarkEnd w:id="2"/>
    </w:p>
    <w:p w14:paraId="121888E6" w14:textId="77777777" w:rsidR="002E51A5" w:rsidRPr="005401D2" w:rsidRDefault="002E51A5" w:rsidP="0022455F">
      <w:r w:rsidRPr="005401D2">
        <w:t>Tato zadávací dokumentace (dále též jen „ZD“) je soubor dokumentů, údajů, požadavků a podmínek zadavatele vymezujících předmět zakázky v podrobnostech nezbytných pro zpracování nabídky.</w:t>
      </w:r>
      <w:bookmarkStart w:id="3" w:name="OLE_LINK4"/>
      <w:bookmarkStart w:id="4" w:name="OLE_LINK5"/>
    </w:p>
    <w:bookmarkEnd w:id="3"/>
    <w:bookmarkEnd w:id="4"/>
    <w:p w14:paraId="5248A949" w14:textId="77777777" w:rsidR="00AF0459" w:rsidRDefault="00AF0459" w:rsidP="00AF0459">
      <w:pPr>
        <w:rPr>
          <w:b/>
        </w:rPr>
      </w:pPr>
      <w:r w:rsidRPr="00482E9A">
        <w:t>Jsou-li v zadávací dokumentaci nebo jejich přílohách uvedeny konkrétní technické nebo obchodní názvy</w:t>
      </w:r>
      <w:r>
        <w:t>,</w:t>
      </w:r>
      <w:r w:rsidRPr="00482E9A">
        <w:t xml:space="preserve"> jedná se pouze o vymezení požadovaného standardu. </w:t>
      </w:r>
      <w:r w:rsidRPr="00482E9A">
        <w:rPr>
          <w:b/>
        </w:rPr>
        <w:t>Zadavatel deklaruje, že umožní pro plnění zakázky použití i jiných, kv</w:t>
      </w:r>
      <w:r>
        <w:rPr>
          <w:b/>
        </w:rPr>
        <w:t xml:space="preserve">alitativně a technicky srovnatelných řešení. </w:t>
      </w:r>
    </w:p>
    <w:p w14:paraId="4893252B" w14:textId="77777777" w:rsidR="00E43AD7" w:rsidRPr="000D1644" w:rsidRDefault="00E43AD7" w:rsidP="00E43AD7">
      <w:pPr>
        <w:rPr>
          <w:rFonts w:cs="Arial"/>
          <w:bCs/>
          <w:szCs w:val="20"/>
        </w:rPr>
      </w:pPr>
      <w:r w:rsidRPr="000D1644">
        <w:rPr>
          <w:rFonts w:cs="Arial"/>
          <w:bCs/>
          <w:szCs w:val="20"/>
        </w:rPr>
        <w:t xml:space="preserve">Pokud je dodavatelem právnická osoba, jedná prostřednictvím svých zástupců. V takovém případě výkon </w:t>
      </w:r>
      <w:proofErr w:type="spellStart"/>
      <w:r w:rsidRPr="000D1644">
        <w:rPr>
          <w:rFonts w:cs="Arial"/>
          <w:bCs/>
          <w:szCs w:val="20"/>
        </w:rPr>
        <w:t>zástupčího</w:t>
      </w:r>
      <w:proofErr w:type="spellEnd"/>
      <w:r w:rsidRPr="000D1644">
        <w:rPr>
          <w:rFonts w:cs="Arial"/>
          <w:bCs/>
          <w:szCs w:val="20"/>
        </w:rPr>
        <w:t xml:space="preserve"> oprávnění náleží do působnosti jejího statutárního orgánu. K výkonu zastoupení je oprávněna dále i osoba, kterou statutární orgán určí. Pokud je této osobě, kterou určil statutární orgán, udělena k jednání za dodavatele plná moc, musí být v nabídce doložen originál nebo úředně ověřená kopie plné moci.</w:t>
      </w:r>
    </w:p>
    <w:p w14:paraId="5005BFAE" w14:textId="21A6C5F5" w:rsidR="00AF0459" w:rsidRPr="00FD73C5" w:rsidRDefault="00E46A8D" w:rsidP="00AF0459">
      <w:pPr>
        <w:pStyle w:val="Nadpis1"/>
        <w:ind w:left="357" w:hanging="357"/>
        <w:rPr>
          <w:sz w:val="20"/>
          <w:szCs w:val="20"/>
          <w:u w:val="single"/>
        </w:rPr>
      </w:pPr>
      <w:bookmarkStart w:id="5" w:name="_Toc380408513"/>
      <w:r w:rsidRPr="00FD73C5">
        <w:rPr>
          <w:u w:val="single"/>
          <w:lang w:val="cs-CZ"/>
        </w:rPr>
        <w:t>V</w:t>
      </w:r>
      <w:bookmarkEnd w:id="5"/>
      <w:r w:rsidRPr="00FD73C5">
        <w:rPr>
          <w:u w:val="single"/>
          <w:lang w:val="cs-CZ"/>
        </w:rPr>
        <w:t>ysvětlení zadávacích podmínek</w:t>
      </w:r>
    </w:p>
    <w:p w14:paraId="3FF2ADFD" w14:textId="77777777" w:rsidR="00404397" w:rsidRDefault="00404397" w:rsidP="00404397">
      <w:pPr>
        <w:spacing w:before="0" w:after="0" w:line="276" w:lineRule="auto"/>
      </w:pPr>
      <w:r>
        <w:t>Účastníci</w:t>
      </w:r>
      <w:r w:rsidRPr="00F4784F">
        <w:t xml:space="preserve"> </w:t>
      </w:r>
      <w:r>
        <w:t xml:space="preserve">jsou oprávněni požadovat </w:t>
      </w:r>
      <w:r w:rsidRPr="0083351E">
        <w:t xml:space="preserve">písemně vysvětlení </w:t>
      </w:r>
      <w:r>
        <w:t>zadávacích podmínek. Písemná žádost musí být zadavateli doručena nejpozději 4 pracovní dny před uplynutím lhůty pro podání nabídek.</w:t>
      </w:r>
    </w:p>
    <w:p w14:paraId="5EBE93B8" w14:textId="77777777" w:rsidR="00404397" w:rsidRDefault="00404397" w:rsidP="00404397">
      <w:pPr>
        <w:spacing w:before="0" w:after="0" w:line="276" w:lineRule="auto"/>
      </w:pPr>
    </w:p>
    <w:p w14:paraId="5C098B70" w14:textId="74258725" w:rsidR="00404397" w:rsidRDefault="00404397" w:rsidP="00404397">
      <w:pPr>
        <w:spacing w:before="0" w:after="0" w:line="276" w:lineRule="auto"/>
      </w:pPr>
      <w:r>
        <w:t>Zadavatel odešle vysvětlení zadávacích podmínek nejpozději do 2 pracovních dnů od doručení žádosti. Jestliže</w:t>
      </w:r>
      <w:r w:rsidRPr="00C105FE">
        <w:t xml:space="preserve"> zadavatel na žádost o vysvětlení, která není doručena včas, vysvětlení poskytne, nemusí dodržet lhůtu uvedenou v předchozí větě.</w:t>
      </w:r>
      <w:r>
        <w:t xml:space="preserve"> </w:t>
      </w:r>
      <w:r w:rsidRPr="005463E9">
        <w:t xml:space="preserve">Pokud je žádost o vysvětlení </w:t>
      </w:r>
      <w:r>
        <w:t>zadávacích podmínek</w:t>
      </w:r>
      <w:r w:rsidRPr="005463E9">
        <w:t xml:space="preserve"> doručena včas a zadavatel neuveřejní vysvětlení ve lhůtě, prodlouží lhůtu pro podání nabídek nejméně o tolik pracovních dnů, o kolik přesáhla doba od doručení žádosti</w:t>
      </w:r>
      <w:r>
        <w:t xml:space="preserve"> </w:t>
      </w:r>
      <w:r w:rsidRPr="005463E9">
        <w:t xml:space="preserve">o vysvětlení </w:t>
      </w:r>
      <w:r>
        <w:t>zadávacích podmínek</w:t>
      </w:r>
      <w:r w:rsidRPr="005463E9">
        <w:t xml:space="preserve"> do uveřejnění vysvětlení lhůtu </w:t>
      </w:r>
      <w:r>
        <w:t>2 pracovních dnů</w:t>
      </w:r>
      <w:r w:rsidRPr="005463E9">
        <w:t>.</w:t>
      </w:r>
    </w:p>
    <w:p w14:paraId="401183B0" w14:textId="77777777" w:rsidR="00404397" w:rsidRPr="00404397" w:rsidRDefault="00404397" w:rsidP="00404397">
      <w:pPr>
        <w:spacing w:before="0" w:after="0" w:line="276" w:lineRule="auto"/>
        <w:rPr>
          <w:sz w:val="8"/>
          <w:szCs w:val="8"/>
        </w:rPr>
      </w:pPr>
    </w:p>
    <w:p w14:paraId="7537414B" w14:textId="5035EEA8" w:rsidR="00404397" w:rsidRDefault="00404397" w:rsidP="00404397">
      <w:pPr>
        <w:spacing w:before="0" w:after="0" w:line="276" w:lineRule="auto"/>
      </w:pPr>
      <w:r>
        <w:t xml:space="preserve">Vysvětlení zadávacích podmínek může zadavatel poskytnout i bez předchozí žádosti. </w:t>
      </w:r>
    </w:p>
    <w:p w14:paraId="4528DF04" w14:textId="77777777" w:rsidR="00404397" w:rsidRPr="00404397" w:rsidRDefault="00404397" w:rsidP="00404397">
      <w:pPr>
        <w:spacing w:before="0" w:after="0" w:line="276" w:lineRule="auto"/>
        <w:rPr>
          <w:sz w:val="8"/>
          <w:szCs w:val="8"/>
        </w:rPr>
      </w:pPr>
    </w:p>
    <w:p w14:paraId="63D0D2E1" w14:textId="7AF5DCE9" w:rsidR="00404397" w:rsidRDefault="00404397" w:rsidP="00404397">
      <w:pPr>
        <w:spacing w:before="0" w:after="0" w:line="276" w:lineRule="auto"/>
      </w:pPr>
      <w:r>
        <w:t>Vysvětlení zadávacích podmínek, včetně přesného znění požadavku, zveřejní zadavatel na profilu zadavatele a zároveň je neprodleně písemně oznámí všem dosud známým účastníkům.</w:t>
      </w:r>
    </w:p>
    <w:p w14:paraId="60735339" w14:textId="11EA689A" w:rsidR="00AF0459" w:rsidRPr="00CD63AB" w:rsidRDefault="00AF0459" w:rsidP="00E4674C">
      <w:pPr>
        <w:pStyle w:val="Tun"/>
      </w:pPr>
      <w:r w:rsidRPr="00CD63AB">
        <w:t xml:space="preserve">V rámci dodržení principu rovného zacházení se všemi </w:t>
      </w:r>
      <w:r w:rsidR="00BC4DB6">
        <w:t>účastníky</w:t>
      </w:r>
      <w:r w:rsidRPr="00CD63AB">
        <w:t xml:space="preserve"> </w:t>
      </w:r>
      <w:r w:rsidR="00E46A8D" w:rsidRPr="00CD63AB">
        <w:t>nem</w:t>
      </w:r>
      <w:r w:rsidR="00E46A8D">
        <w:t>ůže</w:t>
      </w:r>
      <w:r w:rsidR="00E46A8D" w:rsidRPr="00CD63AB">
        <w:t xml:space="preserve"> být </w:t>
      </w:r>
      <w:r w:rsidR="00E46A8D">
        <w:t>vysvětlení zadávacích podmínek</w:t>
      </w:r>
      <w:r w:rsidR="00E46A8D" w:rsidRPr="00CD63AB" w:rsidDel="00E46A8D">
        <w:t xml:space="preserve"> </w:t>
      </w:r>
      <w:r w:rsidRPr="00CD63AB">
        <w:t>poskytován</w:t>
      </w:r>
      <w:r w:rsidR="00E46A8D">
        <w:t>o</w:t>
      </w:r>
      <w:r w:rsidRPr="00CD63AB">
        <w:t xml:space="preserve"> telefonicky. </w:t>
      </w:r>
    </w:p>
    <w:p w14:paraId="5B39B33C" w14:textId="77777777" w:rsidR="002211BF" w:rsidRDefault="00AF0459" w:rsidP="002211BF">
      <w:pPr>
        <w:spacing w:before="0" w:after="0"/>
      </w:pPr>
      <w:r w:rsidRPr="00635D53">
        <w:t>Kontaktní adresou pro případné upřesňující dotazy je</w:t>
      </w:r>
      <w:r w:rsidR="002211BF">
        <w:t>:</w:t>
      </w:r>
    </w:p>
    <w:p w14:paraId="7D113E5C" w14:textId="77777777" w:rsidR="002211BF" w:rsidRDefault="002211BF" w:rsidP="002211BF">
      <w:pPr>
        <w:spacing w:before="0" w:after="0"/>
      </w:pPr>
      <w:r>
        <w:t>-</w:t>
      </w:r>
      <w:r w:rsidR="00AF0459" w:rsidRPr="00635D53">
        <w:t xml:space="preserve"> e-mailová adresa </w:t>
      </w:r>
      <w:r w:rsidRPr="002211BF">
        <w:rPr>
          <w:b/>
        </w:rPr>
        <w:t>drabek.consulting</w:t>
      </w:r>
      <w:r w:rsidR="007F2F36" w:rsidRPr="002211BF">
        <w:rPr>
          <w:b/>
        </w:rPr>
        <w:t>@</w:t>
      </w:r>
      <w:r w:rsidRPr="002211BF">
        <w:rPr>
          <w:b/>
        </w:rPr>
        <w:t>seznam</w:t>
      </w:r>
      <w:r w:rsidR="007F2F36" w:rsidRPr="002211BF">
        <w:rPr>
          <w:b/>
        </w:rPr>
        <w:t>.cz,</w:t>
      </w:r>
      <w:r w:rsidR="00AF0459" w:rsidRPr="00633ACF">
        <w:t xml:space="preserve"> </w:t>
      </w:r>
    </w:p>
    <w:p w14:paraId="434C9669" w14:textId="1E3A0255" w:rsidR="00AF0459" w:rsidRPr="00635D53" w:rsidRDefault="002211BF" w:rsidP="002211BF">
      <w:pPr>
        <w:spacing w:before="0"/>
      </w:pPr>
      <w:r>
        <w:t xml:space="preserve">- </w:t>
      </w:r>
      <w:r w:rsidR="00AF0459" w:rsidRPr="00633ACF">
        <w:t xml:space="preserve">případně adresa sídla zadavatele </w:t>
      </w:r>
      <w:r w:rsidRPr="002211BF">
        <w:rPr>
          <w:b/>
        </w:rPr>
        <w:t xml:space="preserve">O&amp;K, spol. s r.o., Spořická 5731, </w:t>
      </w:r>
      <w:r w:rsidR="007F2F36" w:rsidRPr="002211BF">
        <w:rPr>
          <w:b/>
        </w:rPr>
        <w:t>43</w:t>
      </w:r>
      <w:r w:rsidRPr="002211BF">
        <w:rPr>
          <w:b/>
        </w:rPr>
        <w:t>0 01</w:t>
      </w:r>
      <w:r w:rsidR="007F2F36" w:rsidRPr="002211BF">
        <w:rPr>
          <w:b/>
        </w:rPr>
        <w:t xml:space="preserve"> </w:t>
      </w:r>
      <w:r w:rsidRPr="002211BF">
        <w:rPr>
          <w:b/>
        </w:rPr>
        <w:t>Chomutov</w:t>
      </w:r>
      <w:r w:rsidR="007F2F36">
        <w:t>.</w:t>
      </w:r>
      <w:r w:rsidR="00AF0459" w:rsidRPr="00635D53">
        <w:t xml:space="preserve"> </w:t>
      </w:r>
    </w:p>
    <w:p w14:paraId="6C3318C7" w14:textId="77777777" w:rsidR="006A64E1" w:rsidRPr="00FD73C5" w:rsidRDefault="006A64E1" w:rsidP="0022455F">
      <w:pPr>
        <w:pStyle w:val="Nadpis1"/>
        <w:ind w:left="426"/>
        <w:rPr>
          <w:sz w:val="20"/>
          <w:szCs w:val="20"/>
          <w:u w:val="single"/>
        </w:rPr>
      </w:pPr>
      <w:r w:rsidRPr="00FD73C5">
        <w:rPr>
          <w:u w:val="single"/>
        </w:rPr>
        <w:t xml:space="preserve">Přesné vymezení předmětu zakázky </w:t>
      </w:r>
    </w:p>
    <w:p w14:paraId="7F4A73F0" w14:textId="7484B725" w:rsidR="006A64E1" w:rsidRPr="005401D2" w:rsidRDefault="006A64E1" w:rsidP="0022455F">
      <w:pPr>
        <w:pStyle w:val="Nadpis2"/>
      </w:pPr>
      <w:r w:rsidRPr="005401D2">
        <w:t>P</w:t>
      </w:r>
      <w:r w:rsidR="000B4945">
        <w:rPr>
          <w:lang w:val="cs-CZ"/>
        </w:rPr>
        <w:t xml:space="preserve">řesná specifikace požadovaných stavebních prací </w:t>
      </w:r>
      <w:r w:rsidRPr="005401D2">
        <w:t xml:space="preserve"> </w:t>
      </w:r>
    </w:p>
    <w:p w14:paraId="4ABDD6BE" w14:textId="2BBD098D" w:rsidR="008623B1" w:rsidRDefault="009D5BCE" w:rsidP="009D5BCE">
      <w:pPr>
        <w:pStyle w:val="Style15"/>
        <w:widowControl/>
        <w:spacing w:before="50" w:line="274" w:lineRule="exact"/>
        <w:ind w:firstLine="0"/>
        <w:rPr>
          <w:rStyle w:val="FontStyle25"/>
          <w:rFonts w:asciiTheme="minorHAnsi" w:hAnsiTheme="minorHAnsi" w:cstheme="minorHAnsi"/>
          <w:sz w:val="22"/>
          <w:szCs w:val="22"/>
        </w:rPr>
      </w:pPr>
      <w:r w:rsidRPr="00A21641">
        <w:rPr>
          <w:rStyle w:val="FontStyle25"/>
          <w:rFonts w:asciiTheme="minorHAnsi" w:hAnsiTheme="minorHAnsi" w:cstheme="minorHAnsi"/>
          <w:sz w:val="22"/>
          <w:szCs w:val="22"/>
        </w:rPr>
        <w:t>P</w:t>
      </w:r>
      <w:r w:rsidR="0073713C" w:rsidRPr="00A21641">
        <w:rPr>
          <w:rStyle w:val="FontStyle25"/>
          <w:rFonts w:asciiTheme="minorHAnsi" w:hAnsiTheme="minorHAnsi" w:cstheme="minorHAnsi"/>
          <w:sz w:val="22"/>
          <w:szCs w:val="22"/>
        </w:rPr>
        <w:t>ožadovanými stavebními pracemi</w:t>
      </w:r>
      <w:r w:rsidR="008623B1">
        <w:rPr>
          <w:rStyle w:val="FontStyle25"/>
          <w:rFonts w:asciiTheme="minorHAnsi" w:hAnsiTheme="minorHAnsi" w:cstheme="minorHAnsi"/>
          <w:sz w:val="22"/>
          <w:szCs w:val="22"/>
        </w:rPr>
        <w:t xml:space="preserve"> jsou – viz specifikace níže:</w:t>
      </w:r>
    </w:p>
    <w:p w14:paraId="1C30F6E8" w14:textId="77777777" w:rsidR="008623B1" w:rsidRDefault="008623B1" w:rsidP="009D5BCE">
      <w:pPr>
        <w:pStyle w:val="Style15"/>
        <w:widowControl/>
        <w:spacing w:before="50" w:line="274" w:lineRule="exact"/>
        <w:ind w:firstLine="0"/>
        <w:rPr>
          <w:rStyle w:val="FontStyle25"/>
          <w:rFonts w:asciiTheme="minorHAnsi" w:hAnsiTheme="minorHAnsi" w:cstheme="minorHAnsi"/>
          <w:sz w:val="22"/>
          <w:szCs w:val="22"/>
        </w:rPr>
      </w:pPr>
    </w:p>
    <w:p w14:paraId="74FE8CB7" w14:textId="0E2437BF" w:rsidR="008623B1" w:rsidRDefault="008623B1" w:rsidP="008623B1">
      <w:pPr>
        <w:pStyle w:val="Style25"/>
        <w:widowControl/>
        <w:tabs>
          <w:tab w:val="left" w:pos="936"/>
        </w:tabs>
        <w:rPr>
          <w:rStyle w:val="FontStyle29"/>
          <w:rFonts w:asciiTheme="minorHAnsi" w:hAnsiTheme="minorHAnsi" w:cs="Arial"/>
          <w:b/>
          <w:sz w:val="22"/>
          <w:szCs w:val="22"/>
          <w:lang w:val="cs-CZ"/>
        </w:rPr>
      </w:pPr>
      <w:r>
        <w:rPr>
          <w:rStyle w:val="FontStyle29"/>
          <w:rFonts w:asciiTheme="minorHAnsi" w:hAnsiTheme="minorHAnsi" w:cs="Arial"/>
          <w:b/>
          <w:sz w:val="22"/>
          <w:szCs w:val="22"/>
          <w:lang w:val="cs-CZ" w:eastAsia="cs-CZ"/>
        </w:rPr>
        <w:t xml:space="preserve">Jedná se o stavební práce v SO 01 – hala dřevovýroby, stávající hala na parcele č. </w:t>
      </w:r>
      <w:r>
        <w:rPr>
          <w:rFonts w:asciiTheme="minorHAnsi" w:hAnsiTheme="minorHAnsi"/>
          <w:b/>
          <w:noProof/>
          <w:sz w:val="22"/>
          <w:szCs w:val="22"/>
        </w:rPr>
        <w:t>456/4.</w:t>
      </w:r>
    </w:p>
    <w:p w14:paraId="6469416A" w14:textId="77777777" w:rsidR="008623B1" w:rsidRDefault="008623B1" w:rsidP="008623B1">
      <w:pPr>
        <w:pStyle w:val="Style15"/>
        <w:widowControl/>
        <w:spacing w:line="240" w:lineRule="auto"/>
        <w:ind w:left="720" w:firstLine="0"/>
        <w:rPr>
          <w:rStyle w:val="FontStyle25"/>
          <w:rFonts w:asciiTheme="minorHAnsi" w:hAnsiTheme="minorHAnsi"/>
          <w:sz w:val="22"/>
          <w:szCs w:val="22"/>
          <w:lang w:eastAsia="en-US"/>
        </w:rPr>
      </w:pPr>
    </w:p>
    <w:p w14:paraId="46658856" w14:textId="77777777" w:rsidR="00404397" w:rsidRDefault="00404397" w:rsidP="008623B1">
      <w:pPr>
        <w:pStyle w:val="Style15"/>
        <w:widowControl/>
        <w:spacing w:line="240" w:lineRule="auto"/>
        <w:ind w:firstLine="0"/>
        <w:rPr>
          <w:rStyle w:val="FontStyle29"/>
          <w:rFonts w:asciiTheme="minorHAnsi" w:hAnsiTheme="minorHAnsi"/>
          <w:b/>
          <w:sz w:val="22"/>
          <w:szCs w:val="22"/>
        </w:rPr>
      </w:pPr>
    </w:p>
    <w:p w14:paraId="34FF5FF1" w14:textId="4C006668" w:rsidR="008623B1" w:rsidRDefault="008623B1" w:rsidP="008623B1">
      <w:pPr>
        <w:pStyle w:val="Style15"/>
        <w:widowControl/>
        <w:spacing w:line="240" w:lineRule="auto"/>
        <w:ind w:firstLine="0"/>
        <w:rPr>
          <w:rStyle w:val="FontStyle29"/>
          <w:rFonts w:asciiTheme="minorHAnsi" w:hAnsiTheme="minorHAnsi"/>
          <w:b/>
          <w:sz w:val="22"/>
          <w:szCs w:val="22"/>
        </w:rPr>
      </w:pPr>
      <w:r>
        <w:rPr>
          <w:rStyle w:val="FontStyle29"/>
          <w:rFonts w:asciiTheme="minorHAnsi" w:hAnsiTheme="minorHAnsi"/>
          <w:b/>
          <w:sz w:val="22"/>
          <w:szCs w:val="22"/>
        </w:rPr>
        <w:lastRenderedPageBreak/>
        <w:t>Stručný popis výchozího stavu:</w:t>
      </w:r>
    </w:p>
    <w:p w14:paraId="441071A0" w14:textId="77777777" w:rsidR="008623B1" w:rsidRDefault="008623B1" w:rsidP="008623B1">
      <w:pPr>
        <w:pStyle w:val="Style15"/>
        <w:widowControl/>
        <w:spacing w:line="240" w:lineRule="auto"/>
        <w:ind w:firstLine="0"/>
        <w:rPr>
          <w:rStyle w:val="FontStyle25"/>
          <w:rFonts w:asciiTheme="minorHAnsi" w:hAnsiTheme="minorHAnsi"/>
          <w:sz w:val="22"/>
          <w:szCs w:val="22"/>
          <w:lang w:eastAsia="en-US"/>
        </w:rPr>
      </w:pPr>
      <w:r>
        <w:rPr>
          <w:rStyle w:val="FontStyle29"/>
          <w:rFonts w:asciiTheme="minorHAnsi" w:hAnsiTheme="minorHAnsi"/>
          <w:sz w:val="22"/>
          <w:szCs w:val="22"/>
        </w:rPr>
        <w:t>- Stávající objekt je postaven jako předchůdce haly HARD.</w:t>
      </w:r>
    </w:p>
    <w:p w14:paraId="45E3CF22" w14:textId="1A01628E" w:rsidR="008623B1" w:rsidRDefault="008623B1" w:rsidP="008623B1">
      <w:pPr>
        <w:pStyle w:val="Style15"/>
        <w:widowControl/>
        <w:spacing w:line="240" w:lineRule="auto"/>
        <w:ind w:firstLine="0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- Půdorysné rozměry objektu jsou 45,3 x 13,0 m. Výška objektu je 8,7 m.</w:t>
      </w:r>
    </w:p>
    <w:p w14:paraId="4F8E142E" w14:textId="77777777" w:rsidR="008623B1" w:rsidRDefault="008623B1" w:rsidP="008623B1">
      <w:pPr>
        <w:pStyle w:val="Style15"/>
        <w:widowControl/>
        <w:spacing w:line="240" w:lineRule="auto"/>
        <w:ind w:firstLine="0"/>
        <w:rPr>
          <w:rStyle w:val="FontStyle25"/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Objekt je jednopodlažní, nepodsklepený se sedlovou střechou.</w:t>
      </w:r>
    </w:p>
    <w:p w14:paraId="18A917D5" w14:textId="77777777" w:rsidR="008623B1" w:rsidRDefault="008623B1" w:rsidP="008623B1">
      <w:pPr>
        <w:pStyle w:val="Style15"/>
        <w:widowControl/>
        <w:spacing w:line="240" w:lineRule="auto"/>
        <w:ind w:firstLine="0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- Objekt je v současnosti nevytápěný.</w:t>
      </w:r>
    </w:p>
    <w:p w14:paraId="2A04082B" w14:textId="77777777" w:rsidR="008623B1" w:rsidRDefault="008623B1" w:rsidP="008623B1">
      <w:pPr>
        <w:pStyle w:val="Style15"/>
        <w:widowControl/>
        <w:spacing w:line="240" w:lineRule="auto"/>
        <w:ind w:firstLine="0"/>
        <w:rPr>
          <w:rStyle w:val="FontStyle25"/>
          <w:rFonts w:asciiTheme="minorHAnsi" w:hAnsiTheme="minorHAnsi"/>
          <w:sz w:val="22"/>
          <w:szCs w:val="22"/>
        </w:rPr>
      </w:pPr>
      <w:r>
        <w:rPr>
          <w:rStyle w:val="FontStyle25"/>
          <w:rFonts w:asciiTheme="minorHAnsi" w:hAnsiTheme="minorHAnsi"/>
          <w:sz w:val="22"/>
          <w:szCs w:val="22"/>
        </w:rPr>
        <w:t>- Výplně otvorů tvoří dřevěná dvojitá okna. Vrata jsou kovová plná.</w:t>
      </w:r>
    </w:p>
    <w:p w14:paraId="3A5869F1" w14:textId="77777777" w:rsidR="008623B1" w:rsidRDefault="008623B1" w:rsidP="008623B1">
      <w:pPr>
        <w:pStyle w:val="Style15"/>
        <w:widowControl/>
        <w:spacing w:line="240" w:lineRule="auto"/>
        <w:ind w:firstLine="0"/>
        <w:rPr>
          <w:rStyle w:val="FontStyle25"/>
          <w:rFonts w:asciiTheme="minorHAnsi" w:hAnsiTheme="minorHAnsi"/>
          <w:sz w:val="22"/>
          <w:szCs w:val="22"/>
        </w:rPr>
      </w:pPr>
      <w:r>
        <w:rPr>
          <w:rStyle w:val="FontStyle25"/>
          <w:rFonts w:asciiTheme="minorHAnsi" w:hAnsiTheme="minorHAnsi"/>
          <w:sz w:val="22"/>
          <w:szCs w:val="22"/>
        </w:rPr>
        <w:t xml:space="preserve">- Větrání je přirozené okny. </w:t>
      </w:r>
    </w:p>
    <w:p w14:paraId="6CE50B9A" w14:textId="422EB475" w:rsidR="008623B1" w:rsidRDefault="008623B1" w:rsidP="008623B1">
      <w:pPr>
        <w:pStyle w:val="Style15"/>
        <w:widowControl/>
        <w:spacing w:line="240" w:lineRule="auto"/>
        <w:ind w:left="720" w:firstLine="0"/>
        <w:rPr>
          <w:rStyle w:val="FontStyle25"/>
          <w:rFonts w:asciiTheme="minorHAnsi" w:hAnsiTheme="minorHAnsi"/>
          <w:sz w:val="22"/>
          <w:szCs w:val="22"/>
        </w:rPr>
      </w:pPr>
    </w:p>
    <w:p w14:paraId="29FB16F8" w14:textId="77777777" w:rsidR="008623B1" w:rsidRDefault="008623B1" w:rsidP="008623B1">
      <w:pPr>
        <w:pStyle w:val="Style15"/>
        <w:widowControl/>
        <w:spacing w:line="240" w:lineRule="auto"/>
        <w:ind w:firstLine="0"/>
        <w:rPr>
          <w:rStyle w:val="FontStyle25"/>
          <w:rFonts w:asciiTheme="minorHAnsi" w:hAnsiTheme="minorHAnsi"/>
          <w:sz w:val="22"/>
          <w:szCs w:val="22"/>
        </w:rPr>
      </w:pPr>
      <w:r>
        <w:rPr>
          <w:rStyle w:val="FontStyle25"/>
          <w:rFonts w:asciiTheme="minorHAnsi" w:hAnsiTheme="minorHAnsi"/>
          <w:sz w:val="22"/>
          <w:szCs w:val="22"/>
        </w:rPr>
        <w:t>Záměrem je provést energetické úspory v objektu haly dřevovýroby stávajícím objektu v areálu sestávajícím z různých objektů postavených především před rokem 1976. Celý areál je vybaven klasickou infrastrukturou (</w:t>
      </w:r>
      <w:proofErr w:type="spellStart"/>
      <w:r>
        <w:rPr>
          <w:rStyle w:val="FontStyle25"/>
          <w:rFonts w:asciiTheme="minorHAnsi" w:hAnsiTheme="minorHAnsi"/>
          <w:sz w:val="22"/>
          <w:szCs w:val="22"/>
        </w:rPr>
        <w:t>nn</w:t>
      </w:r>
      <w:proofErr w:type="spellEnd"/>
      <w:r>
        <w:rPr>
          <w:rStyle w:val="FontStyle25"/>
          <w:rFonts w:asciiTheme="minorHAnsi" w:hAnsiTheme="minorHAnsi"/>
          <w:sz w:val="22"/>
          <w:szCs w:val="22"/>
        </w:rPr>
        <w:t>, voda, kanalizace).</w:t>
      </w:r>
    </w:p>
    <w:p w14:paraId="20AD0408" w14:textId="77777777" w:rsidR="008623B1" w:rsidRDefault="008623B1" w:rsidP="008623B1">
      <w:pPr>
        <w:pStyle w:val="Style15"/>
        <w:widowControl/>
        <w:spacing w:line="240" w:lineRule="auto"/>
        <w:ind w:left="720" w:firstLine="0"/>
        <w:rPr>
          <w:rStyle w:val="FontStyle25"/>
          <w:rFonts w:asciiTheme="minorHAnsi" w:hAnsiTheme="minorHAnsi"/>
          <w:sz w:val="22"/>
          <w:szCs w:val="22"/>
        </w:rPr>
      </w:pPr>
    </w:p>
    <w:p w14:paraId="28807BE0" w14:textId="77777777" w:rsidR="008623B1" w:rsidRDefault="008623B1" w:rsidP="008623B1">
      <w:pPr>
        <w:pStyle w:val="Style15"/>
        <w:widowControl/>
        <w:spacing w:line="240" w:lineRule="auto"/>
        <w:ind w:firstLine="0"/>
        <w:rPr>
          <w:rStyle w:val="FontStyle25"/>
          <w:rFonts w:asciiTheme="minorHAnsi" w:hAnsiTheme="minorHAnsi"/>
          <w:sz w:val="22"/>
          <w:szCs w:val="22"/>
        </w:rPr>
      </w:pPr>
      <w:r>
        <w:rPr>
          <w:rStyle w:val="FontStyle25"/>
          <w:rFonts w:asciiTheme="minorHAnsi" w:hAnsiTheme="minorHAnsi"/>
          <w:sz w:val="22"/>
          <w:szCs w:val="22"/>
        </w:rPr>
        <w:t xml:space="preserve">V rámci tohoto projektu jsou řešeny úspory energie v objektu SO 01 takto: </w:t>
      </w:r>
    </w:p>
    <w:p w14:paraId="4B66C2F2" w14:textId="77777777" w:rsidR="008623B1" w:rsidRPr="008623B1" w:rsidRDefault="008623B1" w:rsidP="008623B1">
      <w:pPr>
        <w:pStyle w:val="Odstavecseseznamem"/>
        <w:numPr>
          <w:ilvl w:val="3"/>
          <w:numId w:val="33"/>
        </w:numPr>
        <w:suppressAutoHyphens w:val="0"/>
        <w:spacing w:before="0" w:after="0" w:line="240" w:lineRule="auto"/>
        <w:ind w:left="993" w:hanging="284"/>
        <w:contextualSpacing/>
        <w:rPr>
          <w:sz w:val="22"/>
          <w:szCs w:val="22"/>
        </w:rPr>
      </w:pPr>
      <w:proofErr w:type="spellStart"/>
      <w:r w:rsidRPr="008623B1">
        <w:rPr>
          <w:sz w:val="22"/>
          <w:szCs w:val="22"/>
        </w:rPr>
        <w:t>Stávající</w:t>
      </w:r>
      <w:proofErr w:type="spellEnd"/>
      <w:r w:rsidRPr="008623B1">
        <w:rPr>
          <w:sz w:val="22"/>
          <w:szCs w:val="22"/>
        </w:rPr>
        <w:t xml:space="preserve"> </w:t>
      </w:r>
      <w:proofErr w:type="spellStart"/>
      <w:r w:rsidRPr="008623B1">
        <w:rPr>
          <w:sz w:val="22"/>
          <w:szCs w:val="22"/>
        </w:rPr>
        <w:t>opláštění</w:t>
      </w:r>
      <w:proofErr w:type="spellEnd"/>
      <w:r w:rsidRPr="008623B1">
        <w:rPr>
          <w:sz w:val="22"/>
          <w:szCs w:val="22"/>
        </w:rPr>
        <w:t xml:space="preserve"> </w:t>
      </w:r>
      <w:proofErr w:type="spellStart"/>
      <w:r w:rsidRPr="008623B1">
        <w:rPr>
          <w:sz w:val="22"/>
          <w:szCs w:val="22"/>
        </w:rPr>
        <w:t>prostým</w:t>
      </w:r>
      <w:proofErr w:type="spellEnd"/>
      <w:r w:rsidRPr="008623B1">
        <w:rPr>
          <w:sz w:val="22"/>
          <w:szCs w:val="22"/>
        </w:rPr>
        <w:t xml:space="preserve"> </w:t>
      </w:r>
      <w:proofErr w:type="spellStart"/>
      <w:r w:rsidRPr="008623B1">
        <w:rPr>
          <w:sz w:val="22"/>
          <w:szCs w:val="22"/>
        </w:rPr>
        <w:t>plechem</w:t>
      </w:r>
      <w:proofErr w:type="spellEnd"/>
      <w:r w:rsidRPr="008623B1">
        <w:rPr>
          <w:sz w:val="22"/>
          <w:szCs w:val="22"/>
        </w:rPr>
        <w:t xml:space="preserve"> </w:t>
      </w:r>
      <w:proofErr w:type="spellStart"/>
      <w:r w:rsidRPr="008623B1">
        <w:rPr>
          <w:sz w:val="22"/>
          <w:szCs w:val="22"/>
        </w:rPr>
        <w:t>bude</w:t>
      </w:r>
      <w:proofErr w:type="spellEnd"/>
      <w:r w:rsidRPr="008623B1">
        <w:rPr>
          <w:sz w:val="22"/>
          <w:szCs w:val="22"/>
        </w:rPr>
        <w:t xml:space="preserve"> </w:t>
      </w:r>
      <w:proofErr w:type="spellStart"/>
      <w:r w:rsidRPr="008623B1">
        <w:rPr>
          <w:sz w:val="22"/>
          <w:szCs w:val="22"/>
        </w:rPr>
        <w:t>zdemontováno</w:t>
      </w:r>
      <w:proofErr w:type="spellEnd"/>
      <w:r w:rsidRPr="008623B1">
        <w:rPr>
          <w:sz w:val="22"/>
          <w:szCs w:val="22"/>
        </w:rPr>
        <w:t xml:space="preserve">, a </w:t>
      </w:r>
      <w:proofErr w:type="spellStart"/>
      <w:r w:rsidRPr="006C264A">
        <w:rPr>
          <w:b/>
          <w:bCs/>
          <w:sz w:val="22"/>
          <w:szCs w:val="22"/>
        </w:rPr>
        <w:t>nové</w:t>
      </w:r>
      <w:proofErr w:type="spellEnd"/>
      <w:r w:rsidRPr="006C264A">
        <w:rPr>
          <w:b/>
          <w:bCs/>
          <w:sz w:val="22"/>
          <w:szCs w:val="22"/>
        </w:rPr>
        <w:t xml:space="preserve"> </w:t>
      </w:r>
      <w:proofErr w:type="spellStart"/>
      <w:r w:rsidRPr="006C264A">
        <w:rPr>
          <w:b/>
          <w:bCs/>
          <w:sz w:val="22"/>
          <w:szCs w:val="22"/>
        </w:rPr>
        <w:t>opláštění</w:t>
      </w:r>
      <w:proofErr w:type="spellEnd"/>
      <w:r w:rsidRPr="006C264A">
        <w:rPr>
          <w:b/>
          <w:bCs/>
          <w:sz w:val="22"/>
          <w:szCs w:val="22"/>
        </w:rPr>
        <w:t xml:space="preserve"> a </w:t>
      </w:r>
      <w:proofErr w:type="spellStart"/>
      <w:r w:rsidRPr="006C264A">
        <w:rPr>
          <w:b/>
          <w:bCs/>
          <w:sz w:val="22"/>
          <w:szCs w:val="22"/>
        </w:rPr>
        <w:t>zastřešení</w:t>
      </w:r>
      <w:proofErr w:type="spellEnd"/>
      <w:r w:rsidRPr="006C264A">
        <w:rPr>
          <w:b/>
          <w:bCs/>
          <w:sz w:val="22"/>
          <w:szCs w:val="22"/>
        </w:rPr>
        <w:t xml:space="preserve"> </w:t>
      </w:r>
      <w:proofErr w:type="spellStart"/>
      <w:r w:rsidRPr="006C264A">
        <w:rPr>
          <w:b/>
          <w:bCs/>
          <w:sz w:val="22"/>
          <w:szCs w:val="22"/>
        </w:rPr>
        <w:t>bude</w:t>
      </w:r>
      <w:proofErr w:type="spellEnd"/>
      <w:r w:rsidRPr="006C264A">
        <w:rPr>
          <w:b/>
          <w:bCs/>
          <w:sz w:val="22"/>
          <w:szCs w:val="22"/>
        </w:rPr>
        <w:t xml:space="preserve"> </w:t>
      </w:r>
      <w:proofErr w:type="spellStart"/>
      <w:r w:rsidRPr="006C264A">
        <w:rPr>
          <w:b/>
          <w:bCs/>
          <w:sz w:val="22"/>
          <w:szCs w:val="22"/>
          <w:u w:val="single"/>
        </w:rPr>
        <w:t>zatepleno</w:t>
      </w:r>
      <w:proofErr w:type="spellEnd"/>
      <w:r w:rsidRPr="006C264A">
        <w:rPr>
          <w:b/>
          <w:bCs/>
          <w:sz w:val="22"/>
          <w:szCs w:val="22"/>
        </w:rPr>
        <w:t xml:space="preserve"> z </w:t>
      </w:r>
      <w:proofErr w:type="spellStart"/>
      <w:r w:rsidRPr="006C264A">
        <w:rPr>
          <w:b/>
          <w:bCs/>
          <w:sz w:val="22"/>
          <w:szCs w:val="22"/>
        </w:rPr>
        <w:t>tepelných</w:t>
      </w:r>
      <w:proofErr w:type="spellEnd"/>
      <w:r w:rsidRPr="006C264A">
        <w:rPr>
          <w:b/>
          <w:bCs/>
          <w:sz w:val="22"/>
          <w:szCs w:val="22"/>
        </w:rPr>
        <w:t xml:space="preserve"> </w:t>
      </w:r>
      <w:proofErr w:type="spellStart"/>
      <w:r w:rsidRPr="006C264A">
        <w:rPr>
          <w:b/>
          <w:bCs/>
          <w:sz w:val="22"/>
          <w:szCs w:val="22"/>
        </w:rPr>
        <w:t>panelů</w:t>
      </w:r>
      <w:proofErr w:type="spellEnd"/>
      <w:r w:rsidRPr="008623B1">
        <w:rPr>
          <w:sz w:val="22"/>
          <w:szCs w:val="22"/>
        </w:rPr>
        <w:t xml:space="preserve"> </w:t>
      </w:r>
      <w:proofErr w:type="spellStart"/>
      <w:r w:rsidRPr="008623B1">
        <w:rPr>
          <w:sz w:val="22"/>
          <w:szCs w:val="22"/>
        </w:rPr>
        <w:t>typu</w:t>
      </w:r>
      <w:proofErr w:type="spellEnd"/>
      <w:r w:rsidRPr="008623B1">
        <w:rPr>
          <w:sz w:val="22"/>
          <w:szCs w:val="22"/>
        </w:rPr>
        <w:t xml:space="preserve"> </w:t>
      </w:r>
      <w:proofErr w:type="spellStart"/>
      <w:r w:rsidRPr="008623B1">
        <w:rPr>
          <w:sz w:val="22"/>
          <w:szCs w:val="22"/>
        </w:rPr>
        <w:t>trimo</w:t>
      </w:r>
      <w:proofErr w:type="spellEnd"/>
      <w:r w:rsidRPr="008623B1">
        <w:rPr>
          <w:sz w:val="22"/>
          <w:szCs w:val="22"/>
        </w:rPr>
        <w:t xml:space="preserve"> </w:t>
      </w:r>
      <w:proofErr w:type="spellStart"/>
      <w:r w:rsidRPr="008623B1">
        <w:rPr>
          <w:sz w:val="22"/>
          <w:szCs w:val="22"/>
        </w:rPr>
        <w:t>nebo</w:t>
      </w:r>
      <w:proofErr w:type="spellEnd"/>
      <w:r w:rsidRPr="008623B1">
        <w:rPr>
          <w:sz w:val="22"/>
          <w:szCs w:val="22"/>
        </w:rPr>
        <w:t xml:space="preserve"> Kingspan v </w:t>
      </w:r>
      <w:proofErr w:type="spellStart"/>
      <w:r w:rsidRPr="008623B1">
        <w:rPr>
          <w:sz w:val="22"/>
          <w:szCs w:val="22"/>
        </w:rPr>
        <w:t>tl</w:t>
      </w:r>
      <w:proofErr w:type="spellEnd"/>
      <w:r w:rsidRPr="008623B1">
        <w:rPr>
          <w:sz w:val="22"/>
          <w:szCs w:val="22"/>
        </w:rPr>
        <w:t xml:space="preserve">. 100 mm. </w:t>
      </w:r>
    </w:p>
    <w:p w14:paraId="159394A6" w14:textId="77777777" w:rsidR="008623B1" w:rsidRPr="008623B1" w:rsidRDefault="008623B1" w:rsidP="008623B1">
      <w:pPr>
        <w:pStyle w:val="Odstavecseseznamem"/>
        <w:spacing w:after="0" w:line="240" w:lineRule="auto"/>
        <w:ind w:left="993" w:firstLine="423"/>
        <w:rPr>
          <w:rFonts w:asciiTheme="minorHAnsi" w:hAnsiTheme="minorHAnsi" w:cstheme="minorBidi"/>
          <w:sz w:val="22"/>
          <w:szCs w:val="22"/>
        </w:rPr>
      </w:pPr>
      <w:proofErr w:type="spellStart"/>
      <w:r w:rsidRPr="008623B1">
        <w:rPr>
          <w:sz w:val="22"/>
          <w:szCs w:val="22"/>
        </w:rPr>
        <w:t>Konkrétně</w:t>
      </w:r>
      <w:proofErr w:type="spellEnd"/>
      <w:r w:rsidRPr="008623B1">
        <w:rPr>
          <w:sz w:val="22"/>
          <w:szCs w:val="22"/>
        </w:rPr>
        <w:t xml:space="preserve"> </w:t>
      </w:r>
      <w:proofErr w:type="spellStart"/>
      <w:r w:rsidRPr="008623B1">
        <w:rPr>
          <w:sz w:val="22"/>
          <w:szCs w:val="22"/>
        </w:rPr>
        <w:t>bude</w:t>
      </w:r>
      <w:proofErr w:type="spellEnd"/>
      <w:r w:rsidRPr="008623B1">
        <w:rPr>
          <w:sz w:val="22"/>
          <w:szCs w:val="22"/>
        </w:rPr>
        <w:t xml:space="preserve"> </w:t>
      </w:r>
      <w:proofErr w:type="spellStart"/>
      <w:r w:rsidRPr="008623B1">
        <w:rPr>
          <w:sz w:val="22"/>
          <w:szCs w:val="22"/>
        </w:rPr>
        <w:t>realizováno</w:t>
      </w:r>
      <w:proofErr w:type="spellEnd"/>
      <w:r w:rsidRPr="008623B1">
        <w:rPr>
          <w:sz w:val="22"/>
          <w:szCs w:val="22"/>
        </w:rPr>
        <w:t>:</w:t>
      </w:r>
    </w:p>
    <w:p w14:paraId="59BA6CE9" w14:textId="77777777" w:rsidR="008623B1" w:rsidRPr="008623B1" w:rsidRDefault="008623B1" w:rsidP="008623B1">
      <w:pPr>
        <w:pStyle w:val="Odstavecseseznamem"/>
        <w:numPr>
          <w:ilvl w:val="1"/>
          <w:numId w:val="33"/>
        </w:numPr>
        <w:suppressAutoHyphens w:val="0"/>
        <w:autoSpaceDE w:val="0"/>
        <w:autoSpaceDN w:val="0"/>
        <w:adjustRightInd w:val="0"/>
        <w:spacing w:before="0" w:after="0" w:line="240" w:lineRule="auto"/>
        <w:contextualSpacing/>
        <w:jc w:val="left"/>
        <w:rPr>
          <w:sz w:val="22"/>
          <w:szCs w:val="22"/>
        </w:rPr>
      </w:pPr>
      <w:proofErr w:type="spellStart"/>
      <w:r w:rsidRPr="008623B1">
        <w:rPr>
          <w:sz w:val="22"/>
          <w:szCs w:val="22"/>
        </w:rPr>
        <w:t>Zateplení</w:t>
      </w:r>
      <w:proofErr w:type="spellEnd"/>
      <w:r w:rsidRPr="008623B1">
        <w:rPr>
          <w:sz w:val="22"/>
          <w:szCs w:val="22"/>
        </w:rPr>
        <w:t xml:space="preserve"> </w:t>
      </w:r>
      <w:proofErr w:type="spellStart"/>
      <w:r w:rsidRPr="008623B1">
        <w:rPr>
          <w:sz w:val="22"/>
          <w:szCs w:val="22"/>
        </w:rPr>
        <w:t>obvodových</w:t>
      </w:r>
      <w:proofErr w:type="spellEnd"/>
      <w:r w:rsidRPr="008623B1">
        <w:rPr>
          <w:sz w:val="22"/>
          <w:szCs w:val="22"/>
        </w:rPr>
        <w:t xml:space="preserve"> </w:t>
      </w:r>
      <w:proofErr w:type="spellStart"/>
      <w:r w:rsidRPr="008623B1">
        <w:rPr>
          <w:sz w:val="22"/>
          <w:szCs w:val="22"/>
        </w:rPr>
        <w:t>stěn</w:t>
      </w:r>
      <w:proofErr w:type="spellEnd"/>
      <w:r w:rsidRPr="008623B1">
        <w:rPr>
          <w:sz w:val="22"/>
          <w:szCs w:val="22"/>
        </w:rPr>
        <w:t xml:space="preserve"> </w:t>
      </w:r>
      <w:proofErr w:type="spellStart"/>
      <w:r w:rsidRPr="008623B1">
        <w:rPr>
          <w:sz w:val="22"/>
          <w:szCs w:val="22"/>
        </w:rPr>
        <w:t>tepelně</w:t>
      </w:r>
      <w:proofErr w:type="spellEnd"/>
      <w:r w:rsidRPr="008623B1">
        <w:rPr>
          <w:sz w:val="22"/>
          <w:szCs w:val="22"/>
        </w:rPr>
        <w:t xml:space="preserve"> </w:t>
      </w:r>
      <w:proofErr w:type="spellStart"/>
      <w:r w:rsidRPr="008623B1">
        <w:rPr>
          <w:sz w:val="22"/>
          <w:szCs w:val="22"/>
        </w:rPr>
        <w:t>izolačními</w:t>
      </w:r>
      <w:proofErr w:type="spellEnd"/>
      <w:r w:rsidRPr="008623B1">
        <w:rPr>
          <w:sz w:val="22"/>
          <w:szCs w:val="22"/>
        </w:rPr>
        <w:t xml:space="preserve"> </w:t>
      </w:r>
      <w:proofErr w:type="spellStart"/>
      <w:r w:rsidRPr="008623B1">
        <w:rPr>
          <w:sz w:val="22"/>
          <w:szCs w:val="22"/>
        </w:rPr>
        <w:t>deskami</w:t>
      </w:r>
      <w:proofErr w:type="spellEnd"/>
      <w:r w:rsidRPr="008623B1">
        <w:rPr>
          <w:sz w:val="22"/>
          <w:szCs w:val="22"/>
        </w:rPr>
        <w:t xml:space="preserve"> s </w:t>
      </w:r>
      <w:proofErr w:type="spellStart"/>
      <w:r w:rsidRPr="008623B1">
        <w:rPr>
          <w:sz w:val="22"/>
          <w:szCs w:val="22"/>
        </w:rPr>
        <w:t>izolačním</w:t>
      </w:r>
      <w:proofErr w:type="spellEnd"/>
      <w:r w:rsidRPr="008623B1">
        <w:rPr>
          <w:sz w:val="22"/>
          <w:szCs w:val="22"/>
        </w:rPr>
        <w:t xml:space="preserve"> </w:t>
      </w:r>
      <w:proofErr w:type="spellStart"/>
      <w:r w:rsidRPr="008623B1">
        <w:rPr>
          <w:sz w:val="22"/>
          <w:szCs w:val="22"/>
        </w:rPr>
        <w:t>jádrem</w:t>
      </w:r>
      <w:proofErr w:type="spellEnd"/>
      <w:r w:rsidRPr="008623B1">
        <w:rPr>
          <w:sz w:val="22"/>
          <w:szCs w:val="22"/>
        </w:rPr>
        <w:t xml:space="preserve"> z </w:t>
      </w:r>
      <w:proofErr w:type="spellStart"/>
      <w:r w:rsidRPr="008623B1">
        <w:rPr>
          <w:sz w:val="22"/>
          <w:szCs w:val="22"/>
        </w:rPr>
        <w:t>pěny</w:t>
      </w:r>
      <w:proofErr w:type="spellEnd"/>
      <w:r w:rsidRPr="008623B1">
        <w:rPr>
          <w:sz w:val="22"/>
          <w:szCs w:val="22"/>
        </w:rPr>
        <w:t xml:space="preserve"> v </w:t>
      </w:r>
      <w:proofErr w:type="spellStart"/>
      <w:r w:rsidRPr="008623B1">
        <w:rPr>
          <w:sz w:val="22"/>
          <w:szCs w:val="22"/>
        </w:rPr>
        <w:t>tloušťce</w:t>
      </w:r>
      <w:proofErr w:type="spellEnd"/>
      <w:r w:rsidRPr="008623B1">
        <w:rPr>
          <w:sz w:val="22"/>
          <w:szCs w:val="22"/>
        </w:rPr>
        <w:t xml:space="preserve"> 100 mm λ=0,024 W/</w:t>
      </w:r>
      <w:proofErr w:type="spellStart"/>
      <w:r w:rsidRPr="008623B1">
        <w:rPr>
          <w:sz w:val="22"/>
          <w:szCs w:val="22"/>
        </w:rPr>
        <w:t>mK</w:t>
      </w:r>
      <w:proofErr w:type="spellEnd"/>
    </w:p>
    <w:p w14:paraId="0BF8C951" w14:textId="77777777" w:rsidR="006C264A" w:rsidRDefault="006C264A" w:rsidP="006C264A">
      <w:pPr>
        <w:pStyle w:val="Odstavecseseznamem"/>
        <w:suppressAutoHyphens w:val="0"/>
        <w:autoSpaceDE w:val="0"/>
        <w:autoSpaceDN w:val="0"/>
        <w:adjustRightInd w:val="0"/>
        <w:spacing w:before="0" w:after="0" w:line="240" w:lineRule="auto"/>
        <w:ind w:left="1788"/>
        <w:contextualSpacing/>
        <w:jc w:val="left"/>
        <w:rPr>
          <w:sz w:val="22"/>
          <w:szCs w:val="22"/>
        </w:rPr>
      </w:pPr>
    </w:p>
    <w:p w14:paraId="661BC655" w14:textId="7928A1EF" w:rsidR="008623B1" w:rsidRPr="008623B1" w:rsidRDefault="008623B1" w:rsidP="008623B1">
      <w:pPr>
        <w:pStyle w:val="Odstavecseseznamem"/>
        <w:numPr>
          <w:ilvl w:val="3"/>
          <w:numId w:val="33"/>
        </w:numPr>
        <w:suppressAutoHyphens w:val="0"/>
        <w:spacing w:before="0" w:after="0" w:line="240" w:lineRule="auto"/>
        <w:ind w:left="993" w:hanging="284"/>
        <w:contextualSpacing/>
        <w:rPr>
          <w:rStyle w:val="FontStyle25"/>
          <w:rFonts w:asciiTheme="minorHAnsi" w:hAnsiTheme="minorHAnsi" w:cstheme="minorHAnsi"/>
          <w:sz w:val="22"/>
          <w:szCs w:val="22"/>
        </w:rPr>
      </w:pPr>
      <w:proofErr w:type="spellStart"/>
      <w:r w:rsidRPr="008623B1">
        <w:rPr>
          <w:rStyle w:val="FontStyle25"/>
          <w:rFonts w:asciiTheme="minorHAnsi" w:hAnsiTheme="minorHAnsi" w:cstheme="minorHAnsi"/>
          <w:sz w:val="22"/>
          <w:szCs w:val="22"/>
        </w:rPr>
        <w:t>Stejným</w:t>
      </w:r>
      <w:proofErr w:type="spellEnd"/>
      <w:r w:rsidRPr="008623B1">
        <w:rPr>
          <w:rStyle w:val="FontStyle25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623B1">
        <w:rPr>
          <w:rStyle w:val="FontStyle25"/>
          <w:rFonts w:asciiTheme="minorHAnsi" w:hAnsiTheme="minorHAnsi" w:cstheme="minorHAnsi"/>
          <w:sz w:val="22"/>
          <w:szCs w:val="22"/>
        </w:rPr>
        <w:t>způsobem</w:t>
      </w:r>
      <w:proofErr w:type="spellEnd"/>
      <w:r w:rsidRPr="008623B1">
        <w:rPr>
          <w:rStyle w:val="FontStyle25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623B1">
        <w:rPr>
          <w:rStyle w:val="FontStyle25"/>
          <w:rFonts w:asciiTheme="minorHAnsi" w:hAnsiTheme="minorHAnsi" w:cstheme="minorHAnsi"/>
          <w:sz w:val="22"/>
          <w:szCs w:val="22"/>
        </w:rPr>
        <w:t>bude</w:t>
      </w:r>
      <w:proofErr w:type="spellEnd"/>
      <w:r w:rsidRPr="008623B1">
        <w:rPr>
          <w:rStyle w:val="FontStyle25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623B1">
        <w:rPr>
          <w:rStyle w:val="FontStyle25"/>
          <w:rFonts w:asciiTheme="minorHAnsi" w:hAnsiTheme="minorHAnsi" w:cstheme="minorHAnsi"/>
          <w:sz w:val="22"/>
          <w:szCs w:val="22"/>
        </w:rPr>
        <w:t>provedeno</w:t>
      </w:r>
      <w:proofErr w:type="spellEnd"/>
      <w:r w:rsidRPr="008623B1">
        <w:rPr>
          <w:rStyle w:val="FontStyle25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623B1">
        <w:rPr>
          <w:rStyle w:val="FontStyle25"/>
          <w:rFonts w:asciiTheme="minorHAnsi" w:hAnsiTheme="minorHAnsi" w:cstheme="minorHAnsi"/>
          <w:b/>
          <w:sz w:val="22"/>
          <w:szCs w:val="22"/>
          <w:u w:val="single"/>
        </w:rPr>
        <w:t>zateplení</w:t>
      </w:r>
      <w:proofErr w:type="spellEnd"/>
      <w:r w:rsidRPr="008623B1">
        <w:rPr>
          <w:rStyle w:val="FontStyle25"/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8623B1">
        <w:rPr>
          <w:rStyle w:val="FontStyle25"/>
          <w:rFonts w:asciiTheme="minorHAnsi" w:hAnsiTheme="minorHAnsi" w:cstheme="minorHAnsi"/>
          <w:b/>
          <w:sz w:val="22"/>
          <w:szCs w:val="22"/>
          <w:u w:val="single"/>
        </w:rPr>
        <w:t>střešní</w:t>
      </w:r>
      <w:proofErr w:type="spellEnd"/>
      <w:r w:rsidRPr="008623B1">
        <w:rPr>
          <w:rStyle w:val="FontStyle25"/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8623B1">
        <w:rPr>
          <w:rStyle w:val="FontStyle25"/>
          <w:rFonts w:asciiTheme="minorHAnsi" w:hAnsiTheme="minorHAnsi" w:cstheme="minorHAnsi"/>
          <w:b/>
          <w:sz w:val="22"/>
          <w:szCs w:val="22"/>
          <w:u w:val="single"/>
        </w:rPr>
        <w:t>konstrukce</w:t>
      </w:r>
      <w:proofErr w:type="spellEnd"/>
      <w:r w:rsidRPr="008623B1">
        <w:rPr>
          <w:rStyle w:val="FontStyle25"/>
          <w:rFonts w:asciiTheme="minorHAnsi" w:hAnsiTheme="minorHAnsi" w:cstheme="minorHAnsi"/>
          <w:sz w:val="22"/>
          <w:szCs w:val="22"/>
        </w:rPr>
        <w:t xml:space="preserve">. </w:t>
      </w:r>
    </w:p>
    <w:p w14:paraId="292CBC11" w14:textId="77777777" w:rsidR="008623B1" w:rsidRPr="008623B1" w:rsidRDefault="008623B1" w:rsidP="008623B1">
      <w:pPr>
        <w:pStyle w:val="Odstavecseseznamem"/>
        <w:spacing w:after="0" w:line="240" w:lineRule="auto"/>
        <w:ind w:left="993" w:firstLine="423"/>
        <w:rPr>
          <w:sz w:val="22"/>
          <w:szCs w:val="22"/>
        </w:rPr>
      </w:pPr>
      <w:proofErr w:type="spellStart"/>
      <w:r w:rsidRPr="008623B1">
        <w:rPr>
          <w:sz w:val="22"/>
          <w:szCs w:val="22"/>
        </w:rPr>
        <w:t>Konkrétně</w:t>
      </w:r>
      <w:proofErr w:type="spellEnd"/>
      <w:r w:rsidRPr="008623B1">
        <w:rPr>
          <w:sz w:val="22"/>
          <w:szCs w:val="22"/>
        </w:rPr>
        <w:t xml:space="preserve"> </w:t>
      </w:r>
      <w:proofErr w:type="spellStart"/>
      <w:r w:rsidRPr="008623B1">
        <w:rPr>
          <w:sz w:val="22"/>
          <w:szCs w:val="22"/>
        </w:rPr>
        <w:t>bude</w:t>
      </w:r>
      <w:proofErr w:type="spellEnd"/>
      <w:r w:rsidRPr="008623B1">
        <w:rPr>
          <w:sz w:val="22"/>
          <w:szCs w:val="22"/>
        </w:rPr>
        <w:t xml:space="preserve"> </w:t>
      </w:r>
      <w:proofErr w:type="spellStart"/>
      <w:r w:rsidRPr="008623B1">
        <w:rPr>
          <w:sz w:val="22"/>
          <w:szCs w:val="22"/>
        </w:rPr>
        <w:t>realizováno</w:t>
      </w:r>
      <w:proofErr w:type="spellEnd"/>
      <w:r w:rsidRPr="008623B1">
        <w:rPr>
          <w:sz w:val="22"/>
          <w:szCs w:val="22"/>
        </w:rPr>
        <w:t>:</w:t>
      </w:r>
    </w:p>
    <w:p w14:paraId="3437994A" w14:textId="77777777" w:rsidR="008623B1" w:rsidRPr="008623B1" w:rsidRDefault="008623B1" w:rsidP="008623B1">
      <w:pPr>
        <w:pStyle w:val="Odstavecseseznamem"/>
        <w:numPr>
          <w:ilvl w:val="1"/>
          <w:numId w:val="33"/>
        </w:numPr>
        <w:suppressAutoHyphens w:val="0"/>
        <w:autoSpaceDE w:val="0"/>
        <w:autoSpaceDN w:val="0"/>
        <w:adjustRightInd w:val="0"/>
        <w:spacing w:before="0" w:after="0" w:line="240" w:lineRule="auto"/>
        <w:contextualSpacing/>
        <w:jc w:val="left"/>
        <w:rPr>
          <w:sz w:val="22"/>
          <w:szCs w:val="22"/>
        </w:rPr>
      </w:pPr>
      <w:proofErr w:type="spellStart"/>
      <w:r w:rsidRPr="008623B1">
        <w:rPr>
          <w:sz w:val="22"/>
          <w:szCs w:val="22"/>
        </w:rPr>
        <w:t>Zateplení</w:t>
      </w:r>
      <w:proofErr w:type="spellEnd"/>
      <w:r w:rsidRPr="008623B1">
        <w:rPr>
          <w:sz w:val="22"/>
          <w:szCs w:val="22"/>
        </w:rPr>
        <w:t xml:space="preserve"> </w:t>
      </w:r>
      <w:proofErr w:type="spellStart"/>
      <w:r w:rsidRPr="008623B1">
        <w:rPr>
          <w:sz w:val="22"/>
          <w:szCs w:val="22"/>
        </w:rPr>
        <w:t>sedlové</w:t>
      </w:r>
      <w:proofErr w:type="spellEnd"/>
      <w:r w:rsidRPr="008623B1">
        <w:rPr>
          <w:sz w:val="22"/>
          <w:szCs w:val="22"/>
        </w:rPr>
        <w:t xml:space="preserve"> </w:t>
      </w:r>
      <w:proofErr w:type="spellStart"/>
      <w:r w:rsidRPr="008623B1">
        <w:rPr>
          <w:sz w:val="22"/>
          <w:szCs w:val="22"/>
        </w:rPr>
        <w:t>střechy</w:t>
      </w:r>
      <w:proofErr w:type="spellEnd"/>
      <w:r w:rsidRPr="008623B1">
        <w:rPr>
          <w:sz w:val="22"/>
          <w:szCs w:val="22"/>
        </w:rPr>
        <w:t xml:space="preserve"> </w:t>
      </w:r>
      <w:proofErr w:type="spellStart"/>
      <w:r w:rsidRPr="008623B1">
        <w:rPr>
          <w:sz w:val="22"/>
          <w:szCs w:val="22"/>
        </w:rPr>
        <w:t>tepelně</w:t>
      </w:r>
      <w:proofErr w:type="spellEnd"/>
      <w:r w:rsidRPr="008623B1">
        <w:rPr>
          <w:sz w:val="22"/>
          <w:szCs w:val="22"/>
        </w:rPr>
        <w:t xml:space="preserve"> </w:t>
      </w:r>
      <w:proofErr w:type="spellStart"/>
      <w:r w:rsidRPr="008623B1">
        <w:rPr>
          <w:sz w:val="22"/>
          <w:szCs w:val="22"/>
        </w:rPr>
        <w:t>izolačními</w:t>
      </w:r>
      <w:proofErr w:type="spellEnd"/>
      <w:r w:rsidRPr="008623B1">
        <w:rPr>
          <w:sz w:val="22"/>
          <w:szCs w:val="22"/>
        </w:rPr>
        <w:t xml:space="preserve"> </w:t>
      </w:r>
      <w:proofErr w:type="spellStart"/>
      <w:r w:rsidRPr="008623B1">
        <w:rPr>
          <w:sz w:val="22"/>
          <w:szCs w:val="22"/>
        </w:rPr>
        <w:t>deskami</w:t>
      </w:r>
      <w:proofErr w:type="spellEnd"/>
      <w:r w:rsidRPr="008623B1">
        <w:rPr>
          <w:sz w:val="22"/>
          <w:szCs w:val="22"/>
        </w:rPr>
        <w:t xml:space="preserve"> s </w:t>
      </w:r>
      <w:proofErr w:type="spellStart"/>
      <w:r w:rsidRPr="008623B1">
        <w:rPr>
          <w:sz w:val="22"/>
          <w:szCs w:val="22"/>
        </w:rPr>
        <w:t>izolačním</w:t>
      </w:r>
      <w:proofErr w:type="spellEnd"/>
      <w:r w:rsidRPr="008623B1">
        <w:rPr>
          <w:sz w:val="22"/>
          <w:szCs w:val="22"/>
        </w:rPr>
        <w:t xml:space="preserve"> </w:t>
      </w:r>
      <w:proofErr w:type="spellStart"/>
      <w:r w:rsidRPr="008623B1">
        <w:rPr>
          <w:sz w:val="22"/>
          <w:szCs w:val="22"/>
        </w:rPr>
        <w:t>jádrem</w:t>
      </w:r>
      <w:proofErr w:type="spellEnd"/>
      <w:r w:rsidRPr="008623B1">
        <w:rPr>
          <w:sz w:val="22"/>
          <w:szCs w:val="22"/>
        </w:rPr>
        <w:t xml:space="preserve"> z </w:t>
      </w:r>
      <w:proofErr w:type="spellStart"/>
      <w:r w:rsidRPr="008623B1">
        <w:rPr>
          <w:sz w:val="22"/>
          <w:szCs w:val="22"/>
        </w:rPr>
        <w:t>pěny</w:t>
      </w:r>
      <w:proofErr w:type="spellEnd"/>
      <w:r w:rsidRPr="008623B1">
        <w:rPr>
          <w:sz w:val="22"/>
          <w:szCs w:val="22"/>
        </w:rPr>
        <w:t xml:space="preserve"> v </w:t>
      </w:r>
      <w:proofErr w:type="spellStart"/>
      <w:r w:rsidRPr="008623B1">
        <w:rPr>
          <w:sz w:val="22"/>
          <w:szCs w:val="22"/>
        </w:rPr>
        <w:t>tloušťce</w:t>
      </w:r>
      <w:proofErr w:type="spellEnd"/>
      <w:r w:rsidRPr="008623B1">
        <w:rPr>
          <w:sz w:val="22"/>
          <w:szCs w:val="22"/>
        </w:rPr>
        <w:t xml:space="preserve"> 100 mm λ=0,024 W/</w:t>
      </w:r>
      <w:proofErr w:type="spellStart"/>
      <w:r w:rsidRPr="008623B1">
        <w:rPr>
          <w:sz w:val="22"/>
          <w:szCs w:val="22"/>
        </w:rPr>
        <w:t>mK</w:t>
      </w:r>
      <w:proofErr w:type="spellEnd"/>
    </w:p>
    <w:p w14:paraId="54007FCD" w14:textId="77777777" w:rsidR="008623B1" w:rsidRPr="008623B1" w:rsidRDefault="008623B1" w:rsidP="008623B1">
      <w:pPr>
        <w:pStyle w:val="Odstavecseseznamem"/>
        <w:spacing w:before="0" w:after="0" w:line="240" w:lineRule="auto"/>
        <w:ind w:left="992"/>
        <w:rPr>
          <w:rFonts w:asciiTheme="minorHAnsi" w:hAnsiTheme="minorHAnsi" w:cstheme="minorHAnsi"/>
          <w:sz w:val="22"/>
          <w:szCs w:val="22"/>
        </w:rPr>
      </w:pPr>
    </w:p>
    <w:p w14:paraId="3233C619" w14:textId="77777777" w:rsidR="008623B1" w:rsidRPr="008623B1" w:rsidRDefault="008623B1" w:rsidP="008623B1">
      <w:pPr>
        <w:pStyle w:val="Odstavecseseznamem"/>
        <w:numPr>
          <w:ilvl w:val="3"/>
          <w:numId w:val="33"/>
        </w:numPr>
        <w:suppressAutoHyphens w:val="0"/>
        <w:spacing w:before="0" w:after="0" w:line="240" w:lineRule="auto"/>
        <w:ind w:left="993" w:hanging="284"/>
        <w:contextualSpacing/>
        <w:rPr>
          <w:rFonts w:asciiTheme="minorHAnsi" w:hAnsiTheme="minorHAnsi" w:cstheme="minorHAnsi"/>
          <w:sz w:val="22"/>
          <w:szCs w:val="22"/>
        </w:rPr>
      </w:pPr>
      <w:proofErr w:type="spellStart"/>
      <w:r w:rsidRPr="008623B1">
        <w:rPr>
          <w:rFonts w:asciiTheme="minorHAnsi" w:hAnsiTheme="minorHAnsi" w:cstheme="minorHAnsi"/>
          <w:sz w:val="22"/>
          <w:szCs w:val="22"/>
        </w:rPr>
        <w:t>Úprava</w:t>
      </w:r>
      <w:proofErr w:type="spellEnd"/>
      <w:r w:rsidRPr="008623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623B1">
        <w:rPr>
          <w:rFonts w:asciiTheme="minorHAnsi" w:hAnsiTheme="minorHAnsi" w:cstheme="minorHAnsi"/>
          <w:sz w:val="22"/>
          <w:szCs w:val="22"/>
        </w:rPr>
        <w:t>povrchů</w:t>
      </w:r>
      <w:proofErr w:type="spellEnd"/>
      <w:r w:rsidRPr="008623B1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8623B1">
        <w:rPr>
          <w:rFonts w:asciiTheme="minorHAnsi" w:hAnsiTheme="minorHAnsi" w:cstheme="minorHAnsi"/>
          <w:sz w:val="22"/>
          <w:szCs w:val="22"/>
        </w:rPr>
        <w:t>omítky</w:t>
      </w:r>
      <w:proofErr w:type="spellEnd"/>
      <w:r w:rsidRPr="008623B1">
        <w:rPr>
          <w:rFonts w:asciiTheme="minorHAnsi" w:hAnsiTheme="minorHAnsi" w:cstheme="minorHAnsi"/>
          <w:sz w:val="22"/>
          <w:szCs w:val="22"/>
        </w:rPr>
        <w:t xml:space="preserve">) se </w:t>
      </w:r>
      <w:proofErr w:type="spellStart"/>
      <w:r w:rsidRPr="008623B1">
        <w:rPr>
          <w:rFonts w:asciiTheme="minorHAnsi" w:hAnsiTheme="minorHAnsi" w:cstheme="minorHAnsi"/>
          <w:sz w:val="22"/>
          <w:szCs w:val="22"/>
        </w:rPr>
        <w:t>bude</w:t>
      </w:r>
      <w:proofErr w:type="spellEnd"/>
      <w:r w:rsidRPr="008623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623B1">
        <w:rPr>
          <w:rFonts w:asciiTheme="minorHAnsi" w:hAnsiTheme="minorHAnsi" w:cstheme="minorHAnsi"/>
          <w:sz w:val="22"/>
          <w:szCs w:val="22"/>
        </w:rPr>
        <w:t>týkat</w:t>
      </w:r>
      <w:proofErr w:type="spellEnd"/>
      <w:r w:rsidRPr="008623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623B1">
        <w:rPr>
          <w:rFonts w:asciiTheme="minorHAnsi" w:hAnsiTheme="minorHAnsi" w:cstheme="minorHAnsi"/>
          <w:sz w:val="22"/>
          <w:szCs w:val="22"/>
        </w:rPr>
        <w:t>pouze</w:t>
      </w:r>
      <w:proofErr w:type="spellEnd"/>
      <w:r w:rsidRPr="008623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623B1">
        <w:rPr>
          <w:rFonts w:asciiTheme="minorHAnsi" w:hAnsiTheme="minorHAnsi" w:cstheme="minorHAnsi"/>
          <w:sz w:val="22"/>
          <w:szCs w:val="22"/>
        </w:rPr>
        <w:t>nových</w:t>
      </w:r>
      <w:proofErr w:type="spellEnd"/>
      <w:r w:rsidRPr="008623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623B1">
        <w:rPr>
          <w:rFonts w:asciiTheme="minorHAnsi" w:hAnsiTheme="minorHAnsi" w:cstheme="minorHAnsi"/>
          <w:sz w:val="22"/>
          <w:szCs w:val="22"/>
        </w:rPr>
        <w:t>stěn</w:t>
      </w:r>
      <w:proofErr w:type="spellEnd"/>
      <w:r w:rsidRPr="008623B1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623B1">
        <w:rPr>
          <w:rFonts w:asciiTheme="minorHAnsi" w:hAnsiTheme="minorHAnsi" w:cstheme="minorHAnsi"/>
          <w:sz w:val="22"/>
          <w:szCs w:val="22"/>
        </w:rPr>
        <w:t>stropu</w:t>
      </w:r>
      <w:proofErr w:type="spellEnd"/>
      <w:r w:rsidRPr="008623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623B1">
        <w:rPr>
          <w:rFonts w:asciiTheme="minorHAnsi" w:hAnsiTheme="minorHAnsi" w:cstheme="minorHAnsi"/>
          <w:sz w:val="22"/>
          <w:szCs w:val="22"/>
        </w:rPr>
        <w:t>vestavku</w:t>
      </w:r>
      <w:proofErr w:type="spellEnd"/>
      <w:r w:rsidRPr="008623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623B1">
        <w:rPr>
          <w:rFonts w:asciiTheme="minorHAnsi" w:hAnsiTheme="minorHAnsi" w:cstheme="minorHAnsi"/>
          <w:sz w:val="22"/>
          <w:szCs w:val="22"/>
        </w:rPr>
        <w:t>technické</w:t>
      </w:r>
      <w:proofErr w:type="spellEnd"/>
      <w:r w:rsidRPr="008623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623B1">
        <w:rPr>
          <w:rFonts w:asciiTheme="minorHAnsi" w:hAnsiTheme="minorHAnsi" w:cstheme="minorHAnsi"/>
          <w:sz w:val="22"/>
          <w:szCs w:val="22"/>
        </w:rPr>
        <w:t>místnosti</w:t>
      </w:r>
      <w:proofErr w:type="spellEnd"/>
      <w:r w:rsidRPr="008623B1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074372C5" w14:textId="77777777" w:rsidR="008623B1" w:rsidRPr="008623B1" w:rsidRDefault="008623B1" w:rsidP="008623B1">
      <w:pPr>
        <w:pStyle w:val="Odstavecseseznamem"/>
        <w:spacing w:before="0" w:after="0" w:line="240" w:lineRule="auto"/>
        <w:ind w:left="992"/>
        <w:rPr>
          <w:rFonts w:asciiTheme="minorHAnsi" w:hAnsiTheme="minorHAnsi" w:cstheme="minorHAnsi"/>
          <w:sz w:val="22"/>
          <w:szCs w:val="22"/>
        </w:rPr>
      </w:pPr>
    </w:p>
    <w:p w14:paraId="4196A032" w14:textId="77777777" w:rsidR="008623B1" w:rsidRPr="006C264A" w:rsidRDefault="008623B1" w:rsidP="008623B1">
      <w:pPr>
        <w:pStyle w:val="Odstavecseseznamem"/>
        <w:numPr>
          <w:ilvl w:val="3"/>
          <w:numId w:val="33"/>
        </w:numPr>
        <w:suppressAutoHyphens w:val="0"/>
        <w:spacing w:before="0" w:after="0" w:line="240" w:lineRule="auto"/>
        <w:ind w:left="993" w:hanging="284"/>
        <w:contextualSpacing/>
        <w:rPr>
          <w:rStyle w:val="FontStyle25"/>
          <w:rFonts w:asciiTheme="minorHAnsi" w:hAnsiTheme="minorHAnsi" w:cstheme="minorHAnsi"/>
          <w:sz w:val="22"/>
          <w:szCs w:val="22"/>
        </w:rPr>
      </w:pPr>
      <w:proofErr w:type="spellStart"/>
      <w:r w:rsidRPr="006C264A">
        <w:rPr>
          <w:rFonts w:asciiTheme="minorHAnsi" w:hAnsiTheme="minorHAnsi" w:cstheme="minorHAnsi"/>
          <w:sz w:val="22"/>
          <w:szCs w:val="22"/>
        </w:rPr>
        <w:t>Budou</w:t>
      </w:r>
      <w:proofErr w:type="spellEnd"/>
      <w:r w:rsidRPr="006C26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264A">
        <w:rPr>
          <w:rFonts w:asciiTheme="minorHAnsi" w:hAnsiTheme="minorHAnsi" w:cstheme="minorHAnsi"/>
          <w:b/>
          <w:sz w:val="22"/>
          <w:szCs w:val="22"/>
          <w:u w:val="single"/>
        </w:rPr>
        <w:t>vy</w:t>
      </w:r>
      <w:r w:rsidRPr="006C264A">
        <w:rPr>
          <w:rStyle w:val="FontStyle25"/>
          <w:rFonts w:asciiTheme="minorHAnsi" w:hAnsiTheme="minorHAnsi" w:cstheme="minorHAnsi"/>
          <w:b/>
          <w:sz w:val="22"/>
          <w:szCs w:val="22"/>
          <w:u w:val="single"/>
        </w:rPr>
        <w:t>měněna</w:t>
      </w:r>
      <w:proofErr w:type="spellEnd"/>
      <w:r w:rsidRPr="006C264A">
        <w:rPr>
          <w:rStyle w:val="FontStyle25"/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6C264A">
        <w:rPr>
          <w:rStyle w:val="FontStyle25"/>
          <w:rFonts w:asciiTheme="minorHAnsi" w:hAnsiTheme="minorHAnsi" w:cstheme="minorHAnsi"/>
          <w:b/>
          <w:sz w:val="22"/>
          <w:szCs w:val="22"/>
          <w:u w:val="single"/>
        </w:rPr>
        <w:t>okna</w:t>
      </w:r>
      <w:proofErr w:type="spellEnd"/>
      <w:r w:rsidRPr="006C264A">
        <w:rPr>
          <w:rStyle w:val="FontStyle25"/>
          <w:rFonts w:asciiTheme="minorHAnsi" w:hAnsiTheme="minorHAnsi" w:cstheme="minorHAnsi"/>
          <w:b/>
          <w:sz w:val="22"/>
          <w:szCs w:val="22"/>
          <w:u w:val="single"/>
        </w:rPr>
        <w:t xml:space="preserve"> a </w:t>
      </w:r>
      <w:proofErr w:type="spellStart"/>
      <w:r w:rsidRPr="006C264A">
        <w:rPr>
          <w:rStyle w:val="FontStyle25"/>
          <w:rFonts w:asciiTheme="minorHAnsi" w:hAnsiTheme="minorHAnsi" w:cstheme="minorHAnsi"/>
          <w:b/>
          <w:sz w:val="22"/>
          <w:szCs w:val="22"/>
          <w:u w:val="single"/>
        </w:rPr>
        <w:t>vrata</w:t>
      </w:r>
      <w:proofErr w:type="spellEnd"/>
      <w:r w:rsidRPr="006C264A">
        <w:rPr>
          <w:rStyle w:val="FontStyle25"/>
          <w:rFonts w:asciiTheme="minorHAnsi" w:hAnsiTheme="minorHAnsi" w:cstheme="minorHAnsi"/>
          <w:sz w:val="22"/>
          <w:szCs w:val="22"/>
        </w:rPr>
        <w:t>.</w:t>
      </w:r>
    </w:p>
    <w:p w14:paraId="093AF7AB" w14:textId="77777777" w:rsidR="008623B1" w:rsidRPr="008623B1" w:rsidRDefault="008623B1" w:rsidP="008623B1">
      <w:pPr>
        <w:pStyle w:val="Odstavecseseznamem"/>
        <w:spacing w:after="0" w:line="240" w:lineRule="auto"/>
        <w:ind w:left="993" w:firstLine="423"/>
        <w:rPr>
          <w:rFonts w:asciiTheme="minorHAnsi" w:hAnsiTheme="minorHAnsi" w:cstheme="minorHAnsi"/>
          <w:sz w:val="22"/>
          <w:szCs w:val="22"/>
        </w:rPr>
      </w:pPr>
      <w:proofErr w:type="spellStart"/>
      <w:r w:rsidRPr="008623B1">
        <w:rPr>
          <w:rFonts w:asciiTheme="minorHAnsi" w:hAnsiTheme="minorHAnsi" w:cstheme="minorHAnsi"/>
          <w:sz w:val="22"/>
          <w:szCs w:val="22"/>
        </w:rPr>
        <w:t>Konkrétně</w:t>
      </w:r>
      <w:proofErr w:type="spellEnd"/>
      <w:r w:rsidRPr="008623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623B1">
        <w:rPr>
          <w:rFonts w:asciiTheme="minorHAnsi" w:hAnsiTheme="minorHAnsi" w:cstheme="minorHAnsi"/>
          <w:sz w:val="22"/>
          <w:szCs w:val="22"/>
        </w:rPr>
        <w:t>bude</w:t>
      </w:r>
      <w:proofErr w:type="spellEnd"/>
      <w:r w:rsidRPr="008623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623B1">
        <w:rPr>
          <w:rFonts w:asciiTheme="minorHAnsi" w:hAnsiTheme="minorHAnsi" w:cstheme="minorHAnsi"/>
          <w:sz w:val="22"/>
          <w:szCs w:val="22"/>
        </w:rPr>
        <w:t>realizována</w:t>
      </w:r>
      <w:proofErr w:type="spellEnd"/>
      <w:r w:rsidRPr="008623B1">
        <w:rPr>
          <w:rFonts w:asciiTheme="minorHAnsi" w:hAnsiTheme="minorHAnsi" w:cstheme="minorHAnsi"/>
          <w:sz w:val="22"/>
          <w:szCs w:val="22"/>
        </w:rPr>
        <w:t>:</w:t>
      </w:r>
    </w:p>
    <w:p w14:paraId="12D90BBF" w14:textId="77777777" w:rsidR="008623B1" w:rsidRPr="008623B1" w:rsidRDefault="008623B1" w:rsidP="008623B1">
      <w:pPr>
        <w:pStyle w:val="Odstavecseseznamem"/>
        <w:numPr>
          <w:ilvl w:val="1"/>
          <w:numId w:val="33"/>
        </w:numPr>
        <w:suppressAutoHyphens w:val="0"/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proofErr w:type="spellStart"/>
      <w:r w:rsidRPr="008623B1">
        <w:rPr>
          <w:rFonts w:asciiTheme="minorHAnsi" w:hAnsiTheme="minorHAnsi" w:cstheme="minorHAnsi"/>
          <w:sz w:val="22"/>
          <w:szCs w:val="22"/>
        </w:rPr>
        <w:t>Výměna</w:t>
      </w:r>
      <w:proofErr w:type="spellEnd"/>
      <w:r w:rsidRPr="008623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623B1">
        <w:rPr>
          <w:rFonts w:asciiTheme="minorHAnsi" w:hAnsiTheme="minorHAnsi" w:cstheme="minorHAnsi"/>
          <w:sz w:val="22"/>
          <w:szCs w:val="22"/>
        </w:rPr>
        <w:t>stávajících</w:t>
      </w:r>
      <w:proofErr w:type="spellEnd"/>
      <w:r w:rsidRPr="008623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623B1">
        <w:rPr>
          <w:rFonts w:asciiTheme="minorHAnsi" w:hAnsiTheme="minorHAnsi" w:cstheme="minorHAnsi"/>
          <w:sz w:val="22"/>
          <w:szCs w:val="22"/>
        </w:rPr>
        <w:t>vrat</w:t>
      </w:r>
      <w:proofErr w:type="spellEnd"/>
      <w:r w:rsidRPr="008623B1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8623B1">
        <w:rPr>
          <w:rFonts w:asciiTheme="minorHAnsi" w:hAnsiTheme="minorHAnsi" w:cstheme="minorHAnsi"/>
          <w:sz w:val="22"/>
          <w:szCs w:val="22"/>
        </w:rPr>
        <w:t>nová</w:t>
      </w:r>
      <w:proofErr w:type="spellEnd"/>
      <w:r w:rsidRPr="008623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623B1">
        <w:rPr>
          <w:rFonts w:asciiTheme="minorHAnsi" w:hAnsiTheme="minorHAnsi" w:cstheme="minorHAnsi"/>
          <w:sz w:val="22"/>
          <w:szCs w:val="22"/>
        </w:rPr>
        <w:t>zateplená</w:t>
      </w:r>
      <w:proofErr w:type="spellEnd"/>
      <w:r w:rsidRPr="008623B1">
        <w:rPr>
          <w:rFonts w:asciiTheme="minorHAnsi" w:hAnsiTheme="minorHAnsi" w:cstheme="minorHAnsi"/>
          <w:sz w:val="22"/>
          <w:szCs w:val="22"/>
        </w:rPr>
        <w:t>; U= 1,5 W/m2K</w:t>
      </w:r>
    </w:p>
    <w:p w14:paraId="70C0794F" w14:textId="77777777" w:rsidR="006C264A" w:rsidRDefault="006C264A" w:rsidP="006C264A">
      <w:pPr>
        <w:pStyle w:val="Odstavecseseznamem"/>
        <w:numPr>
          <w:ilvl w:val="1"/>
          <w:numId w:val="33"/>
        </w:numPr>
        <w:suppressAutoHyphens w:val="0"/>
        <w:autoSpaceDE w:val="0"/>
        <w:autoSpaceDN w:val="0"/>
        <w:adjustRightInd w:val="0"/>
        <w:spacing w:before="0" w:after="0" w:line="240" w:lineRule="auto"/>
        <w:contextualSpacing/>
        <w:jc w:val="left"/>
        <w:rPr>
          <w:sz w:val="22"/>
          <w:szCs w:val="22"/>
        </w:rPr>
      </w:pPr>
      <w:proofErr w:type="spellStart"/>
      <w:r w:rsidRPr="008623B1">
        <w:rPr>
          <w:sz w:val="22"/>
          <w:szCs w:val="22"/>
        </w:rPr>
        <w:t>Výměna</w:t>
      </w:r>
      <w:proofErr w:type="spellEnd"/>
      <w:r w:rsidRPr="008623B1">
        <w:rPr>
          <w:sz w:val="22"/>
          <w:szCs w:val="22"/>
        </w:rPr>
        <w:t xml:space="preserve"> </w:t>
      </w:r>
      <w:proofErr w:type="spellStart"/>
      <w:r w:rsidRPr="008623B1">
        <w:rPr>
          <w:sz w:val="22"/>
          <w:szCs w:val="22"/>
        </w:rPr>
        <w:t>původních</w:t>
      </w:r>
      <w:proofErr w:type="spellEnd"/>
      <w:r w:rsidRPr="008623B1">
        <w:rPr>
          <w:sz w:val="22"/>
          <w:szCs w:val="22"/>
        </w:rPr>
        <w:t xml:space="preserve"> </w:t>
      </w:r>
      <w:proofErr w:type="spellStart"/>
      <w:r w:rsidRPr="008623B1">
        <w:rPr>
          <w:sz w:val="22"/>
          <w:szCs w:val="22"/>
        </w:rPr>
        <w:t>výplní</w:t>
      </w:r>
      <w:proofErr w:type="spellEnd"/>
      <w:r w:rsidRPr="008623B1">
        <w:rPr>
          <w:sz w:val="22"/>
          <w:szCs w:val="22"/>
        </w:rPr>
        <w:t xml:space="preserve"> </w:t>
      </w:r>
      <w:proofErr w:type="spellStart"/>
      <w:r w:rsidRPr="008623B1">
        <w:rPr>
          <w:sz w:val="22"/>
          <w:szCs w:val="22"/>
        </w:rPr>
        <w:t>otvorů</w:t>
      </w:r>
      <w:proofErr w:type="spellEnd"/>
      <w:r w:rsidRPr="008623B1">
        <w:rPr>
          <w:sz w:val="22"/>
          <w:szCs w:val="22"/>
        </w:rPr>
        <w:t xml:space="preserve"> za </w:t>
      </w:r>
      <w:proofErr w:type="spellStart"/>
      <w:r w:rsidRPr="008623B1">
        <w:rPr>
          <w:sz w:val="22"/>
          <w:szCs w:val="22"/>
        </w:rPr>
        <w:t>nová</w:t>
      </w:r>
      <w:proofErr w:type="spellEnd"/>
      <w:r w:rsidRPr="008623B1">
        <w:rPr>
          <w:sz w:val="22"/>
          <w:szCs w:val="22"/>
        </w:rPr>
        <w:t xml:space="preserve"> </w:t>
      </w:r>
      <w:proofErr w:type="spellStart"/>
      <w:r w:rsidRPr="008623B1">
        <w:rPr>
          <w:sz w:val="22"/>
          <w:szCs w:val="22"/>
        </w:rPr>
        <w:t>plastová</w:t>
      </w:r>
      <w:proofErr w:type="spellEnd"/>
      <w:r w:rsidRPr="008623B1">
        <w:rPr>
          <w:sz w:val="22"/>
          <w:szCs w:val="22"/>
        </w:rPr>
        <w:t xml:space="preserve"> s </w:t>
      </w:r>
      <w:proofErr w:type="spellStart"/>
      <w:r w:rsidRPr="008623B1">
        <w:rPr>
          <w:sz w:val="22"/>
          <w:szCs w:val="22"/>
        </w:rPr>
        <w:t>izolačním</w:t>
      </w:r>
      <w:proofErr w:type="spellEnd"/>
      <w:r w:rsidRPr="008623B1">
        <w:rPr>
          <w:sz w:val="22"/>
          <w:szCs w:val="22"/>
        </w:rPr>
        <w:t xml:space="preserve"> </w:t>
      </w:r>
      <w:proofErr w:type="spellStart"/>
      <w:r w:rsidRPr="008623B1">
        <w:rPr>
          <w:sz w:val="22"/>
          <w:szCs w:val="22"/>
        </w:rPr>
        <w:t>dvojsklem</w:t>
      </w:r>
      <w:proofErr w:type="spellEnd"/>
      <w:r w:rsidRPr="008623B1">
        <w:rPr>
          <w:sz w:val="22"/>
          <w:szCs w:val="22"/>
        </w:rPr>
        <w:t xml:space="preserve"> </w:t>
      </w:r>
    </w:p>
    <w:p w14:paraId="22FABC9E" w14:textId="77777777" w:rsidR="006C264A" w:rsidRPr="008623B1" w:rsidRDefault="006C264A" w:rsidP="006C264A">
      <w:pPr>
        <w:pStyle w:val="Odstavecseseznamem"/>
        <w:suppressAutoHyphens w:val="0"/>
        <w:autoSpaceDE w:val="0"/>
        <w:autoSpaceDN w:val="0"/>
        <w:adjustRightInd w:val="0"/>
        <w:spacing w:before="0" w:after="0" w:line="240" w:lineRule="auto"/>
        <w:ind w:left="1788"/>
        <w:contextualSpacing/>
        <w:jc w:val="left"/>
        <w:rPr>
          <w:sz w:val="22"/>
          <w:szCs w:val="22"/>
        </w:rPr>
      </w:pPr>
      <w:r w:rsidRPr="008623B1">
        <w:rPr>
          <w:sz w:val="22"/>
          <w:szCs w:val="22"/>
        </w:rPr>
        <w:t>U=1,2 W/m2K</w:t>
      </w:r>
    </w:p>
    <w:p w14:paraId="2BA45E74" w14:textId="77777777" w:rsidR="008623B1" w:rsidRDefault="008623B1" w:rsidP="008623B1">
      <w:pPr>
        <w:pStyle w:val="Odstavecseseznamem"/>
        <w:spacing w:after="0" w:line="240" w:lineRule="auto"/>
        <w:ind w:left="993"/>
        <w:rPr>
          <w:rFonts w:asciiTheme="minorHAnsi" w:hAnsiTheme="minorHAnsi" w:cstheme="minorBidi"/>
          <w:sz w:val="8"/>
          <w:szCs w:val="8"/>
        </w:rPr>
      </w:pPr>
    </w:p>
    <w:p w14:paraId="2D617A07" w14:textId="177C4F2F" w:rsidR="008623B1" w:rsidRPr="008623B1" w:rsidRDefault="008623B1" w:rsidP="008623B1">
      <w:pPr>
        <w:pStyle w:val="Odstavecseseznamem"/>
        <w:numPr>
          <w:ilvl w:val="3"/>
          <w:numId w:val="33"/>
        </w:numPr>
        <w:suppressAutoHyphens w:val="0"/>
        <w:spacing w:before="0" w:after="0" w:line="240" w:lineRule="auto"/>
        <w:ind w:left="993" w:hanging="284"/>
        <w:contextualSpacing/>
        <w:rPr>
          <w:sz w:val="22"/>
          <w:szCs w:val="22"/>
        </w:rPr>
      </w:pPr>
      <w:proofErr w:type="spellStart"/>
      <w:r w:rsidRPr="008623B1">
        <w:rPr>
          <w:sz w:val="22"/>
          <w:szCs w:val="22"/>
        </w:rPr>
        <w:t>Projekt</w:t>
      </w:r>
      <w:proofErr w:type="spellEnd"/>
      <w:r w:rsidRPr="008623B1">
        <w:rPr>
          <w:sz w:val="22"/>
          <w:szCs w:val="22"/>
        </w:rPr>
        <w:t xml:space="preserve"> </w:t>
      </w:r>
      <w:proofErr w:type="spellStart"/>
      <w:r w:rsidRPr="008623B1">
        <w:rPr>
          <w:sz w:val="22"/>
          <w:szCs w:val="22"/>
        </w:rPr>
        <w:t>řeší</w:t>
      </w:r>
      <w:proofErr w:type="spellEnd"/>
      <w:r w:rsidRPr="008623B1">
        <w:rPr>
          <w:sz w:val="22"/>
          <w:szCs w:val="22"/>
        </w:rPr>
        <w:t xml:space="preserve"> </w:t>
      </w:r>
      <w:proofErr w:type="spellStart"/>
      <w:r w:rsidRPr="006C264A">
        <w:rPr>
          <w:b/>
          <w:bCs/>
          <w:sz w:val="22"/>
          <w:szCs w:val="22"/>
        </w:rPr>
        <w:t>opravu</w:t>
      </w:r>
      <w:proofErr w:type="spellEnd"/>
      <w:r w:rsidRPr="006C264A">
        <w:rPr>
          <w:b/>
          <w:bCs/>
          <w:sz w:val="22"/>
          <w:szCs w:val="22"/>
        </w:rPr>
        <w:t xml:space="preserve"> </w:t>
      </w:r>
      <w:proofErr w:type="spellStart"/>
      <w:r w:rsidRPr="006C264A">
        <w:rPr>
          <w:b/>
          <w:bCs/>
          <w:sz w:val="22"/>
          <w:szCs w:val="22"/>
        </w:rPr>
        <w:t>podlahy</w:t>
      </w:r>
      <w:proofErr w:type="spellEnd"/>
      <w:r w:rsidRPr="008623B1">
        <w:rPr>
          <w:sz w:val="22"/>
          <w:szCs w:val="22"/>
        </w:rPr>
        <w:t xml:space="preserve">. </w:t>
      </w:r>
      <w:r>
        <w:rPr>
          <w:sz w:val="22"/>
          <w:szCs w:val="22"/>
        </w:rPr>
        <w:t>J</w:t>
      </w:r>
      <w:r w:rsidRPr="008623B1">
        <w:rPr>
          <w:sz w:val="22"/>
          <w:szCs w:val="22"/>
        </w:rPr>
        <w:t xml:space="preserve">e </w:t>
      </w:r>
      <w:proofErr w:type="spellStart"/>
      <w:r w:rsidRPr="008623B1">
        <w:rPr>
          <w:sz w:val="22"/>
          <w:szCs w:val="22"/>
        </w:rPr>
        <w:t>navrženo</w:t>
      </w:r>
      <w:proofErr w:type="spellEnd"/>
      <w:r w:rsidRPr="008623B1">
        <w:rPr>
          <w:sz w:val="22"/>
          <w:szCs w:val="22"/>
        </w:rPr>
        <w:t xml:space="preserve"> </w:t>
      </w:r>
      <w:proofErr w:type="spellStart"/>
      <w:r w:rsidRPr="008623B1">
        <w:rPr>
          <w:sz w:val="22"/>
          <w:szCs w:val="22"/>
        </w:rPr>
        <w:t>provést</w:t>
      </w:r>
      <w:proofErr w:type="spellEnd"/>
      <w:r w:rsidRPr="008623B1">
        <w:rPr>
          <w:sz w:val="22"/>
          <w:szCs w:val="22"/>
        </w:rPr>
        <w:t xml:space="preserve"> </w:t>
      </w:r>
      <w:proofErr w:type="spellStart"/>
      <w:r w:rsidRPr="008623B1">
        <w:rPr>
          <w:sz w:val="22"/>
          <w:szCs w:val="22"/>
        </w:rPr>
        <w:t>opravu</w:t>
      </w:r>
      <w:proofErr w:type="spellEnd"/>
      <w:r w:rsidRPr="008623B1">
        <w:rPr>
          <w:sz w:val="22"/>
          <w:szCs w:val="22"/>
        </w:rPr>
        <w:t xml:space="preserve"> </w:t>
      </w:r>
      <w:proofErr w:type="spellStart"/>
      <w:r w:rsidRPr="008623B1">
        <w:rPr>
          <w:sz w:val="22"/>
          <w:szCs w:val="22"/>
        </w:rPr>
        <w:t>kompletně</w:t>
      </w:r>
      <w:proofErr w:type="spellEnd"/>
      <w:r w:rsidRPr="008623B1">
        <w:rPr>
          <w:sz w:val="22"/>
          <w:szCs w:val="22"/>
        </w:rPr>
        <w:t xml:space="preserve"> v </w:t>
      </w:r>
      <w:proofErr w:type="spellStart"/>
      <w:r w:rsidRPr="008623B1">
        <w:rPr>
          <w:sz w:val="22"/>
          <w:szCs w:val="22"/>
        </w:rPr>
        <w:t>celé</w:t>
      </w:r>
      <w:proofErr w:type="spellEnd"/>
      <w:r w:rsidRPr="008623B1">
        <w:rPr>
          <w:sz w:val="22"/>
          <w:szCs w:val="22"/>
        </w:rPr>
        <w:t xml:space="preserve"> </w:t>
      </w:r>
      <w:proofErr w:type="spellStart"/>
      <w:r w:rsidRPr="008623B1">
        <w:rPr>
          <w:sz w:val="22"/>
          <w:szCs w:val="22"/>
        </w:rPr>
        <w:t>ploše</w:t>
      </w:r>
      <w:proofErr w:type="spellEnd"/>
      <w:r w:rsidRPr="008623B1">
        <w:rPr>
          <w:sz w:val="22"/>
          <w:szCs w:val="22"/>
        </w:rPr>
        <w:t xml:space="preserve">. </w:t>
      </w:r>
      <w:proofErr w:type="spellStart"/>
      <w:r w:rsidRPr="008623B1">
        <w:rPr>
          <w:sz w:val="22"/>
          <w:szCs w:val="22"/>
        </w:rPr>
        <w:t>Jedná</w:t>
      </w:r>
      <w:proofErr w:type="spellEnd"/>
      <w:r w:rsidRPr="008623B1">
        <w:rPr>
          <w:sz w:val="22"/>
          <w:szCs w:val="22"/>
        </w:rPr>
        <w:t xml:space="preserve"> se o </w:t>
      </w:r>
      <w:proofErr w:type="spellStart"/>
      <w:r w:rsidRPr="008623B1">
        <w:rPr>
          <w:sz w:val="22"/>
          <w:szCs w:val="22"/>
        </w:rPr>
        <w:t>vybourání</w:t>
      </w:r>
      <w:proofErr w:type="spellEnd"/>
      <w:r w:rsidRPr="008623B1">
        <w:rPr>
          <w:sz w:val="22"/>
          <w:szCs w:val="22"/>
        </w:rPr>
        <w:t xml:space="preserve"> </w:t>
      </w:r>
      <w:proofErr w:type="spellStart"/>
      <w:r w:rsidRPr="008623B1">
        <w:rPr>
          <w:sz w:val="22"/>
          <w:szCs w:val="22"/>
        </w:rPr>
        <w:t>stávající</w:t>
      </w:r>
      <w:proofErr w:type="spellEnd"/>
      <w:r w:rsidRPr="008623B1">
        <w:rPr>
          <w:sz w:val="22"/>
          <w:szCs w:val="22"/>
        </w:rPr>
        <w:t xml:space="preserve"> </w:t>
      </w:r>
      <w:proofErr w:type="spellStart"/>
      <w:r w:rsidRPr="008623B1">
        <w:rPr>
          <w:sz w:val="22"/>
          <w:szCs w:val="22"/>
        </w:rPr>
        <w:t>podlahy</w:t>
      </w:r>
      <w:proofErr w:type="spellEnd"/>
      <w:r w:rsidRPr="008623B1">
        <w:rPr>
          <w:sz w:val="22"/>
          <w:szCs w:val="22"/>
        </w:rPr>
        <w:t xml:space="preserve"> a </w:t>
      </w:r>
      <w:proofErr w:type="spellStart"/>
      <w:r w:rsidRPr="008623B1">
        <w:rPr>
          <w:sz w:val="22"/>
          <w:szCs w:val="22"/>
        </w:rPr>
        <w:t>provedení</w:t>
      </w:r>
      <w:proofErr w:type="spellEnd"/>
      <w:r w:rsidRPr="008623B1">
        <w:rPr>
          <w:sz w:val="22"/>
          <w:szCs w:val="22"/>
        </w:rPr>
        <w:t xml:space="preserve"> </w:t>
      </w:r>
      <w:proofErr w:type="spellStart"/>
      <w:r w:rsidRPr="008623B1">
        <w:rPr>
          <w:sz w:val="22"/>
          <w:szCs w:val="22"/>
        </w:rPr>
        <w:t>nové</w:t>
      </w:r>
      <w:proofErr w:type="spellEnd"/>
      <w:r w:rsidRPr="008623B1">
        <w:rPr>
          <w:sz w:val="22"/>
          <w:szCs w:val="22"/>
        </w:rPr>
        <w:t xml:space="preserve"> do </w:t>
      </w:r>
      <w:proofErr w:type="spellStart"/>
      <w:r w:rsidRPr="008623B1">
        <w:rPr>
          <w:sz w:val="22"/>
          <w:szCs w:val="22"/>
        </w:rPr>
        <w:t>hloubky</w:t>
      </w:r>
      <w:proofErr w:type="spellEnd"/>
      <w:r w:rsidRPr="008623B1">
        <w:rPr>
          <w:sz w:val="22"/>
          <w:szCs w:val="22"/>
        </w:rPr>
        <w:t xml:space="preserve"> </w:t>
      </w:r>
      <w:proofErr w:type="spellStart"/>
      <w:r w:rsidRPr="008623B1">
        <w:rPr>
          <w:sz w:val="22"/>
          <w:szCs w:val="22"/>
        </w:rPr>
        <w:t>cca</w:t>
      </w:r>
      <w:proofErr w:type="spellEnd"/>
      <w:r w:rsidRPr="008623B1">
        <w:rPr>
          <w:sz w:val="22"/>
          <w:szCs w:val="22"/>
        </w:rPr>
        <w:t xml:space="preserve"> 100 mm. </w:t>
      </w:r>
      <w:proofErr w:type="spellStart"/>
      <w:r w:rsidRPr="008623B1">
        <w:rPr>
          <w:sz w:val="22"/>
          <w:szCs w:val="22"/>
        </w:rPr>
        <w:t>Nově</w:t>
      </w:r>
      <w:proofErr w:type="spellEnd"/>
      <w:r w:rsidRPr="008623B1">
        <w:rPr>
          <w:sz w:val="22"/>
          <w:szCs w:val="22"/>
        </w:rPr>
        <w:t xml:space="preserve"> </w:t>
      </w:r>
      <w:proofErr w:type="spellStart"/>
      <w:r w:rsidRPr="008623B1">
        <w:rPr>
          <w:sz w:val="22"/>
          <w:szCs w:val="22"/>
        </w:rPr>
        <w:t>bude</w:t>
      </w:r>
      <w:proofErr w:type="spellEnd"/>
      <w:r w:rsidRPr="008623B1">
        <w:rPr>
          <w:sz w:val="22"/>
          <w:szCs w:val="22"/>
        </w:rPr>
        <w:t xml:space="preserve"> </w:t>
      </w:r>
      <w:proofErr w:type="spellStart"/>
      <w:r w:rsidRPr="008623B1">
        <w:rPr>
          <w:sz w:val="22"/>
          <w:szCs w:val="22"/>
        </w:rPr>
        <w:t>provedena</w:t>
      </w:r>
      <w:proofErr w:type="spellEnd"/>
      <w:r w:rsidRPr="008623B1">
        <w:rPr>
          <w:sz w:val="22"/>
          <w:szCs w:val="22"/>
        </w:rPr>
        <w:t xml:space="preserve"> </w:t>
      </w:r>
      <w:proofErr w:type="spellStart"/>
      <w:r w:rsidRPr="008623B1">
        <w:rPr>
          <w:sz w:val="22"/>
          <w:szCs w:val="22"/>
        </w:rPr>
        <w:t>podlaha</w:t>
      </w:r>
      <w:proofErr w:type="spellEnd"/>
      <w:r w:rsidRPr="008623B1">
        <w:rPr>
          <w:sz w:val="22"/>
          <w:szCs w:val="22"/>
        </w:rPr>
        <w:t xml:space="preserve"> B20 z </w:t>
      </w:r>
      <w:proofErr w:type="spellStart"/>
      <w:r w:rsidRPr="008623B1">
        <w:rPr>
          <w:sz w:val="22"/>
          <w:szCs w:val="22"/>
        </w:rPr>
        <w:t>leštěného</w:t>
      </w:r>
      <w:proofErr w:type="spellEnd"/>
      <w:r w:rsidRPr="008623B1">
        <w:rPr>
          <w:sz w:val="22"/>
          <w:szCs w:val="22"/>
        </w:rPr>
        <w:t xml:space="preserve"> </w:t>
      </w:r>
      <w:proofErr w:type="spellStart"/>
      <w:r w:rsidRPr="008623B1">
        <w:rPr>
          <w:sz w:val="22"/>
          <w:szCs w:val="22"/>
        </w:rPr>
        <w:t>betonu</w:t>
      </w:r>
      <w:proofErr w:type="spellEnd"/>
      <w:r>
        <w:rPr>
          <w:sz w:val="22"/>
          <w:szCs w:val="22"/>
        </w:rPr>
        <w:t>,</w:t>
      </w:r>
      <w:r w:rsidRPr="008623B1">
        <w:rPr>
          <w:sz w:val="22"/>
          <w:szCs w:val="22"/>
        </w:rPr>
        <w:t xml:space="preserve"> a z </w:t>
      </w:r>
      <w:proofErr w:type="spellStart"/>
      <w:r w:rsidRPr="008623B1">
        <w:rPr>
          <w:sz w:val="22"/>
          <w:szCs w:val="22"/>
        </w:rPr>
        <w:t>důvodu</w:t>
      </w:r>
      <w:proofErr w:type="spellEnd"/>
      <w:r w:rsidRPr="008623B1">
        <w:rPr>
          <w:sz w:val="22"/>
          <w:szCs w:val="22"/>
        </w:rPr>
        <w:t xml:space="preserve"> </w:t>
      </w:r>
      <w:proofErr w:type="spellStart"/>
      <w:r w:rsidRPr="008623B1">
        <w:rPr>
          <w:sz w:val="22"/>
          <w:szCs w:val="22"/>
        </w:rPr>
        <w:t>vyšší</w:t>
      </w:r>
      <w:proofErr w:type="spellEnd"/>
      <w:r w:rsidRPr="008623B1">
        <w:rPr>
          <w:sz w:val="22"/>
          <w:szCs w:val="22"/>
        </w:rPr>
        <w:t xml:space="preserve"> </w:t>
      </w:r>
      <w:proofErr w:type="spellStart"/>
      <w:r w:rsidRPr="008623B1">
        <w:rPr>
          <w:sz w:val="22"/>
          <w:szCs w:val="22"/>
        </w:rPr>
        <w:t>zátěže</w:t>
      </w:r>
      <w:proofErr w:type="spellEnd"/>
      <w:r w:rsidRPr="008623B1">
        <w:rPr>
          <w:sz w:val="22"/>
          <w:szCs w:val="22"/>
        </w:rPr>
        <w:t xml:space="preserve"> </w:t>
      </w:r>
      <w:proofErr w:type="spellStart"/>
      <w:r w:rsidRPr="008623B1">
        <w:rPr>
          <w:sz w:val="22"/>
          <w:szCs w:val="22"/>
        </w:rPr>
        <w:t>bude</w:t>
      </w:r>
      <w:proofErr w:type="spellEnd"/>
      <w:r w:rsidRPr="008623B1">
        <w:rPr>
          <w:sz w:val="22"/>
          <w:szCs w:val="22"/>
        </w:rPr>
        <w:t xml:space="preserve"> pro </w:t>
      </w:r>
      <w:proofErr w:type="spellStart"/>
      <w:r w:rsidRPr="008623B1">
        <w:rPr>
          <w:sz w:val="22"/>
          <w:szCs w:val="22"/>
        </w:rPr>
        <w:t>vyztužení</w:t>
      </w:r>
      <w:proofErr w:type="spellEnd"/>
      <w:r w:rsidRPr="008623B1">
        <w:rPr>
          <w:sz w:val="22"/>
          <w:szCs w:val="22"/>
        </w:rPr>
        <w:t xml:space="preserve"> </w:t>
      </w:r>
      <w:proofErr w:type="spellStart"/>
      <w:r w:rsidRPr="008623B1">
        <w:rPr>
          <w:sz w:val="22"/>
          <w:szCs w:val="22"/>
        </w:rPr>
        <w:t>uložena</w:t>
      </w:r>
      <w:proofErr w:type="spellEnd"/>
      <w:r w:rsidRPr="008623B1">
        <w:rPr>
          <w:sz w:val="22"/>
          <w:szCs w:val="22"/>
        </w:rPr>
        <w:t xml:space="preserve"> </w:t>
      </w:r>
      <w:proofErr w:type="spellStart"/>
      <w:r w:rsidRPr="008623B1">
        <w:rPr>
          <w:sz w:val="22"/>
          <w:szCs w:val="22"/>
        </w:rPr>
        <w:t>kari</w:t>
      </w:r>
      <w:proofErr w:type="spellEnd"/>
      <w:r w:rsidRPr="008623B1">
        <w:rPr>
          <w:sz w:val="22"/>
          <w:szCs w:val="22"/>
        </w:rPr>
        <w:t xml:space="preserve"> </w:t>
      </w:r>
      <w:proofErr w:type="spellStart"/>
      <w:r w:rsidRPr="008623B1">
        <w:rPr>
          <w:sz w:val="22"/>
          <w:szCs w:val="22"/>
        </w:rPr>
        <w:t>síť</w:t>
      </w:r>
      <w:proofErr w:type="spellEnd"/>
      <w:r w:rsidRPr="008623B1">
        <w:rPr>
          <w:sz w:val="22"/>
          <w:szCs w:val="22"/>
        </w:rPr>
        <w:t xml:space="preserve"> s </w:t>
      </w:r>
      <w:proofErr w:type="spellStart"/>
      <w:r w:rsidRPr="008623B1">
        <w:rPr>
          <w:sz w:val="22"/>
          <w:szCs w:val="22"/>
        </w:rPr>
        <w:t>oky</w:t>
      </w:r>
      <w:proofErr w:type="spellEnd"/>
      <w:r w:rsidRPr="008623B1">
        <w:rPr>
          <w:sz w:val="22"/>
          <w:szCs w:val="22"/>
        </w:rPr>
        <w:t xml:space="preserve"> 100 x 100 mm o </w:t>
      </w:r>
      <w:proofErr w:type="spellStart"/>
      <w:r w:rsidRPr="008623B1">
        <w:rPr>
          <w:sz w:val="22"/>
          <w:szCs w:val="22"/>
        </w:rPr>
        <w:t>tl</w:t>
      </w:r>
      <w:proofErr w:type="spellEnd"/>
      <w:r w:rsidRPr="008623B1">
        <w:rPr>
          <w:sz w:val="22"/>
          <w:szCs w:val="22"/>
        </w:rPr>
        <w:t xml:space="preserve">. 6 mm </w:t>
      </w:r>
      <w:proofErr w:type="spellStart"/>
      <w:r w:rsidRPr="008623B1">
        <w:rPr>
          <w:sz w:val="22"/>
          <w:szCs w:val="22"/>
        </w:rPr>
        <w:t>při</w:t>
      </w:r>
      <w:proofErr w:type="spellEnd"/>
      <w:r w:rsidRPr="008623B1">
        <w:rPr>
          <w:sz w:val="22"/>
          <w:szCs w:val="22"/>
        </w:rPr>
        <w:t xml:space="preserve"> </w:t>
      </w:r>
      <w:proofErr w:type="spellStart"/>
      <w:r w:rsidRPr="008623B1">
        <w:rPr>
          <w:sz w:val="22"/>
          <w:szCs w:val="22"/>
        </w:rPr>
        <w:t>horní</w:t>
      </w:r>
      <w:proofErr w:type="spellEnd"/>
      <w:r w:rsidRPr="008623B1">
        <w:rPr>
          <w:sz w:val="22"/>
          <w:szCs w:val="22"/>
        </w:rPr>
        <w:t xml:space="preserve"> </w:t>
      </w:r>
      <w:proofErr w:type="spellStart"/>
      <w:r w:rsidRPr="008623B1">
        <w:rPr>
          <w:sz w:val="22"/>
          <w:szCs w:val="22"/>
        </w:rPr>
        <w:t>i</w:t>
      </w:r>
      <w:proofErr w:type="spellEnd"/>
      <w:r w:rsidRPr="008623B1">
        <w:rPr>
          <w:sz w:val="22"/>
          <w:szCs w:val="22"/>
        </w:rPr>
        <w:t xml:space="preserve"> </w:t>
      </w:r>
      <w:proofErr w:type="spellStart"/>
      <w:r w:rsidRPr="008623B1">
        <w:rPr>
          <w:sz w:val="22"/>
          <w:szCs w:val="22"/>
        </w:rPr>
        <w:t>spodní</w:t>
      </w:r>
      <w:proofErr w:type="spellEnd"/>
      <w:r w:rsidRPr="008623B1">
        <w:rPr>
          <w:sz w:val="22"/>
          <w:szCs w:val="22"/>
        </w:rPr>
        <w:t xml:space="preserve"> </w:t>
      </w:r>
      <w:proofErr w:type="spellStart"/>
      <w:r w:rsidRPr="008623B1">
        <w:rPr>
          <w:sz w:val="22"/>
          <w:szCs w:val="22"/>
        </w:rPr>
        <w:t>hraně</w:t>
      </w:r>
      <w:proofErr w:type="spellEnd"/>
      <w:r w:rsidRPr="008623B1">
        <w:rPr>
          <w:sz w:val="22"/>
          <w:szCs w:val="22"/>
        </w:rPr>
        <w:t>.</w:t>
      </w:r>
      <w:r w:rsidRPr="008623B1">
        <w:rPr>
          <w:sz w:val="22"/>
          <w:szCs w:val="22"/>
        </w:rPr>
        <w:tab/>
      </w:r>
    </w:p>
    <w:p w14:paraId="09D3445A" w14:textId="77777777" w:rsidR="008623B1" w:rsidRDefault="008623B1" w:rsidP="008623B1">
      <w:pPr>
        <w:spacing w:after="0"/>
        <w:ind w:left="710" w:firstLine="708"/>
      </w:pPr>
      <w:r>
        <w:rPr>
          <w:rFonts w:cs="Calibri"/>
        </w:rPr>
        <w:t>Konkrétně bude realizováno:</w:t>
      </w:r>
      <w:r>
        <w:t xml:space="preserve"> </w:t>
      </w:r>
    </w:p>
    <w:p w14:paraId="1A18651E" w14:textId="16F68183" w:rsidR="008623B1" w:rsidRDefault="008623B1" w:rsidP="008623B1">
      <w:pPr>
        <w:spacing w:after="0"/>
        <w:ind w:left="710" w:firstLine="708"/>
        <w:rPr>
          <w:rFonts w:asciiTheme="minorHAnsi" w:hAnsiTheme="minorHAnsi" w:cstheme="minorBidi"/>
        </w:rPr>
      </w:pPr>
      <w:r>
        <w:rPr>
          <w:rFonts w:cs="Calibri"/>
          <w:b/>
          <w:u w:val="single"/>
        </w:rPr>
        <w:t>Zateplení podlahy</w:t>
      </w:r>
      <w:r>
        <w:rPr>
          <w:rFonts w:cs="Calibri"/>
        </w:rPr>
        <w:t xml:space="preserve"> polystyrenem </w:t>
      </w:r>
      <w:proofErr w:type="spellStart"/>
      <w:r>
        <w:rPr>
          <w:rFonts w:cs="Calibri"/>
        </w:rPr>
        <w:t>tl</w:t>
      </w:r>
      <w:proofErr w:type="spellEnd"/>
      <w:r>
        <w:rPr>
          <w:rFonts w:cs="Calibri"/>
        </w:rPr>
        <w:t xml:space="preserve">. 50 </w:t>
      </w:r>
      <w:proofErr w:type="gramStart"/>
      <w:r>
        <w:rPr>
          <w:rFonts w:cs="Calibri"/>
        </w:rPr>
        <w:t>mm;  λ</w:t>
      </w:r>
      <w:proofErr w:type="gramEnd"/>
      <w:r>
        <w:rPr>
          <w:rFonts w:cs="Calibri"/>
        </w:rPr>
        <w:t>=0,038 W/</w:t>
      </w:r>
      <w:proofErr w:type="spellStart"/>
      <w:r>
        <w:rPr>
          <w:rFonts w:cs="Calibri"/>
        </w:rPr>
        <w:t>mK</w:t>
      </w:r>
      <w:proofErr w:type="spellEnd"/>
    </w:p>
    <w:p w14:paraId="205AD820" w14:textId="41C645E5" w:rsidR="00F6276C" w:rsidRPr="00404397" w:rsidRDefault="00F6276C" w:rsidP="006C264A">
      <w:pPr>
        <w:pStyle w:val="Odstavecseseznamem"/>
        <w:suppressAutoHyphens w:val="0"/>
        <w:autoSpaceDE w:val="0"/>
        <w:autoSpaceDN w:val="0"/>
        <w:adjustRightInd w:val="0"/>
        <w:spacing w:before="50" w:after="0" w:line="274" w:lineRule="exact"/>
        <w:ind w:left="1788"/>
        <w:contextualSpacing/>
        <w:jc w:val="left"/>
        <w:rPr>
          <w:rStyle w:val="FontStyle25"/>
          <w:rFonts w:asciiTheme="minorHAnsi" w:hAnsiTheme="minorHAnsi" w:cstheme="minorHAnsi"/>
          <w:sz w:val="12"/>
          <w:szCs w:val="12"/>
        </w:rPr>
      </w:pPr>
    </w:p>
    <w:p w14:paraId="7738B813" w14:textId="77777777" w:rsidR="00404397" w:rsidRDefault="00404397" w:rsidP="009D5BCE">
      <w:pPr>
        <w:pStyle w:val="Style15"/>
        <w:widowControl/>
        <w:spacing w:before="50" w:line="274" w:lineRule="exact"/>
        <w:ind w:firstLine="0"/>
        <w:rPr>
          <w:rStyle w:val="FontStyle25"/>
          <w:rFonts w:asciiTheme="minorHAnsi" w:hAnsiTheme="minorHAnsi" w:cstheme="minorHAnsi"/>
          <w:sz w:val="22"/>
          <w:szCs w:val="22"/>
        </w:rPr>
      </w:pPr>
    </w:p>
    <w:p w14:paraId="0DF3245A" w14:textId="77777777" w:rsidR="00404397" w:rsidRDefault="00404397" w:rsidP="009D5BCE">
      <w:pPr>
        <w:pStyle w:val="Style15"/>
        <w:widowControl/>
        <w:spacing w:before="50" w:line="274" w:lineRule="exact"/>
        <w:ind w:firstLine="0"/>
        <w:rPr>
          <w:rStyle w:val="FontStyle25"/>
          <w:rFonts w:asciiTheme="minorHAnsi" w:hAnsiTheme="minorHAnsi" w:cstheme="minorHAnsi"/>
          <w:sz w:val="22"/>
          <w:szCs w:val="22"/>
        </w:rPr>
      </w:pPr>
    </w:p>
    <w:p w14:paraId="28463CC1" w14:textId="77777777" w:rsidR="00404397" w:rsidRDefault="00404397" w:rsidP="009D5BCE">
      <w:pPr>
        <w:pStyle w:val="Style15"/>
        <w:widowControl/>
        <w:spacing w:before="50" w:line="274" w:lineRule="exact"/>
        <w:ind w:firstLine="0"/>
        <w:rPr>
          <w:rStyle w:val="FontStyle25"/>
          <w:rFonts w:asciiTheme="minorHAnsi" w:hAnsiTheme="minorHAnsi" w:cstheme="minorHAnsi"/>
          <w:sz w:val="22"/>
          <w:szCs w:val="22"/>
        </w:rPr>
      </w:pPr>
    </w:p>
    <w:p w14:paraId="65A921E0" w14:textId="77777777" w:rsidR="00404397" w:rsidRDefault="00404397" w:rsidP="009D5BCE">
      <w:pPr>
        <w:pStyle w:val="Style15"/>
        <w:widowControl/>
        <w:spacing w:before="50" w:line="274" w:lineRule="exact"/>
        <w:ind w:firstLine="0"/>
        <w:rPr>
          <w:rStyle w:val="FontStyle25"/>
          <w:rFonts w:asciiTheme="minorHAnsi" w:hAnsiTheme="minorHAnsi" w:cstheme="minorHAnsi"/>
          <w:sz w:val="22"/>
          <w:szCs w:val="22"/>
        </w:rPr>
      </w:pPr>
    </w:p>
    <w:p w14:paraId="2A6D6DFB" w14:textId="299574A8" w:rsidR="00F6276C" w:rsidRPr="00A21641" w:rsidRDefault="00F6276C" w:rsidP="009D5BCE">
      <w:pPr>
        <w:pStyle w:val="Style15"/>
        <w:widowControl/>
        <w:spacing w:before="50" w:line="274" w:lineRule="exact"/>
        <w:ind w:firstLine="0"/>
        <w:rPr>
          <w:rStyle w:val="FontStyle25"/>
          <w:rFonts w:asciiTheme="minorHAnsi" w:hAnsiTheme="minorHAnsi" w:cstheme="minorHAnsi"/>
          <w:sz w:val="22"/>
          <w:szCs w:val="22"/>
        </w:rPr>
      </w:pPr>
      <w:r w:rsidRPr="00A21641">
        <w:rPr>
          <w:rStyle w:val="FontStyle25"/>
          <w:rFonts w:asciiTheme="minorHAnsi" w:hAnsiTheme="minorHAnsi" w:cstheme="minorHAnsi"/>
          <w:sz w:val="22"/>
          <w:szCs w:val="22"/>
        </w:rPr>
        <w:lastRenderedPageBreak/>
        <w:t>Platí podmínky, že:</w:t>
      </w:r>
    </w:p>
    <w:p w14:paraId="78E4324B" w14:textId="77777777" w:rsidR="00F6276C" w:rsidRPr="00A21641" w:rsidRDefault="00F6276C" w:rsidP="00F6276C">
      <w:pPr>
        <w:pStyle w:val="Style15"/>
        <w:widowControl/>
        <w:numPr>
          <w:ilvl w:val="0"/>
          <w:numId w:val="31"/>
        </w:numPr>
        <w:spacing w:before="50" w:line="274" w:lineRule="exact"/>
        <w:rPr>
          <w:rStyle w:val="FontStyle25"/>
          <w:rFonts w:asciiTheme="minorHAnsi" w:hAnsiTheme="minorHAnsi" w:cstheme="minorHAnsi"/>
          <w:sz w:val="22"/>
          <w:szCs w:val="22"/>
        </w:rPr>
      </w:pPr>
      <w:r w:rsidRPr="00A21641">
        <w:rPr>
          <w:rStyle w:val="FontStyle25"/>
          <w:rFonts w:asciiTheme="minorHAnsi" w:hAnsiTheme="minorHAnsi" w:cstheme="minorHAnsi"/>
          <w:sz w:val="22"/>
          <w:szCs w:val="22"/>
        </w:rPr>
        <w:t>stavební práce v provozní hale budou koordinovány s vyhlašovatelem výběrového řízení, s cílem omezit provoz jen v nezbytném rozsahu, to znamená vycházet vyhlašovateli vstříc výkonem stavebních prací také o sobotách a nedělích, víkendech a v odpoledních směnách ve všedních dnech; účastník uvede výslovný souhlas na krycím listě;</w:t>
      </w:r>
    </w:p>
    <w:p w14:paraId="15E00EA8" w14:textId="387D8B38" w:rsidR="00F6276C" w:rsidRPr="00A21641" w:rsidRDefault="00F6276C" w:rsidP="00F6276C">
      <w:pPr>
        <w:pStyle w:val="Style15"/>
        <w:widowControl/>
        <w:numPr>
          <w:ilvl w:val="0"/>
          <w:numId w:val="31"/>
        </w:numPr>
        <w:spacing w:before="50" w:line="274" w:lineRule="exact"/>
        <w:rPr>
          <w:rStyle w:val="FontStyle25"/>
          <w:rFonts w:asciiTheme="minorHAnsi" w:hAnsiTheme="minorHAnsi" w:cstheme="minorHAnsi"/>
          <w:sz w:val="22"/>
          <w:szCs w:val="22"/>
        </w:rPr>
      </w:pPr>
      <w:r w:rsidRPr="00A21641">
        <w:rPr>
          <w:rStyle w:val="FontStyle25"/>
          <w:rFonts w:asciiTheme="minorHAnsi" w:hAnsiTheme="minorHAnsi" w:cstheme="minorHAnsi"/>
          <w:sz w:val="22"/>
          <w:szCs w:val="22"/>
        </w:rPr>
        <w:t xml:space="preserve">technický dozor u této stavby </w:t>
      </w:r>
      <w:r w:rsidR="00AD704F" w:rsidRPr="00A21641">
        <w:rPr>
          <w:rStyle w:val="FontStyle25"/>
          <w:rFonts w:asciiTheme="minorHAnsi" w:hAnsiTheme="minorHAnsi" w:cstheme="minorHAnsi"/>
          <w:sz w:val="22"/>
          <w:szCs w:val="22"/>
        </w:rPr>
        <w:t xml:space="preserve">nesmí provádět dodavatel, ani osoba s ním </w:t>
      </w:r>
      <w:r w:rsidR="00A310FD">
        <w:rPr>
          <w:rStyle w:val="FontStyle25"/>
          <w:rFonts w:asciiTheme="minorHAnsi" w:hAnsiTheme="minorHAnsi" w:cstheme="minorHAnsi"/>
          <w:sz w:val="22"/>
          <w:szCs w:val="22"/>
        </w:rPr>
        <w:t>pro</w:t>
      </w:r>
      <w:r w:rsidR="00AD704F" w:rsidRPr="00A21641">
        <w:rPr>
          <w:rStyle w:val="FontStyle25"/>
          <w:rFonts w:asciiTheme="minorHAnsi" w:hAnsiTheme="minorHAnsi" w:cstheme="minorHAnsi"/>
          <w:sz w:val="22"/>
          <w:szCs w:val="22"/>
        </w:rPr>
        <w:t>pojená.</w:t>
      </w:r>
      <w:r w:rsidRPr="00A21641">
        <w:rPr>
          <w:rStyle w:val="FontStyle25"/>
          <w:rFonts w:asciiTheme="minorHAnsi" w:hAnsiTheme="minorHAnsi" w:cstheme="minorHAnsi"/>
          <w:sz w:val="22"/>
          <w:szCs w:val="22"/>
        </w:rPr>
        <w:t xml:space="preserve"> </w:t>
      </w:r>
    </w:p>
    <w:p w14:paraId="25578EB4" w14:textId="72E7B192" w:rsidR="006A64E1" w:rsidRPr="0073713C" w:rsidRDefault="000B4945" w:rsidP="0073713C">
      <w:pPr>
        <w:pStyle w:val="Nadpis2"/>
        <w:numPr>
          <w:ilvl w:val="0"/>
          <w:numId w:val="0"/>
        </w:numPr>
        <w:rPr>
          <w:b w:val="0"/>
          <w:sz w:val="22"/>
          <w:szCs w:val="22"/>
        </w:rPr>
      </w:pPr>
      <w:r w:rsidRPr="0073713C">
        <w:rPr>
          <w:b w:val="0"/>
          <w:sz w:val="22"/>
          <w:szCs w:val="22"/>
          <w:lang w:val="cs-CZ"/>
        </w:rPr>
        <w:t>Specifikace požadovaných stavebních prací</w:t>
      </w:r>
      <w:r w:rsidR="0073713C">
        <w:rPr>
          <w:b w:val="0"/>
          <w:sz w:val="22"/>
          <w:szCs w:val="22"/>
          <w:lang w:val="cs-CZ"/>
        </w:rPr>
        <w:t xml:space="preserve"> a stavebně technických parametrů – viz projektová dokumentace a slepý výkaz výměr </w:t>
      </w:r>
      <w:r w:rsidR="0073713C" w:rsidRPr="0073713C">
        <w:rPr>
          <w:color w:val="2F5496" w:themeColor="accent5" w:themeShade="BF"/>
          <w:sz w:val="22"/>
          <w:szCs w:val="22"/>
          <w:lang w:val="cs-CZ"/>
        </w:rPr>
        <w:t>v příloze</w:t>
      </w:r>
      <w:r w:rsidR="0073713C">
        <w:rPr>
          <w:b w:val="0"/>
          <w:sz w:val="22"/>
          <w:szCs w:val="22"/>
          <w:lang w:val="cs-CZ"/>
        </w:rPr>
        <w:t xml:space="preserve"> zadávací dokumentace.</w:t>
      </w:r>
    </w:p>
    <w:p w14:paraId="11BC7070" w14:textId="0B31C687" w:rsidR="000240D9" w:rsidRPr="004E1C9D" w:rsidRDefault="00BC4DB6" w:rsidP="0022455F">
      <w:pPr>
        <w:pStyle w:val="Tun"/>
        <w:rPr>
          <w:b w:val="0"/>
        </w:rPr>
      </w:pPr>
      <w:r w:rsidRPr="004E1C9D">
        <w:rPr>
          <w:b w:val="0"/>
        </w:rPr>
        <w:t>Účastník</w:t>
      </w:r>
      <w:r w:rsidR="000240D9" w:rsidRPr="004E1C9D">
        <w:rPr>
          <w:b w:val="0"/>
        </w:rPr>
        <w:t xml:space="preserve"> ve své nabídce jednoznačným popisem prokáže, že nabízené </w:t>
      </w:r>
      <w:r w:rsidR="004E1C9D" w:rsidRPr="004E1C9D">
        <w:rPr>
          <w:b w:val="0"/>
        </w:rPr>
        <w:t>provedení</w:t>
      </w:r>
      <w:r w:rsidR="000240D9" w:rsidRPr="004E1C9D">
        <w:rPr>
          <w:b w:val="0"/>
        </w:rPr>
        <w:t xml:space="preserve"> </w:t>
      </w:r>
      <w:r w:rsidR="004E1C9D" w:rsidRPr="004E1C9D">
        <w:rPr>
          <w:b w:val="0"/>
        </w:rPr>
        <w:t xml:space="preserve">stavby </w:t>
      </w:r>
      <w:r w:rsidR="000240D9" w:rsidRPr="004E1C9D">
        <w:rPr>
          <w:b w:val="0"/>
        </w:rPr>
        <w:t>plně odpovíd</w:t>
      </w:r>
      <w:r w:rsidR="004E1C9D">
        <w:rPr>
          <w:b w:val="0"/>
        </w:rPr>
        <w:t>ají</w:t>
      </w:r>
      <w:r w:rsidR="000240D9" w:rsidRPr="004E1C9D">
        <w:rPr>
          <w:b w:val="0"/>
        </w:rPr>
        <w:t xml:space="preserve"> uvedeným požadavkům zadavatele a splňuj</w:t>
      </w:r>
      <w:r w:rsidR="004E1C9D">
        <w:rPr>
          <w:b w:val="0"/>
        </w:rPr>
        <w:t>í</w:t>
      </w:r>
      <w:r w:rsidR="000240D9" w:rsidRPr="004E1C9D">
        <w:rPr>
          <w:b w:val="0"/>
        </w:rPr>
        <w:t xml:space="preserve"> požadovan</w:t>
      </w:r>
      <w:r w:rsidR="004E1C9D">
        <w:rPr>
          <w:b w:val="0"/>
        </w:rPr>
        <w:t>é</w:t>
      </w:r>
      <w:r w:rsidR="000240D9" w:rsidRPr="004E1C9D">
        <w:rPr>
          <w:b w:val="0"/>
        </w:rPr>
        <w:t xml:space="preserve"> parametr</w:t>
      </w:r>
      <w:r w:rsidR="004E1C9D">
        <w:rPr>
          <w:b w:val="0"/>
        </w:rPr>
        <w:t>y</w:t>
      </w:r>
      <w:r w:rsidR="000240D9" w:rsidRPr="004E1C9D">
        <w:rPr>
          <w:b w:val="0"/>
        </w:rPr>
        <w:t>.</w:t>
      </w:r>
    </w:p>
    <w:p w14:paraId="0565871C" w14:textId="48916204" w:rsidR="00664208" w:rsidRDefault="00664208" w:rsidP="0022455F">
      <w:pPr>
        <w:spacing w:before="144"/>
        <w:rPr>
          <w:rFonts w:cs="Arial"/>
          <w:szCs w:val="20"/>
        </w:rPr>
      </w:pPr>
      <w:r>
        <w:rPr>
          <w:iCs/>
        </w:rPr>
        <w:t>Jsou-li v zadávací dokumentaci nebo jejich přílohách uvedeny konkrétní obchodní názvy, jedná se pouze o vymezení požadovaného standardu a zadavatel umožňuje i jiné technicky a kvalitativně srovnatelné řešení.</w:t>
      </w:r>
    </w:p>
    <w:p w14:paraId="05323B14" w14:textId="09A81283" w:rsidR="006A64E1" w:rsidRDefault="006A64E1" w:rsidP="0022455F">
      <w:pPr>
        <w:spacing w:before="144"/>
        <w:rPr>
          <w:rFonts w:cs="Arial"/>
          <w:szCs w:val="20"/>
        </w:rPr>
      </w:pPr>
      <w:r w:rsidRPr="005401D2">
        <w:rPr>
          <w:rFonts w:cs="Arial"/>
          <w:szCs w:val="20"/>
        </w:rPr>
        <w:t xml:space="preserve">Nabídka, která by nesplnila kterýkoli z požadovaných bodů specifikace parametrů </w:t>
      </w:r>
      <w:r w:rsidR="004E1C9D">
        <w:rPr>
          <w:rFonts w:cs="Arial"/>
          <w:szCs w:val="20"/>
        </w:rPr>
        <w:t xml:space="preserve">stavby </w:t>
      </w:r>
      <w:r w:rsidRPr="005401D2">
        <w:rPr>
          <w:rFonts w:cs="Arial"/>
          <w:szCs w:val="20"/>
        </w:rPr>
        <w:t>výše uvedených, bude považována za nabídku nevhodnou, která nesplňuje požadavky zadavatele na předmět plnění zakáz</w:t>
      </w:r>
      <w:r w:rsidR="00433B72">
        <w:rPr>
          <w:rFonts w:cs="Arial"/>
          <w:szCs w:val="20"/>
        </w:rPr>
        <w:t>ky; taková nabídka bude vyloučena</w:t>
      </w:r>
      <w:r w:rsidRPr="005401D2">
        <w:rPr>
          <w:rFonts w:cs="Arial"/>
          <w:szCs w:val="20"/>
        </w:rPr>
        <w:t xml:space="preserve"> z dalšího průběhu </w:t>
      </w:r>
      <w:r w:rsidR="00E43AD7">
        <w:rPr>
          <w:rFonts w:cs="Arial"/>
          <w:szCs w:val="20"/>
        </w:rPr>
        <w:t>výběrové</w:t>
      </w:r>
      <w:r w:rsidRPr="005401D2">
        <w:rPr>
          <w:rFonts w:cs="Arial"/>
          <w:szCs w:val="20"/>
        </w:rPr>
        <w:t xml:space="preserve">ho řízení. </w:t>
      </w:r>
    </w:p>
    <w:p w14:paraId="58D55B2F" w14:textId="15BC8DCC" w:rsidR="00CD3FF9" w:rsidRDefault="00CD3FF9" w:rsidP="00CD3FF9">
      <w:pPr>
        <w:spacing w:before="0" w:after="0" w:line="276" w:lineRule="auto"/>
      </w:pPr>
      <w:r>
        <w:rPr>
          <w:rFonts w:cs="Arial"/>
          <w:szCs w:val="20"/>
        </w:rPr>
        <w:t xml:space="preserve">Zadavatel neumožňuje předkládání variantních nabídek, </w:t>
      </w:r>
      <w:r>
        <w:t>ani dodatečné plnění nad rámec požadavků stanovených v zadávací dokumentaci.</w:t>
      </w:r>
    </w:p>
    <w:p w14:paraId="73111F31" w14:textId="77777777" w:rsidR="000240D9" w:rsidRPr="005401D2" w:rsidRDefault="009D4C60" w:rsidP="0022455F">
      <w:pPr>
        <w:pStyle w:val="Nadpis1"/>
        <w:ind w:left="426"/>
        <w:rPr>
          <w:szCs w:val="20"/>
        </w:rPr>
      </w:pPr>
      <w:bookmarkStart w:id="6" w:name="_Toc400711813"/>
      <w:r w:rsidRPr="005401D2">
        <w:rPr>
          <w:lang w:val="cs-CZ"/>
        </w:rPr>
        <w:t>Předpokládaná hodnota zakázky</w:t>
      </w:r>
      <w:bookmarkEnd w:id="6"/>
      <w:r w:rsidR="000240D9" w:rsidRPr="005401D2">
        <w:tab/>
      </w:r>
    </w:p>
    <w:p w14:paraId="6803C9AC" w14:textId="202BF729" w:rsidR="00F9475E" w:rsidRPr="0073713C" w:rsidRDefault="00F9475E" w:rsidP="00F9475E">
      <w:pPr>
        <w:pStyle w:val="Tun"/>
        <w:rPr>
          <w:b w:val="0"/>
        </w:rPr>
      </w:pPr>
      <w:r w:rsidRPr="0073713C">
        <w:rPr>
          <w:b w:val="0"/>
        </w:rPr>
        <w:t xml:space="preserve">Předpokládaná hodnota této zakázky je stanovena na </w:t>
      </w:r>
      <w:r w:rsidR="00A21641">
        <w:t>4 915 885</w:t>
      </w:r>
      <w:r w:rsidR="00350D58" w:rsidRPr="0073713C">
        <w:t>,</w:t>
      </w:r>
      <w:r w:rsidRPr="0073713C">
        <w:t>- Kč</w:t>
      </w:r>
      <w:r w:rsidRPr="0073713C">
        <w:rPr>
          <w:b w:val="0"/>
        </w:rPr>
        <w:t xml:space="preserve"> bez DPH</w:t>
      </w:r>
      <w:r w:rsidR="0073713C">
        <w:rPr>
          <w:b w:val="0"/>
        </w:rPr>
        <w:t>, v souladu s položkovým rozpočtem předmětných stavebních prací.</w:t>
      </w:r>
      <w:r w:rsidRPr="0073713C">
        <w:rPr>
          <w:b w:val="0"/>
        </w:rPr>
        <w:t xml:space="preserve"> </w:t>
      </w:r>
    </w:p>
    <w:p w14:paraId="3F56AD7E" w14:textId="7385AF02" w:rsidR="009D4C60" w:rsidRPr="000D7AD6" w:rsidRDefault="009D4C60" w:rsidP="0022455F">
      <w:pPr>
        <w:pStyle w:val="Nadpis1"/>
        <w:ind w:left="426"/>
        <w:rPr>
          <w:u w:val="single"/>
          <w:lang w:val="cs-CZ"/>
        </w:rPr>
      </w:pPr>
      <w:bookmarkStart w:id="7" w:name="_Toc400711815"/>
      <w:r w:rsidRPr="000D7AD6">
        <w:rPr>
          <w:u w:val="single"/>
          <w:lang w:val="cs-CZ"/>
        </w:rPr>
        <w:t>Místo plnění zakázky</w:t>
      </w:r>
      <w:bookmarkEnd w:id="7"/>
    </w:p>
    <w:p w14:paraId="76D540F9" w14:textId="2B07AB3D" w:rsidR="009D4C60" w:rsidRPr="00350D58" w:rsidRDefault="00AF0459" w:rsidP="00350D58">
      <w:r>
        <w:t xml:space="preserve">Místem plnění je </w:t>
      </w:r>
      <w:r w:rsidR="0062445A">
        <w:t xml:space="preserve">provozovna </w:t>
      </w:r>
      <w:r w:rsidR="000D7AD6" w:rsidRPr="009D6C6D">
        <w:t>z</w:t>
      </w:r>
      <w:r w:rsidR="009D4C60" w:rsidRPr="005401D2">
        <w:t>ada</w:t>
      </w:r>
      <w:r w:rsidR="000D7AD6">
        <w:t>va</w:t>
      </w:r>
      <w:r w:rsidR="009D4C60" w:rsidRPr="005401D2">
        <w:t>tel</w:t>
      </w:r>
      <w:r w:rsidR="00350D58">
        <w:t xml:space="preserve">e </w:t>
      </w:r>
      <w:r w:rsidR="009D4C60" w:rsidRPr="005401D2">
        <w:t xml:space="preserve">na adrese: </w:t>
      </w:r>
      <w:r w:rsidR="0062445A">
        <w:rPr>
          <w:b/>
        </w:rPr>
        <w:t>Radonice u Kadaně</w:t>
      </w:r>
      <w:r w:rsidR="008235EB">
        <w:rPr>
          <w:b/>
        </w:rPr>
        <w:t xml:space="preserve"> č.p. 195</w:t>
      </w:r>
      <w:r w:rsidR="0062445A">
        <w:rPr>
          <w:b/>
        </w:rPr>
        <w:t xml:space="preserve">, stavba </w:t>
      </w:r>
      <w:r w:rsidR="002B356A">
        <w:rPr>
          <w:b/>
        </w:rPr>
        <w:t xml:space="preserve">bez č.p. </w:t>
      </w:r>
      <w:r w:rsidR="0062445A">
        <w:rPr>
          <w:b/>
        </w:rPr>
        <w:t xml:space="preserve">na pozemku </w:t>
      </w:r>
      <w:r w:rsidR="002B356A">
        <w:rPr>
          <w:b/>
        </w:rPr>
        <w:t>p.</w:t>
      </w:r>
      <w:r w:rsidR="004E1C9D">
        <w:rPr>
          <w:b/>
        </w:rPr>
        <w:t xml:space="preserve"> </w:t>
      </w:r>
      <w:r w:rsidR="000D7AD6">
        <w:rPr>
          <w:b/>
        </w:rPr>
        <w:t>č</w:t>
      </w:r>
      <w:r w:rsidR="00C01439" w:rsidRPr="00BA78DF">
        <w:rPr>
          <w:b/>
        </w:rPr>
        <w:t>.</w:t>
      </w:r>
      <w:r w:rsidR="002B356A">
        <w:rPr>
          <w:b/>
        </w:rPr>
        <w:t xml:space="preserve"> </w:t>
      </w:r>
      <w:r w:rsidR="000D7AD6">
        <w:rPr>
          <w:b/>
        </w:rPr>
        <w:t>4</w:t>
      </w:r>
      <w:r w:rsidR="002B356A">
        <w:rPr>
          <w:b/>
        </w:rPr>
        <w:t>56/4</w:t>
      </w:r>
      <w:r w:rsidR="00C01439" w:rsidRPr="00BA78DF">
        <w:rPr>
          <w:b/>
        </w:rPr>
        <w:t xml:space="preserve">, </w:t>
      </w:r>
      <w:r w:rsidR="000D7AD6">
        <w:rPr>
          <w:b/>
        </w:rPr>
        <w:t xml:space="preserve">431 </w:t>
      </w:r>
      <w:r w:rsidR="002B356A">
        <w:rPr>
          <w:b/>
        </w:rPr>
        <w:t>55</w:t>
      </w:r>
      <w:r w:rsidR="000D7AD6">
        <w:rPr>
          <w:b/>
        </w:rPr>
        <w:t xml:space="preserve"> </w:t>
      </w:r>
      <w:r w:rsidR="002B356A">
        <w:rPr>
          <w:b/>
        </w:rPr>
        <w:t>Radonice</w:t>
      </w:r>
      <w:r w:rsidR="009D4C60" w:rsidRPr="00350D58">
        <w:t>.</w:t>
      </w:r>
    </w:p>
    <w:p w14:paraId="0B7802A7" w14:textId="157A4081" w:rsidR="00050EF5" w:rsidRPr="007409BE" w:rsidRDefault="00050EF5" w:rsidP="007409BE">
      <w:pPr>
        <w:shd w:val="clear" w:color="auto" w:fill="FFFFFF" w:themeFill="background1"/>
      </w:pPr>
      <w:r w:rsidRPr="007409BE">
        <w:t>Vzhledem k povaze zakázky a z důvodu poskytnutí dostatku relevantních informací účastníkům, ustanovuje zadavatel následující termín prohlídky místa plnění zakázky:</w:t>
      </w:r>
    </w:p>
    <w:p w14:paraId="160A7EC9" w14:textId="76199B5F" w:rsidR="00050EF5" w:rsidRPr="007409BE" w:rsidRDefault="009D4CA1" w:rsidP="00050EF5">
      <w:pPr>
        <w:pStyle w:val="Odrkabezmezer"/>
        <w:numPr>
          <w:ilvl w:val="0"/>
          <w:numId w:val="30"/>
        </w:numPr>
        <w:ind w:left="714" w:hanging="357"/>
      </w:pPr>
      <w:r w:rsidRPr="001F14F1">
        <w:rPr>
          <w:b/>
        </w:rPr>
        <w:t>1</w:t>
      </w:r>
      <w:r w:rsidR="001F14F1" w:rsidRPr="001F14F1">
        <w:rPr>
          <w:b/>
        </w:rPr>
        <w:t>4</w:t>
      </w:r>
      <w:r w:rsidR="00050EF5" w:rsidRPr="001F14F1">
        <w:rPr>
          <w:b/>
        </w:rPr>
        <w:t xml:space="preserve">. </w:t>
      </w:r>
      <w:r w:rsidR="001F14F1" w:rsidRPr="001F14F1">
        <w:rPr>
          <w:b/>
        </w:rPr>
        <w:t>6</w:t>
      </w:r>
      <w:r w:rsidR="00050EF5" w:rsidRPr="001F14F1">
        <w:rPr>
          <w:b/>
        </w:rPr>
        <w:t>. 201</w:t>
      </w:r>
      <w:r w:rsidR="001F14F1">
        <w:rPr>
          <w:b/>
        </w:rPr>
        <w:t>9</w:t>
      </w:r>
      <w:r w:rsidR="00050EF5" w:rsidRPr="007409BE">
        <w:t xml:space="preserve"> </w:t>
      </w:r>
      <w:r w:rsidR="00CB412A">
        <w:t xml:space="preserve">a </w:t>
      </w:r>
      <w:r w:rsidR="00CB412A" w:rsidRPr="00CB412A">
        <w:rPr>
          <w:b/>
          <w:bCs/>
        </w:rPr>
        <w:t>26. 6. 2019</w:t>
      </w:r>
      <w:r w:rsidR="00CB412A">
        <w:t xml:space="preserve"> </w:t>
      </w:r>
      <w:r w:rsidR="00050EF5" w:rsidRPr="007409BE">
        <w:t xml:space="preserve">od 10:00 hodin </w:t>
      </w:r>
      <w:r w:rsidR="00666A00">
        <w:t>do 14:00 hodin</w:t>
      </w:r>
      <w:r w:rsidR="009D6C6D">
        <w:t xml:space="preserve"> na adrese </w:t>
      </w:r>
      <w:r>
        <w:t>provozovny</w:t>
      </w:r>
      <w:r w:rsidR="009D6C6D">
        <w:t xml:space="preserve"> zadavatele: </w:t>
      </w:r>
      <w:r>
        <w:t xml:space="preserve">Radonice u Kadaně 195. </w:t>
      </w:r>
      <w:r w:rsidR="009D6C6D">
        <w:t xml:space="preserve"> </w:t>
      </w:r>
    </w:p>
    <w:p w14:paraId="39F1E51E" w14:textId="77777777" w:rsidR="00050EF5" w:rsidRPr="007409BE" w:rsidRDefault="00050EF5" w:rsidP="00050EF5">
      <w:r w:rsidRPr="007409BE">
        <w:t>Na základě předchozí domluvy je možné vyhlásit další termíny prohlídky místa plnění.</w:t>
      </w:r>
    </w:p>
    <w:p w14:paraId="7133C3F8" w14:textId="3DB57741" w:rsidR="00050EF5" w:rsidRPr="007409BE" w:rsidRDefault="00050EF5" w:rsidP="00050EF5">
      <w:r w:rsidRPr="007409BE">
        <w:t>Při prohlídce místa</w:t>
      </w:r>
      <w:r w:rsidR="00A21641">
        <w:t xml:space="preserve"> </w:t>
      </w:r>
      <w:r w:rsidRPr="007409BE">
        <w:t>budoucího plnění mohou zástupci účastníků vznášet dotazy a připomínky, ale odpovědi na ně mají pouze informativní charakter. Pokud z prohlídky místa plnění vzniknou nejasnosti nebo dotazy vztahující se k předmětu plnění či obsahu zadávací dokumentace, je účastník povinen písemně požádat zadavatele o vysvětlení zadávacích podmínek v souladu s bodem 2 zadávací dokumentace.</w:t>
      </w:r>
    </w:p>
    <w:p w14:paraId="69F205CA" w14:textId="77777777" w:rsidR="00050EF5" w:rsidRDefault="00050EF5" w:rsidP="00050EF5">
      <w:r w:rsidRPr="007409BE">
        <w:t xml:space="preserve">Z každé prohlídky místa plnění bude učiněn zápis, který bude poskytnut všem účastníkům o zakázku, </w:t>
      </w:r>
      <w:r w:rsidRPr="007409BE">
        <w:rPr>
          <w:rFonts w:cs="Arial"/>
        </w:rPr>
        <w:t>kteří si vyžádali zadávací dokumentaci nebo kterým byla zadávací dokumentace poskytnuta</w:t>
      </w:r>
      <w:r w:rsidRPr="007409BE">
        <w:t>.</w:t>
      </w:r>
    </w:p>
    <w:p w14:paraId="23D883B8" w14:textId="77777777" w:rsidR="009D4C60" w:rsidRPr="000D7AD6" w:rsidRDefault="009D4C60" w:rsidP="0022455F">
      <w:pPr>
        <w:pStyle w:val="Nadpis1"/>
        <w:ind w:left="426"/>
        <w:rPr>
          <w:u w:val="single"/>
          <w:lang w:val="cs-CZ"/>
        </w:rPr>
      </w:pPr>
      <w:bookmarkStart w:id="8" w:name="__RefHeading__24_750669131"/>
      <w:bookmarkStart w:id="9" w:name="__RefHeading__49_445886392"/>
      <w:bookmarkStart w:id="10" w:name="_Toc400711816"/>
      <w:bookmarkEnd w:id="8"/>
      <w:bookmarkEnd w:id="9"/>
      <w:r w:rsidRPr="000D7AD6">
        <w:rPr>
          <w:u w:val="single"/>
          <w:lang w:val="cs-CZ"/>
        </w:rPr>
        <w:lastRenderedPageBreak/>
        <w:t>Termín plnění zakázky</w:t>
      </w:r>
      <w:bookmarkEnd w:id="10"/>
    </w:p>
    <w:p w14:paraId="02F86CA2" w14:textId="77777777" w:rsidR="00344489" w:rsidRDefault="009D4C60" w:rsidP="0022455F">
      <w:pPr>
        <w:rPr>
          <w:b/>
        </w:rPr>
      </w:pPr>
      <w:r w:rsidRPr="005401D2">
        <w:t xml:space="preserve">Závazný termín splnění zakázky (tj. předání zařízení specifikovaného v bodě </w:t>
      </w:r>
      <w:r w:rsidR="00AF0459">
        <w:t>3</w:t>
      </w:r>
      <w:r w:rsidRPr="005401D2">
        <w:t xml:space="preserve"> této ZD k užívání) </w:t>
      </w:r>
      <w:r w:rsidR="00F9475E" w:rsidRPr="005401D2">
        <w:t xml:space="preserve">je </w:t>
      </w:r>
      <w:r w:rsidR="00F9475E">
        <w:t xml:space="preserve">pro </w:t>
      </w:r>
      <w:r w:rsidR="00B54372">
        <w:t xml:space="preserve">stavební práce </w:t>
      </w:r>
      <w:r w:rsidR="001B4CDB">
        <w:t xml:space="preserve">do </w:t>
      </w:r>
      <w:r w:rsidR="00344489">
        <w:t>30</w:t>
      </w:r>
      <w:r w:rsidR="001B4CDB">
        <w:t xml:space="preserve">. </w:t>
      </w:r>
      <w:r w:rsidR="00344489">
        <w:t>listopadu</w:t>
      </w:r>
      <w:r w:rsidR="001B4CDB">
        <w:t xml:space="preserve"> 2019</w:t>
      </w:r>
      <w:r w:rsidR="0089629D">
        <w:t>.</w:t>
      </w:r>
      <w:r w:rsidR="00F9475E">
        <w:t xml:space="preserve"> </w:t>
      </w:r>
      <w:r w:rsidR="008C1C88">
        <w:t xml:space="preserve">S tím, že </w:t>
      </w:r>
      <w:r w:rsidR="008C1C88" w:rsidRPr="00344489">
        <w:rPr>
          <w:bCs/>
        </w:rPr>
        <w:t xml:space="preserve">stavební práce budou probíhat </w:t>
      </w:r>
      <w:r w:rsidR="00344489" w:rsidRPr="00344489">
        <w:rPr>
          <w:bCs/>
        </w:rPr>
        <w:t>takto:</w:t>
      </w:r>
    </w:p>
    <w:p w14:paraId="53F90068" w14:textId="3D6307A9" w:rsidR="00344489" w:rsidRDefault="00344489" w:rsidP="0022455F">
      <w:pPr>
        <w:rPr>
          <w:bCs/>
        </w:rPr>
      </w:pPr>
      <w:r w:rsidRPr="00344489">
        <w:rPr>
          <w:bCs/>
        </w:rPr>
        <w:t xml:space="preserve">- zateplení podlahy </w:t>
      </w:r>
      <w:r w:rsidR="008C1C88" w:rsidRPr="00344489">
        <w:rPr>
          <w:bCs/>
        </w:rPr>
        <w:t xml:space="preserve">v období </w:t>
      </w:r>
      <w:r w:rsidR="001F14F1" w:rsidRPr="00344489">
        <w:rPr>
          <w:bCs/>
        </w:rPr>
        <w:t xml:space="preserve">od </w:t>
      </w:r>
      <w:r>
        <w:rPr>
          <w:bCs/>
        </w:rPr>
        <w:t>26</w:t>
      </w:r>
      <w:r w:rsidR="001F14F1" w:rsidRPr="00344489">
        <w:rPr>
          <w:bCs/>
        </w:rPr>
        <w:t>.</w:t>
      </w:r>
      <w:r>
        <w:rPr>
          <w:bCs/>
        </w:rPr>
        <w:t xml:space="preserve">8.2019 do </w:t>
      </w:r>
      <w:r w:rsidR="001F14F1" w:rsidRPr="00344489">
        <w:rPr>
          <w:bCs/>
        </w:rPr>
        <w:t>1</w:t>
      </w:r>
      <w:r>
        <w:rPr>
          <w:bCs/>
        </w:rPr>
        <w:t>2</w:t>
      </w:r>
      <w:r w:rsidR="001F14F1" w:rsidRPr="00344489">
        <w:rPr>
          <w:bCs/>
        </w:rPr>
        <w:t>.</w:t>
      </w:r>
      <w:r>
        <w:rPr>
          <w:bCs/>
        </w:rPr>
        <w:t>9.</w:t>
      </w:r>
      <w:r w:rsidR="008C1C88" w:rsidRPr="00344489">
        <w:rPr>
          <w:bCs/>
        </w:rPr>
        <w:t>2019</w:t>
      </w:r>
      <w:r>
        <w:rPr>
          <w:bCs/>
        </w:rPr>
        <w:t>,</w:t>
      </w:r>
    </w:p>
    <w:p w14:paraId="4441FFF0" w14:textId="2CC45AE4" w:rsidR="00741B20" w:rsidRPr="00344489" w:rsidRDefault="00344489" w:rsidP="0022455F">
      <w:pPr>
        <w:rPr>
          <w:bCs/>
        </w:rPr>
      </w:pPr>
      <w:r>
        <w:rPr>
          <w:bCs/>
        </w:rPr>
        <w:t>- zateplení opláštění a střechy od 1.10</w:t>
      </w:r>
      <w:r w:rsidR="008C1C88" w:rsidRPr="00344489">
        <w:rPr>
          <w:bCs/>
        </w:rPr>
        <w:t>.</w:t>
      </w:r>
      <w:r>
        <w:rPr>
          <w:bCs/>
        </w:rPr>
        <w:t>2019 do 30.11.2019.</w:t>
      </w:r>
    </w:p>
    <w:p w14:paraId="330468B7" w14:textId="591546E2" w:rsidR="00AF0459" w:rsidRDefault="00AF0459" w:rsidP="0022455F">
      <w:r w:rsidRPr="007B0564">
        <w:t>Předpokládaný</w:t>
      </w:r>
      <w:r w:rsidR="004D3A1E">
        <w:t>m</w:t>
      </w:r>
      <w:r w:rsidRPr="007B0564">
        <w:t xml:space="preserve"> termín</w:t>
      </w:r>
      <w:r w:rsidR="004D3A1E">
        <w:t>em</w:t>
      </w:r>
      <w:r w:rsidRPr="007B0564">
        <w:t xml:space="preserve"> uzavření </w:t>
      </w:r>
      <w:r w:rsidRPr="009F081D">
        <w:t>kupní</w:t>
      </w:r>
      <w:r w:rsidR="009F081D" w:rsidRPr="009F081D">
        <w:t xml:space="preserve"> smlouv</w:t>
      </w:r>
      <w:r w:rsidR="00966BDC">
        <w:t>y</w:t>
      </w:r>
      <w:r w:rsidRPr="007B0564">
        <w:t xml:space="preserve"> je </w:t>
      </w:r>
      <w:r w:rsidR="00344489">
        <w:t>20.8.</w:t>
      </w:r>
      <w:r w:rsidR="0089629D">
        <w:t>201</w:t>
      </w:r>
      <w:r w:rsidR="00B54372">
        <w:t>9</w:t>
      </w:r>
      <w:r w:rsidR="0089629D">
        <w:t>.</w:t>
      </w:r>
    </w:p>
    <w:p w14:paraId="56AD5BE1" w14:textId="70CD0470" w:rsidR="00FD5D7A" w:rsidRPr="00344489" w:rsidRDefault="00FD5D7A" w:rsidP="00FD5D7A">
      <w:pPr>
        <w:pStyle w:val="Nadpis1"/>
        <w:ind w:left="357" w:hanging="357"/>
        <w:rPr>
          <w:u w:val="single"/>
        </w:rPr>
      </w:pPr>
      <w:bookmarkStart w:id="11" w:name="__RefHeading__2_750669131"/>
      <w:bookmarkStart w:id="12" w:name="__RefHeading__29_445886392"/>
      <w:bookmarkStart w:id="13" w:name="__RefHeading__4_750669131"/>
      <w:bookmarkStart w:id="14" w:name="__RefHeading__31_445886392"/>
      <w:bookmarkStart w:id="15" w:name="_Toc380408514"/>
      <w:bookmarkEnd w:id="11"/>
      <w:bookmarkEnd w:id="12"/>
      <w:bookmarkEnd w:id="13"/>
      <w:bookmarkEnd w:id="14"/>
      <w:r w:rsidRPr="00344489">
        <w:rPr>
          <w:u w:val="single"/>
        </w:rPr>
        <w:t>P</w:t>
      </w:r>
      <w:r w:rsidR="006E30F5" w:rsidRPr="00344489">
        <w:rPr>
          <w:u w:val="single"/>
          <w:lang w:val="cs-CZ"/>
        </w:rPr>
        <w:t>ožadavky na p</w:t>
      </w:r>
      <w:proofErr w:type="spellStart"/>
      <w:r w:rsidRPr="00344489">
        <w:rPr>
          <w:u w:val="single"/>
        </w:rPr>
        <w:t>ro</w:t>
      </w:r>
      <w:r w:rsidR="001A6B9D" w:rsidRPr="00344489">
        <w:rPr>
          <w:u w:val="single"/>
        </w:rPr>
        <w:t>kázání</w:t>
      </w:r>
      <w:proofErr w:type="spellEnd"/>
      <w:r w:rsidR="001A6B9D" w:rsidRPr="00344489">
        <w:rPr>
          <w:u w:val="single"/>
        </w:rPr>
        <w:t xml:space="preserve"> </w:t>
      </w:r>
      <w:bookmarkEnd w:id="15"/>
      <w:r w:rsidR="006E30F5" w:rsidRPr="00344489">
        <w:rPr>
          <w:u w:val="single"/>
          <w:lang w:val="cs-CZ"/>
        </w:rPr>
        <w:t>kvalifikace</w:t>
      </w:r>
    </w:p>
    <w:p w14:paraId="53AAA91E" w14:textId="150ACF5B" w:rsidR="00FD5D7A" w:rsidRPr="00811C9B" w:rsidRDefault="00FD5D7A" w:rsidP="00FD5D7A">
      <w:pPr>
        <w:tabs>
          <w:tab w:val="left" w:pos="720"/>
        </w:tabs>
        <w:rPr>
          <w:rFonts w:cs="Arial"/>
          <w:szCs w:val="20"/>
        </w:rPr>
      </w:pPr>
      <w:r w:rsidRPr="00811C9B">
        <w:rPr>
          <w:rFonts w:cs="Arial"/>
          <w:szCs w:val="20"/>
        </w:rPr>
        <w:t xml:space="preserve">Předpokladem hodnocení nabídky </w:t>
      </w:r>
      <w:r w:rsidR="00BC4DB6">
        <w:rPr>
          <w:rFonts w:cs="Arial"/>
          <w:szCs w:val="20"/>
        </w:rPr>
        <w:t>účastník</w:t>
      </w:r>
      <w:r w:rsidR="00337A23">
        <w:rPr>
          <w:rFonts w:cs="Arial"/>
          <w:szCs w:val="20"/>
        </w:rPr>
        <w:t>a</w:t>
      </w:r>
      <w:r w:rsidRPr="00811C9B">
        <w:rPr>
          <w:rFonts w:cs="Arial"/>
          <w:szCs w:val="20"/>
        </w:rPr>
        <w:t xml:space="preserve"> v zadávacím řízení je splnění kvalifikace.</w:t>
      </w:r>
      <w:r>
        <w:rPr>
          <w:rFonts w:cs="Arial"/>
          <w:szCs w:val="20"/>
        </w:rPr>
        <w:t xml:space="preserve"> </w:t>
      </w:r>
      <w:r w:rsidRPr="00811C9B">
        <w:rPr>
          <w:rFonts w:cs="Arial"/>
          <w:szCs w:val="20"/>
        </w:rPr>
        <w:t>Kvalifikovaným pro plnění zakázky je dodavatel, který prokáže splnění níže uved</w:t>
      </w:r>
      <w:r w:rsidR="006E30F5">
        <w:rPr>
          <w:rFonts w:cs="Arial"/>
          <w:szCs w:val="20"/>
        </w:rPr>
        <w:t>ených požadavků na prokázání kvalifikace</w:t>
      </w:r>
      <w:r w:rsidRPr="00811C9B">
        <w:rPr>
          <w:rFonts w:cs="Arial"/>
          <w:szCs w:val="20"/>
        </w:rPr>
        <w:t>:</w:t>
      </w:r>
    </w:p>
    <w:p w14:paraId="5526D0B1" w14:textId="265DCD2E" w:rsidR="00FD5D7A" w:rsidRPr="007C5635" w:rsidRDefault="00FD5D7A" w:rsidP="00FD5D7A">
      <w:pPr>
        <w:pStyle w:val="Nadpis2"/>
        <w:ind w:left="578" w:hanging="578"/>
        <w:rPr>
          <w:szCs w:val="20"/>
        </w:rPr>
      </w:pPr>
      <w:bookmarkStart w:id="16" w:name="_Toc380408515"/>
      <w:r w:rsidRPr="007C5635">
        <w:t xml:space="preserve">Základní </w:t>
      </w:r>
      <w:r w:rsidR="00337A23">
        <w:rPr>
          <w:lang w:val="cs-CZ"/>
        </w:rPr>
        <w:t>způsobilost</w:t>
      </w:r>
      <w:bookmarkEnd w:id="16"/>
    </w:p>
    <w:p w14:paraId="4D210C9D" w14:textId="064EE41A" w:rsidR="00FD5D7A" w:rsidRPr="007C5635" w:rsidRDefault="00AD4988" w:rsidP="00FD5D7A">
      <w:pPr>
        <w:rPr>
          <w:rFonts w:cs="Arial"/>
          <w:szCs w:val="20"/>
        </w:rPr>
      </w:pPr>
      <w:r>
        <w:rPr>
          <w:rFonts w:cs="Arial"/>
          <w:szCs w:val="20"/>
        </w:rPr>
        <w:t xml:space="preserve">Splnění </w:t>
      </w:r>
      <w:r w:rsidR="006E30F5">
        <w:rPr>
          <w:rFonts w:cs="Arial"/>
          <w:szCs w:val="20"/>
        </w:rPr>
        <w:t>po</w:t>
      </w:r>
      <w:r>
        <w:rPr>
          <w:rFonts w:cs="Arial"/>
          <w:szCs w:val="20"/>
        </w:rPr>
        <w:t>žadavků na základní kvalifikaci</w:t>
      </w:r>
      <w:r w:rsidR="00FD5D7A" w:rsidRPr="007C5635">
        <w:rPr>
          <w:rFonts w:cs="Arial"/>
          <w:szCs w:val="20"/>
        </w:rPr>
        <w:t xml:space="preserve"> prokáže </w:t>
      </w:r>
      <w:r w:rsidR="00BC4DB6">
        <w:rPr>
          <w:rFonts w:cs="Arial"/>
          <w:szCs w:val="20"/>
        </w:rPr>
        <w:t>účastník</w:t>
      </w:r>
      <w:r w:rsidR="00FD5D7A" w:rsidRPr="007C5635">
        <w:rPr>
          <w:rFonts w:cs="Arial"/>
          <w:szCs w:val="20"/>
        </w:rPr>
        <w:t xml:space="preserve"> předložením:</w:t>
      </w:r>
    </w:p>
    <w:p w14:paraId="07EDB59C" w14:textId="64692096" w:rsidR="00FD5D7A" w:rsidRPr="007C5635" w:rsidRDefault="00FD5D7A" w:rsidP="00FD5D7A">
      <w:pPr>
        <w:pStyle w:val="Odrka"/>
      </w:pPr>
      <w:r>
        <w:t>p</w:t>
      </w:r>
      <w:r w:rsidRPr="007C5635">
        <w:t>odepsaného čestného prohlášení</w:t>
      </w:r>
      <w:bookmarkStart w:id="17" w:name="_Ref2414794001"/>
      <w:r w:rsidRPr="007C5635">
        <w:t xml:space="preserve">, že ke dni podání nabídky </w:t>
      </w:r>
      <w:r w:rsidR="00BC4DB6">
        <w:t>účastník</w:t>
      </w:r>
      <w:r w:rsidR="00337A23">
        <w:t>a</w:t>
      </w:r>
      <w:r w:rsidRPr="007C5635">
        <w:t xml:space="preserve"> splňuje </w:t>
      </w:r>
      <w:r w:rsidR="003655A2">
        <w:t xml:space="preserve">požadavky na prokázání </w:t>
      </w:r>
      <w:r w:rsidRPr="007C5635">
        <w:t xml:space="preserve">základní </w:t>
      </w:r>
      <w:bookmarkEnd w:id="17"/>
      <w:r w:rsidR="00AD4988">
        <w:t>kvalifikace</w:t>
      </w:r>
      <w:r w:rsidRPr="007C5635">
        <w:t>. Závazný vzor čestné</w:t>
      </w:r>
      <w:r>
        <w:t xml:space="preserve">ho prohlášení tvoří </w:t>
      </w:r>
      <w:r w:rsidRPr="0073713C">
        <w:rPr>
          <w:b/>
          <w:color w:val="2F5496" w:themeColor="accent5" w:themeShade="BF"/>
        </w:rPr>
        <w:t>Přílohu č. 3</w:t>
      </w:r>
      <w:r w:rsidRPr="007C5635">
        <w:t xml:space="preserve"> této zadávací dokumentace.</w:t>
      </w:r>
      <w:r w:rsidRPr="007C5635">
        <w:rPr>
          <w:b/>
        </w:rPr>
        <w:t xml:space="preserve"> </w:t>
      </w:r>
    </w:p>
    <w:p w14:paraId="455CDB97" w14:textId="6469D9D1" w:rsidR="00FD5D7A" w:rsidRPr="00B0504A" w:rsidRDefault="00FD5D7A" w:rsidP="00B0504A">
      <w:pPr>
        <w:pStyle w:val="Podtren"/>
        <w:rPr>
          <w:b/>
        </w:rPr>
      </w:pPr>
      <w:r w:rsidRPr="006C47B8">
        <w:t xml:space="preserve">Čestné prohlášení musí být podepsáno osobou, která je oprávněna jednat za </w:t>
      </w:r>
      <w:r w:rsidR="00BC4DB6">
        <w:t>účastník</w:t>
      </w:r>
      <w:r w:rsidR="00337A23">
        <w:t>a</w:t>
      </w:r>
      <w:r w:rsidRPr="00B0504A">
        <w:rPr>
          <w:u w:val="none"/>
        </w:rPr>
        <w:t>.</w:t>
      </w:r>
      <w:r w:rsidR="00EE147F" w:rsidRPr="00B0504A">
        <w:rPr>
          <w:u w:val="none"/>
        </w:rPr>
        <w:t xml:space="preserve"> </w:t>
      </w:r>
      <w:r w:rsidRPr="00B0504A">
        <w:rPr>
          <w:u w:val="none"/>
        </w:rPr>
        <w:t>Pokud za dodavatele jedná zmocněnec na základě plné moci (či jiného obdobného dokumentu), musí být v nabídce doložen originál nebo úředně ověřená kopie plné moci.</w:t>
      </w:r>
      <w:r w:rsidR="00EE147F" w:rsidRPr="00EE147F">
        <w:rPr>
          <w:bCs/>
          <w:u w:val="none"/>
        </w:rPr>
        <w:t xml:space="preserve"> </w:t>
      </w:r>
    </w:p>
    <w:p w14:paraId="1661195B" w14:textId="79ADF4C8" w:rsidR="00FD5D7A" w:rsidRPr="0019569B" w:rsidRDefault="00FD5D7A" w:rsidP="00FD5D7A">
      <w:pPr>
        <w:pStyle w:val="Nadpis2"/>
        <w:ind w:left="578" w:hanging="578"/>
        <w:rPr>
          <w:szCs w:val="20"/>
        </w:rPr>
      </w:pPr>
      <w:bookmarkStart w:id="18" w:name="__RefHeading__6_750669131"/>
      <w:bookmarkStart w:id="19" w:name="__RefHeading__33_445886392"/>
      <w:bookmarkStart w:id="20" w:name="_Toc380408516"/>
      <w:bookmarkEnd w:id="18"/>
      <w:bookmarkEnd w:id="19"/>
      <w:r w:rsidRPr="0019569B">
        <w:t xml:space="preserve">Profesní </w:t>
      </w:r>
      <w:r w:rsidR="00337A23">
        <w:rPr>
          <w:lang w:val="cs-CZ"/>
        </w:rPr>
        <w:t>způsobilost</w:t>
      </w:r>
      <w:bookmarkEnd w:id="20"/>
    </w:p>
    <w:p w14:paraId="2616884F" w14:textId="33FB0DA5" w:rsidR="00FD5D7A" w:rsidRPr="0019569B" w:rsidRDefault="00FD5D7A" w:rsidP="00FD5D7A">
      <w:pPr>
        <w:rPr>
          <w:rFonts w:cs="Arial"/>
          <w:szCs w:val="20"/>
        </w:rPr>
      </w:pPr>
      <w:r w:rsidRPr="0019569B">
        <w:rPr>
          <w:rFonts w:cs="Arial"/>
          <w:szCs w:val="20"/>
        </w:rPr>
        <w:t xml:space="preserve">Splnění </w:t>
      </w:r>
      <w:r w:rsidR="00AD4988">
        <w:rPr>
          <w:rFonts w:cs="Arial"/>
          <w:szCs w:val="20"/>
        </w:rPr>
        <w:t xml:space="preserve">požadavků na </w:t>
      </w:r>
      <w:r w:rsidR="003655A2" w:rsidRPr="0019569B">
        <w:rPr>
          <w:rFonts w:cs="Arial"/>
          <w:szCs w:val="20"/>
        </w:rPr>
        <w:t>profe</w:t>
      </w:r>
      <w:r w:rsidR="003655A2">
        <w:rPr>
          <w:rFonts w:cs="Arial"/>
          <w:szCs w:val="20"/>
        </w:rPr>
        <w:t xml:space="preserve">sní </w:t>
      </w:r>
      <w:r w:rsidR="00AD4988">
        <w:rPr>
          <w:rFonts w:cs="Arial"/>
          <w:szCs w:val="20"/>
        </w:rPr>
        <w:t>kvalifikaci</w:t>
      </w:r>
      <w:r w:rsidRPr="0019569B">
        <w:rPr>
          <w:rFonts w:cs="Arial"/>
          <w:szCs w:val="20"/>
        </w:rPr>
        <w:t xml:space="preserve"> prokáže </w:t>
      </w:r>
      <w:r w:rsidR="00BC4DB6">
        <w:rPr>
          <w:rFonts w:cs="Arial"/>
          <w:szCs w:val="20"/>
        </w:rPr>
        <w:t>účastník</w:t>
      </w:r>
      <w:r w:rsidRPr="0019569B">
        <w:rPr>
          <w:rFonts w:cs="Arial"/>
          <w:szCs w:val="20"/>
        </w:rPr>
        <w:t xml:space="preserve"> předložením:</w:t>
      </w:r>
    </w:p>
    <w:p w14:paraId="497806C8" w14:textId="74808AE4" w:rsidR="00FD5D7A" w:rsidRPr="00EB7E43" w:rsidRDefault="00FD5D7A" w:rsidP="00FD5D7A">
      <w:pPr>
        <w:pStyle w:val="Bod"/>
        <w:rPr>
          <w:u w:val="single"/>
        </w:rPr>
      </w:pPr>
      <w:r>
        <w:t>d</w:t>
      </w:r>
      <w:r w:rsidRPr="00DC534A">
        <w:t>okladu o oprávnění k podnikání – např.: výpisu z obchodního rejstříku</w:t>
      </w:r>
      <w:r>
        <w:t>,</w:t>
      </w:r>
      <w:r w:rsidRPr="00DC534A">
        <w:t xml:space="preserve"> pokud je v něm zapsán</w:t>
      </w:r>
      <w:r>
        <w:t>,</w:t>
      </w:r>
      <w:r w:rsidRPr="00DC534A">
        <w:t xml:space="preserve"> či výpisu z jiné obdobné evidence, pokud je v ní zapsán. </w:t>
      </w:r>
      <w:r w:rsidR="00E43AD7">
        <w:t>Výpis z obchodního rejstříku</w:t>
      </w:r>
      <w:r w:rsidR="00E43AD7" w:rsidRPr="00DC534A">
        <w:t xml:space="preserve"> </w:t>
      </w:r>
      <w:r w:rsidRPr="00DC534A">
        <w:t xml:space="preserve">nesmí být starší než 90 kalendářních dnů ke dni podání nabídky. V případě zahraničního </w:t>
      </w:r>
      <w:r w:rsidR="00BC4DB6">
        <w:t>účastník</w:t>
      </w:r>
      <w:r w:rsidR="00337A23">
        <w:t>a</w:t>
      </w:r>
      <w:r w:rsidRPr="00DC534A">
        <w:t xml:space="preserve"> musí být doplněný českým prostým překladem</w:t>
      </w:r>
      <w:r w:rsidR="00E43AD7">
        <w:t>.</w:t>
      </w:r>
    </w:p>
    <w:p w14:paraId="1CA8F675" w14:textId="2B7B2FFD" w:rsidR="00FD5D7A" w:rsidRPr="0019569B" w:rsidRDefault="00BC4DB6" w:rsidP="00FD5D7A">
      <w:pPr>
        <w:pStyle w:val="Podtren"/>
      </w:pPr>
      <w:r>
        <w:t>Účastník</w:t>
      </w:r>
      <w:r w:rsidR="00FD5D7A" w:rsidRPr="0019569B">
        <w:t xml:space="preserve"> </w:t>
      </w:r>
      <w:r w:rsidR="00FD5D7A" w:rsidRPr="00DC0D7F">
        <w:t xml:space="preserve">předloží </w:t>
      </w:r>
      <w:r w:rsidR="00DC0D7F" w:rsidRPr="00DC0D7F">
        <w:t>požadované doklad</w:t>
      </w:r>
      <w:r w:rsidR="00FD5D7A" w:rsidRPr="00DC0D7F">
        <w:t>y v prosté</w:t>
      </w:r>
      <w:r w:rsidR="00FD5D7A" w:rsidRPr="0019569B">
        <w:t xml:space="preserve"> kopii. </w:t>
      </w:r>
    </w:p>
    <w:p w14:paraId="1903AB24" w14:textId="2FECB63B" w:rsidR="00FD5D7A" w:rsidRPr="00C4259B" w:rsidRDefault="00FD5D7A" w:rsidP="00FD5D7A">
      <w:pPr>
        <w:rPr>
          <w:rFonts w:cs="Arial"/>
          <w:szCs w:val="20"/>
          <w:shd w:val="clear" w:color="auto" w:fill="FFFF00"/>
        </w:rPr>
      </w:pPr>
      <w:r w:rsidRPr="00C4259B">
        <w:rPr>
          <w:rFonts w:cs="Arial"/>
          <w:szCs w:val="20"/>
        </w:rPr>
        <w:t xml:space="preserve">Zadavatel má právo vyžádat si předložení originálů dokumentů od vybraného </w:t>
      </w:r>
      <w:r w:rsidR="00BC4DB6">
        <w:rPr>
          <w:rFonts w:cs="Arial"/>
          <w:szCs w:val="20"/>
        </w:rPr>
        <w:t>účastník</w:t>
      </w:r>
      <w:r w:rsidR="00754CFD">
        <w:rPr>
          <w:rFonts w:cs="Arial"/>
          <w:szCs w:val="20"/>
        </w:rPr>
        <w:t>a</w:t>
      </w:r>
      <w:r w:rsidRPr="00C4259B">
        <w:rPr>
          <w:rFonts w:cs="Arial"/>
          <w:szCs w:val="20"/>
        </w:rPr>
        <w:t xml:space="preserve"> před podpisem kupní smlouvy.</w:t>
      </w:r>
    </w:p>
    <w:p w14:paraId="3CC9463E" w14:textId="5AE6AA3B" w:rsidR="00FD5D7A" w:rsidRPr="00E76895" w:rsidRDefault="00575E66" w:rsidP="00FD5D7A">
      <w:pPr>
        <w:pStyle w:val="Nadpis2"/>
        <w:ind w:left="578" w:hanging="578"/>
      </w:pPr>
      <w:bookmarkStart w:id="21" w:name="_Toc292347870"/>
      <w:bookmarkStart w:id="22" w:name="_Toc321205168"/>
      <w:r>
        <w:rPr>
          <w:lang w:val="cs-CZ"/>
        </w:rPr>
        <w:t>Technická kvalifikace</w:t>
      </w:r>
      <w:r w:rsidR="00FD5D7A" w:rsidRPr="00E76895">
        <w:t xml:space="preserve"> </w:t>
      </w:r>
      <w:bookmarkEnd w:id="21"/>
      <w:bookmarkEnd w:id="22"/>
    </w:p>
    <w:p w14:paraId="10987AEA" w14:textId="3097D52C" w:rsidR="00FD5D7A" w:rsidRPr="00DC0D7F" w:rsidRDefault="00BC4DB6" w:rsidP="00FD5D7A">
      <w:pPr>
        <w:rPr>
          <w:rFonts w:cs="Arial"/>
          <w:szCs w:val="20"/>
        </w:rPr>
      </w:pPr>
      <w:r>
        <w:rPr>
          <w:rFonts w:cs="Arial"/>
          <w:szCs w:val="20"/>
        </w:rPr>
        <w:t>Účastník</w:t>
      </w:r>
      <w:r w:rsidR="00FD5D7A" w:rsidRPr="00DC0D7F">
        <w:rPr>
          <w:rFonts w:cs="Arial"/>
          <w:szCs w:val="20"/>
        </w:rPr>
        <w:t>, který se bude podílet na realizaci zakázky, musí disponovat prokazatelnými zkušenostmi s realizací zakázek srovnate</w:t>
      </w:r>
      <w:r w:rsidR="003655A2">
        <w:rPr>
          <w:rFonts w:cs="Arial"/>
          <w:szCs w:val="20"/>
        </w:rPr>
        <w:t>lného charakteru. Splnění požadavků na technickou kvalifikaci</w:t>
      </w:r>
      <w:r w:rsidR="00FD5D7A" w:rsidRPr="00DC0D7F">
        <w:rPr>
          <w:rFonts w:cs="Arial"/>
          <w:szCs w:val="20"/>
        </w:rPr>
        <w:t xml:space="preserve"> prokáže </w:t>
      </w:r>
      <w:r>
        <w:rPr>
          <w:rFonts w:cs="Arial"/>
          <w:szCs w:val="20"/>
        </w:rPr>
        <w:t>účastník</w:t>
      </w:r>
      <w:r w:rsidR="00FD5D7A" w:rsidRPr="00DC0D7F">
        <w:rPr>
          <w:rFonts w:cs="Arial"/>
          <w:szCs w:val="20"/>
        </w:rPr>
        <w:t xml:space="preserve"> předložením:</w:t>
      </w:r>
    </w:p>
    <w:p w14:paraId="0BEB0E3B" w14:textId="1D66F190" w:rsidR="00CA5BD8" w:rsidRDefault="00FD5D7A" w:rsidP="00CA5BD8">
      <w:pPr>
        <w:pStyle w:val="Bod"/>
        <w:numPr>
          <w:ilvl w:val="0"/>
          <w:numId w:val="7"/>
        </w:numPr>
        <w:tabs>
          <w:tab w:val="clear" w:pos="360"/>
          <w:tab w:val="num" w:pos="720"/>
        </w:tabs>
        <w:ind w:left="720"/>
      </w:pPr>
      <w:r w:rsidRPr="00DC0D7F">
        <w:t xml:space="preserve">seznamu alespoň </w:t>
      </w:r>
      <w:r w:rsidR="00B54372">
        <w:t xml:space="preserve">tří zakázek na </w:t>
      </w:r>
      <w:r w:rsidR="00D62537">
        <w:t xml:space="preserve">obdobné </w:t>
      </w:r>
      <w:r w:rsidR="00B54372">
        <w:t xml:space="preserve">stavební práce </w:t>
      </w:r>
      <w:r w:rsidR="0003230F">
        <w:t>minimálně v hodnotě ½ předpokládané hodnoty zadávané zakázky</w:t>
      </w:r>
      <w:r w:rsidR="00B54372">
        <w:t xml:space="preserve"> </w:t>
      </w:r>
      <w:r w:rsidRPr="00DC0D7F">
        <w:t xml:space="preserve">realizovaných </w:t>
      </w:r>
      <w:r w:rsidR="00BC4DB6">
        <w:t>účastník</w:t>
      </w:r>
      <w:r w:rsidRPr="00DC0D7F">
        <w:t xml:space="preserve">em v posledních </w:t>
      </w:r>
      <w:r w:rsidR="00CD3FF9">
        <w:t xml:space="preserve">pěti </w:t>
      </w:r>
      <w:r w:rsidR="00DC0D7F" w:rsidRPr="00DC0D7F">
        <w:t>letech</w:t>
      </w:r>
      <w:r w:rsidR="002E0637">
        <w:t>; ú</w:t>
      </w:r>
      <w:r w:rsidR="00966BDC">
        <w:t>častník</w:t>
      </w:r>
      <w:r w:rsidRPr="00DC0D7F">
        <w:t xml:space="preserve"> ke každé z referenčních zakázek uvede rozsah zakázky (orientační cenu</w:t>
      </w:r>
      <w:r w:rsidR="00DC0D7F" w:rsidRPr="00DC0D7F">
        <w:t xml:space="preserve"> bez DPH</w:t>
      </w:r>
      <w:r w:rsidRPr="00DC0D7F">
        <w:t xml:space="preserve">), dobu plnění a </w:t>
      </w:r>
      <w:r w:rsidR="00DC0D7F" w:rsidRPr="00DC0D7F">
        <w:t xml:space="preserve">kontaktní údaje objednatele, jejichž pomocí lze ověřit uvedené údaje. </w:t>
      </w:r>
    </w:p>
    <w:p w14:paraId="36ED94E9" w14:textId="0241C6A8" w:rsidR="00575E66" w:rsidRDefault="00575E66" w:rsidP="00575E66">
      <w:pPr>
        <w:pStyle w:val="Nadpis2"/>
        <w:ind w:left="578" w:hanging="578"/>
        <w:rPr>
          <w:lang w:val="cs-CZ"/>
        </w:rPr>
      </w:pPr>
      <w:r>
        <w:rPr>
          <w:lang w:val="cs-CZ"/>
        </w:rPr>
        <w:lastRenderedPageBreak/>
        <w:t>Ekonomická kvalifikace</w:t>
      </w:r>
    </w:p>
    <w:p w14:paraId="519129E8" w14:textId="3CFCB582" w:rsidR="00454583" w:rsidRPr="00E4674C" w:rsidRDefault="002E0637" w:rsidP="00E4674C">
      <w:pPr>
        <w:rPr>
          <w:i/>
        </w:rPr>
      </w:pPr>
      <w:r>
        <w:rPr>
          <w:lang w:eastAsia="x-none"/>
        </w:rPr>
        <w:t xml:space="preserve">Bez požadavku zadavatele. </w:t>
      </w:r>
    </w:p>
    <w:p w14:paraId="6AD250B4" w14:textId="216F0241" w:rsidR="00454583" w:rsidRDefault="00454583">
      <w:pPr>
        <w:pStyle w:val="Nadpis2"/>
        <w:ind w:left="578" w:hanging="578"/>
        <w:rPr>
          <w:lang w:val="cs-CZ"/>
        </w:rPr>
      </w:pPr>
      <w:r w:rsidRPr="00E4674C">
        <w:rPr>
          <w:lang w:val="cs-CZ"/>
        </w:rPr>
        <w:t>Zbylá profesní způsobilost</w:t>
      </w:r>
    </w:p>
    <w:p w14:paraId="60401980" w14:textId="24D470FA" w:rsidR="00B54372" w:rsidRDefault="00B54372" w:rsidP="00E4674C">
      <w:r>
        <w:t>Bez požadavku zadavatele.</w:t>
      </w:r>
    </w:p>
    <w:p w14:paraId="31F9A91E" w14:textId="12153061" w:rsidR="00FD5D7A" w:rsidRPr="00404397" w:rsidRDefault="00E46A8D" w:rsidP="00E4674C">
      <w:pPr>
        <w:pStyle w:val="Podtren"/>
        <w:spacing w:before="240"/>
        <w:rPr>
          <w:u w:val="none"/>
        </w:rPr>
      </w:pPr>
      <w:r w:rsidRPr="00404397">
        <w:rPr>
          <w:u w:val="none"/>
        </w:rPr>
        <w:t>Nesplnění výše uvedené minimální kvalifikace</w:t>
      </w:r>
      <w:r w:rsidR="00FD5D7A" w:rsidRPr="00404397">
        <w:rPr>
          <w:u w:val="none"/>
        </w:rPr>
        <w:t xml:space="preserve"> může být považováno za důvod k vyloučení </w:t>
      </w:r>
      <w:r w:rsidR="00BC4DB6" w:rsidRPr="00404397">
        <w:rPr>
          <w:u w:val="none"/>
        </w:rPr>
        <w:t>účastník</w:t>
      </w:r>
      <w:r w:rsidR="00754CFD" w:rsidRPr="00404397">
        <w:rPr>
          <w:u w:val="none"/>
        </w:rPr>
        <w:t>a</w:t>
      </w:r>
      <w:r w:rsidR="00FD5D7A" w:rsidRPr="00404397">
        <w:rPr>
          <w:u w:val="none"/>
        </w:rPr>
        <w:t xml:space="preserve"> ze soutěže.</w:t>
      </w:r>
    </w:p>
    <w:p w14:paraId="51D9AFF3" w14:textId="424504F0" w:rsidR="00FE0FB7" w:rsidRPr="003C677A" w:rsidRDefault="00E46A8D" w:rsidP="0022455F">
      <w:pPr>
        <w:pStyle w:val="Nadpis1"/>
        <w:ind w:left="426"/>
        <w:rPr>
          <w:sz w:val="20"/>
          <w:szCs w:val="20"/>
          <w:u w:val="single"/>
        </w:rPr>
      </w:pPr>
      <w:r w:rsidRPr="003C677A">
        <w:rPr>
          <w:u w:val="single"/>
          <w:lang w:val="cs-CZ"/>
        </w:rPr>
        <w:t>Podmínky a požadavky na</w:t>
      </w:r>
      <w:r w:rsidR="00FE0FB7" w:rsidRPr="003C677A">
        <w:rPr>
          <w:u w:val="single"/>
        </w:rPr>
        <w:t xml:space="preserve"> zpracování nabídky</w:t>
      </w:r>
    </w:p>
    <w:p w14:paraId="273FE521" w14:textId="09E11011" w:rsidR="00FE0FB7" w:rsidRPr="005401D2" w:rsidRDefault="00FE0FB7" w:rsidP="0022455F">
      <w:r w:rsidRPr="005401D2">
        <w:t xml:space="preserve">Nabídka bude vyhotovena </w:t>
      </w:r>
      <w:r w:rsidRPr="00AB77B7">
        <w:rPr>
          <w:b/>
        </w:rPr>
        <w:t>v českém jazyce</w:t>
      </w:r>
      <w:r w:rsidRPr="005401D2">
        <w:t xml:space="preserve"> v 1 originále, v 1 kopii a jednou v elektronické podobě na datovém nosiči (CD apod.). Elektronická verze bude obsahovat přesnou kopii originálu podané nabídky včetně podepsaného krycího listu atd. Jednotlivé listy nabídky včetně příloh budou pevně spojeny a zabezpečeny proti neoprávněné manipulaci.</w:t>
      </w:r>
    </w:p>
    <w:p w14:paraId="5945F363" w14:textId="70243A1A" w:rsidR="00FE0FB7" w:rsidRPr="001C591C" w:rsidRDefault="00154A93" w:rsidP="001C591C">
      <w:pPr>
        <w:pStyle w:val="Nzev2"/>
        <w:jc w:val="both"/>
        <w:rPr>
          <w:b/>
          <w:sz w:val="22"/>
          <w:szCs w:val="22"/>
        </w:rPr>
      </w:pPr>
      <w:r w:rsidRPr="001C591C">
        <w:rPr>
          <w:sz w:val="22"/>
          <w:szCs w:val="22"/>
        </w:rPr>
        <w:t>Nabídka musí být předána v uzavřené obálce označené nápisem „Výběrové řízení – NEOTVÍRAT“ a názvem zakázky</w:t>
      </w:r>
      <w:r w:rsidR="001C591C" w:rsidRPr="001C591C">
        <w:rPr>
          <w:sz w:val="22"/>
          <w:szCs w:val="22"/>
        </w:rPr>
        <w:t xml:space="preserve"> „</w:t>
      </w:r>
      <w:r w:rsidR="001C591C" w:rsidRPr="001C591C">
        <w:rPr>
          <w:b/>
          <w:sz w:val="22"/>
          <w:szCs w:val="22"/>
          <w:lang w:val="cs-CZ"/>
        </w:rPr>
        <w:t>Stavební práce pro snížení energetické náročnosti podnikatelského areálu dřevozpracující firmy</w:t>
      </w:r>
      <w:r w:rsidR="00AB77B7" w:rsidRPr="001C591C">
        <w:rPr>
          <w:sz w:val="22"/>
          <w:szCs w:val="22"/>
        </w:rPr>
        <w:t xml:space="preserve">. Na </w:t>
      </w:r>
      <w:r w:rsidRPr="001C591C">
        <w:rPr>
          <w:sz w:val="22"/>
          <w:szCs w:val="22"/>
        </w:rPr>
        <w:t>obálce musí být uvedena adresa účastníka, na níž bude možno případně nabídku vrátit.</w:t>
      </w:r>
    </w:p>
    <w:p w14:paraId="6B96F2FB" w14:textId="77777777" w:rsidR="00E43AD7" w:rsidRPr="005401D2" w:rsidRDefault="00E43AD7" w:rsidP="00E43AD7">
      <w:pPr>
        <w:pStyle w:val="Zkladntext"/>
        <w:rPr>
          <w:rFonts w:ascii="Calibri" w:hAnsi="Calibri"/>
          <w:sz w:val="22"/>
          <w:szCs w:val="22"/>
          <w:lang w:val="cs-CZ" w:eastAsia="en-US"/>
        </w:rPr>
      </w:pPr>
      <w:r w:rsidRPr="005401D2">
        <w:rPr>
          <w:rFonts w:ascii="Calibri" w:hAnsi="Calibri"/>
          <w:sz w:val="22"/>
          <w:szCs w:val="22"/>
          <w:lang w:val="cs-CZ" w:eastAsia="en-US"/>
        </w:rPr>
        <w:t xml:space="preserve">Všechny nabídky musí být doručeny </w:t>
      </w:r>
      <w:r w:rsidRPr="00886403">
        <w:rPr>
          <w:rFonts w:ascii="Calibri" w:hAnsi="Calibri"/>
          <w:sz w:val="22"/>
          <w:szCs w:val="22"/>
          <w:lang w:val="cs-CZ" w:eastAsia="en-US"/>
        </w:rPr>
        <w:t>využitím poštovních či kurýrních služeb, nebo osobně oproti potvrzení o převzetí</w:t>
      </w:r>
      <w:r>
        <w:rPr>
          <w:rFonts w:ascii="Calibri" w:hAnsi="Calibri"/>
          <w:sz w:val="22"/>
          <w:szCs w:val="22"/>
          <w:lang w:val="cs-CZ" w:eastAsia="en-US"/>
        </w:rPr>
        <w:t xml:space="preserve"> </w:t>
      </w:r>
      <w:r w:rsidRPr="005401D2">
        <w:rPr>
          <w:rFonts w:ascii="Calibri" w:hAnsi="Calibri"/>
          <w:sz w:val="22"/>
          <w:szCs w:val="22"/>
          <w:lang w:val="cs-CZ" w:eastAsia="en-US"/>
        </w:rPr>
        <w:t xml:space="preserve">nabídky. </w:t>
      </w:r>
      <w:r w:rsidRPr="005401D2">
        <w:rPr>
          <w:rFonts w:ascii="Calibri" w:hAnsi="Calibri"/>
          <w:sz w:val="22"/>
          <w:szCs w:val="22"/>
        </w:rPr>
        <w:t>Každý účastník výběrového řízení může předložit pouze jednu nabídku.</w:t>
      </w:r>
    </w:p>
    <w:p w14:paraId="18F4751B" w14:textId="77777777" w:rsidR="00FE0FB7" w:rsidRPr="005401D2" w:rsidRDefault="00B55D05" w:rsidP="0022455F">
      <w:pPr>
        <w:pStyle w:val="Nadpis2"/>
      </w:pPr>
      <w:r w:rsidRPr="005401D2">
        <w:t>Obsah nabídky</w:t>
      </w:r>
      <w:r w:rsidR="00FE0FB7" w:rsidRPr="005401D2">
        <w:t xml:space="preserve">: </w:t>
      </w:r>
    </w:p>
    <w:p w14:paraId="519DFB93" w14:textId="77777777" w:rsidR="009A703F" w:rsidRDefault="00FE0FB7" w:rsidP="007F012D">
      <w:pPr>
        <w:pStyle w:val="Odrka"/>
        <w:spacing w:before="60" w:after="60"/>
      </w:pPr>
      <w:r w:rsidRPr="005401D2">
        <w:t>vyplněný krycí list</w:t>
      </w:r>
      <w:r w:rsidR="009A703F">
        <w:t>; v něm uchazeč uvede jasně, srozumitelně a přehledně:</w:t>
      </w:r>
    </w:p>
    <w:p w14:paraId="446236AD" w14:textId="77777777" w:rsidR="009A703F" w:rsidRDefault="009A703F" w:rsidP="009A703F">
      <w:pPr>
        <w:pStyle w:val="Odrka"/>
        <w:numPr>
          <w:ilvl w:val="0"/>
          <w:numId w:val="32"/>
        </w:numPr>
      </w:pPr>
      <w:r>
        <w:t>identifikační údaje žadatele,</w:t>
      </w:r>
    </w:p>
    <w:p w14:paraId="522412CF" w14:textId="77777777" w:rsidR="009A703F" w:rsidRDefault="009A703F" w:rsidP="009A703F">
      <w:pPr>
        <w:pStyle w:val="Odrka"/>
        <w:numPr>
          <w:ilvl w:val="0"/>
          <w:numId w:val="32"/>
        </w:numPr>
      </w:pPr>
      <w:r>
        <w:t>konkrétně nabízené plnění,</w:t>
      </w:r>
    </w:p>
    <w:p w14:paraId="14579AF8" w14:textId="77777777" w:rsidR="009A703F" w:rsidRDefault="009A703F" w:rsidP="009A703F">
      <w:pPr>
        <w:pStyle w:val="Odrka"/>
        <w:numPr>
          <w:ilvl w:val="0"/>
          <w:numId w:val="32"/>
        </w:numPr>
      </w:pPr>
      <w:r>
        <w:t>termín plnění, resp. lhůtu dodání) a harmonogram realizace,</w:t>
      </w:r>
    </w:p>
    <w:p w14:paraId="584CA859" w14:textId="4DEFC8AC" w:rsidR="009A703F" w:rsidRDefault="009A703F" w:rsidP="009A703F">
      <w:pPr>
        <w:pStyle w:val="Odrka"/>
        <w:numPr>
          <w:ilvl w:val="0"/>
          <w:numId w:val="32"/>
        </w:numPr>
      </w:pPr>
      <w:r>
        <w:t xml:space="preserve">nabídková cena. </w:t>
      </w:r>
    </w:p>
    <w:p w14:paraId="753D5244" w14:textId="2299A231" w:rsidR="007F012D" w:rsidRDefault="009A703F" w:rsidP="009A703F">
      <w:pPr>
        <w:pStyle w:val="Odrka"/>
        <w:numPr>
          <w:ilvl w:val="0"/>
          <w:numId w:val="0"/>
        </w:numPr>
        <w:ind w:left="714"/>
      </w:pPr>
      <w:r>
        <w:t xml:space="preserve">Uchazeč může fakultativně použít </w:t>
      </w:r>
      <w:r>
        <w:rPr>
          <w:b/>
          <w:color w:val="2F5496" w:themeColor="accent5" w:themeShade="BF"/>
        </w:rPr>
        <w:t>p</w:t>
      </w:r>
      <w:r w:rsidR="00FE0FB7" w:rsidRPr="0073713C">
        <w:rPr>
          <w:b/>
          <w:color w:val="2F5496" w:themeColor="accent5" w:themeShade="BF"/>
        </w:rPr>
        <w:t xml:space="preserve">řílohu </w:t>
      </w:r>
      <w:r w:rsidR="00B55D05" w:rsidRPr="0073713C">
        <w:rPr>
          <w:b/>
          <w:color w:val="2F5496" w:themeColor="accent5" w:themeShade="BF"/>
        </w:rPr>
        <w:t>č. 1</w:t>
      </w:r>
      <w:r w:rsidR="00B55D05" w:rsidRPr="005401D2">
        <w:t xml:space="preserve"> této zadávací dokumentace,</w:t>
      </w:r>
    </w:p>
    <w:p w14:paraId="4C89E327" w14:textId="5988F408" w:rsidR="007F012D" w:rsidRPr="005401D2" w:rsidRDefault="007F012D" w:rsidP="007F012D">
      <w:pPr>
        <w:pStyle w:val="Odrka"/>
        <w:spacing w:before="60" w:after="60"/>
      </w:pPr>
      <w:r w:rsidRPr="007F012D">
        <w:t xml:space="preserve">čestné prohlášení </w:t>
      </w:r>
      <w:r w:rsidR="00BC4DB6">
        <w:t>účastník</w:t>
      </w:r>
      <w:r w:rsidR="00754CFD">
        <w:t>a</w:t>
      </w:r>
      <w:r w:rsidRPr="007F012D">
        <w:t xml:space="preserve"> o akceptaci zadávacích podmínek</w:t>
      </w:r>
      <w:r>
        <w:t>, vzor tvoří</w:t>
      </w:r>
      <w:r w:rsidRPr="009A703F">
        <w:rPr>
          <w:color w:val="2F5496" w:themeColor="accent5" w:themeShade="BF"/>
        </w:rPr>
        <w:t xml:space="preserve"> </w:t>
      </w:r>
      <w:r w:rsidRPr="009A703F">
        <w:rPr>
          <w:b/>
          <w:color w:val="2F5496" w:themeColor="accent5" w:themeShade="BF"/>
        </w:rPr>
        <w:t>Přílohu č. 2</w:t>
      </w:r>
      <w:r>
        <w:t>,</w:t>
      </w:r>
    </w:p>
    <w:p w14:paraId="60DC3119" w14:textId="7181682F" w:rsidR="00B55D05" w:rsidRPr="005401D2" w:rsidRDefault="00E03A2A" w:rsidP="0022455F">
      <w:pPr>
        <w:pStyle w:val="Odrka"/>
        <w:spacing w:before="60" w:after="60"/>
        <w:rPr>
          <w:u w:val="single"/>
        </w:rPr>
      </w:pPr>
      <w:r>
        <w:t>doklady prokazující splnění požadavků na kvalifikaci</w:t>
      </w:r>
      <w:r w:rsidR="004E201A">
        <w:t xml:space="preserve"> dle bodu 7</w:t>
      </w:r>
      <w:r w:rsidR="00B55D05" w:rsidRPr="005401D2">
        <w:t xml:space="preserve"> této zadávací dokumentace (vzor Čestného prohlášení je uveden v </w:t>
      </w:r>
      <w:r w:rsidR="00B55D05" w:rsidRPr="009A703F">
        <w:rPr>
          <w:b/>
          <w:color w:val="2F5496" w:themeColor="accent5" w:themeShade="BF"/>
        </w:rPr>
        <w:t>Pří</w:t>
      </w:r>
      <w:r w:rsidR="00606E80" w:rsidRPr="009A703F">
        <w:rPr>
          <w:b/>
          <w:color w:val="2F5496" w:themeColor="accent5" w:themeShade="BF"/>
        </w:rPr>
        <w:t xml:space="preserve">loze č. </w:t>
      </w:r>
      <w:r w:rsidR="007F012D" w:rsidRPr="009A703F">
        <w:rPr>
          <w:b/>
          <w:color w:val="2F5496" w:themeColor="accent5" w:themeShade="BF"/>
        </w:rPr>
        <w:t>3</w:t>
      </w:r>
      <w:r w:rsidR="00606E80">
        <w:t xml:space="preserve"> Zadávací dokumentace),</w:t>
      </w:r>
    </w:p>
    <w:p w14:paraId="1529E5A4" w14:textId="2E452947" w:rsidR="004171FE" w:rsidRDefault="00B76BF6" w:rsidP="004171FE">
      <w:pPr>
        <w:pStyle w:val="Odrka"/>
        <w:spacing w:before="60" w:after="60"/>
      </w:pPr>
      <w:r>
        <w:t>o</w:t>
      </w:r>
      <w:r w:rsidR="00606E80">
        <w:t>bchodní podmínky specifikované v té</w:t>
      </w:r>
      <w:r w:rsidR="00FD5D7A">
        <w:t>to zadávací dokumentaci v bodu 8</w:t>
      </w:r>
      <w:r w:rsidR="00606E80">
        <w:t>.2,</w:t>
      </w:r>
    </w:p>
    <w:p w14:paraId="035B6E9E" w14:textId="5742C2CD" w:rsidR="004E201A" w:rsidRPr="005401D2" w:rsidRDefault="004E201A" w:rsidP="004171FE">
      <w:pPr>
        <w:pStyle w:val="Odrka"/>
        <w:spacing w:before="60" w:after="60"/>
      </w:pPr>
      <w:r>
        <w:t>návrh smlouvy</w:t>
      </w:r>
      <w:r w:rsidR="009A703F">
        <w:t xml:space="preserve"> o dílo</w:t>
      </w:r>
      <w:r>
        <w:t>, včetně souvisejících smluvních podmínek specifikovaných v této zadávací dokumentaci v bodě 12,</w:t>
      </w:r>
    </w:p>
    <w:p w14:paraId="65AF530D" w14:textId="77777777" w:rsidR="00FE0FB7" w:rsidRPr="00606E80" w:rsidRDefault="00FE0FB7" w:rsidP="0022455F">
      <w:pPr>
        <w:pStyle w:val="Odrka"/>
        <w:spacing w:before="60" w:after="60"/>
        <w:rPr>
          <w:shd w:val="clear" w:color="auto" w:fill="FFFF00"/>
        </w:rPr>
      </w:pPr>
      <w:r w:rsidRPr="005401D2">
        <w:t>případné další údaje a dokumenty pro nabídku relevantní.</w:t>
      </w:r>
    </w:p>
    <w:p w14:paraId="121207A5" w14:textId="6C11B756" w:rsidR="00606E80" w:rsidRPr="005401D2" w:rsidRDefault="00606E80" w:rsidP="00606E80">
      <w:pPr>
        <w:pStyle w:val="Nadpis2"/>
      </w:pPr>
      <w:r w:rsidRPr="00606E80">
        <w:lastRenderedPageBreak/>
        <w:t>O</w:t>
      </w:r>
      <w:r>
        <w:rPr>
          <w:lang w:val="cs-CZ"/>
        </w:rPr>
        <w:t>bchodní</w:t>
      </w:r>
      <w:r w:rsidRPr="005401D2">
        <w:t xml:space="preserve"> podmínky</w:t>
      </w:r>
      <w:r>
        <w:rPr>
          <w:lang w:val="cs-CZ"/>
        </w:rPr>
        <w:t>:</w:t>
      </w:r>
    </w:p>
    <w:p w14:paraId="58BC0A53" w14:textId="77777777" w:rsidR="00606E80" w:rsidRPr="00606E80" w:rsidRDefault="00606E80" w:rsidP="00606E80">
      <w:pPr>
        <w:pStyle w:val="Nadpis2"/>
        <w:numPr>
          <w:ilvl w:val="0"/>
          <w:numId w:val="0"/>
        </w:numPr>
        <w:spacing w:before="240"/>
        <w:ind w:left="578" w:hanging="578"/>
        <w:rPr>
          <w:sz w:val="24"/>
          <w:szCs w:val="24"/>
        </w:rPr>
      </w:pPr>
      <w:r w:rsidRPr="00606E80">
        <w:rPr>
          <w:sz w:val="24"/>
          <w:szCs w:val="24"/>
        </w:rPr>
        <w:t>Platební podmínky</w:t>
      </w:r>
    </w:p>
    <w:p w14:paraId="40E4F3A2" w14:textId="77777777" w:rsidR="00606E80" w:rsidRPr="005401D2" w:rsidRDefault="00606E80" w:rsidP="001F14F1">
      <w:pPr>
        <w:spacing w:after="0"/>
      </w:pPr>
      <w:r w:rsidRPr="005401D2">
        <w:t>Zadavatelem navrhované platební podmínky jsou:</w:t>
      </w:r>
    </w:p>
    <w:p w14:paraId="2A6373C1" w14:textId="1FC2D0CE" w:rsidR="00606E80" w:rsidRPr="005401D2" w:rsidRDefault="001C591C" w:rsidP="001F14F1">
      <w:pPr>
        <w:pStyle w:val="Odrkabezmezer"/>
        <w:spacing w:before="0"/>
      </w:pPr>
      <w:r>
        <w:t>Úhrada p</w:t>
      </w:r>
      <w:r w:rsidR="00606E80" w:rsidRPr="005401D2">
        <w:t xml:space="preserve">ořizovací ceny po řádném </w:t>
      </w:r>
      <w:r>
        <w:t xml:space="preserve">protokolárním </w:t>
      </w:r>
      <w:r w:rsidR="00606E80" w:rsidRPr="00E608E7">
        <w:rPr>
          <w:shd w:val="clear" w:color="auto" w:fill="FFFFFF" w:themeFill="background1"/>
        </w:rPr>
        <w:t xml:space="preserve">převzetí </w:t>
      </w:r>
      <w:r>
        <w:rPr>
          <w:shd w:val="clear" w:color="auto" w:fill="FFFFFF" w:themeFill="background1"/>
        </w:rPr>
        <w:t>stavebních prací</w:t>
      </w:r>
      <w:r w:rsidR="00606E80" w:rsidRPr="00E608E7">
        <w:rPr>
          <w:shd w:val="clear" w:color="auto" w:fill="FFFFFF" w:themeFill="background1"/>
        </w:rPr>
        <w:t>.</w:t>
      </w:r>
    </w:p>
    <w:p w14:paraId="445C8E27" w14:textId="77777777" w:rsidR="00606E80" w:rsidRPr="005401D2" w:rsidRDefault="003A7B71" w:rsidP="00606E80">
      <w:pPr>
        <w:pStyle w:val="Odrkabezmezer"/>
      </w:pPr>
      <w:r>
        <w:t xml:space="preserve">splatnost faktur bude </w:t>
      </w:r>
      <w:r w:rsidR="00F7540F">
        <w:t>min.</w:t>
      </w:r>
      <w:r w:rsidR="00606E80" w:rsidRPr="005401D2">
        <w:t xml:space="preserve"> 30 dní od vystavení faktury, </w:t>
      </w:r>
    </w:p>
    <w:p w14:paraId="2DC63C3F" w14:textId="2AE00B8A" w:rsidR="00606E80" w:rsidRPr="005401D2" w:rsidRDefault="00606E80" w:rsidP="00606E80">
      <w:pPr>
        <w:pStyle w:val="Odrkabezmezer"/>
      </w:pPr>
      <w:r w:rsidRPr="005401D2">
        <w:t>vystavení faktur ve dvou vyhotoveních</w:t>
      </w:r>
      <w:r w:rsidR="00B54372">
        <w:t>, s</w:t>
      </w:r>
      <w:r w:rsidR="001C591C">
        <w:t xml:space="preserve"> povinným </w:t>
      </w:r>
      <w:r w:rsidR="00B54372">
        <w:t>uvedením registračního čísla projektu</w:t>
      </w:r>
      <w:r w:rsidRPr="005401D2">
        <w:t>.</w:t>
      </w:r>
    </w:p>
    <w:p w14:paraId="2901FAB4" w14:textId="77777777" w:rsidR="00606E80" w:rsidRPr="00606E80" w:rsidRDefault="00606E80" w:rsidP="00606E80">
      <w:pPr>
        <w:pStyle w:val="Nadpis2"/>
        <w:numPr>
          <w:ilvl w:val="0"/>
          <w:numId w:val="0"/>
        </w:numPr>
        <w:spacing w:before="240"/>
        <w:ind w:left="578" w:hanging="578"/>
        <w:rPr>
          <w:sz w:val="24"/>
          <w:szCs w:val="24"/>
        </w:rPr>
      </w:pPr>
      <w:bookmarkStart w:id="23" w:name="_Toc400711819"/>
      <w:r w:rsidRPr="00606E80">
        <w:rPr>
          <w:sz w:val="24"/>
          <w:szCs w:val="24"/>
        </w:rPr>
        <w:t>Záruční podmínky</w:t>
      </w:r>
      <w:bookmarkEnd w:id="23"/>
    </w:p>
    <w:p w14:paraId="4BFB9F9C" w14:textId="5196219F" w:rsidR="00606E80" w:rsidRPr="005401D2" w:rsidRDefault="00606E80" w:rsidP="00606E80">
      <w:r w:rsidRPr="005401D2">
        <w:t xml:space="preserve">Zadavatel požaduje poskytnutí záruky na předmět dodávky v délce minimálně </w:t>
      </w:r>
      <w:r w:rsidR="001F14F1">
        <w:t>12</w:t>
      </w:r>
      <w:r w:rsidRPr="001F14F1">
        <w:t> měsíců</w:t>
      </w:r>
      <w:r w:rsidRPr="005401D2">
        <w:t>. Tato lhůta běží ode dne podpisu předávacího protokolu zadavatelem.</w:t>
      </w:r>
    </w:p>
    <w:p w14:paraId="0A96FCC5" w14:textId="30D1F1A4" w:rsidR="00606E80" w:rsidRPr="00606E80" w:rsidRDefault="00606E80" w:rsidP="00606E80">
      <w:pPr>
        <w:pStyle w:val="Nadpis2"/>
        <w:numPr>
          <w:ilvl w:val="0"/>
          <w:numId w:val="0"/>
        </w:numPr>
        <w:spacing w:before="240"/>
        <w:ind w:left="578" w:hanging="578"/>
        <w:rPr>
          <w:sz w:val="24"/>
          <w:szCs w:val="24"/>
        </w:rPr>
      </w:pPr>
      <w:bookmarkStart w:id="24" w:name="__RefHeading__32_750669131"/>
      <w:bookmarkStart w:id="25" w:name="__RefHeading__57_445886392"/>
      <w:bookmarkStart w:id="26" w:name="_Toc400711818"/>
      <w:bookmarkEnd w:id="24"/>
      <w:bookmarkEnd w:id="25"/>
      <w:r w:rsidRPr="00606E80">
        <w:rPr>
          <w:sz w:val="24"/>
          <w:szCs w:val="24"/>
        </w:rPr>
        <w:t>Sankce a smluvní pokuty</w:t>
      </w:r>
      <w:bookmarkEnd w:id="26"/>
    </w:p>
    <w:p w14:paraId="5D6BC7D0" w14:textId="0194A884" w:rsidR="00606E80" w:rsidRPr="00606E80" w:rsidRDefault="00606E80" w:rsidP="00606E80">
      <w:pPr>
        <w:spacing w:before="0" w:after="0"/>
        <w:rPr>
          <w:rFonts w:cs="Arial"/>
        </w:rPr>
      </w:pPr>
      <w:r w:rsidRPr="005401D2">
        <w:rPr>
          <w:rFonts w:cs="Arial"/>
        </w:rPr>
        <w:t xml:space="preserve">Sankce a smluvní </w:t>
      </w:r>
      <w:proofErr w:type="gramStart"/>
      <w:r w:rsidRPr="005401D2">
        <w:rPr>
          <w:rFonts w:cs="Arial"/>
        </w:rPr>
        <w:t>pokuta - smluvní</w:t>
      </w:r>
      <w:proofErr w:type="gramEnd"/>
      <w:r w:rsidRPr="005401D2">
        <w:rPr>
          <w:rFonts w:cs="Arial"/>
        </w:rPr>
        <w:t xml:space="preserve"> pokuta za prodlení v souvislosti s nedodržením termínu </w:t>
      </w:r>
      <w:r w:rsidRPr="00E608E7">
        <w:rPr>
          <w:rFonts w:cs="Arial"/>
        </w:rPr>
        <w:t xml:space="preserve">předání </w:t>
      </w:r>
      <w:r w:rsidRPr="005401D2">
        <w:rPr>
          <w:rFonts w:cs="Arial"/>
        </w:rPr>
        <w:t>zařízení je stanovena na 0</w:t>
      </w:r>
      <w:r w:rsidR="002E0A24">
        <w:rPr>
          <w:rFonts w:cs="Arial"/>
        </w:rPr>
        <w:t>,2</w:t>
      </w:r>
      <w:r w:rsidRPr="005401D2">
        <w:rPr>
          <w:rFonts w:cs="Arial"/>
        </w:rPr>
        <w:t> % z celkové ceny zakázky za každý započatý den prodlení proti smluvnímu termínu. Smluvní pokuta za prodlení zadavatele s úhradou faktur nesmí být vyšší než 0,05 % z dlužn</w:t>
      </w:r>
      <w:r>
        <w:rPr>
          <w:rFonts w:cs="Arial"/>
        </w:rPr>
        <w:t>é částky za každý den prodlení.</w:t>
      </w:r>
    </w:p>
    <w:p w14:paraId="0ADD63E3" w14:textId="77777777" w:rsidR="002E51A5" w:rsidRPr="003B5736" w:rsidRDefault="002E51A5" w:rsidP="0022455F">
      <w:pPr>
        <w:pStyle w:val="Nadpis1"/>
        <w:ind w:left="426"/>
        <w:rPr>
          <w:u w:val="single"/>
          <w:lang w:val="cs-CZ"/>
        </w:rPr>
      </w:pPr>
      <w:bookmarkStart w:id="27" w:name="__RefHeading__10_750669131"/>
      <w:bookmarkStart w:id="28" w:name="__RefHeading__35_445886392"/>
      <w:bookmarkStart w:id="29" w:name="__RefHeading__14_750669131"/>
      <w:bookmarkStart w:id="30" w:name="__RefHeading__39_445886392"/>
      <w:bookmarkStart w:id="31" w:name="__RefHeading__16_750669131"/>
      <w:bookmarkStart w:id="32" w:name="__RefHeading__41_445886392"/>
      <w:bookmarkStart w:id="33" w:name="__RefHeading__18_750669131"/>
      <w:bookmarkStart w:id="34" w:name="__RefHeading__43_445886392"/>
      <w:bookmarkStart w:id="35" w:name="__RefHeading__20_750669131"/>
      <w:bookmarkStart w:id="36" w:name="__RefHeading__45_445886392"/>
      <w:bookmarkStart w:id="37" w:name="_Toc400711814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Pr="003B5736">
        <w:rPr>
          <w:u w:val="single"/>
          <w:lang w:val="cs-CZ"/>
        </w:rPr>
        <w:t>Způsob zpracování nabídkové ceny</w:t>
      </w:r>
      <w:bookmarkEnd w:id="37"/>
    </w:p>
    <w:p w14:paraId="7A6E1DC1" w14:textId="77777777" w:rsidR="009A703F" w:rsidRDefault="009A703F" w:rsidP="009A703F">
      <w:pPr>
        <w:spacing w:before="0" w:after="0"/>
      </w:pPr>
    </w:p>
    <w:p w14:paraId="6A4DAF76" w14:textId="24A8CA85" w:rsidR="002E51A5" w:rsidRDefault="002E51A5" w:rsidP="00AA6DE0">
      <w:pPr>
        <w:spacing w:before="0"/>
      </w:pPr>
      <w:r w:rsidRPr="005401D2">
        <w:t xml:space="preserve">Nabídková cena musí být zpracována (a následně plnění zakázky fakturováno) </w:t>
      </w:r>
      <w:r w:rsidRPr="00E608E7">
        <w:rPr>
          <w:b/>
        </w:rPr>
        <w:t xml:space="preserve">v českých korunách (Kč) </w:t>
      </w:r>
      <w:r w:rsidRPr="005401D2">
        <w:t xml:space="preserve">a musí být podložena kalkulací jednotlivých položek. </w:t>
      </w:r>
    </w:p>
    <w:p w14:paraId="3E3924E3" w14:textId="77777777" w:rsidR="00A84690" w:rsidRDefault="00706B2B" w:rsidP="00A84690">
      <w:pPr>
        <w:pStyle w:val="text"/>
        <w:rPr>
          <w:rFonts w:ascii="Calibri" w:hAnsi="Calibri" w:cs="Arial"/>
          <w:bCs/>
          <w:szCs w:val="22"/>
        </w:rPr>
      </w:pPr>
      <w:r w:rsidRPr="00503665">
        <w:rPr>
          <w:rFonts w:ascii="Calibri" w:hAnsi="Calibri" w:cs="Arial"/>
          <w:bCs/>
          <w:szCs w:val="22"/>
        </w:rPr>
        <w:t>Cena bude zahrnovat veškeré náklady nezbytné k řádnému, úplnému a kvalitnímu plnění předmětu zakázky včetně všech rizik a vlivů souvisejících s plněním předmětu zakázky. Nabídková cena musí rovněž zahrnovat pojištění, garance, daně, cla, poplatky, inflační vlivy a jakékoli další výdaje nutné pro realizaci zakázky. Nabídková cena je konečná a není přípustné ji v průběhu realizace zakázky navyšovat (případně, že ji lze navyšovat pouze při zákonné změně sazby DPH).</w:t>
      </w:r>
    </w:p>
    <w:p w14:paraId="65B6BA54" w14:textId="1866E3AD" w:rsidR="005B153F" w:rsidRPr="00A84690" w:rsidRDefault="00A70D3E" w:rsidP="00A84690">
      <w:pPr>
        <w:pStyle w:val="text"/>
        <w:rPr>
          <w:rFonts w:asciiTheme="minorHAnsi" w:hAnsiTheme="minorHAnsi" w:cstheme="minorHAnsi"/>
          <w:bCs/>
          <w:szCs w:val="22"/>
        </w:rPr>
      </w:pPr>
      <w:r w:rsidRPr="00A84690">
        <w:rPr>
          <w:rFonts w:asciiTheme="minorHAnsi" w:hAnsiTheme="minorHAnsi" w:cstheme="minorHAnsi"/>
          <w:b/>
        </w:rPr>
        <w:t>N</w:t>
      </w:r>
      <w:r w:rsidR="002E51A5" w:rsidRPr="00A84690">
        <w:rPr>
          <w:rFonts w:asciiTheme="minorHAnsi" w:hAnsiTheme="minorHAnsi" w:cstheme="minorHAnsi"/>
          <w:b/>
        </w:rPr>
        <w:t xml:space="preserve">abídková cena </w:t>
      </w:r>
      <w:r w:rsidR="001A6B9D" w:rsidRPr="00A84690">
        <w:rPr>
          <w:rFonts w:asciiTheme="minorHAnsi" w:hAnsiTheme="minorHAnsi" w:cstheme="minorHAnsi"/>
          <w:b/>
        </w:rPr>
        <w:t>bez DPH</w:t>
      </w:r>
      <w:r w:rsidR="001A6B9D" w:rsidRPr="00A84690">
        <w:rPr>
          <w:rFonts w:asciiTheme="minorHAnsi" w:hAnsiTheme="minorHAnsi" w:cstheme="minorHAnsi"/>
        </w:rPr>
        <w:t xml:space="preserve"> </w:t>
      </w:r>
      <w:r w:rsidR="002E51A5" w:rsidRPr="00A84690">
        <w:rPr>
          <w:rFonts w:asciiTheme="minorHAnsi" w:hAnsiTheme="minorHAnsi" w:cstheme="minorHAnsi"/>
        </w:rPr>
        <w:t>bude uvedena na krycím listu nabídky, jehož závazný vzor tvoří Přílohu č. 1 této zadávací dokumentace</w:t>
      </w:r>
      <w:r w:rsidR="002C47F9" w:rsidRPr="00A84690">
        <w:rPr>
          <w:rFonts w:asciiTheme="minorHAnsi" w:hAnsiTheme="minorHAnsi" w:cstheme="minorHAnsi"/>
        </w:rPr>
        <w:t xml:space="preserve"> a případně </w:t>
      </w:r>
      <w:r w:rsidR="005B153F" w:rsidRPr="00A84690">
        <w:rPr>
          <w:rFonts w:asciiTheme="minorHAnsi" w:hAnsiTheme="minorHAnsi" w:cstheme="minorHAnsi"/>
        </w:rPr>
        <w:t>v návrhu kupní smlouvy</w:t>
      </w:r>
      <w:r w:rsidR="002E51A5" w:rsidRPr="00A84690">
        <w:rPr>
          <w:rFonts w:asciiTheme="minorHAnsi" w:hAnsiTheme="minorHAnsi" w:cstheme="minorHAnsi"/>
        </w:rPr>
        <w:t>.</w:t>
      </w:r>
      <w:r w:rsidR="002E51A5" w:rsidRPr="00A84690">
        <w:rPr>
          <w:rFonts w:asciiTheme="minorHAnsi" w:hAnsiTheme="minorHAnsi" w:cstheme="minorHAnsi"/>
          <w:b/>
        </w:rPr>
        <w:t xml:space="preserve"> </w:t>
      </w:r>
      <w:r w:rsidR="002C47F9" w:rsidRPr="00C22413">
        <w:rPr>
          <w:rFonts w:asciiTheme="minorHAnsi" w:hAnsiTheme="minorHAnsi" w:cstheme="minorHAnsi"/>
        </w:rPr>
        <w:t>Pokud bude v návrhu smlouvy uvedena cena bez DPH, musí tato skutečnost být ze smlouvy zřejmá, v opačné případě musí návrh smlouvy obsahovat cenu bez DPH, samostatně DPH s příslušnou sazbou a cena včetně DPH.</w:t>
      </w:r>
    </w:p>
    <w:p w14:paraId="2E171FBA" w14:textId="77777777" w:rsidR="002E51A5" w:rsidRPr="005401D2" w:rsidRDefault="002E51A5">
      <w:pPr>
        <w:pStyle w:val="Tun"/>
      </w:pPr>
      <w:r w:rsidRPr="005401D2">
        <w:t xml:space="preserve">Zadavatel nepřijímá variantní nabídky a nabídky obsahující plnění nad rámec požadovaného v zadávací dokumentaci. </w:t>
      </w:r>
    </w:p>
    <w:p w14:paraId="4828FC09" w14:textId="1E97C078" w:rsidR="00B55D05" w:rsidRPr="00663C92" w:rsidRDefault="00663C92" w:rsidP="0022455F">
      <w:pPr>
        <w:pStyle w:val="Nadpis1"/>
        <w:ind w:left="426"/>
        <w:rPr>
          <w:sz w:val="20"/>
          <w:szCs w:val="20"/>
          <w:u w:val="single"/>
        </w:rPr>
      </w:pPr>
      <w:bookmarkStart w:id="38" w:name="_Toc400711822"/>
      <w:r>
        <w:rPr>
          <w:lang w:val="cs-CZ"/>
        </w:rPr>
        <w:t xml:space="preserve"> </w:t>
      </w:r>
      <w:r w:rsidR="00B55D05" w:rsidRPr="00663C92">
        <w:rPr>
          <w:u w:val="single"/>
        </w:rPr>
        <w:t>Hodnocení nabídek</w:t>
      </w:r>
      <w:bookmarkEnd w:id="38"/>
    </w:p>
    <w:p w14:paraId="6759BA76" w14:textId="54BC0173" w:rsidR="00B55D05" w:rsidRPr="005401D2" w:rsidRDefault="00B55D05" w:rsidP="0022455F">
      <w:r w:rsidRPr="005401D2">
        <w:t>Hodnocením a posouzením nabídek</w:t>
      </w:r>
      <w:r w:rsidR="000B41DC">
        <w:t xml:space="preserve"> bude pověřena nezávislá </w:t>
      </w:r>
      <w:r w:rsidR="00F73135">
        <w:t xml:space="preserve">komise. Základním </w:t>
      </w:r>
      <w:r w:rsidRPr="005401D2">
        <w:t>kritériem</w:t>
      </w:r>
      <w:r w:rsidR="00F73135">
        <w:t xml:space="preserve"> hodnocení</w:t>
      </w:r>
      <w:r w:rsidRPr="005401D2">
        <w:t xml:space="preserve"> </w:t>
      </w:r>
      <w:r w:rsidRPr="005401D2">
        <w:rPr>
          <w:rFonts w:cs="Arial"/>
        </w:rPr>
        <w:t xml:space="preserve">této zakázky </w:t>
      </w:r>
      <w:r w:rsidRPr="005401D2">
        <w:t xml:space="preserve">je ekonomická výhodnost nabídky. </w:t>
      </w:r>
    </w:p>
    <w:p w14:paraId="78532EDC" w14:textId="70278133" w:rsidR="00B55D05" w:rsidRDefault="00B55D05" w:rsidP="0022455F">
      <w:r w:rsidRPr="005401D2">
        <w:t xml:space="preserve">Pro vyhodnocení ekonomické výhodnosti nabídky zadavatel </w:t>
      </w:r>
      <w:r w:rsidR="002C08AD">
        <w:t xml:space="preserve">dále stanovil následující </w:t>
      </w:r>
      <w:r w:rsidRPr="005401D2">
        <w:t>kritéria</w:t>
      </w:r>
      <w:r w:rsidR="00F73135">
        <w:t xml:space="preserve"> hodnocení</w:t>
      </w:r>
      <w:r w:rsidRPr="005401D2">
        <w:t xml:space="preserve"> a jejich váhy:</w:t>
      </w:r>
    </w:p>
    <w:p w14:paraId="36947A16" w14:textId="791C81DE" w:rsidR="001C591C" w:rsidRDefault="001C591C" w:rsidP="0022455F"/>
    <w:p w14:paraId="2A39A0A4" w14:textId="2DB1D7CA" w:rsidR="00B55D05" w:rsidRPr="005401D2" w:rsidRDefault="00F73135" w:rsidP="0022455F">
      <w:pPr>
        <w:pStyle w:val="Nadpis2"/>
      </w:pPr>
      <w:bookmarkStart w:id="39" w:name="__RefHeading__36_750669131"/>
      <w:bookmarkStart w:id="40" w:name="__RefHeading__61_445886392"/>
      <w:bookmarkStart w:id="41" w:name="_Toc400711823"/>
      <w:bookmarkEnd w:id="39"/>
      <w:bookmarkEnd w:id="40"/>
      <w:r>
        <w:lastRenderedPageBreak/>
        <w:t>K</w:t>
      </w:r>
      <w:r w:rsidR="009C7224" w:rsidRPr="005401D2">
        <w:t>rité</w:t>
      </w:r>
      <w:r w:rsidR="00B55D05" w:rsidRPr="005401D2">
        <w:t>ria</w:t>
      </w:r>
      <w:bookmarkEnd w:id="41"/>
      <w:r>
        <w:rPr>
          <w:lang w:val="cs-CZ"/>
        </w:rPr>
        <w:t xml:space="preserve"> hodnocení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559"/>
      </w:tblGrid>
      <w:tr w:rsidR="009C7224" w:rsidRPr="005401D2" w14:paraId="5A54A7C4" w14:textId="77777777" w:rsidTr="005401D2">
        <w:trPr>
          <w:trHeight w:val="682"/>
        </w:trPr>
        <w:tc>
          <w:tcPr>
            <w:tcW w:w="7763" w:type="dxa"/>
            <w:shd w:val="clear" w:color="auto" w:fill="auto"/>
            <w:vAlign w:val="center"/>
          </w:tcPr>
          <w:p w14:paraId="7FD46AA6" w14:textId="2F38166E" w:rsidR="009C7224" w:rsidRPr="005401D2" w:rsidRDefault="009C7224" w:rsidP="0022455F">
            <w:pPr>
              <w:spacing w:before="0" w:after="0"/>
              <w:rPr>
                <w:rFonts w:cs="Arial"/>
                <w:b/>
              </w:rPr>
            </w:pPr>
            <w:r w:rsidRPr="005401D2">
              <w:rPr>
                <w:rFonts w:cs="Arial"/>
                <w:b/>
              </w:rPr>
              <w:t>Kritérium č. 1: NABÍDKOVÁ CENA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0C4F8E" w14:textId="77777777" w:rsidR="009C7224" w:rsidRPr="005401D2" w:rsidRDefault="009C7224" w:rsidP="0022455F">
            <w:pPr>
              <w:spacing w:before="0" w:after="0"/>
              <w:rPr>
                <w:rFonts w:cs="Arial"/>
                <w:b/>
              </w:rPr>
            </w:pPr>
            <w:r w:rsidRPr="005401D2">
              <w:rPr>
                <w:rFonts w:cs="Arial"/>
                <w:b/>
              </w:rPr>
              <w:t>Váha kritéria:</w:t>
            </w:r>
          </w:p>
        </w:tc>
      </w:tr>
      <w:tr w:rsidR="009C7224" w:rsidRPr="005401D2" w14:paraId="6DA49860" w14:textId="77777777" w:rsidTr="00AA6DE0">
        <w:trPr>
          <w:trHeight w:val="2265"/>
        </w:trPr>
        <w:tc>
          <w:tcPr>
            <w:tcW w:w="7763" w:type="dxa"/>
            <w:shd w:val="clear" w:color="auto" w:fill="auto"/>
          </w:tcPr>
          <w:p w14:paraId="7CB4F858" w14:textId="77777777" w:rsidR="009C7224" w:rsidRPr="005401D2" w:rsidRDefault="009C7224" w:rsidP="0022455F">
            <w:pPr>
              <w:spacing w:before="60" w:after="0"/>
              <w:rPr>
                <w:rFonts w:cs="Arial"/>
              </w:rPr>
            </w:pPr>
            <w:r w:rsidRPr="005401D2">
              <w:rPr>
                <w:rFonts w:cs="Arial"/>
              </w:rPr>
              <w:t>Hodnocena bude cena bez DPH</w:t>
            </w:r>
            <w:r w:rsidR="004171FE">
              <w:rPr>
                <w:rFonts w:cs="Arial"/>
              </w:rPr>
              <w:t xml:space="preserve"> uvedená v Krycím listu nabídky.</w:t>
            </w:r>
          </w:p>
          <w:p w14:paraId="45A8489F" w14:textId="77777777" w:rsidR="009C7224" w:rsidRPr="006D0B77" w:rsidRDefault="009C7224" w:rsidP="0022455F">
            <w:pPr>
              <w:spacing w:before="60" w:after="0"/>
              <w:rPr>
                <w:rFonts w:cs="Arial"/>
                <w:sz w:val="8"/>
                <w:szCs w:val="8"/>
              </w:rPr>
            </w:pPr>
          </w:p>
          <w:p w14:paraId="63F6D0F4" w14:textId="77777777" w:rsidR="009C7224" w:rsidRPr="005401D2" w:rsidRDefault="009C7224" w:rsidP="0022455F">
            <w:pPr>
              <w:spacing w:before="0" w:after="0"/>
              <w:rPr>
                <w:rFonts w:cs="Arial"/>
              </w:rPr>
            </w:pPr>
            <w:r w:rsidRPr="005401D2">
              <w:rPr>
                <w:rFonts w:cs="Arial"/>
              </w:rPr>
              <w:t>Bodové hodnocení nabídkové ceny bude provedeno podle následujícího vzorce:</w:t>
            </w:r>
          </w:p>
          <w:p w14:paraId="0EBB0EA4" w14:textId="3EBF8579" w:rsidR="009C7224" w:rsidRPr="005401D2" w:rsidRDefault="009C7224" w:rsidP="0022455F">
            <w:pPr>
              <w:spacing w:before="0" w:after="0"/>
              <w:rPr>
                <w:i/>
                <w:color w:val="FF0000"/>
              </w:rPr>
            </w:pPr>
            <w:r w:rsidRPr="005401D2">
              <w:rPr>
                <w:i/>
              </w:rPr>
              <w:t>100 * nejvýhodnější nabídka (nejnižší cena)</w:t>
            </w:r>
            <w:r w:rsidR="00663C92">
              <w:rPr>
                <w:i/>
              </w:rPr>
              <w:t xml:space="preserve"> </w:t>
            </w:r>
            <w:r w:rsidRPr="005401D2">
              <w:rPr>
                <w:i/>
              </w:rPr>
              <w:t>/ hodnocená nabídka (cena) * váha vyjádřená desetinným číslem</w:t>
            </w:r>
            <w:r w:rsidRPr="005401D2">
              <w:rPr>
                <w:i/>
                <w:color w:val="FF0000"/>
              </w:rPr>
              <w:t xml:space="preserve"> </w:t>
            </w:r>
          </w:p>
          <w:p w14:paraId="392D4F91" w14:textId="77777777" w:rsidR="009C7224" w:rsidRPr="006D0B77" w:rsidRDefault="009C7224" w:rsidP="0022455F">
            <w:pPr>
              <w:spacing w:before="0" w:after="0"/>
              <w:rPr>
                <w:b/>
                <w:i/>
                <w:color w:val="FF0000"/>
                <w:sz w:val="8"/>
                <w:szCs w:val="8"/>
              </w:rPr>
            </w:pPr>
          </w:p>
          <w:p w14:paraId="1A524B0A" w14:textId="77777777" w:rsidR="009C7224" w:rsidRPr="005401D2" w:rsidRDefault="009C7224" w:rsidP="0022455F">
            <w:pPr>
              <w:spacing w:before="0" w:after="0"/>
              <w:rPr>
                <w:rFonts w:cs="Arial"/>
                <w:b/>
              </w:rPr>
            </w:pPr>
            <w:r w:rsidRPr="005401D2">
              <w:rPr>
                <w:rFonts w:cs="Arial"/>
                <w:b/>
              </w:rPr>
              <w:t>Jako nejvýhodnější bude hodnocena nabídka s nejnižší nabídkovou cenou.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157E8B" w14:textId="70F0DE9E" w:rsidR="009C7224" w:rsidRPr="005401D2" w:rsidRDefault="00E608E7" w:rsidP="0022455F">
            <w:pPr>
              <w:spacing w:before="0" w:after="0"/>
              <w:jc w:val="center"/>
              <w:rPr>
                <w:rFonts w:cs="Arial"/>
                <w:b/>
              </w:rPr>
            </w:pPr>
            <w:r w:rsidRPr="00C80967">
              <w:rPr>
                <w:rFonts w:cs="Arial"/>
                <w:b/>
              </w:rPr>
              <w:t>8</w:t>
            </w:r>
            <w:r w:rsidR="001F14F1">
              <w:rPr>
                <w:rFonts w:cs="Arial"/>
                <w:b/>
              </w:rPr>
              <w:t>0</w:t>
            </w:r>
            <w:r w:rsidR="009C7224" w:rsidRPr="00B04A83">
              <w:rPr>
                <w:rFonts w:cs="Arial"/>
                <w:b/>
              </w:rPr>
              <w:t xml:space="preserve"> </w:t>
            </w:r>
            <w:r w:rsidR="009C7224" w:rsidRPr="00E608E7">
              <w:rPr>
                <w:rFonts w:cs="Arial"/>
                <w:b/>
              </w:rPr>
              <w:t>%</w:t>
            </w:r>
          </w:p>
        </w:tc>
      </w:tr>
      <w:tr w:rsidR="001A7590" w:rsidRPr="005401D2" w14:paraId="128E42AF" w14:textId="77777777" w:rsidTr="009C7224">
        <w:trPr>
          <w:trHeight w:val="68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7AB5" w14:textId="1980E0B0" w:rsidR="001A7590" w:rsidRPr="005401D2" w:rsidRDefault="001A7590" w:rsidP="001A7590">
            <w:pPr>
              <w:spacing w:before="0" w:after="0"/>
              <w:jc w:val="left"/>
              <w:rPr>
                <w:rFonts w:eastAsia="Times New Roman" w:cs="Arial"/>
                <w:b/>
                <w:lang w:eastAsia="cs-CZ"/>
              </w:rPr>
            </w:pPr>
            <w:r w:rsidRPr="005401D2">
              <w:rPr>
                <w:rFonts w:eastAsia="Times New Roman" w:cs="Arial"/>
                <w:b/>
                <w:lang w:eastAsia="cs-CZ"/>
              </w:rPr>
              <w:t>Kritérium č. 2</w:t>
            </w:r>
            <w:r w:rsidRPr="00B04A83">
              <w:rPr>
                <w:rFonts w:eastAsia="Times New Roman" w:cs="Arial"/>
                <w:b/>
                <w:lang w:eastAsia="cs-CZ"/>
              </w:rPr>
              <w:t>:</w:t>
            </w:r>
            <w:r w:rsidR="00B04A83">
              <w:rPr>
                <w:rFonts w:eastAsia="Times New Roman" w:cs="Arial"/>
                <w:b/>
                <w:lang w:eastAsia="cs-CZ"/>
              </w:rPr>
              <w:t xml:space="preserve"> DOBA ZÁRUKY</w:t>
            </w:r>
            <w:r w:rsidRPr="00F61290">
              <w:rPr>
                <w:rFonts w:eastAsia="Times New Roman" w:cs="Arial"/>
                <w:b/>
                <w:highlight w:val="yellow"/>
                <w:lang w:eastAsia="cs-CZ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57E3" w14:textId="755F585D" w:rsidR="001A7590" w:rsidRPr="005401D2" w:rsidRDefault="001A7590" w:rsidP="001A7590">
            <w:pPr>
              <w:spacing w:before="0" w:after="0"/>
              <w:jc w:val="left"/>
              <w:rPr>
                <w:rFonts w:eastAsia="Times New Roman" w:cs="Arial"/>
                <w:b/>
                <w:lang w:eastAsia="cs-CZ"/>
              </w:rPr>
            </w:pPr>
            <w:r w:rsidRPr="005401D2">
              <w:rPr>
                <w:rFonts w:eastAsia="Times New Roman" w:cs="Arial"/>
                <w:b/>
                <w:lang w:eastAsia="cs-CZ"/>
              </w:rPr>
              <w:t>Váha kritéria:</w:t>
            </w:r>
          </w:p>
        </w:tc>
      </w:tr>
      <w:tr w:rsidR="001A7590" w:rsidRPr="005401D2" w14:paraId="44269EAE" w14:textId="77777777" w:rsidTr="009C7224">
        <w:trPr>
          <w:trHeight w:val="2045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D960" w14:textId="37739935" w:rsidR="001A7590" w:rsidRDefault="001A7590" w:rsidP="001A7590">
            <w:pPr>
              <w:spacing w:before="60" w:after="0"/>
              <w:rPr>
                <w:rFonts w:cs="Arial"/>
              </w:rPr>
            </w:pPr>
            <w:r w:rsidRPr="005401D2">
              <w:rPr>
                <w:rFonts w:cs="Arial"/>
              </w:rPr>
              <w:t xml:space="preserve">Hodnocena bude </w:t>
            </w:r>
            <w:r w:rsidR="00B04A83" w:rsidRPr="00B04A83">
              <w:rPr>
                <w:rFonts w:cs="Arial"/>
                <w:b/>
              </w:rPr>
              <w:t>doba záruky</w:t>
            </w:r>
            <w:r w:rsidR="00B04A83">
              <w:rPr>
                <w:rFonts w:cs="Arial"/>
              </w:rPr>
              <w:t xml:space="preserve"> </w:t>
            </w:r>
            <w:r w:rsidR="001C591C" w:rsidRPr="00404397">
              <w:rPr>
                <w:rFonts w:cs="Arial"/>
                <w:b/>
                <w:bCs/>
              </w:rPr>
              <w:t>v měsících</w:t>
            </w:r>
            <w:r w:rsidR="001C591C">
              <w:rPr>
                <w:rFonts w:cs="Arial"/>
              </w:rPr>
              <w:t xml:space="preserve"> </w:t>
            </w:r>
            <w:r w:rsidR="00B04A83">
              <w:rPr>
                <w:rFonts w:cs="Arial"/>
              </w:rPr>
              <w:t>u</w:t>
            </w:r>
            <w:r>
              <w:rPr>
                <w:rFonts w:cs="Arial"/>
              </w:rPr>
              <w:t>vedená v Krycím listu nabídky.</w:t>
            </w:r>
          </w:p>
          <w:p w14:paraId="25191FCD" w14:textId="77777777" w:rsidR="001A7590" w:rsidRPr="006D0B77" w:rsidRDefault="001A7590" w:rsidP="001A7590">
            <w:pPr>
              <w:spacing w:before="60" w:after="0"/>
              <w:rPr>
                <w:rFonts w:cs="Arial"/>
                <w:sz w:val="8"/>
                <w:szCs w:val="8"/>
              </w:rPr>
            </w:pPr>
          </w:p>
          <w:p w14:paraId="186A8F79" w14:textId="04088CB3" w:rsidR="001A7590" w:rsidRDefault="001A7590" w:rsidP="001A7590">
            <w:pPr>
              <w:spacing w:before="0" w:after="0"/>
              <w:rPr>
                <w:rFonts w:cs="Arial"/>
                <w:b/>
              </w:rPr>
            </w:pPr>
            <w:r w:rsidRPr="005401D2">
              <w:rPr>
                <w:rFonts w:cs="Arial"/>
                <w:b/>
              </w:rPr>
              <w:t>Jako nejvýhodnější bude hodnocena nabídka s</w:t>
            </w:r>
            <w:r w:rsidR="00B04A83">
              <w:rPr>
                <w:rFonts w:cs="Arial"/>
                <w:b/>
              </w:rPr>
              <w:t> </w:t>
            </w:r>
            <w:r w:rsidRPr="005401D2">
              <w:rPr>
                <w:rFonts w:cs="Arial"/>
                <w:b/>
              </w:rPr>
              <w:t>nej</w:t>
            </w:r>
            <w:r w:rsidR="00B04A83">
              <w:rPr>
                <w:rFonts w:cs="Arial"/>
                <w:b/>
              </w:rPr>
              <w:t>delší dobou záruky</w:t>
            </w:r>
            <w:r w:rsidRPr="005401D2">
              <w:rPr>
                <w:rFonts w:cs="Arial"/>
                <w:b/>
              </w:rPr>
              <w:t>.</w:t>
            </w:r>
          </w:p>
          <w:p w14:paraId="4B0EE1D5" w14:textId="77777777" w:rsidR="001A7590" w:rsidRPr="006D0B77" w:rsidRDefault="001A7590" w:rsidP="001A7590">
            <w:pPr>
              <w:spacing w:before="0" w:after="0"/>
              <w:rPr>
                <w:rFonts w:cs="Arial"/>
                <w:b/>
                <w:sz w:val="8"/>
                <w:szCs w:val="8"/>
              </w:rPr>
            </w:pPr>
          </w:p>
          <w:p w14:paraId="14FA9028" w14:textId="7C17EB31" w:rsidR="001A7590" w:rsidRPr="005401D2" w:rsidRDefault="001A7590" w:rsidP="001A7590">
            <w:pPr>
              <w:spacing w:before="0" w:after="0"/>
              <w:rPr>
                <w:rFonts w:cs="Arial"/>
              </w:rPr>
            </w:pPr>
            <w:r w:rsidRPr="005401D2">
              <w:rPr>
                <w:rFonts w:cs="Arial"/>
              </w:rPr>
              <w:t xml:space="preserve">Bodové hodnocení </w:t>
            </w:r>
            <w:r w:rsidR="00F4373F">
              <w:rPr>
                <w:rFonts w:cs="Arial"/>
              </w:rPr>
              <w:t>tohoto kritéria</w:t>
            </w:r>
            <w:r w:rsidRPr="005401D2">
              <w:rPr>
                <w:rFonts w:cs="Arial"/>
              </w:rPr>
              <w:t xml:space="preserve"> bude provedeno podle následujícího vzorce:</w:t>
            </w:r>
          </w:p>
          <w:p w14:paraId="6B7917F5" w14:textId="6424ACED" w:rsidR="001A7590" w:rsidRPr="005401D2" w:rsidRDefault="001A7590" w:rsidP="001A7590">
            <w:pPr>
              <w:spacing w:before="0" w:after="0"/>
              <w:rPr>
                <w:i/>
                <w:color w:val="FF0000"/>
              </w:rPr>
            </w:pPr>
            <w:r w:rsidRPr="005401D2">
              <w:rPr>
                <w:i/>
              </w:rPr>
              <w:t xml:space="preserve">100 * hodnocená nabídka </w:t>
            </w:r>
            <w:r>
              <w:rPr>
                <w:i/>
              </w:rPr>
              <w:t xml:space="preserve">/ </w:t>
            </w:r>
            <w:r w:rsidRPr="005401D2">
              <w:rPr>
                <w:i/>
              </w:rPr>
              <w:t>nejvýhodnější nabídka (nej</w:t>
            </w:r>
            <w:r w:rsidR="00D1009F">
              <w:rPr>
                <w:i/>
              </w:rPr>
              <w:t>delší</w:t>
            </w:r>
            <w:r w:rsidRPr="005401D2">
              <w:rPr>
                <w:i/>
              </w:rPr>
              <w:t xml:space="preserve"> </w:t>
            </w:r>
            <w:r w:rsidR="00D1009F">
              <w:rPr>
                <w:i/>
              </w:rPr>
              <w:t>doba záruky)</w:t>
            </w:r>
            <w:r w:rsidRPr="005401D2">
              <w:rPr>
                <w:i/>
              </w:rPr>
              <w:t xml:space="preserve"> * váha vyjádřená desetinným číslem</w:t>
            </w:r>
            <w:r w:rsidRPr="005401D2">
              <w:rPr>
                <w:i/>
                <w:color w:val="FF0000"/>
              </w:rPr>
              <w:t xml:space="preserve"> </w:t>
            </w:r>
          </w:p>
          <w:p w14:paraId="5FB9D70D" w14:textId="77777777" w:rsidR="001A7590" w:rsidRDefault="001A7590" w:rsidP="001A7590">
            <w:pPr>
              <w:spacing w:before="0" w:after="0"/>
              <w:rPr>
                <w:rFonts w:cs="Arial"/>
                <w:b/>
              </w:rPr>
            </w:pPr>
          </w:p>
          <w:p w14:paraId="76A0F549" w14:textId="2D9C496E" w:rsidR="00111FB5" w:rsidRPr="005401D2" w:rsidRDefault="00111FB5" w:rsidP="001A7590">
            <w:pPr>
              <w:spacing w:before="0" w:after="0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EEDD4" w14:textId="6F42DEE1" w:rsidR="001A7590" w:rsidRPr="005401D2" w:rsidRDefault="00B04A83" w:rsidP="001A7590">
            <w:pPr>
              <w:spacing w:before="0" w:after="0"/>
              <w:jc w:val="center"/>
              <w:rPr>
                <w:rFonts w:cs="Arial"/>
                <w:b/>
              </w:rPr>
            </w:pPr>
            <w:r w:rsidRPr="0025558A">
              <w:rPr>
                <w:rFonts w:cs="Arial"/>
                <w:b/>
              </w:rPr>
              <w:t>10</w:t>
            </w:r>
            <w:r w:rsidR="001A7590" w:rsidRPr="00B04A83">
              <w:rPr>
                <w:rFonts w:cs="Arial"/>
                <w:b/>
              </w:rPr>
              <w:t xml:space="preserve"> %</w:t>
            </w:r>
          </w:p>
        </w:tc>
      </w:tr>
      <w:tr w:rsidR="00B04A83" w:rsidRPr="005401D2" w14:paraId="7B33F985" w14:textId="77777777" w:rsidTr="00B04A83">
        <w:trPr>
          <w:trHeight w:val="661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A4A6" w14:textId="2C195057" w:rsidR="00B04A83" w:rsidRPr="005401D2" w:rsidRDefault="00B04A83" w:rsidP="00B04A83">
            <w:pPr>
              <w:spacing w:before="60" w:after="0"/>
              <w:rPr>
                <w:rFonts w:cs="Arial"/>
              </w:rPr>
            </w:pPr>
            <w:r w:rsidRPr="005401D2">
              <w:rPr>
                <w:rFonts w:eastAsia="Times New Roman" w:cs="Arial"/>
                <w:b/>
                <w:lang w:eastAsia="cs-CZ"/>
              </w:rPr>
              <w:t xml:space="preserve">Kritérium č. </w:t>
            </w:r>
            <w:r>
              <w:rPr>
                <w:rFonts w:eastAsia="Times New Roman" w:cs="Arial"/>
                <w:b/>
                <w:lang w:eastAsia="cs-CZ"/>
              </w:rPr>
              <w:t>3</w:t>
            </w:r>
            <w:r w:rsidRPr="00B04A83">
              <w:rPr>
                <w:rFonts w:eastAsia="Times New Roman" w:cs="Arial"/>
                <w:b/>
                <w:lang w:eastAsia="cs-CZ"/>
              </w:rPr>
              <w:t>:</w:t>
            </w:r>
            <w:r>
              <w:rPr>
                <w:rFonts w:eastAsia="Times New Roman" w:cs="Arial"/>
                <w:b/>
                <w:lang w:eastAsia="cs-CZ"/>
              </w:rPr>
              <w:t xml:space="preserve"> </w:t>
            </w:r>
            <w:r w:rsidR="00742201">
              <w:rPr>
                <w:rFonts w:eastAsia="Times New Roman" w:cs="Arial"/>
                <w:b/>
                <w:lang w:eastAsia="cs-CZ"/>
              </w:rPr>
              <w:t>DOBA REALIZACE ST</w:t>
            </w:r>
            <w:r>
              <w:rPr>
                <w:rFonts w:eastAsia="Times New Roman" w:cs="Arial"/>
                <w:b/>
                <w:lang w:eastAsia="cs-CZ"/>
              </w:rPr>
              <w:t>A</w:t>
            </w:r>
            <w:r w:rsidR="00742201">
              <w:rPr>
                <w:rFonts w:eastAsia="Times New Roman" w:cs="Arial"/>
                <w:b/>
                <w:lang w:eastAsia="cs-CZ"/>
              </w:rPr>
              <w:t xml:space="preserve">VBY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37E4" w14:textId="65540B20" w:rsidR="00B04A83" w:rsidRDefault="00B04A83" w:rsidP="00B04A83">
            <w:pPr>
              <w:spacing w:before="0" w:after="0"/>
              <w:jc w:val="center"/>
              <w:rPr>
                <w:rFonts w:cs="Arial"/>
                <w:b/>
                <w:highlight w:val="yellow"/>
              </w:rPr>
            </w:pPr>
            <w:r w:rsidRPr="005401D2">
              <w:rPr>
                <w:rFonts w:eastAsia="Times New Roman" w:cs="Arial"/>
                <w:b/>
                <w:lang w:eastAsia="cs-CZ"/>
              </w:rPr>
              <w:t>Váha kritéria:</w:t>
            </w:r>
          </w:p>
        </w:tc>
      </w:tr>
      <w:tr w:rsidR="00B04A83" w:rsidRPr="005401D2" w14:paraId="0D6E2151" w14:textId="77777777" w:rsidTr="00D1009F">
        <w:trPr>
          <w:trHeight w:val="9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6C550" w14:textId="4DA08482" w:rsidR="00B04A83" w:rsidRDefault="00B04A83" w:rsidP="00B04A83">
            <w:pPr>
              <w:spacing w:before="60" w:after="0"/>
              <w:rPr>
                <w:rFonts w:cs="Arial"/>
              </w:rPr>
            </w:pPr>
            <w:r w:rsidRPr="005401D2">
              <w:rPr>
                <w:rFonts w:cs="Arial"/>
              </w:rPr>
              <w:t xml:space="preserve">Hodnocena bude </w:t>
            </w:r>
            <w:r w:rsidR="00742201">
              <w:rPr>
                <w:rFonts w:cs="Arial"/>
                <w:b/>
              </w:rPr>
              <w:t>dob</w:t>
            </w:r>
            <w:r w:rsidR="00663C92" w:rsidRPr="00663C92">
              <w:rPr>
                <w:rFonts w:cs="Arial"/>
                <w:b/>
              </w:rPr>
              <w:t xml:space="preserve">a </w:t>
            </w:r>
            <w:r w:rsidR="00742201">
              <w:rPr>
                <w:rFonts w:cs="Arial"/>
                <w:b/>
              </w:rPr>
              <w:t xml:space="preserve">realizace stavby </w:t>
            </w:r>
            <w:r w:rsidR="00404397">
              <w:rPr>
                <w:rFonts w:cs="Arial"/>
                <w:b/>
              </w:rPr>
              <w:t xml:space="preserve">´v týdnech </w:t>
            </w:r>
            <w:r>
              <w:rPr>
                <w:rFonts w:cs="Arial"/>
              </w:rPr>
              <w:t>uvedená v Krycím listu nabídky.</w:t>
            </w:r>
          </w:p>
          <w:p w14:paraId="47CC50D3" w14:textId="4C84F944" w:rsidR="00B04A83" w:rsidRDefault="00B04A83" w:rsidP="00B04A83">
            <w:pPr>
              <w:spacing w:before="60" w:after="0"/>
              <w:rPr>
                <w:rFonts w:cs="Arial"/>
                <w:sz w:val="8"/>
                <w:szCs w:val="8"/>
              </w:rPr>
            </w:pPr>
          </w:p>
          <w:p w14:paraId="245B8C95" w14:textId="005D2594" w:rsidR="00DF7EEB" w:rsidRDefault="00DF7EEB" w:rsidP="00B04A83">
            <w:pPr>
              <w:spacing w:before="60" w:after="0"/>
              <w:rPr>
                <w:rFonts w:cs="Arial"/>
                <w:b/>
              </w:rPr>
            </w:pPr>
            <w:r w:rsidRPr="005401D2">
              <w:rPr>
                <w:rFonts w:cs="Arial"/>
                <w:b/>
              </w:rPr>
              <w:t>Jako nejvýhodnější bude hodnocena nabídka s</w:t>
            </w:r>
            <w:r>
              <w:rPr>
                <w:rFonts w:cs="Arial"/>
                <w:b/>
              </w:rPr>
              <w:t> </w:t>
            </w:r>
            <w:r w:rsidRPr="005401D2">
              <w:rPr>
                <w:rFonts w:cs="Arial"/>
                <w:b/>
              </w:rPr>
              <w:t>nej</w:t>
            </w:r>
            <w:r w:rsidR="001835A6">
              <w:rPr>
                <w:rFonts w:cs="Arial"/>
                <w:b/>
              </w:rPr>
              <w:t>krat</w:t>
            </w:r>
            <w:r>
              <w:rPr>
                <w:rFonts w:cs="Arial"/>
                <w:b/>
              </w:rPr>
              <w:t xml:space="preserve">ší </w:t>
            </w:r>
            <w:r w:rsidR="001835A6">
              <w:rPr>
                <w:rFonts w:cs="Arial"/>
                <w:b/>
              </w:rPr>
              <w:t>dob</w:t>
            </w:r>
            <w:r>
              <w:rPr>
                <w:rFonts w:cs="Arial"/>
                <w:b/>
              </w:rPr>
              <w:t xml:space="preserve">ou </w:t>
            </w:r>
            <w:r w:rsidR="001835A6">
              <w:rPr>
                <w:rFonts w:cs="Arial"/>
                <w:b/>
              </w:rPr>
              <w:t xml:space="preserve">realizace </w:t>
            </w:r>
            <w:r>
              <w:rPr>
                <w:rFonts w:cs="Arial"/>
                <w:b/>
              </w:rPr>
              <w:t>s</w:t>
            </w:r>
            <w:r w:rsidR="001835A6">
              <w:rPr>
                <w:rFonts w:cs="Arial"/>
                <w:b/>
              </w:rPr>
              <w:t>tavby</w:t>
            </w:r>
            <w:r w:rsidRPr="005401D2">
              <w:rPr>
                <w:rFonts w:cs="Arial"/>
                <w:b/>
              </w:rPr>
              <w:t>.</w:t>
            </w:r>
          </w:p>
          <w:p w14:paraId="690AD498" w14:textId="77777777" w:rsidR="00DF7EEB" w:rsidRPr="006D0B77" w:rsidRDefault="00DF7EEB" w:rsidP="00B04A83">
            <w:pPr>
              <w:spacing w:before="60" w:after="0"/>
              <w:rPr>
                <w:rFonts w:cs="Arial"/>
                <w:sz w:val="8"/>
                <w:szCs w:val="8"/>
              </w:rPr>
            </w:pPr>
          </w:p>
          <w:p w14:paraId="0445826D" w14:textId="3AAA73AA" w:rsidR="00B04A83" w:rsidRPr="005401D2" w:rsidRDefault="00B04A83" w:rsidP="00B04A83">
            <w:pPr>
              <w:spacing w:before="0" w:after="0"/>
              <w:rPr>
                <w:rFonts w:cs="Arial"/>
              </w:rPr>
            </w:pPr>
            <w:r w:rsidRPr="005401D2">
              <w:rPr>
                <w:rFonts w:cs="Arial"/>
              </w:rPr>
              <w:t>Bodové</w:t>
            </w:r>
            <w:r w:rsidR="00DF7EEB">
              <w:rPr>
                <w:rFonts w:cs="Arial"/>
              </w:rPr>
              <w:t xml:space="preserve"> h</w:t>
            </w:r>
            <w:r w:rsidRPr="005401D2">
              <w:rPr>
                <w:rFonts w:cs="Arial"/>
              </w:rPr>
              <w:t xml:space="preserve">odnocení </w:t>
            </w:r>
            <w:r w:rsidR="00D1009F">
              <w:rPr>
                <w:rFonts w:cs="Arial"/>
              </w:rPr>
              <w:t>kritéria</w:t>
            </w:r>
            <w:r w:rsidRPr="005401D2">
              <w:rPr>
                <w:rFonts w:cs="Arial"/>
              </w:rPr>
              <w:t xml:space="preserve"> bude provedeno podle následujícího vzorce:</w:t>
            </w:r>
          </w:p>
          <w:p w14:paraId="79A945EB" w14:textId="6D98D3C7" w:rsidR="00B04A83" w:rsidRPr="005401D2" w:rsidRDefault="00B04A83" w:rsidP="00B04A83">
            <w:pPr>
              <w:spacing w:before="0" w:after="0"/>
              <w:rPr>
                <w:i/>
                <w:color w:val="FF0000"/>
              </w:rPr>
            </w:pPr>
            <w:r w:rsidRPr="005401D2">
              <w:rPr>
                <w:i/>
              </w:rPr>
              <w:t>100 * nejvýhodnější nabídka (nej</w:t>
            </w:r>
            <w:r w:rsidR="001835A6">
              <w:rPr>
                <w:i/>
              </w:rPr>
              <w:t xml:space="preserve">kratší doba realizace </w:t>
            </w:r>
            <w:r w:rsidR="00D1009F">
              <w:rPr>
                <w:i/>
              </w:rPr>
              <w:t>sta</w:t>
            </w:r>
            <w:r w:rsidR="001835A6">
              <w:rPr>
                <w:i/>
              </w:rPr>
              <w:t xml:space="preserve">vby </w:t>
            </w:r>
            <w:r w:rsidRPr="005401D2">
              <w:rPr>
                <w:i/>
              </w:rPr>
              <w:t>/ hodnocená nabídka * váha vyjádřená desetinným číslem</w:t>
            </w:r>
            <w:r w:rsidRPr="005401D2">
              <w:rPr>
                <w:i/>
                <w:color w:val="FF0000"/>
              </w:rPr>
              <w:t xml:space="preserve"> </w:t>
            </w:r>
          </w:p>
          <w:p w14:paraId="6B7D024C" w14:textId="77777777" w:rsidR="00B04A83" w:rsidRDefault="00B04A83" w:rsidP="00D1009F">
            <w:pPr>
              <w:spacing w:before="0" w:after="0"/>
              <w:rPr>
                <w:rFonts w:cs="Arial"/>
              </w:rPr>
            </w:pPr>
          </w:p>
          <w:p w14:paraId="13F85F67" w14:textId="777C029C" w:rsidR="00111FB5" w:rsidRPr="005401D2" w:rsidRDefault="00111FB5" w:rsidP="00D1009F">
            <w:pPr>
              <w:spacing w:before="0" w:after="0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9E1A" w14:textId="66C7FC23" w:rsidR="00B04A83" w:rsidRDefault="001F14F1" w:rsidP="00B04A83">
            <w:pPr>
              <w:spacing w:before="0" w:after="0"/>
              <w:jc w:val="center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</w:rPr>
              <w:t>10</w:t>
            </w:r>
            <w:r w:rsidR="006D0B77" w:rsidRPr="006D0B77">
              <w:rPr>
                <w:rFonts w:cs="Arial"/>
                <w:b/>
              </w:rPr>
              <w:t xml:space="preserve"> %</w:t>
            </w:r>
          </w:p>
        </w:tc>
      </w:tr>
    </w:tbl>
    <w:p w14:paraId="3AD13A8F" w14:textId="77777777" w:rsidR="00111FB5" w:rsidRDefault="00111FB5" w:rsidP="0022455F"/>
    <w:p w14:paraId="24F19B90" w14:textId="35CDFF8B" w:rsidR="000A4F78" w:rsidRDefault="00B55D05" w:rsidP="0022455F">
      <w:r w:rsidRPr="005401D2">
        <w:t xml:space="preserve">V kritériu č. 1 </w:t>
      </w:r>
      <w:r w:rsidR="009C7224" w:rsidRPr="005401D2">
        <w:rPr>
          <w:b/>
          <w:i/>
        </w:rPr>
        <w:t>„Nabídková cena</w:t>
      </w:r>
      <w:r w:rsidRPr="005401D2">
        <w:rPr>
          <w:b/>
          <w:i/>
        </w:rPr>
        <w:t>“</w:t>
      </w:r>
      <w:r w:rsidRPr="005401D2">
        <w:t xml:space="preserve"> bude hodnocena celková cena zakázky bez DPH. Hodnocení výše nabídkové ceny bude provedeno </w:t>
      </w:r>
      <w:r w:rsidRPr="006C1228">
        <w:rPr>
          <w:b/>
        </w:rPr>
        <w:t>v českých korunách (Kč)</w:t>
      </w:r>
      <w:r w:rsidRPr="006C1228">
        <w:t>.</w:t>
      </w:r>
      <w:r w:rsidRPr="005401D2">
        <w:t xml:space="preserve"> </w:t>
      </w:r>
      <w:r w:rsidR="0065524C" w:rsidRPr="008357AD">
        <w:rPr>
          <w:rFonts w:cs="Arial"/>
        </w:rPr>
        <w:t xml:space="preserve">Jako nejvýhodnější bude hodnocena nabídka </w:t>
      </w:r>
      <w:r w:rsidR="0065524C" w:rsidRPr="008357AD">
        <w:rPr>
          <w:rFonts w:cs="Arial"/>
          <w:u w:val="single"/>
        </w:rPr>
        <w:t>s nejnižší nabídkovou cenou</w:t>
      </w:r>
      <w:r w:rsidR="0065524C" w:rsidRPr="008357AD">
        <w:rPr>
          <w:rFonts w:cs="Arial"/>
        </w:rPr>
        <w:t>.</w:t>
      </w:r>
    </w:p>
    <w:p w14:paraId="472A3573" w14:textId="5C9BA428" w:rsidR="00B55D05" w:rsidRPr="005401D2" w:rsidRDefault="00B55D05" w:rsidP="0022455F">
      <w:pPr>
        <w:pStyle w:val="Nadpis2"/>
        <w:rPr>
          <w:szCs w:val="20"/>
        </w:rPr>
      </w:pPr>
      <w:bookmarkStart w:id="42" w:name="__RefHeading__38_750669131"/>
      <w:bookmarkStart w:id="43" w:name="__RefHeading__63_445886392"/>
      <w:bookmarkStart w:id="44" w:name="_Toc400711824"/>
      <w:bookmarkEnd w:id="42"/>
      <w:bookmarkEnd w:id="43"/>
      <w:r w:rsidRPr="005401D2">
        <w:t>Způsob hodnocení nabídek</w:t>
      </w:r>
      <w:bookmarkEnd w:id="44"/>
    </w:p>
    <w:p w14:paraId="39515172" w14:textId="4E3B8A59" w:rsidR="00B55D05" w:rsidRPr="005401D2" w:rsidRDefault="00B55D05" w:rsidP="00684FC7">
      <w:pPr>
        <w:spacing w:before="0" w:after="0"/>
      </w:pPr>
      <w:r w:rsidRPr="005401D2">
        <w:t>Pro hodn</w:t>
      </w:r>
      <w:r w:rsidR="000B41DC">
        <w:t xml:space="preserve">ocení nabídek použije </w:t>
      </w:r>
      <w:r w:rsidRPr="005401D2">
        <w:t>komise bodovací stu</w:t>
      </w:r>
      <w:r w:rsidR="009C7224" w:rsidRPr="005401D2">
        <w:t xml:space="preserve">pnici v rozsahu 0 až 100 bodů. </w:t>
      </w:r>
      <w:r w:rsidRPr="005401D2">
        <w:t>Každé je</w:t>
      </w:r>
      <w:r w:rsidR="002C08AD">
        <w:t xml:space="preserve">dnotlivé nabídce je dle </w:t>
      </w:r>
      <w:r w:rsidRPr="005401D2">
        <w:t>kritéria</w:t>
      </w:r>
      <w:r w:rsidR="002C08AD">
        <w:t xml:space="preserve"> hodnocení</w:t>
      </w:r>
      <w:r w:rsidRPr="005401D2">
        <w:t xml:space="preserve"> přidělena bodová hodnota, která odráží úspěšnost př</w:t>
      </w:r>
      <w:r w:rsidR="002C08AD">
        <w:t xml:space="preserve">edmětné nabídky v rámci daného </w:t>
      </w:r>
      <w:r w:rsidRPr="005401D2">
        <w:t>kritéria</w:t>
      </w:r>
      <w:r w:rsidR="002C08AD">
        <w:t xml:space="preserve"> hodnocení</w:t>
      </w:r>
      <w:r w:rsidRPr="005401D2">
        <w:t xml:space="preserve">. </w:t>
      </w:r>
    </w:p>
    <w:p w14:paraId="3966D8FB" w14:textId="77777777" w:rsidR="00684FC7" w:rsidRDefault="00684FC7" w:rsidP="00684FC7">
      <w:pPr>
        <w:spacing w:before="0" w:after="0"/>
      </w:pPr>
    </w:p>
    <w:p w14:paraId="7FAE65FD" w14:textId="31E1AAEB" w:rsidR="00B55D05" w:rsidRPr="005401D2" w:rsidRDefault="00B55D05" w:rsidP="00684FC7">
      <w:pPr>
        <w:spacing w:before="0" w:after="0"/>
      </w:pPr>
      <w:r w:rsidRPr="005401D2">
        <w:lastRenderedPageBreak/>
        <w:t>Celkové hodnocení je sou</w:t>
      </w:r>
      <w:r w:rsidR="002C08AD">
        <w:t xml:space="preserve">čtem bodových hodnocení všech </w:t>
      </w:r>
      <w:r w:rsidRPr="005401D2">
        <w:t>kritérií</w:t>
      </w:r>
      <w:r w:rsidR="002C08AD">
        <w:t xml:space="preserve"> hodnocení</w:t>
      </w:r>
      <w:r w:rsidRPr="005401D2">
        <w:t>. Nejvýhodnější nabídkou je ta, která získá nejvyšší celkový počet bodů.</w:t>
      </w:r>
    </w:p>
    <w:p w14:paraId="1FF719DB" w14:textId="77777777" w:rsidR="00684FC7" w:rsidRDefault="00684FC7" w:rsidP="00684FC7">
      <w:pPr>
        <w:spacing w:after="0"/>
        <w:rPr>
          <w:rFonts w:cs="Arial"/>
          <w:szCs w:val="20"/>
        </w:rPr>
      </w:pPr>
    </w:p>
    <w:p w14:paraId="608BAA79" w14:textId="3A64414A" w:rsidR="00B55D05" w:rsidRDefault="00B55D05" w:rsidP="00684FC7">
      <w:pPr>
        <w:spacing w:before="0"/>
        <w:rPr>
          <w:rFonts w:cs="Arial"/>
          <w:szCs w:val="20"/>
        </w:rPr>
      </w:pPr>
      <w:r w:rsidRPr="005401D2">
        <w:rPr>
          <w:rFonts w:cs="Arial"/>
          <w:szCs w:val="20"/>
        </w:rPr>
        <w:t>V případě rovnosti bodových hodnot dvou či více nabídek rozhoduje o celkovém pořadí nabídek počet</w:t>
      </w:r>
      <w:r w:rsidR="002C08AD">
        <w:rPr>
          <w:rFonts w:cs="Arial"/>
          <w:szCs w:val="20"/>
        </w:rPr>
        <w:t xml:space="preserve"> bodů získaných v rámci </w:t>
      </w:r>
      <w:r w:rsidRPr="005401D2">
        <w:rPr>
          <w:rFonts w:cs="Arial"/>
          <w:szCs w:val="20"/>
        </w:rPr>
        <w:t>kritéria</w:t>
      </w:r>
      <w:r w:rsidR="002C08AD">
        <w:rPr>
          <w:rFonts w:cs="Arial"/>
          <w:szCs w:val="20"/>
        </w:rPr>
        <w:t xml:space="preserve"> hodnocení</w:t>
      </w:r>
      <w:r w:rsidRPr="005401D2">
        <w:rPr>
          <w:rFonts w:cs="Arial"/>
          <w:szCs w:val="20"/>
        </w:rPr>
        <w:t xml:space="preserve"> s nejvyšší vahou, tzn. „</w:t>
      </w:r>
      <w:r w:rsidR="009C7224" w:rsidRPr="005401D2">
        <w:rPr>
          <w:b/>
          <w:i/>
        </w:rPr>
        <w:t>Nabídková cena</w:t>
      </w:r>
      <w:r w:rsidRPr="005401D2">
        <w:rPr>
          <w:b/>
          <w:i/>
        </w:rPr>
        <w:t>“</w:t>
      </w:r>
      <w:r w:rsidRPr="005401D2">
        <w:rPr>
          <w:rFonts w:cs="Arial"/>
          <w:szCs w:val="20"/>
        </w:rPr>
        <w:t>.</w:t>
      </w:r>
    </w:p>
    <w:p w14:paraId="6917BEB1" w14:textId="2C037C07" w:rsidR="00B55D05" w:rsidRPr="00AB7257" w:rsidRDefault="00833860" w:rsidP="0022455F">
      <w:pPr>
        <w:pStyle w:val="Nadpis1"/>
        <w:ind w:left="426"/>
        <w:rPr>
          <w:u w:val="single"/>
        </w:rPr>
      </w:pPr>
      <w:bookmarkStart w:id="45" w:name="_Toc400711826"/>
      <w:r>
        <w:rPr>
          <w:lang w:val="cs-CZ"/>
        </w:rPr>
        <w:t xml:space="preserve"> </w:t>
      </w:r>
      <w:r w:rsidR="00B55D05" w:rsidRPr="00AB7257">
        <w:rPr>
          <w:u w:val="single"/>
        </w:rPr>
        <w:t>Lhůta a místo pro předkládání nabídek</w:t>
      </w:r>
      <w:bookmarkEnd w:id="45"/>
      <w:r w:rsidR="00B55D05" w:rsidRPr="00AB7257">
        <w:rPr>
          <w:u w:val="single"/>
        </w:rPr>
        <w:t xml:space="preserve"> </w:t>
      </w:r>
    </w:p>
    <w:p w14:paraId="4EFB8B3B" w14:textId="77777777" w:rsidR="009C7224" w:rsidRPr="005401D2" w:rsidRDefault="00B55D05" w:rsidP="0022455F">
      <w:r w:rsidRPr="005401D2">
        <w:t>Nabídka bude doručena</w:t>
      </w:r>
      <w:r w:rsidR="009C7224" w:rsidRPr="005401D2">
        <w:t>:</w:t>
      </w:r>
      <w:r w:rsidRPr="005401D2">
        <w:t xml:space="preserve"> </w:t>
      </w:r>
    </w:p>
    <w:p w14:paraId="231924BC" w14:textId="1BB462E6" w:rsidR="009C7224" w:rsidRPr="005401D2" w:rsidRDefault="00B55D05" w:rsidP="005401D2">
      <w:pPr>
        <w:numPr>
          <w:ilvl w:val="0"/>
          <w:numId w:val="10"/>
        </w:numPr>
      </w:pPr>
      <w:r w:rsidRPr="005401D2">
        <w:t>osobně, na základě předchozí domluvy</w:t>
      </w:r>
      <w:r w:rsidR="00D13B10">
        <w:t xml:space="preserve">; </w:t>
      </w:r>
      <w:r w:rsidRPr="006C1228">
        <w:t>kontaktní osob</w:t>
      </w:r>
      <w:r w:rsidR="00D13B10">
        <w:t>ou je</w:t>
      </w:r>
      <w:r w:rsidRPr="006C1228">
        <w:t xml:space="preserve"> </w:t>
      </w:r>
      <w:r w:rsidR="006C1228" w:rsidRPr="006C1228">
        <w:t>Radek Př</w:t>
      </w:r>
      <w:r w:rsidR="001835A6">
        <w:t>ikryl,</w:t>
      </w:r>
      <w:r w:rsidRPr="006C1228">
        <w:t xml:space="preserve"> tel. </w:t>
      </w:r>
      <w:r w:rsidR="001835A6">
        <w:t>602 286 791</w:t>
      </w:r>
      <w:r w:rsidRPr="006C1228">
        <w:t>,</w:t>
      </w:r>
      <w:r w:rsidR="001835A6">
        <w:t xml:space="preserve"> </w:t>
      </w:r>
      <w:r w:rsidRPr="006C1228">
        <w:t xml:space="preserve">email: </w:t>
      </w:r>
      <w:r w:rsidR="001835A6">
        <w:t>f.prikryl</w:t>
      </w:r>
      <w:r w:rsidR="006C1228">
        <w:t>@</w:t>
      </w:r>
      <w:r w:rsidR="001835A6">
        <w:t>seznam</w:t>
      </w:r>
      <w:r w:rsidR="006C1228">
        <w:t>.cz</w:t>
      </w:r>
      <w:r w:rsidR="006C1228" w:rsidRPr="005401D2">
        <w:rPr>
          <w:highlight w:val="yellow"/>
        </w:rPr>
        <w:t xml:space="preserve"> </w:t>
      </w:r>
    </w:p>
    <w:p w14:paraId="6B24DFFF" w14:textId="77777777" w:rsidR="00AA6DE0" w:rsidRDefault="00E43AD7" w:rsidP="005401D2">
      <w:pPr>
        <w:numPr>
          <w:ilvl w:val="0"/>
          <w:numId w:val="10"/>
        </w:numPr>
      </w:pPr>
      <w:r w:rsidRPr="00C14B25">
        <w:t>nebo</w:t>
      </w:r>
      <w:r>
        <w:t xml:space="preserve"> s využitím </w:t>
      </w:r>
      <w:r w:rsidRPr="00C14B25">
        <w:t>pošto</w:t>
      </w:r>
      <w:r>
        <w:t>vních či kurýrních služeb,</w:t>
      </w:r>
      <w:r w:rsidR="00B55D05" w:rsidRPr="005401D2">
        <w:t xml:space="preserve"> </w:t>
      </w:r>
    </w:p>
    <w:p w14:paraId="091D6EAD" w14:textId="49827505" w:rsidR="00B55D05" w:rsidRPr="005401D2" w:rsidRDefault="00B55D05" w:rsidP="0022455F">
      <w:r w:rsidRPr="005401D2">
        <w:t xml:space="preserve">na adresu </w:t>
      </w:r>
      <w:r w:rsidR="001835A6" w:rsidRPr="00AA6DE0">
        <w:rPr>
          <w:u w:val="single"/>
        </w:rPr>
        <w:t>provozovny</w:t>
      </w:r>
      <w:r w:rsidR="001835A6">
        <w:t xml:space="preserve"> </w:t>
      </w:r>
      <w:r w:rsidRPr="005401D2">
        <w:t xml:space="preserve">zadavatele: </w:t>
      </w:r>
      <w:r w:rsidR="001835A6">
        <w:t xml:space="preserve">Radonice 195, </w:t>
      </w:r>
      <w:r w:rsidR="006C1228">
        <w:t>43</w:t>
      </w:r>
      <w:r w:rsidR="001835A6">
        <w:t>1 55 Radonice</w:t>
      </w:r>
      <w:r w:rsidR="006C1228">
        <w:t xml:space="preserve">, </w:t>
      </w:r>
      <w:r w:rsidRPr="005401D2">
        <w:t xml:space="preserve">ve lhůtě pro podání nabídky, tj. nejpozději </w:t>
      </w:r>
      <w:r w:rsidRPr="001B4CDB">
        <w:rPr>
          <w:b/>
          <w:bCs/>
          <w:u w:val="single"/>
        </w:rPr>
        <w:t xml:space="preserve">do </w:t>
      </w:r>
      <w:r w:rsidR="00CB412A">
        <w:rPr>
          <w:b/>
          <w:bCs/>
          <w:u w:val="single"/>
        </w:rPr>
        <w:t>8</w:t>
      </w:r>
      <w:r w:rsidR="00090750" w:rsidRPr="001B4CDB">
        <w:rPr>
          <w:b/>
          <w:bCs/>
          <w:u w:val="single"/>
        </w:rPr>
        <w:t>.</w:t>
      </w:r>
      <w:r w:rsidR="00CB412A">
        <w:rPr>
          <w:b/>
          <w:bCs/>
          <w:u w:val="single"/>
        </w:rPr>
        <w:t>7</w:t>
      </w:r>
      <w:r w:rsidR="00090750" w:rsidRPr="001B4CDB">
        <w:rPr>
          <w:b/>
          <w:bCs/>
          <w:u w:val="single"/>
        </w:rPr>
        <w:t>.201</w:t>
      </w:r>
      <w:r w:rsidR="001835A6" w:rsidRPr="001B4CDB">
        <w:rPr>
          <w:b/>
          <w:bCs/>
          <w:u w:val="single"/>
        </w:rPr>
        <w:t>9</w:t>
      </w:r>
      <w:r w:rsidR="00090750" w:rsidRPr="001B4CDB">
        <w:rPr>
          <w:b/>
          <w:bCs/>
          <w:u w:val="single"/>
        </w:rPr>
        <w:t xml:space="preserve"> </w:t>
      </w:r>
      <w:r w:rsidR="00EC373D" w:rsidRPr="001B4CDB">
        <w:rPr>
          <w:b/>
          <w:bCs/>
          <w:u w:val="single"/>
        </w:rPr>
        <w:t>do 1</w:t>
      </w:r>
      <w:r w:rsidR="001835A6" w:rsidRPr="001B4CDB">
        <w:rPr>
          <w:b/>
          <w:bCs/>
          <w:u w:val="single"/>
        </w:rPr>
        <w:t>2</w:t>
      </w:r>
      <w:r w:rsidRPr="001B4CDB">
        <w:rPr>
          <w:b/>
          <w:bCs/>
          <w:u w:val="single"/>
        </w:rPr>
        <w:t>:00 hod</w:t>
      </w:r>
      <w:r w:rsidR="00090750" w:rsidRPr="001B4CDB">
        <w:rPr>
          <w:b/>
          <w:bCs/>
          <w:u w:val="single"/>
        </w:rPr>
        <w:t>.</w:t>
      </w:r>
      <w:r w:rsidRPr="005401D2">
        <w:t xml:space="preserve">, přičemž rozhodující je datum převzetí nabídky zadavatelem nikoli datum odeslání. </w:t>
      </w:r>
    </w:p>
    <w:p w14:paraId="492B9DBE" w14:textId="77777777" w:rsidR="00B55D05" w:rsidRPr="005401D2" w:rsidRDefault="00B55D05" w:rsidP="0022455F">
      <w:r w:rsidRPr="005401D2">
        <w:t xml:space="preserve">Nabídky, které nebudou doručeny ve stanovené lhůtě, nebudou do výběrového řízení zařazeny! Zadavatel nepřijímá žádnou odpovědnost za pozdní podání nabídek. </w:t>
      </w:r>
    </w:p>
    <w:p w14:paraId="294F5306" w14:textId="252C4037" w:rsidR="00B55D05" w:rsidRPr="005401D2" w:rsidRDefault="00781355" w:rsidP="0022455F">
      <w:pPr>
        <w:pStyle w:val="Nadpis2"/>
        <w:rPr>
          <w:szCs w:val="20"/>
        </w:rPr>
      </w:pPr>
      <w:r>
        <w:t>Otevírání nabídek</w:t>
      </w:r>
    </w:p>
    <w:p w14:paraId="6330CE37" w14:textId="42996771" w:rsidR="00B55D05" w:rsidRDefault="00781355" w:rsidP="0022455F">
      <w:r>
        <w:t>Otevírání nabídek</w:t>
      </w:r>
      <w:r w:rsidR="00B55D05" w:rsidRPr="005401D2">
        <w:t xml:space="preserve"> se uskuteční bez účasti </w:t>
      </w:r>
      <w:r w:rsidR="00BC4DB6">
        <w:t>účastník</w:t>
      </w:r>
      <w:r w:rsidR="00B55D05" w:rsidRPr="005401D2">
        <w:t xml:space="preserve">ů po uplynutí lhůty pro podání nabídek </w:t>
      </w:r>
      <w:r w:rsidR="00B55D05" w:rsidRPr="00090750">
        <w:t>d</w:t>
      </w:r>
      <w:r w:rsidR="00953C45" w:rsidRPr="00090750">
        <w:t xml:space="preserve">ne </w:t>
      </w:r>
      <w:r w:rsidR="00CB412A">
        <w:rPr>
          <w:b/>
          <w:bCs/>
          <w:u w:val="single"/>
        </w:rPr>
        <w:t>8</w:t>
      </w:r>
      <w:r w:rsidR="00090750" w:rsidRPr="001B4CDB">
        <w:rPr>
          <w:b/>
          <w:bCs/>
          <w:u w:val="single"/>
        </w:rPr>
        <w:t>.</w:t>
      </w:r>
      <w:r w:rsidR="00CB412A">
        <w:rPr>
          <w:b/>
          <w:bCs/>
          <w:u w:val="single"/>
        </w:rPr>
        <w:t>7</w:t>
      </w:r>
      <w:r w:rsidR="00090750" w:rsidRPr="001B4CDB">
        <w:rPr>
          <w:b/>
          <w:bCs/>
          <w:u w:val="single"/>
        </w:rPr>
        <w:t>.201</w:t>
      </w:r>
      <w:r w:rsidR="001835A6" w:rsidRPr="001B4CDB">
        <w:rPr>
          <w:b/>
          <w:bCs/>
          <w:u w:val="single"/>
        </w:rPr>
        <w:t>9</w:t>
      </w:r>
      <w:r w:rsidR="00090750" w:rsidRPr="001B4CDB">
        <w:rPr>
          <w:b/>
          <w:bCs/>
          <w:u w:val="single"/>
        </w:rPr>
        <w:t xml:space="preserve"> </w:t>
      </w:r>
      <w:r w:rsidR="00953C45" w:rsidRPr="001B4CDB">
        <w:rPr>
          <w:b/>
          <w:bCs/>
          <w:u w:val="single"/>
        </w:rPr>
        <w:t>v</w:t>
      </w:r>
      <w:r w:rsidR="00090750" w:rsidRPr="001B4CDB">
        <w:rPr>
          <w:b/>
          <w:bCs/>
          <w:u w:val="single"/>
        </w:rPr>
        <w:t>e</w:t>
      </w:r>
      <w:r w:rsidR="00953C45" w:rsidRPr="001B4CDB">
        <w:rPr>
          <w:b/>
          <w:bCs/>
          <w:u w:val="single"/>
        </w:rPr>
        <w:t> 1</w:t>
      </w:r>
      <w:r w:rsidR="001835A6" w:rsidRPr="001B4CDB">
        <w:rPr>
          <w:b/>
          <w:bCs/>
          <w:u w:val="single"/>
        </w:rPr>
        <w:t>2</w:t>
      </w:r>
      <w:r w:rsidR="00953C45" w:rsidRPr="001B4CDB">
        <w:rPr>
          <w:b/>
          <w:bCs/>
          <w:u w:val="single"/>
        </w:rPr>
        <w:t>:0</w:t>
      </w:r>
      <w:r w:rsidR="00B55D05" w:rsidRPr="001B4CDB">
        <w:rPr>
          <w:b/>
          <w:bCs/>
          <w:u w:val="single"/>
        </w:rPr>
        <w:t xml:space="preserve">0 hodin na adrese </w:t>
      </w:r>
      <w:r w:rsidR="001835A6" w:rsidRPr="001B4CDB">
        <w:rPr>
          <w:b/>
          <w:bCs/>
          <w:u w:val="single"/>
        </w:rPr>
        <w:t>provozovny</w:t>
      </w:r>
      <w:r w:rsidR="001835A6">
        <w:t xml:space="preserve"> </w:t>
      </w:r>
      <w:r w:rsidR="00B55D05" w:rsidRPr="005401D2">
        <w:t>zadavatele</w:t>
      </w:r>
      <w:r w:rsidR="00131106">
        <w:t>,</w:t>
      </w:r>
      <w:r w:rsidR="00B55D05" w:rsidRPr="005401D2">
        <w:t xml:space="preserve"> tj.</w:t>
      </w:r>
      <w:r w:rsidR="00090750">
        <w:t xml:space="preserve"> </w:t>
      </w:r>
      <w:r w:rsidR="001835A6">
        <w:t>Radonice 195,</w:t>
      </w:r>
      <w:r w:rsidR="00090750">
        <w:t xml:space="preserve"> </w:t>
      </w:r>
      <w:r w:rsidR="001835A6">
        <w:t>431 55 Radonice</w:t>
      </w:r>
      <w:r w:rsidR="00090750">
        <w:t xml:space="preserve">. </w:t>
      </w:r>
    </w:p>
    <w:p w14:paraId="6264074B" w14:textId="64BB332F" w:rsidR="0082407A" w:rsidRDefault="0082407A" w:rsidP="0082407A">
      <w:pPr>
        <w:spacing w:before="0" w:after="0" w:line="276" w:lineRule="auto"/>
      </w:pPr>
      <w:r>
        <w:t>Otevírání nabídek se mohou účastnit</w:t>
      </w:r>
      <w:r w:rsidR="000B238E">
        <w:t xml:space="preserve"> účastníci</w:t>
      </w:r>
      <w:r>
        <w:t>, kteří podali nabídku ve lhůtě pro podání nabídek.</w:t>
      </w:r>
    </w:p>
    <w:p w14:paraId="3278B6FE" w14:textId="77777777" w:rsidR="00B55D05" w:rsidRPr="005401D2" w:rsidRDefault="00B55D05" w:rsidP="0022455F">
      <w:pPr>
        <w:pStyle w:val="Nadpis2"/>
        <w:rPr>
          <w:szCs w:val="20"/>
        </w:rPr>
      </w:pPr>
      <w:bookmarkStart w:id="46" w:name="__RefHeading__46_750669131"/>
      <w:bookmarkStart w:id="47" w:name="__RefHeading__71_445886392"/>
      <w:bookmarkStart w:id="48" w:name="_Toc400711828"/>
      <w:bookmarkEnd w:id="46"/>
      <w:bookmarkEnd w:id="47"/>
      <w:r w:rsidRPr="005401D2">
        <w:t>Vázanost nabídkou</w:t>
      </w:r>
      <w:bookmarkEnd w:id="48"/>
    </w:p>
    <w:p w14:paraId="5C10F395" w14:textId="40464DF7" w:rsidR="00B55D05" w:rsidRDefault="00B55D05" w:rsidP="0022455F">
      <w:r w:rsidRPr="005401D2">
        <w:t xml:space="preserve">Lhůta, po kterou je </w:t>
      </w:r>
      <w:r w:rsidR="00BC4DB6">
        <w:t>účastník</w:t>
      </w:r>
      <w:r w:rsidRPr="005401D2">
        <w:t xml:space="preserve"> vázán svojí nabídkou, končí </w:t>
      </w:r>
      <w:r w:rsidRPr="00090750">
        <w:t>90 dnů</w:t>
      </w:r>
      <w:r w:rsidRPr="005401D2">
        <w:t xml:space="preserve"> po ukončení lhůty pro podání nabídky.</w:t>
      </w:r>
    </w:p>
    <w:p w14:paraId="115D75A5" w14:textId="77777777" w:rsidR="00606E80" w:rsidRPr="00090750" w:rsidRDefault="00606E80" w:rsidP="00606E80">
      <w:pPr>
        <w:pStyle w:val="Nadpis1"/>
        <w:ind w:left="426"/>
        <w:rPr>
          <w:szCs w:val="20"/>
          <w:u w:val="single"/>
        </w:rPr>
      </w:pPr>
      <w:bookmarkStart w:id="49" w:name="_Toc384817310"/>
      <w:r>
        <w:t xml:space="preserve"> </w:t>
      </w:r>
      <w:r w:rsidRPr="00090750">
        <w:rPr>
          <w:u w:val="single"/>
          <w:lang w:val="cs-CZ"/>
        </w:rPr>
        <w:t>S</w:t>
      </w:r>
      <w:r w:rsidRPr="00090750">
        <w:rPr>
          <w:u w:val="single"/>
        </w:rPr>
        <w:t>mluvní podmínky</w:t>
      </w:r>
      <w:bookmarkEnd w:id="49"/>
    </w:p>
    <w:p w14:paraId="4976FE9A" w14:textId="77777777" w:rsidR="00606E80" w:rsidRDefault="00606E80" w:rsidP="00606E80">
      <w:r w:rsidRPr="00276B31">
        <w:t>V souladu s ustanovením § 2 písm. e) zákona č. 320/2001 Sb.</w:t>
      </w:r>
      <w:r>
        <w:t>,</w:t>
      </w:r>
      <w:r w:rsidRPr="00276B31">
        <w:t xml:space="preserve"> o finanční kontrole ve veřejné správě</w:t>
      </w:r>
      <w:r>
        <w:t>,</w:t>
      </w:r>
      <w:r w:rsidRPr="00276B31">
        <w:t xml:space="preserve"> bude dodavatel osobou povinnou ke spolupůsobení při výkonu finanční kontroly. K této povinnosti se vybraný dodavatel smluvně zaváže v </w:t>
      </w:r>
      <w:r w:rsidRPr="00606E80">
        <w:t>kupní</w:t>
      </w:r>
      <w:r w:rsidRPr="00276B31">
        <w:t xml:space="preserve"> smlouvě.</w:t>
      </w:r>
    </w:p>
    <w:p w14:paraId="7512349B" w14:textId="6429CC27" w:rsidR="009407EF" w:rsidRPr="00276B31" w:rsidRDefault="00606E80" w:rsidP="00606E80">
      <w:pPr>
        <w:pStyle w:val="Tun"/>
      </w:pPr>
      <w:r w:rsidRPr="00276B31">
        <w:t xml:space="preserve">Zadavatel požaduje, aby veškeré uvedené obchodní podmínky (viz kapitola </w:t>
      </w:r>
      <w:r w:rsidR="0082407A">
        <w:t>8</w:t>
      </w:r>
      <w:r w:rsidRPr="00276B31">
        <w:t xml:space="preserve"> ZD) byly zahrnuty do návrhu smlouvy předkládaného </w:t>
      </w:r>
      <w:r w:rsidR="00BC4DB6">
        <w:t>účastník</w:t>
      </w:r>
      <w:r w:rsidR="005E520C">
        <w:t>em</w:t>
      </w:r>
      <w:r w:rsidRPr="00276B31">
        <w:t xml:space="preserve">. </w:t>
      </w:r>
    </w:p>
    <w:p w14:paraId="56791645" w14:textId="483E23B9" w:rsidR="00606E80" w:rsidRDefault="00606E80" w:rsidP="00606E80">
      <w:pPr>
        <w:rPr>
          <w:u w:val="single"/>
        </w:rPr>
      </w:pPr>
      <w:r w:rsidRPr="00606E80">
        <w:rPr>
          <w:u w:val="single"/>
        </w:rPr>
        <w:t xml:space="preserve">Nabídka, která by nesplnila kterýkoli z výše uvedených požadavků zadavatele, </w:t>
      </w:r>
      <w:r w:rsidR="003F1E9C">
        <w:rPr>
          <w:u w:val="single"/>
        </w:rPr>
        <w:t>může být</w:t>
      </w:r>
      <w:r w:rsidRPr="00606E80">
        <w:rPr>
          <w:u w:val="single"/>
        </w:rPr>
        <w:t xml:space="preserve"> považována za nabídku nevhodnou, která nesplňuje zadávací podmínky z hlediska jiných požadavků zadavatele než na předmět zakázky; taková nabídka </w:t>
      </w:r>
      <w:r w:rsidR="003F1E9C">
        <w:rPr>
          <w:u w:val="single"/>
        </w:rPr>
        <w:t>může být</w:t>
      </w:r>
      <w:r w:rsidR="00433B72">
        <w:rPr>
          <w:u w:val="single"/>
        </w:rPr>
        <w:t xml:space="preserve"> vyloučena</w:t>
      </w:r>
      <w:r w:rsidRPr="00606E80">
        <w:rPr>
          <w:u w:val="single"/>
        </w:rPr>
        <w:t xml:space="preserve"> z dalšího průběhu zadávacího řízení. </w:t>
      </w:r>
    </w:p>
    <w:p w14:paraId="12ED5CB5" w14:textId="77777777" w:rsidR="001C591C" w:rsidRPr="00606E80" w:rsidRDefault="001C591C" w:rsidP="00606E80">
      <w:pPr>
        <w:rPr>
          <w:bCs/>
          <w:u w:val="single"/>
        </w:rPr>
      </w:pPr>
    </w:p>
    <w:p w14:paraId="7E58278F" w14:textId="074D584E" w:rsidR="002E51A5" w:rsidRPr="00090750" w:rsidRDefault="00090750" w:rsidP="0022455F">
      <w:pPr>
        <w:pStyle w:val="Nadpis1"/>
        <w:ind w:left="426"/>
        <w:rPr>
          <w:sz w:val="20"/>
          <w:szCs w:val="20"/>
          <w:u w:val="single"/>
        </w:rPr>
      </w:pPr>
      <w:bookmarkStart w:id="50" w:name="__RefHeading__30_750669131"/>
      <w:bookmarkStart w:id="51" w:name="__RefHeading__55_445886392"/>
      <w:bookmarkStart w:id="52" w:name="_Toc400711829"/>
      <w:bookmarkEnd w:id="50"/>
      <w:bookmarkEnd w:id="51"/>
      <w:r>
        <w:rPr>
          <w:lang w:val="cs-CZ"/>
        </w:rPr>
        <w:lastRenderedPageBreak/>
        <w:t xml:space="preserve"> </w:t>
      </w:r>
      <w:r w:rsidR="002E51A5" w:rsidRPr="00090750">
        <w:rPr>
          <w:u w:val="single"/>
        </w:rPr>
        <w:t>Ostatní podmínky a práva zadavatele</w:t>
      </w:r>
      <w:bookmarkEnd w:id="52"/>
    </w:p>
    <w:p w14:paraId="28479E8D" w14:textId="77777777" w:rsidR="00684FC7" w:rsidRDefault="00684FC7" w:rsidP="00141FA4">
      <w:pPr>
        <w:spacing w:before="0" w:after="0"/>
      </w:pPr>
    </w:p>
    <w:p w14:paraId="16F298A1" w14:textId="74654AA5" w:rsidR="00141FA4" w:rsidRDefault="00141FA4" w:rsidP="00684FC7">
      <w:pPr>
        <w:spacing w:before="0" w:after="0"/>
      </w:pPr>
      <w:r>
        <w:t xml:space="preserve">Zadavatel </w:t>
      </w:r>
      <w:r w:rsidR="001C591C">
        <w:t xml:space="preserve">opakuje i v této kapitole, </w:t>
      </w:r>
      <w:r>
        <w:t>nepřipouští varianty nabídek ani dodatečné plnění nabídnuté nad rámec požadavků stanovených v zadávací dokumentaci.</w:t>
      </w:r>
    </w:p>
    <w:p w14:paraId="61908B3E" w14:textId="77777777" w:rsidR="00684FC7" w:rsidRDefault="00684FC7" w:rsidP="00684FC7">
      <w:pPr>
        <w:spacing w:before="0" w:after="0"/>
      </w:pPr>
    </w:p>
    <w:p w14:paraId="73D61FBE" w14:textId="5E9A53DF" w:rsidR="002E51A5" w:rsidRPr="005401D2" w:rsidRDefault="002E51A5" w:rsidP="001C591C">
      <w:pPr>
        <w:spacing w:before="0"/>
      </w:pPr>
      <w:r w:rsidRPr="005401D2">
        <w:t>Zadavatel si vyhrazuje právo ponechat si všechny obdržené nabídky, které byly řádně doručeny v rámci lhůty pro podávání nabídek, jako součást dokumentace k výběrovému řízení.</w:t>
      </w:r>
    </w:p>
    <w:p w14:paraId="788CB242" w14:textId="4349AD65" w:rsidR="002E51A5" w:rsidRPr="005401D2" w:rsidRDefault="002E51A5" w:rsidP="0022455F">
      <w:r w:rsidRPr="005401D2">
        <w:t xml:space="preserve">Zadavatel si vyhrazuje právo ověřit, případně vyjasnit informace deklarované </w:t>
      </w:r>
      <w:r w:rsidR="00BC4DB6">
        <w:t>účastník</w:t>
      </w:r>
      <w:r w:rsidRPr="005401D2">
        <w:t xml:space="preserve">em v nabídce a v případě, že bude v nabídce spatřovat nejasnosti, vyzvat </w:t>
      </w:r>
      <w:r w:rsidR="00BC4DB6">
        <w:t>účastník</w:t>
      </w:r>
      <w:r w:rsidR="005E520C">
        <w:t>a</w:t>
      </w:r>
      <w:r w:rsidRPr="005401D2">
        <w:t xml:space="preserve"> k upřesnění nabídky. Upřesnění či odstranění formálních nedostatků se </w:t>
      </w:r>
      <w:r w:rsidRPr="005401D2">
        <w:rPr>
          <w:rFonts w:cs="Arial"/>
        </w:rPr>
        <w:t>nesmí týkat obsahu předložené nabídky, zejména t</w:t>
      </w:r>
      <w:r w:rsidRPr="005401D2">
        <w:t>akto nelze doplňovat či měnit nabízené plnění, nabídkovou cenu nebo skutečnosti rozhodné pro hodnocení nabídky</w:t>
      </w:r>
      <w:r w:rsidR="00256105" w:rsidRPr="005401D2">
        <w:t xml:space="preserve">. </w:t>
      </w:r>
      <w:r w:rsidRPr="005401D2">
        <w:t xml:space="preserve">Zadavatel si vyhrazuje právo ověřit informace obsažené v nabídce </w:t>
      </w:r>
      <w:r w:rsidR="00BC4DB6">
        <w:t>účastník</w:t>
      </w:r>
      <w:r w:rsidR="005E520C">
        <w:t>a</w:t>
      </w:r>
      <w:r w:rsidRPr="005401D2">
        <w:t xml:space="preserve"> u třetích osob.</w:t>
      </w:r>
    </w:p>
    <w:p w14:paraId="489F8018" w14:textId="6DBC49AD" w:rsidR="002E51A5" w:rsidRPr="005401D2" w:rsidRDefault="00BC4DB6" w:rsidP="0022455F">
      <w:r>
        <w:t>Účastník</w:t>
      </w:r>
      <w:r w:rsidR="002E51A5" w:rsidRPr="005401D2">
        <w:t xml:space="preserve">ům nevzniká právo na jakoukoliv úhradu nákladů spojených s účastí v zadávacím řízení. </w:t>
      </w:r>
    </w:p>
    <w:p w14:paraId="2A01E4C6" w14:textId="77777777" w:rsidR="002E51A5" w:rsidRPr="005401D2" w:rsidRDefault="002E51A5" w:rsidP="0022455F">
      <w:r w:rsidRPr="005401D2">
        <w:t xml:space="preserve">Zadavatel si vyhrazuje právo zrušit výběrové řízení.  </w:t>
      </w:r>
    </w:p>
    <w:p w14:paraId="25B2416B" w14:textId="63852716" w:rsidR="002E51A5" w:rsidRDefault="002E51A5" w:rsidP="0022455F">
      <w:r w:rsidRPr="005401D2">
        <w:t xml:space="preserve">Zadavatel prohlašuje, že toto výběrové řízení </w:t>
      </w:r>
      <w:r w:rsidRPr="005401D2">
        <w:rPr>
          <w:b/>
        </w:rPr>
        <w:t xml:space="preserve">není veřejnou </w:t>
      </w:r>
      <w:r w:rsidR="00AA4CF3">
        <w:rPr>
          <w:b/>
        </w:rPr>
        <w:t>zakázkou</w:t>
      </w:r>
      <w:r w:rsidR="00F7540F">
        <w:rPr>
          <w:b/>
        </w:rPr>
        <w:t xml:space="preserve"> realizovanou</w:t>
      </w:r>
      <w:r w:rsidRPr="005401D2">
        <w:rPr>
          <w:b/>
        </w:rPr>
        <w:t xml:space="preserve"> dle zákona č. </w:t>
      </w:r>
      <w:r w:rsidR="00214A0D" w:rsidRPr="005401D2">
        <w:rPr>
          <w:b/>
        </w:rPr>
        <w:t>13</w:t>
      </w:r>
      <w:r w:rsidR="00214A0D">
        <w:rPr>
          <w:b/>
        </w:rPr>
        <w:t>4</w:t>
      </w:r>
      <w:r w:rsidRPr="005401D2">
        <w:rPr>
          <w:b/>
        </w:rPr>
        <w:t>/</w:t>
      </w:r>
      <w:r w:rsidR="00214A0D" w:rsidRPr="005401D2">
        <w:rPr>
          <w:b/>
        </w:rPr>
        <w:t>20</w:t>
      </w:r>
      <w:r w:rsidR="00214A0D">
        <w:rPr>
          <w:b/>
        </w:rPr>
        <w:t>1</w:t>
      </w:r>
      <w:r w:rsidR="00214A0D" w:rsidRPr="005401D2">
        <w:rPr>
          <w:b/>
        </w:rPr>
        <w:t>6</w:t>
      </w:r>
      <w:r w:rsidRPr="005401D2">
        <w:rPr>
          <w:b/>
        </w:rPr>
        <w:t xml:space="preserve"> Sb., o </w:t>
      </w:r>
      <w:r w:rsidR="00214A0D">
        <w:rPr>
          <w:b/>
        </w:rPr>
        <w:t>zadávání</w:t>
      </w:r>
      <w:r w:rsidRPr="005401D2">
        <w:rPr>
          <w:b/>
        </w:rPr>
        <w:t xml:space="preserve"> veřejných zakázkách, v platném znění</w:t>
      </w:r>
      <w:r w:rsidRPr="005401D2">
        <w:t xml:space="preserve">. </w:t>
      </w:r>
    </w:p>
    <w:p w14:paraId="59E0F782" w14:textId="77777777" w:rsidR="00AA6DE0" w:rsidRDefault="00AA6DE0" w:rsidP="00141FA4">
      <w:pPr>
        <w:spacing w:before="0" w:after="0"/>
        <w:jc w:val="left"/>
      </w:pPr>
    </w:p>
    <w:p w14:paraId="42847645" w14:textId="486B5D24" w:rsidR="00141FA4" w:rsidRDefault="00141FA4" w:rsidP="001C591C">
      <w:pPr>
        <w:spacing w:before="0" w:after="0"/>
      </w:pPr>
      <w:r>
        <w:t>Dle § 2e zákona č. 320/2001 Sb., o finanční kontrole ve veřejné správě je vybraný dodavatel osobou povinnou spolupůsobit při výkonu finanční kontroly.</w:t>
      </w:r>
    </w:p>
    <w:p w14:paraId="6EBA0B15" w14:textId="3EDAC0D2" w:rsidR="00141FA4" w:rsidRDefault="00141FA4" w:rsidP="0022455F"/>
    <w:p w14:paraId="69241AF8" w14:textId="77777777" w:rsidR="001B4CDB" w:rsidRPr="005401D2" w:rsidRDefault="001B4CDB" w:rsidP="0022455F"/>
    <w:p w14:paraId="51FC70AE" w14:textId="77BE336A" w:rsidR="002F602C" w:rsidRDefault="002C37A8" w:rsidP="0022455F">
      <w:r w:rsidRPr="00090750">
        <w:t>V</w:t>
      </w:r>
      <w:r w:rsidR="00B0504A" w:rsidRPr="00090750">
        <w:t xml:space="preserve"> </w:t>
      </w:r>
      <w:r w:rsidR="009D6124">
        <w:t>Radonicích</w:t>
      </w:r>
      <w:r w:rsidR="00090750" w:rsidRPr="00090750">
        <w:t xml:space="preserve">, </w:t>
      </w:r>
      <w:r w:rsidRPr="00090750">
        <w:t xml:space="preserve">dne </w:t>
      </w:r>
      <w:r w:rsidR="001B4CDB">
        <w:t xml:space="preserve">6. 6. </w:t>
      </w:r>
      <w:r w:rsidR="00090750" w:rsidRPr="00090750">
        <w:t>201</w:t>
      </w:r>
      <w:r w:rsidR="009D6124">
        <w:t>9</w:t>
      </w:r>
      <w:r w:rsidR="002E51A5" w:rsidRPr="005401D2">
        <w:tab/>
      </w:r>
      <w:r w:rsidR="002E51A5" w:rsidRPr="005401D2">
        <w:tab/>
      </w:r>
      <w:r w:rsidR="001B4CDB">
        <w:tab/>
      </w:r>
      <w:r w:rsidR="001B4CDB">
        <w:tab/>
      </w:r>
      <w:r w:rsidR="001B4CDB">
        <w:tab/>
      </w:r>
      <w:r w:rsidR="001B4CDB">
        <w:tab/>
        <w:t xml:space="preserve">         Radek Přikryl</w:t>
      </w:r>
    </w:p>
    <w:p w14:paraId="50B4A5A2" w14:textId="6877CC72" w:rsidR="002E51A5" w:rsidRPr="00E534BB" w:rsidRDefault="002E51A5" w:rsidP="00E534BB">
      <w:pPr>
        <w:pStyle w:val="Normlnbezmezer"/>
        <w:tabs>
          <w:tab w:val="center" w:pos="7513"/>
        </w:tabs>
        <w:rPr>
          <w:color w:val="FFFFFF"/>
        </w:rPr>
      </w:pPr>
      <w:r w:rsidRPr="005401D2">
        <w:tab/>
      </w:r>
      <w:r w:rsidRPr="00090750">
        <w:t>jednatel</w:t>
      </w:r>
      <w:r w:rsidRPr="005401D2">
        <w:tab/>
      </w:r>
      <w:bookmarkStart w:id="53" w:name="__RefHeading__50_750669131"/>
      <w:bookmarkEnd w:id="53"/>
    </w:p>
    <w:p w14:paraId="3D431FB4" w14:textId="77777777" w:rsidR="002E51A5" w:rsidRPr="005401D2" w:rsidRDefault="002E51A5" w:rsidP="0022455F">
      <w:pPr>
        <w:rPr>
          <w:highlight w:val="lightGray"/>
        </w:rPr>
        <w:sectPr w:rsidR="002E51A5" w:rsidRPr="005401D2" w:rsidSect="00A95108">
          <w:headerReference w:type="default" r:id="rId8"/>
          <w:footerReference w:type="default" r:id="rId9"/>
          <w:footnotePr>
            <w:numRestart w:val="eachSect"/>
          </w:footnotePr>
          <w:pgSz w:w="11906" w:h="16838"/>
          <w:pgMar w:top="1560" w:right="1417" w:bottom="1417" w:left="1417" w:header="708" w:footer="587" w:gutter="0"/>
          <w:cols w:space="708"/>
          <w:docGrid w:linePitch="360"/>
        </w:sectPr>
      </w:pPr>
      <w:bookmarkStart w:id="54" w:name="_Toc366041620"/>
      <w:bookmarkStart w:id="55" w:name="_Toc366051638"/>
    </w:p>
    <w:p w14:paraId="53240CCA" w14:textId="77777777" w:rsidR="002E51A5" w:rsidRPr="005401D2" w:rsidRDefault="002E51A5" w:rsidP="0022455F">
      <w:pPr>
        <w:pStyle w:val="Nadpis-ploha"/>
      </w:pPr>
      <w:bookmarkStart w:id="56" w:name="_Toc400711830"/>
      <w:r w:rsidRPr="005401D2">
        <w:lastRenderedPageBreak/>
        <w:t>Příloha číslo 1</w:t>
      </w:r>
      <w:bookmarkEnd w:id="54"/>
      <w:bookmarkEnd w:id="55"/>
      <w:bookmarkEnd w:id="56"/>
    </w:p>
    <w:p w14:paraId="290B7767" w14:textId="77777777" w:rsidR="002E51A5" w:rsidRPr="005401D2" w:rsidRDefault="002E51A5" w:rsidP="0022455F">
      <w:pPr>
        <w:pStyle w:val="Nzev3"/>
      </w:pPr>
      <w:r w:rsidRPr="005401D2">
        <w:t xml:space="preserve">KRYCÍ LIST NABÍDKY </w:t>
      </w:r>
    </w:p>
    <w:p w14:paraId="2C4D24C6" w14:textId="5C78262D" w:rsidR="001B4CDB" w:rsidRPr="00AF4D32" w:rsidRDefault="001B4CDB" w:rsidP="001B4CDB">
      <w:pPr>
        <w:pStyle w:val="Nzev2"/>
        <w:rPr>
          <w:b/>
          <w:sz w:val="24"/>
          <w:szCs w:val="24"/>
          <w:u w:val="single"/>
        </w:rPr>
      </w:pPr>
      <w:r w:rsidRPr="00AF4D32">
        <w:rPr>
          <w:b/>
          <w:sz w:val="24"/>
          <w:szCs w:val="24"/>
          <w:u w:val="single"/>
          <w:lang w:val="cs-CZ"/>
        </w:rPr>
        <w:t xml:space="preserve">Stavební práce pro snížení energetické náročnosti podnikatelského areálu dřevozpracující firmy </w:t>
      </w:r>
    </w:p>
    <w:p w14:paraId="3DD9F07C" w14:textId="77777777" w:rsidR="00AF4D32" w:rsidRDefault="00AF4D32" w:rsidP="00AF4D32">
      <w:pPr>
        <w:spacing w:before="0" w:after="0"/>
        <w:rPr>
          <w:rFonts w:cs="Arial"/>
          <w:szCs w:val="20"/>
        </w:rPr>
      </w:pPr>
    </w:p>
    <w:p w14:paraId="1E514935" w14:textId="20357519" w:rsidR="002E51A5" w:rsidRPr="005401D2" w:rsidRDefault="00AA4CF3" w:rsidP="00AF4D32">
      <w:pPr>
        <w:spacing w:before="0" w:after="0"/>
        <w:rPr>
          <w:rFonts w:cs="Arial"/>
          <w:szCs w:val="20"/>
        </w:rPr>
      </w:pPr>
      <w:r>
        <w:rPr>
          <w:rFonts w:cs="Arial"/>
          <w:szCs w:val="20"/>
        </w:rPr>
        <w:t>Účastník</w:t>
      </w:r>
      <w:r w:rsidR="002E51A5" w:rsidRPr="005401D2">
        <w:rPr>
          <w:rFonts w:cs="Arial"/>
          <w:szCs w:val="20"/>
        </w:rPr>
        <w:t>: ................................................................</w:t>
      </w:r>
    </w:p>
    <w:p w14:paraId="2F723160" w14:textId="77777777" w:rsidR="002E51A5" w:rsidRPr="005401D2" w:rsidRDefault="002E51A5" w:rsidP="0022455F">
      <w:pPr>
        <w:spacing w:before="240"/>
        <w:rPr>
          <w:rFonts w:cs="Arial"/>
          <w:szCs w:val="20"/>
        </w:rPr>
      </w:pPr>
      <w:r w:rsidRPr="005401D2">
        <w:rPr>
          <w:rFonts w:cs="Arial"/>
          <w:szCs w:val="20"/>
        </w:rPr>
        <w:t>Sídlo/místo podnikání: ....................................................................</w:t>
      </w:r>
    </w:p>
    <w:p w14:paraId="4ADCEF6A" w14:textId="77777777" w:rsidR="002E51A5" w:rsidRPr="005401D2" w:rsidRDefault="002E51A5" w:rsidP="0022455F">
      <w:pPr>
        <w:tabs>
          <w:tab w:val="left" w:pos="5103"/>
        </w:tabs>
        <w:spacing w:before="240"/>
        <w:rPr>
          <w:rFonts w:cs="Arial"/>
          <w:szCs w:val="20"/>
        </w:rPr>
      </w:pPr>
      <w:r w:rsidRPr="005401D2">
        <w:rPr>
          <w:rFonts w:cs="Arial"/>
          <w:szCs w:val="20"/>
        </w:rPr>
        <w:t xml:space="preserve">Identifikační číslo/rodné číslo: ................................ </w:t>
      </w:r>
      <w:r w:rsidRPr="005401D2">
        <w:rPr>
          <w:rFonts w:cs="Arial"/>
          <w:szCs w:val="20"/>
        </w:rPr>
        <w:tab/>
        <w:t>Daňové identifikační číslo: .......................</w:t>
      </w:r>
    </w:p>
    <w:p w14:paraId="691E6606" w14:textId="3DB43886" w:rsidR="000B46BA" w:rsidRPr="000B46BA" w:rsidRDefault="000B46BA" w:rsidP="0022455F">
      <w:pPr>
        <w:spacing w:before="240"/>
        <w:rPr>
          <w:rFonts w:cs="Arial"/>
          <w:szCs w:val="20"/>
        </w:rPr>
      </w:pPr>
      <w:r w:rsidRPr="000B46BA">
        <w:rPr>
          <w:rFonts w:cs="Arial"/>
          <w:szCs w:val="20"/>
        </w:rPr>
        <w:t>URL adresa: ................................</w:t>
      </w:r>
    </w:p>
    <w:p w14:paraId="18D9908C" w14:textId="06395A33" w:rsidR="002E51A5" w:rsidRPr="005401D2" w:rsidRDefault="002E51A5" w:rsidP="0022455F">
      <w:pPr>
        <w:spacing w:before="240"/>
        <w:rPr>
          <w:rFonts w:cs="Arial"/>
          <w:szCs w:val="20"/>
        </w:rPr>
      </w:pPr>
      <w:r w:rsidRPr="005401D2">
        <w:rPr>
          <w:rFonts w:cs="Arial"/>
          <w:szCs w:val="20"/>
        </w:rPr>
        <w:t xml:space="preserve">Osoba oprávněná jednat za </w:t>
      </w:r>
      <w:r w:rsidR="00BC4DB6">
        <w:rPr>
          <w:rFonts w:cs="Arial"/>
          <w:szCs w:val="20"/>
        </w:rPr>
        <w:t>účastník</w:t>
      </w:r>
      <w:r w:rsidR="005E520C">
        <w:rPr>
          <w:rFonts w:cs="Arial"/>
          <w:szCs w:val="20"/>
        </w:rPr>
        <w:t>a</w:t>
      </w:r>
      <w:r w:rsidRPr="005401D2">
        <w:rPr>
          <w:rStyle w:val="Znakapoznpodarou"/>
          <w:rFonts w:cs="Arial"/>
          <w:szCs w:val="20"/>
        </w:rPr>
        <w:footnoteReference w:id="2"/>
      </w:r>
    </w:p>
    <w:p w14:paraId="6D8B18EF" w14:textId="19DE4205" w:rsidR="002E51A5" w:rsidRPr="005401D2" w:rsidRDefault="002E51A5" w:rsidP="0022455F">
      <w:pPr>
        <w:tabs>
          <w:tab w:val="left" w:pos="5103"/>
        </w:tabs>
        <w:spacing w:before="240"/>
        <w:rPr>
          <w:rFonts w:cs="Arial"/>
          <w:szCs w:val="20"/>
        </w:rPr>
      </w:pPr>
      <w:r w:rsidRPr="005401D2">
        <w:rPr>
          <w:rFonts w:cs="Arial"/>
          <w:szCs w:val="20"/>
        </w:rPr>
        <w:t>Jméno:</w:t>
      </w:r>
      <w:r w:rsidR="00090750">
        <w:rPr>
          <w:rFonts w:cs="Arial"/>
          <w:szCs w:val="20"/>
        </w:rPr>
        <w:t xml:space="preserve"> </w:t>
      </w:r>
      <w:r w:rsidRPr="005401D2">
        <w:rPr>
          <w:rFonts w:cs="Arial"/>
          <w:szCs w:val="20"/>
        </w:rPr>
        <w:t>…………………………………………</w:t>
      </w:r>
      <w:r w:rsidRPr="005401D2">
        <w:rPr>
          <w:rFonts w:cs="Arial"/>
          <w:szCs w:val="20"/>
        </w:rPr>
        <w:tab/>
        <w:t>Funkce: ………………………………</w:t>
      </w:r>
    </w:p>
    <w:p w14:paraId="0C486D02" w14:textId="77777777" w:rsidR="002E51A5" w:rsidRPr="005401D2" w:rsidRDefault="002E51A5" w:rsidP="0022455F">
      <w:pPr>
        <w:spacing w:before="240"/>
        <w:rPr>
          <w:rFonts w:cs="Arial"/>
          <w:szCs w:val="20"/>
        </w:rPr>
      </w:pPr>
      <w:r w:rsidRPr="005401D2">
        <w:rPr>
          <w:rFonts w:cs="Arial"/>
          <w:szCs w:val="20"/>
        </w:rPr>
        <w:t>Kontaktní osoba: ……………………………………………….</w:t>
      </w:r>
    </w:p>
    <w:p w14:paraId="518A93A8" w14:textId="77777777" w:rsidR="002E51A5" w:rsidRPr="005401D2" w:rsidRDefault="002E51A5" w:rsidP="0022455F">
      <w:pPr>
        <w:spacing w:before="240"/>
        <w:rPr>
          <w:rFonts w:cs="Arial"/>
          <w:szCs w:val="20"/>
        </w:rPr>
      </w:pPr>
      <w:r w:rsidRPr="005401D2">
        <w:rPr>
          <w:rFonts w:cs="Arial"/>
          <w:szCs w:val="20"/>
        </w:rPr>
        <w:t>Telefon / mobilní telefon: ………………………………….</w:t>
      </w:r>
    </w:p>
    <w:p w14:paraId="4C4F7B22" w14:textId="2C609A2F" w:rsidR="002E51A5" w:rsidRPr="005401D2" w:rsidRDefault="002E51A5" w:rsidP="0022455F">
      <w:pPr>
        <w:pBdr>
          <w:bottom w:val="single" w:sz="8" w:space="1" w:color="auto"/>
        </w:pBdr>
        <w:tabs>
          <w:tab w:val="left" w:pos="5103"/>
        </w:tabs>
        <w:spacing w:before="240"/>
        <w:rPr>
          <w:rFonts w:cs="Arial"/>
          <w:szCs w:val="20"/>
        </w:rPr>
      </w:pPr>
      <w:r w:rsidRPr="005401D2">
        <w:rPr>
          <w:rFonts w:cs="Arial"/>
          <w:szCs w:val="20"/>
        </w:rPr>
        <w:t>Fax:</w:t>
      </w:r>
      <w:r w:rsidR="008E6F95">
        <w:rPr>
          <w:rFonts w:cs="Arial"/>
          <w:szCs w:val="20"/>
        </w:rPr>
        <w:t xml:space="preserve"> </w:t>
      </w:r>
      <w:r w:rsidRPr="005401D2">
        <w:rPr>
          <w:rFonts w:cs="Arial"/>
          <w:szCs w:val="20"/>
        </w:rPr>
        <w:t>…………………………………………</w:t>
      </w:r>
      <w:r w:rsidRPr="005401D2">
        <w:rPr>
          <w:rFonts w:cs="Arial"/>
          <w:szCs w:val="20"/>
        </w:rPr>
        <w:tab/>
        <w:t>E-mail:</w:t>
      </w:r>
      <w:r w:rsidR="008E6F95">
        <w:rPr>
          <w:rFonts w:cs="Arial"/>
          <w:szCs w:val="20"/>
        </w:rPr>
        <w:t xml:space="preserve"> </w:t>
      </w:r>
      <w:r w:rsidRPr="005401D2">
        <w:rPr>
          <w:rFonts w:cs="Arial"/>
          <w:szCs w:val="20"/>
        </w:rPr>
        <w:t>………………………………</w:t>
      </w:r>
    </w:p>
    <w:p w14:paraId="20339ECC" w14:textId="77777777" w:rsidR="002E51A5" w:rsidRDefault="002E51A5" w:rsidP="0022455F">
      <w:r w:rsidRPr="005401D2">
        <w:t>Nabídková cena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0"/>
        <w:gridCol w:w="1595"/>
        <w:gridCol w:w="1595"/>
        <w:gridCol w:w="1595"/>
        <w:gridCol w:w="1597"/>
      </w:tblGrid>
      <w:tr w:rsidR="00154A93" w:rsidRPr="005401D2" w14:paraId="61227ADF" w14:textId="77777777" w:rsidTr="008E6F95">
        <w:trPr>
          <w:trHeight w:val="340"/>
        </w:trPr>
        <w:tc>
          <w:tcPr>
            <w:tcW w:w="1479" w:type="pct"/>
            <w:shd w:val="clear" w:color="auto" w:fill="BFBFBF"/>
            <w:vAlign w:val="center"/>
          </w:tcPr>
          <w:p w14:paraId="3704F69A" w14:textId="77777777" w:rsidR="00154A93" w:rsidRPr="005401D2" w:rsidRDefault="00154A93" w:rsidP="004651DB">
            <w:pPr>
              <w:pStyle w:val="Texttabulky"/>
              <w:jc w:val="center"/>
            </w:pPr>
          </w:p>
        </w:tc>
        <w:tc>
          <w:tcPr>
            <w:tcW w:w="880" w:type="pct"/>
            <w:shd w:val="clear" w:color="auto" w:fill="BFBFBF"/>
            <w:vAlign w:val="center"/>
          </w:tcPr>
          <w:p w14:paraId="54754FD4" w14:textId="7B32B6C8" w:rsidR="00154A93" w:rsidRPr="005401D2" w:rsidRDefault="00154A93" w:rsidP="004651DB">
            <w:pPr>
              <w:pStyle w:val="Texttabulky"/>
              <w:jc w:val="center"/>
            </w:pPr>
            <w:r w:rsidRPr="005401D2">
              <w:t>Cena bez DPH v</w:t>
            </w:r>
            <w:r w:rsidR="008E6F95">
              <w:t> </w:t>
            </w:r>
            <w:r w:rsidRPr="00DF7EEB">
              <w:t>Kč</w:t>
            </w:r>
          </w:p>
        </w:tc>
        <w:tc>
          <w:tcPr>
            <w:tcW w:w="880" w:type="pct"/>
            <w:shd w:val="clear" w:color="auto" w:fill="BFBFBF"/>
            <w:vAlign w:val="center"/>
          </w:tcPr>
          <w:p w14:paraId="338468B5" w14:textId="77777777" w:rsidR="00154A93" w:rsidRPr="005401D2" w:rsidRDefault="00154A93" w:rsidP="004651DB">
            <w:pPr>
              <w:pStyle w:val="Texttabulky"/>
              <w:jc w:val="center"/>
            </w:pPr>
            <w:r w:rsidRPr="005401D2">
              <w:t xml:space="preserve">Sazba DPH </w:t>
            </w:r>
            <w:r w:rsidRPr="005401D2">
              <w:br/>
              <w:t>v %</w:t>
            </w:r>
          </w:p>
        </w:tc>
        <w:tc>
          <w:tcPr>
            <w:tcW w:w="880" w:type="pct"/>
            <w:shd w:val="clear" w:color="auto" w:fill="BFBFBF"/>
            <w:vAlign w:val="center"/>
          </w:tcPr>
          <w:p w14:paraId="79B1C8C8" w14:textId="5371F7D1" w:rsidR="00154A93" w:rsidRPr="005401D2" w:rsidRDefault="00154A93" w:rsidP="004651DB">
            <w:pPr>
              <w:pStyle w:val="Texttabulky"/>
              <w:jc w:val="center"/>
            </w:pPr>
            <w:r w:rsidRPr="005401D2">
              <w:t xml:space="preserve">Výše DPH </w:t>
            </w:r>
            <w:r w:rsidRPr="005401D2">
              <w:br/>
              <w:t xml:space="preserve">v </w:t>
            </w:r>
            <w:r w:rsidRPr="00DF7EEB">
              <w:t>Kč</w:t>
            </w:r>
          </w:p>
        </w:tc>
        <w:tc>
          <w:tcPr>
            <w:tcW w:w="881" w:type="pct"/>
            <w:shd w:val="clear" w:color="auto" w:fill="BFBFBF"/>
            <w:vAlign w:val="center"/>
          </w:tcPr>
          <w:p w14:paraId="3470A97A" w14:textId="74B2A969" w:rsidR="00154A93" w:rsidRPr="005401D2" w:rsidRDefault="00154A93" w:rsidP="004651DB">
            <w:pPr>
              <w:pStyle w:val="Texttabulky"/>
              <w:jc w:val="center"/>
            </w:pPr>
            <w:r w:rsidRPr="005401D2">
              <w:t>Cena včetně DPH v </w:t>
            </w:r>
            <w:r w:rsidRPr="00DF7EEB">
              <w:t>Kč</w:t>
            </w:r>
          </w:p>
        </w:tc>
      </w:tr>
      <w:tr w:rsidR="00154A93" w:rsidRPr="003B7487" w14:paraId="79F3B27A" w14:textId="77777777" w:rsidTr="008E6F95">
        <w:trPr>
          <w:trHeight w:val="340"/>
        </w:trPr>
        <w:tc>
          <w:tcPr>
            <w:tcW w:w="1479" w:type="pct"/>
            <w:vAlign w:val="center"/>
          </w:tcPr>
          <w:p w14:paraId="042DEAA2" w14:textId="77777777" w:rsidR="00154A93" w:rsidRPr="003B7487" w:rsidRDefault="00154A93" w:rsidP="004651DB">
            <w:pPr>
              <w:pStyle w:val="Texttabulky"/>
              <w:rPr>
                <w:b/>
              </w:rPr>
            </w:pPr>
            <w:r w:rsidRPr="003B7487">
              <w:rPr>
                <w:b/>
              </w:rPr>
              <w:t>Celková nabídková cena</w:t>
            </w:r>
          </w:p>
        </w:tc>
        <w:tc>
          <w:tcPr>
            <w:tcW w:w="880" w:type="pct"/>
            <w:vAlign w:val="center"/>
          </w:tcPr>
          <w:p w14:paraId="708F0385" w14:textId="77777777" w:rsidR="00154A93" w:rsidRPr="003B7487" w:rsidRDefault="00154A93" w:rsidP="004651DB">
            <w:pPr>
              <w:pStyle w:val="Texttabulky"/>
              <w:jc w:val="right"/>
              <w:rPr>
                <w:b/>
              </w:rPr>
            </w:pPr>
          </w:p>
        </w:tc>
        <w:tc>
          <w:tcPr>
            <w:tcW w:w="880" w:type="pct"/>
            <w:vAlign w:val="center"/>
          </w:tcPr>
          <w:p w14:paraId="3986E7C6" w14:textId="77777777" w:rsidR="00154A93" w:rsidRPr="003B7487" w:rsidRDefault="00154A93" w:rsidP="004651DB">
            <w:pPr>
              <w:pStyle w:val="Texttabulky"/>
              <w:jc w:val="right"/>
              <w:rPr>
                <w:b/>
              </w:rPr>
            </w:pPr>
          </w:p>
        </w:tc>
        <w:tc>
          <w:tcPr>
            <w:tcW w:w="880" w:type="pct"/>
            <w:vAlign w:val="center"/>
          </w:tcPr>
          <w:p w14:paraId="0776647C" w14:textId="77777777" w:rsidR="00154A93" w:rsidRPr="003B7487" w:rsidRDefault="00154A93" w:rsidP="004651DB">
            <w:pPr>
              <w:pStyle w:val="Texttabulky"/>
              <w:jc w:val="right"/>
              <w:rPr>
                <w:b/>
              </w:rPr>
            </w:pPr>
          </w:p>
        </w:tc>
        <w:tc>
          <w:tcPr>
            <w:tcW w:w="881" w:type="pct"/>
            <w:vAlign w:val="center"/>
          </w:tcPr>
          <w:p w14:paraId="63F99C72" w14:textId="77777777" w:rsidR="00154A93" w:rsidRPr="003B7487" w:rsidRDefault="00154A93" w:rsidP="004651DB">
            <w:pPr>
              <w:pStyle w:val="Texttabulky"/>
              <w:jc w:val="right"/>
              <w:rPr>
                <w:b/>
              </w:rPr>
            </w:pPr>
          </w:p>
        </w:tc>
      </w:tr>
    </w:tbl>
    <w:p w14:paraId="055F3639" w14:textId="77777777" w:rsidR="001B4CDB" w:rsidRDefault="001B4CDB" w:rsidP="00AF4D32">
      <w:pPr>
        <w:spacing w:before="0" w:after="0"/>
      </w:pPr>
    </w:p>
    <w:p w14:paraId="6E2934B7" w14:textId="02CCC99D" w:rsidR="002E51A5" w:rsidRPr="001A7590" w:rsidRDefault="002E51A5" w:rsidP="0022455F">
      <w:r w:rsidRPr="001A7590">
        <w:t>O</w:t>
      </w:r>
      <w:r w:rsidR="00F73135">
        <w:t xml:space="preserve">statní </w:t>
      </w:r>
      <w:r w:rsidRPr="001A7590">
        <w:t>kritéria</w:t>
      </w:r>
      <w:r w:rsidR="00F73135">
        <w:t xml:space="preserve"> hodnocení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9"/>
        <w:gridCol w:w="1667"/>
        <w:gridCol w:w="3146"/>
      </w:tblGrid>
      <w:tr w:rsidR="006C47B8" w:rsidRPr="005401D2" w14:paraId="637E78AD" w14:textId="77777777" w:rsidTr="008E6F95">
        <w:trPr>
          <w:trHeight w:val="340"/>
        </w:trPr>
        <w:tc>
          <w:tcPr>
            <w:tcW w:w="2344" w:type="pct"/>
            <w:shd w:val="clear" w:color="auto" w:fill="BFBFBF"/>
            <w:vAlign w:val="center"/>
          </w:tcPr>
          <w:p w14:paraId="3DD83256" w14:textId="77777777" w:rsidR="002E51A5" w:rsidRPr="001A7590" w:rsidRDefault="002E51A5" w:rsidP="0022455F">
            <w:pPr>
              <w:pStyle w:val="Texttabulky"/>
              <w:jc w:val="center"/>
            </w:pPr>
          </w:p>
        </w:tc>
        <w:tc>
          <w:tcPr>
            <w:tcW w:w="920" w:type="pct"/>
            <w:shd w:val="clear" w:color="auto" w:fill="BFBFBF"/>
            <w:vAlign w:val="center"/>
          </w:tcPr>
          <w:p w14:paraId="2A0FEFC6" w14:textId="3BD3EFD5" w:rsidR="002E51A5" w:rsidRPr="001A7590" w:rsidRDefault="002E51A5" w:rsidP="0022455F">
            <w:pPr>
              <w:pStyle w:val="Texttabulky"/>
              <w:jc w:val="center"/>
            </w:pPr>
            <w:r w:rsidRPr="001A7590">
              <w:t xml:space="preserve">Parametr </w:t>
            </w:r>
            <w:r w:rsidR="00BC4DB6" w:rsidRPr="001A7590">
              <w:t>účastník</w:t>
            </w:r>
            <w:r w:rsidR="005E520C" w:rsidRPr="001A7590">
              <w:t>a</w:t>
            </w:r>
          </w:p>
        </w:tc>
        <w:tc>
          <w:tcPr>
            <w:tcW w:w="1736" w:type="pct"/>
            <w:shd w:val="clear" w:color="auto" w:fill="BFBFBF"/>
            <w:vAlign w:val="center"/>
          </w:tcPr>
          <w:p w14:paraId="406E534D" w14:textId="77777777" w:rsidR="002E51A5" w:rsidRPr="001A7590" w:rsidRDefault="002E51A5" w:rsidP="0022455F">
            <w:pPr>
              <w:pStyle w:val="Texttabulky"/>
              <w:jc w:val="center"/>
            </w:pPr>
            <w:r w:rsidRPr="001A7590">
              <w:t>Jednotka</w:t>
            </w:r>
          </w:p>
        </w:tc>
      </w:tr>
      <w:tr w:rsidR="001075B0" w:rsidRPr="001075B0" w14:paraId="4271BB37" w14:textId="77777777" w:rsidTr="008E6F95">
        <w:trPr>
          <w:trHeight w:val="340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87E89" w14:textId="486A3067" w:rsidR="001075B0" w:rsidRPr="005F7826" w:rsidRDefault="00862AB3" w:rsidP="00953C45">
            <w:pPr>
              <w:pStyle w:val="Texttabulky"/>
              <w:rPr>
                <w:b/>
                <w:highlight w:val="yellow"/>
              </w:rPr>
            </w:pPr>
            <w:r w:rsidRPr="005F7826">
              <w:rPr>
                <w:b/>
              </w:rPr>
              <w:t>Doba záruky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00A5" w14:textId="77777777" w:rsidR="001075B0" w:rsidRPr="00B0504A" w:rsidRDefault="001075B0" w:rsidP="001075B0">
            <w:pPr>
              <w:pStyle w:val="Texttabulky"/>
              <w:jc w:val="center"/>
              <w:rPr>
                <w:highlight w:val="yellow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A098" w14:textId="26C0AE08" w:rsidR="001075B0" w:rsidRPr="00B0504A" w:rsidRDefault="00F323D1" w:rsidP="000D1481">
            <w:pPr>
              <w:pStyle w:val="Texttabulky"/>
              <w:jc w:val="center"/>
              <w:rPr>
                <w:highlight w:val="yellow"/>
              </w:rPr>
            </w:pPr>
            <w:r w:rsidRPr="00F323D1">
              <w:t xml:space="preserve">Počet </w:t>
            </w:r>
            <w:r w:rsidR="001075B0" w:rsidRPr="00F323D1">
              <w:t>m</w:t>
            </w:r>
            <w:r w:rsidRPr="00F323D1">
              <w:t>ěsíců</w:t>
            </w:r>
          </w:p>
        </w:tc>
      </w:tr>
      <w:tr w:rsidR="001075B0" w:rsidRPr="001075B0" w14:paraId="303E562A" w14:textId="77777777" w:rsidTr="008E6F95">
        <w:trPr>
          <w:trHeight w:val="340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F836" w14:textId="3C8D2D5A" w:rsidR="001075B0" w:rsidRPr="005F7826" w:rsidRDefault="009D6124" w:rsidP="00953C45">
            <w:pPr>
              <w:pStyle w:val="Texttabulky"/>
              <w:rPr>
                <w:b/>
                <w:highlight w:val="yellow"/>
              </w:rPr>
            </w:pPr>
            <w:r>
              <w:rPr>
                <w:b/>
              </w:rPr>
              <w:t>Doba realizace stavby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F12E" w14:textId="77777777" w:rsidR="001075B0" w:rsidRPr="00B0504A" w:rsidRDefault="001075B0" w:rsidP="001075B0">
            <w:pPr>
              <w:pStyle w:val="Texttabulky"/>
              <w:jc w:val="center"/>
              <w:rPr>
                <w:highlight w:val="yellow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64914" w14:textId="560F0E33" w:rsidR="001075B0" w:rsidRPr="00B0504A" w:rsidRDefault="004B1483" w:rsidP="000D1481">
            <w:pPr>
              <w:pStyle w:val="Texttabulky"/>
              <w:jc w:val="center"/>
              <w:rPr>
                <w:highlight w:val="yellow"/>
              </w:rPr>
            </w:pPr>
            <w:r w:rsidRPr="004B1483">
              <w:t>Počet týdnů</w:t>
            </w:r>
          </w:p>
        </w:tc>
      </w:tr>
    </w:tbl>
    <w:p w14:paraId="6B1785F1" w14:textId="77777777" w:rsidR="00256105" w:rsidRPr="005401D2" w:rsidRDefault="00256105" w:rsidP="0022455F"/>
    <w:p w14:paraId="7350FB5C" w14:textId="57438E87" w:rsidR="002E51A5" w:rsidRPr="005401D2" w:rsidRDefault="002E51A5" w:rsidP="00AF4D32">
      <w:r w:rsidRPr="005401D2">
        <w:t>V……………………</w:t>
      </w:r>
      <w:proofErr w:type="gramStart"/>
      <w:r w:rsidRPr="005401D2">
        <w:t>…….</w:t>
      </w:r>
      <w:proofErr w:type="gramEnd"/>
      <w:r w:rsidRPr="005401D2">
        <w:t>…….., dne: ……………………..</w:t>
      </w:r>
      <w:r w:rsidR="008E6F95">
        <w:t xml:space="preserve">                             </w:t>
      </w:r>
      <w:r w:rsidRPr="005401D2">
        <w:t>…………………..………...……….</w:t>
      </w:r>
    </w:p>
    <w:p w14:paraId="04C7E1A0" w14:textId="224E78EA" w:rsidR="002E51A5" w:rsidRPr="005401D2" w:rsidRDefault="002E51A5" w:rsidP="0022455F">
      <w:pPr>
        <w:tabs>
          <w:tab w:val="center" w:pos="5103"/>
        </w:tabs>
      </w:pPr>
      <w:r w:rsidRPr="005401D2">
        <w:tab/>
      </w:r>
      <w:r w:rsidR="008E6F95">
        <w:t xml:space="preserve">                                                                   </w:t>
      </w:r>
      <w:r w:rsidRPr="005401D2">
        <w:t xml:space="preserve">jméno a podpis osoby oprávněné jednat za </w:t>
      </w:r>
      <w:r w:rsidR="00BC4DB6">
        <w:t>účastník</w:t>
      </w:r>
      <w:r w:rsidR="005E520C">
        <w:t>a</w:t>
      </w:r>
      <w:r w:rsidRPr="005401D2">
        <w:rPr>
          <w:vertAlign w:val="superscript"/>
        </w:rPr>
        <w:t>1</w:t>
      </w:r>
    </w:p>
    <w:p w14:paraId="0327770B" w14:textId="77777777" w:rsidR="002E51A5" w:rsidRPr="005401D2" w:rsidRDefault="002E51A5" w:rsidP="0022455F">
      <w:pPr>
        <w:pStyle w:val="Nadpis3"/>
        <w:sectPr w:rsidR="002E51A5" w:rsidRPr="005401D2" w:rsidSect="00A95108">
          <w:footerReference w:type="default" r:id="rId10"/>
          <w:footnotePr>
            <w:numRestart w:val="eachSect"/>
          </w:footnotePr>
          <w:pgSz w:w="11906" w:h="16838"/>
          <w:pgMar w:top="1417" w:right="1417" w:bottom="1417" w:left="1417" w:header="708" w:footer="870" w:gutter="0"/>
          <w:cols w:space="708"/>
          <w:docGrid w:linePitch="360"/>
        </w:sectPr>
      </w:pPr>
    </w:p>
    <w:p w14:paraId="1C0E9227" w14:textId="7BF0576E" w:rsidR="002E51A5" w:rsidRPr="005401D2" w:rsidRDefault="002E51A5" w:rsidP="0022455F">
      <w:pPr>
        <w:pStyle w:val="Nadpis-ploha"/>
      </w:pPr>
      <w:bookmarkStart w:id="57" w:name="_Toc366051640"/>
      <w:bookmarkStart w:id="58" w:name="_Toc400711831"/>
      <w:r w:rsidRPr="005401D2">
        <w:lastRenderedPageBreak/>
        <w:t xml:space="preserve">Příloha číslo </w:t>
      </w:r>
      <w:bookmarkEnd w:id="57"/>
      <w:r w:rsidR="00B66C50" w:rsidRPr="005401D2">
        <w:t>2</w:t>
      </w:r>
      <w:bookmarkEnd w:id="58"/>
    </w:p>
    <w:p w14:paraId="76099BA3" w14:textId="6E5423A7" w:rsidR="002E51A5" w:rsidRPr="005401D2" w:rsidRDefault="002E51A5" w:rsidP="0022455F">
      <w:pPr>
        <w:pStyle w:val="Nzev3"/>
      </w:pPr>
      <w:bookmarkStart w:id="59" w:name="_Toc268850031"/>
      <w:bookmarkStart w:id="60" w:name="_Toc268848809"/>
      <w:bookmarkStart w:id="61" w:name="_Toc268848694"/>
      <w:r w:rsidRPr="005401D2">
        <w:t xml:space="preserve">Čestné prohlášení </w:t>
      </w:r>
      <w:r w:rsidR="00BC4DB6">
        <w:t>účastník</w:t>
      </w:r>
      <w:r w:rsidR="005E520C">
        <w:t>a</w:t>
      </w:r>
      <w:r w:rsidRPr="005401D2">
        <w:t xml:space="preserve"> o akceptaci zadávacích podmíne</w:t>
      </w:r>
      <w:bookmarkEnd w:id="59"/>
      <w:bookmarkEnd w:id="60"/>
      <w:bookmarkEnd w:id="61"/>
      <w:r w:rsidRPr="005401D2">
        <w:t>k</w:t>
      </w:r>
    </w:p>
    <w:p w14:paraId="766A165B" w14:textId="77777777" w:rsidR="00AF4D32" w:rsidRPr="00AF4D32" w:rsidRDefault="002E51A5" w:rsidP="00AF4D32">
      <w:pPr>
        <w:pStyle w:val="Nzev2"/>
        <w:rPr>
          <w:b/>
          <w:sz w:val="24"/>
          <w:szCs w:val="24"/>
          <w:u w:val="single"/>
        </w:rPr>
      </w:pPr>
      <w:r w:rsidRPr="005401D2">
        <w:rPr>
          <w:rFonts w:cs="Arial"/>
          <w:szCs w:val="20"/>
        </w:rPr>
        <w:t xml:space="preserve">k zakázce </w:t>
      </w:r>
      <w:r w:rsidR="00AF4D32" w:rsidRPr="00AF4D32">
        <w:rPr>
          <w:b/>
          <w:sz w:val="24"/>
          <w:szCs w:val="24"/>
          <w:u w:val="single"/>
          <w:lang w:val="cs-CZ"/>
        </w:rPr>
        <w:t xml:space="preserve">Stavební práce pro snížení energetické náročnosti podnikatelského areálu dřevozpracující firmy </w:t>
      </w:r>
    </w:p>
    <w:p w14:paraId="6F646C0C" w14:textId="77777777" w:rsidR="002E51A5" w:rsidRPr="005401D2" w:rsidRDefault="002E51A5" w:rsidP="0022455F"/>
    <w:p w14:paraId="7A91FC58" w14:textId="77777777" w:rsidR="002E51A5" w:rsidRPr="005401D2" w:rsidRDefault="002E51A5" w:rsidP="0022455F">
      <w:r w:rsidRPr="005401D2">
        <w:t xml:space="preserve">Čestně prohlašuji, že: </w:t>
      </w:r>
    </w:p>
    <w:p w14:paraId="4D8AC310" w14:textId="2CE8AD16" w:rsidR="002E51A5" w:rsidRPr="005401D2" w:rsidRDefault="002E51A5" w:rsidP="005401D2">
      <w:pPr>
        <w:pStyle w:val="Bod"/>
        <w:numPr>
          <w:ilvl w:val="0"/>
          <w:numId w:val="7"/>
        </w:numPr>
      </w:pPr>
      <w:r w:rsidRPr="005401D2">
        <w:t xml:space="preserve">veškeré údaje a informace, které jsem ve své nabídce uvedl jako </w:t>
      </w:r>
      <w:r w:rsidR="00BC4DB6">
        <w:t>účastník</w:t>
      </w:r>
      <w:r w:rsidRPr="005401D2">
        <w:t xml:space="preserve"> o předmětnou zakázku, jsou pravdivé a odpovídají skutečnosti;</w:t>
      </w:r>
    </w:p>
    <w:p w14:paraId="5F6A29D5" w14:textId="754502B9" w:rsidR="002E51A5" w:rsidRPr="005401D2" w:rsidRDefault="002E51A5" w:rsidP="0022455F">
      <w:pPr>
        <w:pStyle w:val="Bod"/>
      </w:pPr>
      <w:r w:rsidRPr="005401D2">
        <w:t xml:space="preserve">veškeré doklady a dokumenty, kterými jako </w:t>
      </w:r>
      <w:r w:rsidR="00BC4DB6">
        <w:t>účastník</w:t>
      </w:r>
      <w:r w:rsidRPr="005401D2">
        <w:t xml:space="preserve"> o předmětnou zakázku prokazuji svoji kvalifikaci, jsou věrohodné, pravdivé a odpovídají skutečnosti;</w:t>
      </w:r>
    </w:p>
    <w:p w14:paraId="06D3B53C" w14:textId="77777777" w:rsidR="002E51A5" w:rsidRPr="005401D2" w:rsidRDefault="002E51A5" w:rsidP="0022455F">
      <w:pPr>
        <w:pStyle w:val="Bod"/>
      </w:pPr>
      <w:r w:rsidRPr="005401D2">
        <w:t xml:space="preserve">akceptuji zadávací lhůtu, stanovenou zadavatelem v bodě </w:t>
      </w:r>
      <w:r w:rsidR="004E201A">
        <w:t>11</w:t>
      </w:r>
      <w:r w:rsidRPr="00B0504A">
        <w:t>.2 zadávací</w:t>
      </w:r>
      <w:r w:rsidRPr="005401D2">
        <w:t xml:space="preserve"> dokumentace, tj. </w:t>
      </w:r>
      <w:r w:rsidRPr="008E6F95">
        <w:t>90 dnů od ukončení lhůty pro podání nabídky</w:t>
      </w:r>
      <w:r w:rsidRPr="005401D2">
        <w:t xml:space="preserve">;  </w:t>
      </w:r>
    </w:p>
    <w:p w14:paraId="02DC8502" w14:textId="2876AD63" w:rsidR="002E51A5" w:rsidRPr="005401D2" w:rsidRDefault="002E51A5" w:rsidP="0022455F">
      <w:pPr>
        <w:pStyle w:val="Bod"/>
      </w:pPr>
      <w:r w:rsidRPr="005401D2">
        <w:t xml:space="preserve">nejsem </w:t>
      </w:r>
      <w:r w:rsidR="00835D2D">
        <w:t>pod</w:t>
      </w:r>
      <w:r w:rsidRPr="005401D2">
        <w:t>dodavatelem, jehož prostřednictvím jiný dodavatel v tomtéž zadávacím řízení prokazuje kvalifikaci;</w:t>
      </w:r>
    </w:p>
    <w:p w14:paraId="60E758C5" w14:textId="77777777" w:rsidR="00B93098" w:rsidRDefault="002E51A5" w:rsidP="00B93098">
      <w:pPr>
        <w:pStyle w:val="Bod"/>
      </w:pPr>
      <w:r w:rsidRPr="005401D2">
        <w:t>jsem si vědom skutečnosti, že uvedením nepravdivých údajů, nebo předložením falešných dokladů, či dokumentů v nabídce bych se mohl dopustit správního deliktu.</w:t>
      </w:r>
      <w:r w:rsidR="00172F56">
        <w:t xml:space="preserve"> </w:t>
      </w:r>
    </w:p>
    <w:p w14:paraId="26455C81" w14:textId="77777777" w:rsidR="002E51A5" w:rsidRPr="005401D2" w:rsidRDefault="002E51A5" w:rsidP="00B93098">
      <w:pPr>
        <w:pStyle w:val="Bod"/>
      </w:pPr>
      <w:r w:rsidRPr="005401D2">
        <w:t xml:space="preserve">Dále prohlašuji místopřísežně, že jsem se v plném rozsahu seznámil se zadávací dokumentací a zadávacími podmínkami, že jsem si před podáním nabídky vyjasnil veškerá sporná ustanovení, nebo technické nejasnosti a že souhlasím s podmínkami zadání v zadávací dokumentaci, nečiním k nim žádné výhrady a považuji je za závazné pro případné uzavření smlouvy se zadavatelem. </w:t>
      </w:r>
    </w:p>
    <w:p w14:paraId="4DFA90A9" w14:textId="77777777" w:rsidR="002E51A5" w:rsidRPr="005401D2" w:rsidRDefault="002E51A5" w:rsidP="0022455F">
      <w:pPr>
        <w:spacing w:before="100" w:beforeAutospacing="1"/>
        <w:rPr>
          <w:rFonts w:cs="Arial"/>
          <w:szCs w:val="20"/>
          <w:highlight w:val="yellow"/>
        </w:rPr>
      </w:pPr>
    </w:p>
    <w:p w14:paraId="4B3F7ADA" w14:textId="4A4C4A95" w:rsidR="002E51A5" w:rsidRPr="005401D2" w:rsidRDefault="002E51A5" w:rsidP="0022455F">
      <w:r w:rsidRPr="005401D2">
        <w:t>V……………</w:t>
      </w:r>
      <w:r w:rsidR="008E6F95">
        <w:t>………</w:t>
      </w:r>
      <w:proofErr w:type="gramStart"/>
      <w:r w:rsidR="008E6F95">
        <w:t>……</w:t>
      </w:r>
      <w:r w:rsidRPr="005401D2">
        <w:t>.</w:t>
      </w:r>
      <w:proofErr w:type="gramEnd"/>
      <w:r w:rsidRPr="005401D2">
        <w:t>…….., dne: ……………………..</w:t>
      </w:r>
    </w:p>
    <w:p w14:paraId="5D58E5F2" w14:textId="77777777" w:rsidR="002E51A5" w:rsidRPr="005401D2" w:rsidRDefault="002E51A5" w:rsidP="0022455F"/>
    <w:p w14:paraId="367A4C35" w14:textId="77777777" w:rsidR="002E51A5" w:rsidRPr="005401D2" w:rsidRDefault="002E51A5" w:rsidP="0022455F"/>
    <w:p w14:paraId="0CCA5830" w14:textId="77777777" w:rsidR="002E51A5" w:rsidRPr="005401D2" w:rsidRDefault="002E51A5" w:rsidP="0022455F">
      <w:pPr>
        <w:tabs>
          <w:tab w:val="center" w:pos="5103"/>
        </w:tabs>
      </w:pPr>
      <w:r w:rsidRPr="005401D2">
        <w:tab/>
        <w:t>…………………..………...…………………………………………..</w:t>
      </w:r>
    </w:p>
    <w:p w14:paraId="2FF31DD1" w14:textId="6F402581" w:rsidR="001A7590" w:rsidRDefault="002E51A5" w:rsidP="0022455F">
      <w:pPr>
        <w:tabs>
          <w:tab w:val="center" w:pos="5103"/>
        </w:tabs>
        <w:sectPr w:rsidR="001A7590" w:rsidSect="001A759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401D2">
        <w:tab/>
        <w:t xml:space="preserve">jméno a podpis osoby oprávněné jednat za </w:t>
      </w:r>
      <w:r w:rsidR="00BC4DB6">
        <w:t>účastník</w:t>
      </w:r>
      <w:r w:rsidR="001A7590">
        <w:t xml:space="preserve">a </w:t>
      </w:r>
      <w:r w:rsidRPr="005401D2">
        <w:rPr>
          <w:rStyle w:val="Znakapoznpodarou"/>
        </w:rPr>
        <w:footnoteReference w:id="3"/>
      </w:r>
    </w:p>
    <w:p w14:paraId="0905B6F1" w14:textId="77777777" w:rsidR="002E51A5" w:rsidRPr="005401D2" w:rsidRDefault="002E51A5" w:rsidP="0022455F">
      <w:pPr>
        <w:sectPr w:rsidR="002E51A5" w:rsidRPr="005401D2" w:rsidSect="001A7590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1F6B852" w14:textId="77777777" w:rsidR="00AF4D32" w:rsidRDefault="00AF4D32" w:rsidP="00C22413">
      <w:pPr>
        <w:spacing w:before="0" w:after="0"/>
        <w:jc w:val="left"/>
      </w:pPr>
      <w:bookmarkStart w:id="62" w:name="_Toc384817320"/>
      <w:bookmarkStart w:id="63" w:name="_Toc400711832"/>
    </w:p>
    <w:p w14:paraId="56046CCC" w14:textId="77777777" w:rsidR="00AF4D32" w:rsidRDefault="00AF4D32" w:rsidP="00C22413">
      <w:pPr>
        <w:spacing w:before="0" w:after="0"/>
        <w:jc w:val="left"/>
      </w:pPr>
    </w:p>
    <w:p w14:paraId="50D3BB7F" w14:textId="77777777" w:rsidR="00AF4D32" w:rsidRDefault="00AF4D32" w:rsidP="00C22413">
      <w:pPr>
        <w:spacing w:before="0" w:after="0"/>
        <w:jc w:val="left"/>
      </w:pPr>
    </w:p>
    <w:p w14:paraId="7CDEB67A" w14:textId="77777777" w:rsidR="00AF4D32" w:rsidRDefault="00AF4D32" w:rsidP="00C22413">
      <w:pPr>
        <w:spacing w:before="0" w:after="0"/>
        <w:jc w:val="left"/>
      </w:pPr>
    </w:p>
    <w:p w14:paraId="3B47E3B7" w14:textId="65CCCCEE" w:rsidR="007F012D" w:rsidRPr="00C22413" w:rsidRDefault="007F012D" w:rsidP="00C22413">
      <w:pPr>
        <w:spacing w:before="0" w:after="0"/>
        <w:jc w:val="left"/>
        <w:rPr>
          <w:rFonts w:eastAsia="Times New Roman"/>
          <w:b/>
          <w:bCs/>
          <w:sz w:val="20"/>
          <w:szCs w:val="20"/>
          <w:lang w:val="x-none" w:eastAsia="x-none"/>
        </w:rPr>
      </w:pPr>
      <w:r w:rsidRPr="004A6DBC">
        <w:lastRenderedPageBreak/>
        <w:t xml:space="preserve">Příloha číslo </w:t>
      </w:r>
      <w:bookmarkEnd w:id="62"/>
      <w:r>
        <w:t>3</w:t>
      </w:r>
    </w:p>
    <w:p w14:paraId="4FF7A4BE" w14:textId="128B806F" w:rsidR="007F012D" w:rsidRPr="00C41882" w:rsidRDefault="007F012D" w:rsidP="007F012D">
      <w:pPr>
        <w:pStyle w:val="Nzev3"/>
      </w:pPr>
      <w:r w:rsidRPr="00C41882">
        <w:t xml:space="preserve">ČESTNÉ PROHLÁŠENÍ </w:t>
      </w:r>
      <w:r w:rsidR="00BC4DB6">
        <w:t>ÚČASTNÍK</w:t>
      </w:r>
      <w:r w:rsidR="005E520C">
        <w:t>a</w:t>
      </w:r>
    </w:p>
    <w:p w14:paraId="22A98E3A" w14:textId="50AFD3E0" w:rsidR="00AF4D32" w:rsidRPr="00AF4D32" w:rsidRDefault="007F012D" w:rsidP="00AF4D32">
      <w:pPr>
        <w:pStyle w:val="Nzev2"/>
        <w:rPr>
          <w:b/>
          <w:szCs w:val="28"/>
          <w:u w:val="single"/>
        </w:rPr>
      </w:pPr>
      <w:r w:rsidRPr="008E6F95">
        <w:rPr>
          <w:rFonts w:cs="Arial"/>
          <w:szCs w:val="20"/>
        </w:rPr>
        <w:t xml:space="preserve">k zakázce </w:t>
      </w:r>
      <w:r w:rsidR="00AF4D32" w:rsidRPr="00AF4D32">
        <w:rPr>
          <w:b/>
          <w:szCs w:val="28"/>
          <w:u w:val="single"/>
          <w:lang w:val="cs-CZ"/>
        </w:rPr>
        <w:t xml:space="preserve">Stavební práce pro snížení energetické náročnosti podnikatelského areálu dřevozpracující firmy </w:t>
      </w:r>
    </w:p>
    <w:p w14:paraId="6A77EEE1" w14:textId="2290ADE4" w:rsidR="007F012D" w:rsidRPr="00490B0B" w:rsidRDefault="007F012D" w:rsidP="008E6F95">
      <w:pPr>
        <w:shd w:val="clear" w:color="auto" w:fill="FFFFFF" w:themeFill="background1"/>
        <w:jc w:val="center"/>
        <w:rPr>
          <w:rFonts w:cs="Arial"/>
          <w:szCs w:val="20"/>
        </w:rPr>
      </w:pPr>
    </w:p>
    <w:p w14:paraId="5A2938DC" w14:textId="77777777" w:rsidR="00B0504A" w:rsidRPr="008022D4" w:rsidRDefault="00B0504A" w:rsidP="00B0504A">
      <w:pPr>
        <w:spacing w:before="240"/>
        <w:rPr>
          <w:rFonts w:asciiTheme="minorHAnsi" w:hAnsiTheme="minorHAnsi"/>
        </w:rPr>
      </w:pPr>
      <w:r w:rsidRPr="008022D4">
        <w:rPr>
          <w:rFonts w:asciiTheme="minorHAnsi" w:hAnsiTheme="minorHAnsi"/>
        </w:rPr>
        <w:t>Já (my) níže podepsaný (í) ………………………………………</w:t>
      </w:r>
      <w:proofErr w:type="gramStart"/>
      <w:r w:rsidRPr="008022D4">
        <w:rPr>
          <w:rFonts w:asciiTheme="minorHAnsi" w:hAnsiTheme="minorHAnsi"/>
        </w:rPr>
        <w:t>…….</w:t>
      </w:r>
      <w:proofErr w:type="gramEnd"/>
      <w:r w:rsidRPr="008022D4">
        <w:rPr>
          <w:rFonts w:asciiTheme="minorHAnsi" w:hAnsiTheme="minorHAnsi"/>
        </w:rPr>
        <w:t>. (jméno a příjmení), ………………………………. (funkce), čestně prohlašuji (</w:t>
      </w:r>
      <w:proofErr w:type="spellStart"/>
      <w:r w:rsidRPr="008022D4">
        <w:rPr>
          <w:rFonts w:asciiTheme="minorHAnsi" w:hAnsiTheme="minorHAnsi"/>
        </w:rPr>
        <w:t>eme</w:t>
      </w:r>
      <w:proofErr w:type="spellEnd"/>
      <w:r w:rsidRPr="008022D4">
        <w:rPr>
          <w:rFonts w:asciiTheme="minorHAnsi" w:hAnsiTheme="minorHAnsi"/>
        </w:rPr>
        <w:t xml:space="preserve">), že dodavatel ………………………………………… (obchodní firma nebo název) splňuje </w:t>
      </w:r>
      <w:r w:rsidRPr="008022D4">
        <w:rPr>
          <w:rFonts w:asciiTheme="minorHAnsi" w:hAnsiTheme="minorHAnsi"/>
          <w:b/>
        </w:rPr>
        <w:t>základní způsobilost</w:t>
      </w:r>
      <w:r w:rsidRPr="008022D4">
        <w:rPr>
          <w:rFonts w:asciiTheme="minorHAnsi" w:hAnsiTheme="minorHAnsi"/>
        </w:rPr>
        <w:t>, neboť</w:t>
      </w:r>
    </w:p>
    <w:p w14:paraId="7A773872" w14:textId="77777777" w:rsidR="00B0504A" w:rsidRPr="008022D4" w:rsidRDefault="00B0504A" w:rsidP="00B0504A">
      <w:pPr>
        <w:numPr>
          <w:ilvl w:val="0"/>
          <w:numId w:val="26"/>
        </w:numPr>
        <w:spacing w:before="0" w:after="0"/>
        <w:rPr>
          <w:rFonts w:asciiTheme="minorHAnsi" w:hAnsiTheme="minorHAnsi"/>
        </w:rPr>
      </w:pPr>
      <w:r w:rsidRPr="008022D4">
        <w:rPr>
          <w:rFonts w:asciiTheme="minorHAnsi" w:hAnsiTheme="minorHAnsi"/>
        </w:rPr>
        <w:t>právnická osoba, jakožto ani žádný z členů statutárního orgánu nebyl v zemi svého sídla v posledních 5 letech před zahájením výběrového řízení pravomocně odsouzen pro trestný čin spáchaný ve prospěch organizované zločinecké skupiny nebo trestný čin účasti na organizované zločinecké skupině, pro trestný čin obchodování s lidmi, pro trestné činy proti majetku (podvod, úvěrový podvod, dotační podvod, podílnictví, podílnictví z nedbalosti, legalizace výnosů z trestné činnosti, legalizace výnosů z trestné činnosti z nedbalosti), pro trestné činy hospodářské (zneužití informace a postavení v obchodním styku, sjednání výhody při zadávání veřejné zakázky, při veřejné soutěži a veřejné dražbě, pletichy při zadávání veřejné zakázky a při veřejné soutěži, pletichy při veřejné dražbě, poškození finančních zájmů Evropské unie), pro trestné činy obecně nebezpečné, pro trestné činy proti České republice, cizímu státu a mezinárodní organizaci a pro trestné činy proti pořádku ve věcech veřejných (trestné činy proti výkonu pravomoci orgánu veřejné moci a úřední osoby, trestné činy úředních osob, úplatkářství, jiná rušení činnosti orgánu veřejné moci); tuto základní způsobilost dodavatel splňuje jak ve vztahu k území České republiky, tak i k zemi svého sídla, místa podnikání či bydliště členů statutárních orgánů;</w:t>
      </w:r>
    </w:p>
    <w:p w14:paraId="4ABD562A" w14:textId="77777777" w:rsidR="00B0504A" w:rsidRPr="008022D4" w:rsidRDefault="00B0504A" w:rsidP="00B0504A">
      <w:pPr>
        <w:numPr>
          <w:ilvl w:val="0"/>
          <w:numId w:val="26"/>
        </w:numPr>
        <w:spacing w:after="0"/>
        <w:ind w:left="714" w:hanging="357"/>
        <w:rPr>
          <w:rFonts w:asciiTheme="minorHAnsi" w:hAnsiTheme="minorHAnsi"/>
        </w:rPr>
      </w:pPr>
      <w:r w:rsidRPr="008022D4">
        <w:rPr>
          <w:rFonts w:asciiTheme="minorHAnsi" w:hAnsiTheme="minorHAnsi"/>
        </w:rPr>
        <w:t xml:space="preserve">dodavatel nemá v České republice nebo v zemi svého sídla v evidenci daní zachycen splatný daňový nedoplatek; </w:t>
      </w:r>
    </w:p>
    <w:p w14:paraId="5C9F60B3" w14:textId="77777777" w:rsidR="00B0504A" w:rsidRPr="008022D4" w:rsidRDefault="00B0504A" w:rsidP="00B0504A">
      <w:pPr>
        <w:numPr>
          <w:ilvl w:val="0"/>
          <w:numId w:val="26"/>
        </w:numPr>
        <w:spacing w:after="0"/>
        <w:ind w:left="714" w:hanging="357"/>
        <w:rPr>
          <w:rFonts w:asciiTheme="minorHAnsi" w:hAnsiTheme="minorHAnsi"/>
        </w:rPr>
      </w:pPr>
      <w:r w:rsidRPr="008022D4">
        <w:rPr>
          <w:rFonts w:asciiTheme="minorHAnsi" w:hAnsiTheme="minorHAnsi"/>
        </w:rPr>
        <w:t>dodavatel nemá v České republice nebo v zemi svého sídla splatný nedoplatek na pojistném nebo na penále na veřejné zdravotní pojištění;</w:t>
      </w:r>
    </w:p>
    <w:p w14:paraId="694D8BE4" w14:textId="77777777" w:rsidR="00B0504A" w:rsidRPr="008022D4" w:rsidRDefault="00B0504A" w:rsidP="00B0504A">
      <w:pPr>
        <w:numPr>
          <w:ilvl w:val="0"/>
          <w:numId w:val="26"/>
        </w:numPr>
        <w:spacing w:after="0"/>
        <w:ind w:left="714" w:hanging="357"/>
        <w:rPr>
          <w:rFonts w:asciiTheme="minorHAnsi" w:hAnsiTheme="minorHAnsi"/>
        </w:rPr>
      </w:pPr>
      <w:r w:rsidRPr="008022D4">
        <w:rPr>
          <w:rFonts w:asciiTheme="minorHAnsi" w:hAnsiTheme="minorHAnsi"/>
        </w:rPr>
        <w:t>dodavatel nemá v České republice nebo v zemi svého sídla splatný nedoplatek na pojistném nebo na penále na sociální zabezpečení a příspěvku na státní politiku zaměstnanosti;</w:t>
      </w:r>
    </w:p>
    <w:p w14:paraId="5EFC9400" w14:textId="77777777" w:rsidR="00B0504A" w:rsidRPr="008022D4" w:rsidRDefault="00B0504A" w:rsidP="00B0504A">
      <w:pPr>
        <w:numPr>
          <w:ilvl w:val="0"/>
          <w:numId w:val="26"/>
        </w:numPr>
        <w:spacing w:after="0"/>
        <w:ind w:left="714" w:hanging="357"/>
        <w:rPr>
          <w:rFonts w:asciiTheme="minorHAnsi" w:hAnsiTheme="minorHAnsi"/>
        </w:rPr>
      </w:pPr>
      <w:r w:rsidRPr="008022D4">
        <w:rPr>
          <w:rFonts w:asciiTheme="minorHAnsi" w:hAnsiTheme="minorHAnsi"/>
        </w:rPr>
        <w:t>dodavatel není v likvidaci, proti dodavateli nebylo vydáno rozhodnutí o úpadku, nebyla vůči němu nařízena nucená správa podle jiného právního předpisu nebo v obdobné situaci podle právního řádu země sídla dodavatele.</w:t>
      </w:r>
    </w:p>
    <w:p w14:paraId="6AB6BE18" w14:textId="77777777" w:rsidR="008E6F95" w:rsidRDefault="008E6F95" w:rsidP="00B0504A">
      <w:bookmarkStart w:id="64" w:name="__RefHeading__79_445886392"/>
      <w:bookmarkEnd w:id="64"/>
    </w:p>
    <w:p w14:paraId="152E429A" w14:textId="0FE84BC0" w:rsidR="00AF4D32" w:rsidRDefault="00B0504A" w:rsidP="00AF4D32">
      <w:r>
        <w:t>V……………………</w:t>
      </w:r>
      <w:proofErr w:type="gramStart"/>
      <w:r>
        <w:t>…….</w:t>
      </w:r>
      <w:proofErr w:type="gramEnd"/>
      <w:r>
        <w:t xml:space="preserve">…….., </w:t>
      </w:r>
      <w:r w:rsidRPr="001D344A">
        <w:t>dne: ……………………..</w:t>
      </w:r>
      <w:r w:rsidR="00AF4D32">
        <w:tab/>
        <w:t xml:space="preserve">              </w:t>
      </w:r>
      <w:r>
        <w:t>…………………..………</w:t>
      </w:r>
      <w:r w:rsidR="00AF4D32">
        <w:t xml:space="preserve">…………………………            </w:t>
      </w:r>
    </w:p>
    <w:p w14:paraId="5D10A3C7" w14:textId="5DAECCD4" w:rsidR="001A7590" w:rsidRDefault="00AF4D32" w:rsidP="00B0504A">
      <w:pPr>
        <w:tabs>
          <w:tab w:val="center" w:pos="5103"/>
        </w:tabs>
        <w:sectPr w:rsidR="001A7590" w:rsidSect="001A759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                                                                    </w:t>
      </w:r>
      <w:r w:rsidR="008E6F95">
        <w:t xml:space="preserve"> </w:t>
      </w:r>
      <w:r w:rsidR="00B0504A">
        <w:t xml:space="preserve">jméno a </w:t>
      </w:r>
      <w:r w:rsidR="00B0504A" w:rsidRPr="001D344A">
        <w:t xml:space="preserve">podpis osoby oprávněné jednat za </w:t>
      </w:r>
      <w:r w:rsidR="00B0504A">
        <w:t>účastníka</w:t>
      </w:r>
    </w:p>
    <w:bookmarkEnd w:id="63"/>
    <w:p w14:paraId="090CA033" w14:textId="11E6B455" w:rsidR="00154A93" w:rsidRDefault="00154A93" w:rsidP="00472F97">
      <w:pPr>
        <w:pStyle w:val="Nadpis-ploha"/>
      </w:pPr>
    </w:p>
    <w:sectPr w:rsidR="00154A93" w:rsidSect="001A7590">
      <w:footnotePr>
        <w:numRestart w:val="eachSect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37B48" w14:textId="77777777" w:rsidR="008242FF" w:rsidRDefault="008242FF" w:rsidP="00FC4CBD">
      <w:pPr>
        <w:spacing w:after="0"/>
      </w:pPr>
      <w:r>
        <w:separator/>
      </w:r>
    </w:p>
  </w:endnote>
  <w:endnote w:type="continuationSeparator" w:id="0">
    <w:p w14:paraId="498FFDC3" w14:textId="77777777" w:rsidR="008242FF" w:rsidRDefault="008242FF" w:rsidP="00FC4CBD">
      <w:pPr>
        <w:spacing w:after="0"/>
      </w:pPr>
      <w:r>
        <w:continuationSeparator/>
      </w:r>
    </w:p>
  </w:endnote>
  <w:endnote w:type="continuationNotice" w:id="1">
    <w:p w14:paraId="0B6ACE74" w14:textId="77777777" w:rsidR="008242FF" w:rsidRDefault="008242F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UnicodeMS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EAE57" w14:textId="77777777" w:rsidR="007409BE" w:rsidRDefault="007409BE" w:rsidP="008C34DC">
    <w:pPr>
      <w:pStyle w:val="Zpat"/>
      <w:jc w:val="center"/>
    </w:pPr>
    <w:r>
      <w:rPr>
        <w:rFonts w:cs="Arial"/>
        <w:b/>
        <w:bCs/>
        <w:color w:val="00009A"/>
        <w:sz w:val="18"/>
        <w:szCs w:val="18"/>
        <w:lang w:eastAsia="cs-CZ"/>
      </w:rPr>
      <w:t>I N V E S T I C E D O V A Š Í B U D O U C N O S T I</w:t>
    </w:r>
  </w:p>
  <w:p w14:paraId="49F31074" w14:textId="77777777" w:rsidR="007409BE" w:rsidRPr="001A7590" w:rsidRDefault="007409BE" w:rsidP="00B37EA0">
    <w:pPr>
      <w:pStyle w:val="Zpat"/>
      <w:jc w:val="right"/>
      <w:rPr>
        <w:rFonts w:asciiTheme="minorHAnsi" w:hAnsiTheme="minorHAnsi"/>
        <w:sz w:val="22"/>
      </w:rPr>
    </w:pPr>
    <w:r w:rsidRPr="001A7590">
      <w:rPr>
        <w:rFonts w:asciiTheme="minorHAnsi" w:hAnsiTheme="minorHAnsi"/>
        <w:sz w:val="22"/>
      </w:rPr>
      <w:fldChar w:fldCharType="begin"/>
    </w:r>
    <w:r w:rsidRPr="001A7590">
      <w:rPr>
        <w:rFonts w:asciiTheme="minorHAnsi" w:hAnsiTheme="minorHAnsi"/>
        <w:sz w:val="22"/>
      </w:rPr>
      <w:instrText>PAGE   \* MERGEFORMAT</w:instrText>
    </w:r>
    <w:r w:rsidRPr="001A7590">
      <w:rPr>
        <w:rFonts w:asciiTheme="minorHAnsi" w:hAnsiTheme="minorHAnsi"/>
        <w:sz w:val="22"/>
      </w:rPr>
      <w:fldChar w:fldCharType="separate"/>
    </w:r>
    <w:r w:rsidR="00C22413">
      <w:rPr>
        <w:rFonts w:asciiTheme="minorHAnsi" w:hAnsiTheme="minorHAnsi"/>
        <w:noProof/>
        <w:sz w:val="22"/>
      </w:rPr>
      <w:t>9</w:t>
    </w:r>
    <w:r w:rsidRPr="001A7590">
      <w:rPr>
        <w:rFonts w:asciiTheme="minorHAnsi" w:hAnsiTheme="minorHAnsi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FF1B7" w14:textId="77777777" w:rsidR="007409BE" w:rsidRDefault="007409BE">
    <w:pPr>
      <w:pStyle w:val="Zpat"/>
      <w:jc w:val="right"/>
    </w:pPr>
  </w:p>
  <w:p w14:paraId="29A8CCE1" w14:textId="77777777" w:rsidR="007409BE" w:rsidRPr="00162323" w:rsidRDefault="007409BE" w:rsidP="00162323">
    <w:pPr>
      <w:pStyle w:val="Zpat"/>
      <w:jc w:val="center"/>
      <w:rPr>
        <w:b/>
        <w:bCs/>
        <w:color w:val="000099"/>
        <w:spacing w:val="7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CB4C6" w14:textId="77777777" w:rsidR="008242FF" w:rsidRDefault="008242FF" w:rsidP="00FC4CBD">
      <w:pPr>
        <w:spacing w:after="0"/>
      </w:pPr>
      <w:r>
        <w:separator/>
      </w:r>
    </w:p>
  </w:footnote>
  <w:footnote w:type="continuationSeparator" w:id="0">
    <w:p w14:paraId="67E53312" w14:textId="77777777" w:rsidR="008242FF" w:rsidRDefault="008242FF" w:rsidP="00FC4CBD">
      <w:pPr>
        <w:spacing w:after="0"/>
      </w:pPr>
      <w:r>
        <w:continuationSeparator/>
      </w:r>
    </w:p>
  </w:footnote>
  <w:footnote w:type="continuationNotice" w:id="1">
    <w:p w14:paraId="19F38A90" w14:textId="77777777" w:rsidR="008242FF" w:rsidRDefault="008242FF">
      <w:pPr>
        <w:spacing w:before="0" w:after="0"/>
      </w:pPr>
    </w:p>
  </w:footnote>
  <w:footnote w:id="2">
    <w:p w14:paraId="46CB49A0" w14:textId="352200AC" w:rsidR="007409BE" w:rsidRPr="00B0504A" w:rsidRDefault="007409BE" w:rsidP="006C3D85">
      <w:pPr>
        <w:pStyle w:val="Textpoznpodarou"/>
      </w:pPr>
      <w:r w:rsidRPr="006C3D85">
        <w:rPr>
          <w:rStyle w:val="Znakapoznpodarou"/>
          <w:rFonts w:cs="Verdana"/>
          <w:szCs w:val="18"/>
        </w:rPr>
        <w:footnoteRef/>
      </w:r>
      <w:r w:rsidRPr="006C3D85">
        <w:t xml:space="preserve"> Osobou oprávněnou se rozumí statutární orgán </w:t>
      </w:r>
      <w:r>
        <w:rPr>
          <w:lang w:val="cs-CZ"/>
        </w:rPr>
        <w:t>účastníka</w:t>
      </w:r>
      <w:r w:rsidRPr="006C3D85">
        <w:t xml:space="preserve"> (v případě, že za </w:t>
      </w:r>
      <w:r>
        <w:t>účastník</w:t>
      </w:r>
      <w:r>
        <w:rPr>
          <w:lang w:val="cs-CZ"/>
        </w:rPr>
        <w:t>a</w:t>
      </w:r>
      <w:r w:rsidRPr="006C3D85">
        <w:t xml:space="preserve"> mohou jednat členové statutárního orgánu pouze společně, je nutné uvést všechny takové členy </w:t>
      </w:r>
      <w:r w:rsidRPr="00226BA2">
        <w:t>statutárního orgánu) nebo statutárním zástupcem písemně pověřená osoba (v případě takového pověření musí být součástí nabídky plná moc nebo jiný obdobný dokument</w:t>
      </w:r>
      <w:r w:rsidRPr="006C3D85">
        <w:t xml:space="preserve">). </w:t>
      </w:r>
    </w:p>
  </w:footnote>
  <w:footnote w:id="3">
    <w:p w14:paraId="11E13C56" w14:textId="28D0A66E" w:rsidR="007409BE" w:rsidRPr="00B0504A" w:rsidRDefault="007409BE" w:rsidP="00F0261E">
      <w:pPr>
        <w:pStyle w:val="Textpoznpodarou"/>
      </w:pPr>
      <w:r>
        <w:rPr>
          <w:rStyle w:val="Znakapoznpodarou"/>
          <w:rFonts w:cs="Verdana"/>
        </w:rPr>
        <w:footnoteRef/>
      </w:r>
      <w:r>
        <w:t xml:space="preserve"> </w:t>
      </w:r>
      <w:r w:rsidRPr="006C3D85">
        <w:t xml:space="preserve">Osobou oprávněnou se rozumí statutární orgán </w:t>
      </w:r>
      <w:r>
        <w:rPr>
          <w:lang w:val="cs-CZ"/>
        </w:rPr>
        <w:t xml:space="preserve">účastníka </w:t>
      </w:r>
      <w:r w:rsidRPr="006C3D85">
        <w:t xml:space="preserve">(v případě, že za </w:t>
      </w:r>
      <w:r>
        <w:t>účastník</w:t>
      </w:r>
      <w:r>
        <w:rPr>
          <w:lang w:val="cs-CZ"/>
        </w:rPr>
        <w:t>a</w:t>
      </w:r>
      <w:r w:rsidRPr="006C3D85">
        <w:t xml:space="preserve"> mohou jednat členové statutárního orgánu pouze společně, je nutné uvést všechny takové členy statutárního orgánu) nebo statutárním zástupcem písemně pověřená osoba (v případě takového pověření musí být součástí </w:t>
      </w:r>
      <w:r>
        <w:t xml:space="preserve">nabídky plná moc nebo jiný </w:t>
      </w:r>
      <w:r w:rsidRPr="00226BA2">
        <w:t>obdobný dokument</w:t>
      </w:r>
      <w:r w:rsidRPr="006C3D85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1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12"/>
      <w:gridCol w:w="4146"/>
    </w:tblGrid>
    <w:tr w:rsidR="007409BE" w:rsidRPr="005F430D" w14:paraId="2609ED8E" w14:textId="77777777" w:rsidTr="00AF0459">
      <w:trPr>
        <w:cantSplit/>
        <w:trHeight w:val="1125"/>
      </w:trPr>
      <w:tc>
        <w:tcPr>
          <w:tcW w:w="581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5A961D63" w14:textId="77777777" w:rsidR="007409BE" w:rsidRPr="00EC2B71" w:rsidRDefault="007409BE">
          <w:pPr>
            <w:pStyle w:val="Zhlav"/>
            <w:jc w:val="center"/>
            <w:rPr>
              <w:rFonts w:eastAsia="Times New Roman"/>
              <w:sz w:val="20"/>
              <w:lang w:val="cs-CZ"/>
            </w:rPr>
          </w:pPr>
          <w:r w:rsidRPr="00EC2B71">
            <w:rPr>
              <w:rFonts w:eastAsia="Times New Roman" w:cs="Arial"/>
              <w:b/>
              <w:caps/>
              <w:sz w:val="36"/>
              <w:szCs w:val="36"/>
              <w:lang w:val="cs-CZ"/>
            </w:rPr>
            <w:t>Zadávací dokumentace</w:t>
          </w:r>
        </w:p>
      </w:tc>
      <w:tc>
        <w:tcPr>
          <w:tcW w:w="41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BF235E2" w14:textId="20A3B42F" w:rsidR="007409BE" w:rsidRPr="00EC2B71" w:rsidRDefault="007409BE">
          <w:pPr>
            <w:pStyle w:val="Zhlav"/>
            <w:rPr>
              <w:rFonts w:eastAsia="Times New Roman"/>
              <w:sz w:val="20"/>
              <w:lang w:val="cs-CZ"/>
            </w:rPr>
          </w:pPr>
          <w:r>
            <w:rPr>
              <w:noProof/>
              <w:lang w:val="cs-CZ" w:eastAsia="cs-CZ"/>
            </w:rPr>
            <w:drawing>
              <wp:inline distT="0" distB="0" distL="0" distR="0" wp14:anchorId="284630F5" wp14:editId="4DB129F6">
                <wp:extent cx="1943100" cy="609600"/>
                <wp:effectExtent l="0" t="0" r="0" b="0"/>
                <wp:docPr id="2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EB1AE1" w14:textId="77777777" w:rsidR="007409BE" w:rsidRDefault="007409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52D4E70"/>
    <w:multiLevelType w:val="hybridMultilevel"/>
    <w:tmpl w:val="B6845D0C"/>
    <w:lvl w:ilvl="0" w:tplc="182A4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AA711E"/>
    <w:multiLevelType w:val="multilevel"/>
    <w:tmpl w:val="73980924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ascii="Calibri" w:hAnsi="Calibri" w:cs="Times New Roman" w:hint="default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8" w15:restartNumberingAfterBreak="0">
    <w:nsid w:val="05B80E13"/>
    <w:multiLevelType w:val="hybridMultilevel"/>
    <w:tmpl w:val="BA0CF2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306136"/>
    <w:multiLevelType w:val="hybridMultilevel"/>
    <w:tmpl w:val="69929EF0"/>
    <w:lvl w:ilvl="0" w:tplc="B3CE76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6B51BC"/>
    <w:multiLevelType w:val="hybridMultilevel"/>
    <w:tmpl w:val="112E85CE"/>
    <w:lvl w:ilvl="0" w:tplc="5D88A14A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593BB9"/>
    <w:multiLevelType w:val="hybridMultilevel"/>
    <w:tmpl w:val="51768B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95451"/>
    <w:multiLevelType w:val="hybridMultilevel"/>
    <w:tmpl w:val="FB14E140"/>
    <w:lvl w:ilvl="0" w:tplc="288C0EFC">
      <w:start w:val="1"/>
      <w:numFmt w:val="bullet"/>
      <w:pStyle w:val="Odrkabezmezer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46EF9"/>
    <w:multiLevelType w:val="hybridMultilevel"/>
    <w:tmpl w:val="4D54F6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15FB4"/>
    <w:multiLevelType w:val="hybridMultilevel"/>
    <w:tmpl w:val="6B1EED70"/>
    <w:lvl w:ilvl="0" w:tplc="A12247B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430DD"/>
    <w:multiLevelType w:val="hybridMultilevel"/>
    <w:tmpl w:val="2D743896"/>
    <w:lvl w:ilvl="0" w:tplc="8FD08D60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22CB1"/>
    <w:multiLevelType w:val="hybridMultilevel"/>
    <w:tmpl w:val="D7347192"/>
    <w:lvl w:ilvl="0" w:tplc="D4182056">
      <w:start w:val="1"/>
      <w:numFmt w:val="bullet"/>
      <w:pStyle w:val="Odr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7211F"/>
    <w:multiLevelType w:val="hybridMultilevel"/>
    <w:tmpl w:val="73BA03A0"/>
    <w:lvl w:ilvl="0" w:tplc="C6C886B6">
      <w:start w:val="1"/>
      <w:numFmt w:val="bullet"/>
      <w:lvlText w:val=""/>
      <w:lvlJc w:val="left"/>
      <w:pPr>
        <w:tabs>
          <w:tab w:val="num" w:pos="397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B618E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C6C886B6">
      <w:start w:val="1"/>
      <w:numFmt w:val="bullet"/>
      <w:lvlText w:val=""/>
      <w:lvlJc w:val="left"/>
      <w:pPr>
        <w:tabs>
          <w:tab w:val="num" w:pos="3277"/>
        </w:tabs>
        <w:ind w:left="3600" w:hanging="360"/>
      </w:pPr>
      <w:rPr>
        <w:rFonts w:ascii="Symbol" w:hAnsi="Symbol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D60B0"/>
    <w:multiLevelType w:val="hybridMultilevel"/>
    <w:tmpl w:val="79BA6778"/>
    <w:lvl w:ilvl="0" w:tplc="EF90084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D5ABF"/>
    <w:multiLevelType w:val="hybridMultilevel"/>
    <w:tmpl w:val="41EC48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B118A"/>
    <w:multiLevelType w:val="hybridMultilevel"/>
    <w:tmpl w:val="BE14B378"/>
    <w:lvl w:ilvl="0" w:tplc="4426F2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67F25"/>
    <w:multiLevelType w:val="hybridMultilevel"/>
    <w:tmpl w:val="F9328B84"/>
    <w:lvl w:ilvl="0" w:tplc="683EA4B4">
      <w:start w:val="1"/>
      <w:numFmt w:val="decimal"/>
      <w:pStyle w:val="slovn"/>
      <w:lvlText w:val="%1."/>
      <w:lvlJc w:val="left"/>
      <w:pPr>
        <w:ind w:left="1077" w:hanging="360"/>
      </w:pPr>
      <w:rPr>
        <w:rFonts w:cs="Times New Roman"/>
      </w:rPr>
    </w:lvl>
    <w:lvl w:ilvl="1" w:tplc="04050003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2" w15:restartNumberingAfterBreak="0">
    <w:nsid w:val="63CE122C"/>
    <w:multiLevelType w:val="hybridMultilevel"/>
    <w:tmpl w:val="B3E4CF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34DE4"/>
    <w:multiLevelType w:val="hybridMultilevel"/>
    <w:tmpl w:val="AD2C10B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3" w:tplc="79262F34">
      <w:numFmt w:val="bullet"/>
      <w:lvlText w:val="-"/>
      <w:lvlJc w:val="left"/>
      <w:pPr>
        <w:ind w:left="3228" w:hanging="360"/>
      </w:pPr>
      <w:rPr>
        <w:rFonts w:ascii="Calibri" w:eastAsiaTheme="minorHAnsi" w:hAnsi="Calibri" w:cstheme="minorBidi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9731FCF"/>
    <w:multiLevelType w:val="hybridMultilevel"/>
    <w:tmpl w:val="601A20CE"/>
    <w:lvl w:ilvl="0" w:tplc="F336085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 w15:restartNumberingAfterBreak="0">
    <w:nsid w:val="6C816E23"/>
    <w:multiLevelType w:val="hybridMultilevel"/>
    <w:tmpl w:val="D11825E0"/>
    <w:lvl w:ilvl="0" w:tplc="182A4EA6">
      <w:numFmt w:val="bullet"/>
      <w:pStyle w:val="Bod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E8D7857"/>
    <w:multiLevelType w:val="multilevel"/>
    <w:tmpl w:val="798C69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21"/>
  </w:num>
  <w:num w:numId="4">
    <w:abstractNumId w:val="0"/>
  </w:num>
  <w:num w:numId="5">
    <w:abstractNumId w:val="25"/>
  </w:num>
  <w:num w:numId="6">
    <w:abstractNumId w:val="16"/>
  </w:num>
  <w:num w:numId="7">
    <w:abstractNumId w:val="25"/>
    <w:lvlOverride w:ilvl="0">
      <w:startOverride w:val="1"/>
    </w:lvlOverride>
  </w:num>
  <w:num w:numId="8">
    <w:abstractNumId w:val="25"/>
    <w:lvlOverride w:ilvl="0">
      <w:startOverride w:val="1"/>
    </w:lvlOverride>
  </w:num>
  <w:num w:numId="9">
    <w:abstractNumId w:val="22"/>
  </w:num>
  <w:num w:numId="10">
    <w:abstractNumId w:val="18"/>
  </w:num>
  <w:num w:numId="11">
    <w:abstractNumId w:val="17"/>
  </w:num>
  <w:num w:numId="12">
    <w:abstractNumId w:val="10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26"/>
  </w:num>
  <w:num w:numId="20">
    <w:abstractNumId w:val="25"/>
    <w:lvlOverride w:ilvl="0">
      <w:startOverride w:val="1"/>
    </w:lvlOverride>
  </w:num>
  <w:num w:numId="21">
    <w:abstractNumId w:val="1"/>
  </w:num>
  <w:num w:numId="22">
    <w:abstractNumId w:val="14"/>
  </w:num>
  <w:num w:numId="23">
    <w:abstractNumId w:val="19"/>
  </w:num>
  <w:num w:numId="24">
    <w:abstractNumId w:val="6"/>
  </w:num>
  <w:num w:numId="25">
    <w:abstractNumId w:val="20"/>
  </w:num>
  <w:num w:numId="26">
    <w:abstractNumId w:val="8"/>
  </w:num>
  <w:num w:numId="27">
    <w:abstractNumId w:val="11"/>
  </w:num>
  <w:num w:numId="28">
    <w:abstractNumId w:val="7"/>
  </w:num>
  <w:num w:numId="29">
    <w:abstractNumId w:val="15"/>
  </w:num>
  <w:num w:numId="30">
    <w:abstractNumId w:val="12"/>
  </w:num>
  <w:num w:numId="31">
    <w:abstractNumId w:val="13"/>
  </w:num>
  <w:num w:numId="32">
    <w:abstractNumId w:val="24"/>
  </w:num>
  <w:num w:numId="33">
    <w:abstractNumId w:val="23"/>
  </w:num>
  <w:num w:numId="34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990"/>
    <w:rsid w:val="0000396D"/>
    <w:rsid w:val="0001002D"/>
    <w:rsid w:val="00011D40"/>
    <w:rsid w:val="00015870"/>
    <w:rsid w:val="00016882"/>
    <w:rsid w:val="000174C4"/>
    <w:rsid w:val="000221D8"/>
    <w:rsid w:val="000240D9"/>
    <w:rsid w:val="0003230F"/>
    <w:rsid w:val="000342B7"/>
    <w:rsid w:val="0003697C"/>
    <w:rsid w:val="000379B4"/>
    <w:rsid w:val="00040016"/>
    <w:rsid w:val="00040FAB"/>
    <w:rsid w:val="00041E03"/>
    <w:rsid w:val="00050E40"/>
    <w:rsid w:val="00050EF5"/>
    <w:rsid w:val="00051471"/>
    <w:rsid w:val="000518B0"/>
    <w:rsid w:val="000520AE"/>
    <w:rsid w:val="00054677"/>
    <w:rsid w:val="000548FD"/>
    <w:rsid w:val="00055D8A"/>
    <w:rsid w:val="00060533"/>
    <w:rsid w:val="00061CCE"/>
    <w:rsid w:val="00063642"/>
    <w:rsid w:val="00071595"/>
    <w:rsid w:val="00072540"/>
    <w:rsid w:val="00072883"/>
    <w:rsid w:val="00073442"/>
    <w:rsid w:val="00075CE1"/>
    <w:rsid w:val="00075E44"/>
    <w:rsid w:val="000778ED"/>
    <w:rsid w:val="00077D6E"/>
    <w:rsid w:val="00090750"/>
    <w:rsid w:val="000912B5"/>
    <w:rsid w:val="00097008"/>
    <w:rsid w:val="000971E3"/>
    <w:rsid w:val="000972B1"/>
    <w:rsid w:val="000A1F43"/>
    <w:rsid w:val="000A2075"/>
    <w:rsid w:val="000A465E"/>
    <w:rsid w:val="000A4F78"/>
    <w:rsid w:val="000B238E"/>
    <w:rsid w:val="000B41DC"/>
    <w:rsid w:val="000B46BA"/>
    <w:rsid w:val="000B4945"/>
    <w:rsid w:val="000B537B"/>
    <w:rsid w:val="000B55F6"/>
    <w:rsid w:val="000B5C68"/>
    <w:rsid w:val="000B78A6"/>
    <w:rsid w:val="000B79F5"/>
    <w:rsid w:val="000C24EC"/>
    <w:rsid w:val="000C4BCA"/>
    <w:rsid w:val="000C5A01"/>
    <w:rsid w:val="000D1481"/>
    <w:rsid w:val="000D2F3B"/>
    <w:rsid w:val="000D7AD6"/>
    <w:rsid w:val="000E2AFC"/>
    <w:rsid w:val="000E2BEE"/>
    <w:rsid w:val="000E4672"/>
    <w:rsid w:val="000E4DF6"/>
    <w:rsid w:val="000F391A"/>
    <w:rsid w:val="001060A0"/>
    <w:rsid w:val="001075B0"/>
    <w:rsid w:val="00107BDD"/>
    <w:rsid w:val="00111FB5"/>
    <w:rsid w:val="00111FBC"/>
    <w:rsid w:val="00112D02"/>
    <w:rsid w:val="00112FE6"/>
    <w:rsid w:val="00113FE7"/>
    <w:rsid w:val="0011759C"/>
    <w:rsid w:val="001209F9"/>
    <w:rsid w:val="00121C7D"/>
    <w:rsid w:val="00124A8C"/>
    <w:rsid w:val="00124C0B"/>
    <w:rsid w:val="001263E0"/>
    <w:rsid w:val="0012695E"/>
    <w:rsid w:val="00131106"/>
    <w:rsid w:val="00131965"/>
    <w:rsid w:val="00141385"/>
    <w:rsid w:val="00141FA4"/>
    <w:rsid w:val="001434A7"/>
    <w:rsid w:val="00145617"/>
    <w:rsid w:val="00146C0E"/>
    <w:rsid w:val="00153C67"/>
    <w:rsid w:val="001542E3"/>
    <w:rsid w:val="00154A93"/>
    <w:rsid w:val="00160938"/>
    <w:rsid w:val="00162323"/>
    <w:rsid w:val="00164B28"/>
    <w:rsid w:val="00164F2E"/>
    <w:rsid w:val="001663CB"/>
    <w:rsid w:val="00167369"/>
    <w:rsid w:val="00172F56"/>
    <w:rsid w:val="001835A6"/>
    <w:rsid w:val="00184526"/>
    <w:rsid w:val="00184BA2"/>
    <w:rsid w:val="00186E86"/>
    <w:rsid w:val="0019283B"/>
    <w:rsid w:val="00192990"/>
    <w:rsid w:val="00192F3D"/>
    <w:rsid w:val="0019461E"/>
    <w:rsid w:val="0019515E"/>
    <w:rsid w:val="0019569B"/>
    <w:rsid w:val="00195B2D"/>
    <w:rsid w:val="001A083D"/>
    <w:rsid w:val="001A6B9D"/>
    <w:rsid w:val="001A6EB4"/>
    <w:rsid w:val="001A7590"/>
    <w:rsid w:val="001B0DFC"/>
    <w:rsid w:val="001B329E"/>
    <w:rsid w:val="001B3857"/>
    <w:rsid w:val="001B4CDB"/>
    <w:rsid w:val="001B55F3"/>
    <w:rsid w:val="001C0BD2"/>
    <w:rsid w:val="001C3944"/>
    <w:rsid w:val="001C591C"/>
    <w:rsid w:val="001C66FB"/>
    <w:rsid w:val="001C6C89"/>
    <w:rsid w:val="001D16BB"/>
    <w:rsid w:val="001D344A"/>
    <w:rsid w:val="001D7E71"/>
    <w:rsid w:val="001E0E27"/>
    <w:rsid w:val="001E1E16"/>
    <w:rsid w:val="001E64BA"/>
    <w:rsid w:val="001F0786"/>
    <w:rsid w:val="001F14F1"/>
    <w:rsid w:val="002028EB"/>
    <w:rsid w:val="00202F3A"/>
    <w:rsid w:val="00206B76"/>
    <w:rsid w:val="0021000F"/>
    <w:rsid w:val="002126C8"/>
    <w:rsid w:val="00214A0D"/>
    <w:rsid w:val="002211BF"/>
    <w:rsid w:val="0022300F"/>
    <w:rsid w:val="0022455F"/>
    <w:rsid w:val="00226BA2"/>
    <w:rsid w:val="00232E7A"/>
    <w:rsid w:val="00234C48"/>
    <w:rsid w:val="002353BE"/>
    <w:rsid w:val="00237765"/>
    <w:rsid w:val="00240B09"/>
    <w:rsid w:val="0024212F"/>
    <w:rsid w:val="0024257F"/>
    <w:rsid w:val="002518FC"/>
    <w:rsid w:val="0025257D"/>
    <w:rsid w:val="0025558A"/>
    <w:rsid w:val="00256105"/>
    <w:rsid w:val="00256177"/>
    <w:rsid w:val="00256DF6"/>
    <w:rsid w:val="00257AB4"/>
    <w:rsid w:val="002621E4"/>
    <w:rsid w:val="00262BAB"/>
    <w:rsid w:val="00264195"/>
    <w:rsid w:val="0026584F"/>
    <w:rsid w:val="00276B31"/>
    <w:rsid w:val="00277ED9"/>
    <w:rsid w:val="00282192"/>
    <w:rsid w:val="0029460B"/>
    <w:rsid w:val="00294D3B"/>
    <w:rsid w:val="002A44AC"/>
    <w:rsid w:val="002A4D51"/>
    <w:rsid w:val="002A5DB9"/>
    <w:rsid w:val="002A6832"/>
    <w:rsid w:val="002B356A"/>
    <w:rsid w:val="002C08AD"/>
    <w:rsid w:val="002C2070"/>
    <w:rsid w:val="002C3255"/>
    <w:rsid w:val="002C37A8"/>
    <w:rsid w:val="002C47F9"/>
    <w:rsid w:val="002D1956"/>
    <w:rsid w:val="002D57B8"/>
    <w:rsid w:val="002E0637"/>
    <w:rsid w:val="002E0A24"/>
    <w:rsid w:val="002E31F8"/>
    <w:rsid w:val="002E51A5"/>
    <w:rsid w:val="002E5CB4"/>
    <w:rsid w:val="002E715A"/>
    <w:rsid w:val="002F0E77"/>
    <w:rsid w:val="002F132C"/>
    <w:rsid w:val="002F1BFC"/>
    <w:rsid w:val="002F3E13"/>
    <w:rsid w:val="002F602C"/>
    <w:rsid w:val="002F775B"/>
    <w:rsid w:val="0030157E"/>
    <w:rsid w:val="00301686"/>
    <w:rsid w:val="00307990"/>
    <w:rsid w:val="00314126"/>
    <w:rsid w:val="003164AE"/>
    <w:rsid w:val="0031656B"/>
    <w:rsid w:val="003232C9"/>
    <w:rsid w:val="00324519"/>
    <w:rsid w:val="00325ECE"/>
    <w:rsid w:val="00326649"/>
    <w:rsid w:val="00332C2D"/>
    <w:rsid w:val="00337A23"/>
    <w:rsid w:val="00340116"/>
    <w:rsid w:val="00341BD1"/>
    <w:rsid w:val="003427D0"/>
    <w:rsid w:val="00342A9B"/>
    <w:rsid w:val="00344489"/>
    <w:rsid w:val="00350D58"/>
    <w:rsid w:val="003655A2"/>
    <w:rsid w:val="00396E6D"/>
    <w:rsid w:val="003A26E6"/>
    <w:rsid w:val="003A5B9E"/>
    <w:rsid w:val="003A7B71"/>
    <w:rsid w:val="003B5736"/>
    <w:rsid w:val="003B6D1B"/>
    <w:rsid w:val="003B7487"/>
    <w:rsid w:val="003C073B"/>
    <w:rsid w:val="003C0CFB"/>
    <w:rsid w:val="003C123F"/>
    <w:rsid w:val="003C1FB7"/>
    <w:rsid w:val="003C554E"/>
    <w:rsid w:val="003C677A"/>
    <w:rsid w:val="003C7531"/>
    <w:rsid w:val="003D1A27"/>
    <w:rsid w:val="003D4E40"/>
    <w:rsid w:val="003D7065"/>
    <w:rsid w:val="003E20D5"/>
    <w:rsid w:val="003E43F7"/>
    <w:rsid w:val="003F1E9C"/>
    <w:rsid w:val="003F203C"/>
    <w:rsid w:val="0040064C"/>
    <w:rsid w:val="00403AF6"/>
    <w:rsid w:val="00404397"/>
    <w:rsid w:val="00405729"/>
    <w:rsid w:val="00411C9D"/>
    <w:rsid w:val="00411D5B"/>
    <w:rsid w:val="00414D91"/>
    <w:rsid w:val="0041538F"/>
    <w:rsid w:val="004171FE"/>
    <w:rsid w:val="00417FF9"/>
    <w:rsid w:val="004207F3"/>
    <w:rsid w:val="00421AD9"/>
    <w:rsid w:val="004238D7"/>
    <w:rsid w:val="00423CE9"/>
    <w:rsid w:val="00430714"/>
    <w:rsid w:val="00433B72"/>
    <w:rsid w:val="00435B55"/>
    <w:rsid w:val="0043764D"/>
    <w:rsid w:val="004379BA"/>
    <w:rsid w:val="00441106"/>
    <w:rsid w:val="00441BED"/>
    <w:rsid w:val="00445578"/>
    <w:rsid w:val="004456E5"/>
    <w:rsid w:val="00450EB6"/>
    <w:rsid w:val="004515A2"/>
    <w:rsid w:val="0045361B"/>
    <w:rsid w:val="00453CEA"/>
    <w:rsid w:val="00454583"/>
    <w:rsid w:val="004651DB"/>
    <w:rsid w:val="0047177D"/>
    <w:rsid w:val="00472F97"/>
    <w:rsid w:val="0047532A"/>
    <w:rsid w:val="00482E9A"/>
    <w:rsid w:val="00485846"/>
    <w:rsid w:val="0048686B"/>
    <w:rsid w:val="00490B0B"/>
    <w:rsid w:val="00493152"/>
    <w:rsid w:val="004953BC"/>
    <w:rsid w:val="004A5668"/>
    <w:rsid w:val="004A6DBC"/>
    <w:rsid w:val="004B1483"/>
    <w:rsid w:val="004B5F2B"/>
    <w:rsid w:val="004B6A98"/>
    <w:rsid w:val="004B6F29"/>
    <w:rsid w:val="004C0B49"/>
    <w:rsid w:val="004C4DB3"/>
    <w:rsid w:val="004C7766"/>
    <w:rsid w:val="004D155D"/>
    <w:rsid w:val="004D3A1E"/>
    <w:rsid w:val="004E1864"/>
    <w:rsid w:val="004E1C9D"/>
    <w:rsid w:val="004E201A"/>
    <w:rsid w:val="004F6006"/>
    <w:rsid w:val="00501B49"/>
    <w:rsid w:val="00501D46"/>
    <w:rsid w:val="00502A39"/>
    <w:rsid w:val="00503665"/>
    <w:rsid w:val="00505F76"/>
    <w:rsid w:val="005147DD"/>
    <w:rsid w:val="00524968"/>
    <w:rsid w:val="00532F07"/>
    <w:rsid w:val="00533599"/>
    <w:rsid w:val="005401D2"/>
    <w:rsid w:val="00540F30"/>
    <w:rsid w:val="00541EA9"/>
    <w:rsid w:val="005532DD"/>
    <w:rsid w:val="005556E7"/>
    <w:rsid w:val="00556391"/>
    <w:rsid w:val="00561220"/>
    <w:rsid w:val="00563B0C"/>
    <w:rsid w:val="0056596B"/>
    <w:rsid w:val="005677F5"/>
    <w:rsid w:val="005709BE"/>
    <w:rsid w:val="00571C7F"/>
    <w:rsid w:val="00574733"/>
    <w:rsid w:val="00575E66"/>
    <w:rsid w:val="005776A3"/>
    <w:rsid w:val="00581F48"/>
    <w:rsid w:val="00593DD2"/>
    <w:rsid w:val="005A0713"/>
    <w:rsid w:val="005A4DFC"/>
    <w:rsid w:val="005A646C"/>
    <w:rsid w:val="005B153F"/>
    <w:rsid w:val="005B35F7"/>
    <w:rsid w:val="005C3346"/>
    <w:rsid w:val="005C50E8"/>
    <w:rsid w:val="005C6A8B"/>
    <w:rsid w:val="005D50B1"/>
    <w:rsid w:val="005E520C"/>
    <w:rsid w:val="005E6DA7"/>
    <w:rsid w:val="005E7136"/>
    <w:rsid w:val="005E7738"/>
    <w:rsid w:val="005F1789"/>
    <w:rsid w:val="005F398C"/>
    <w:rsid w:val="005F4227"/>
    <w:rsid w:val="005F430D"/>
    <w:rsid w:val="005F7777"/>
    <w:rsid w:val="005F7826"/>
    <w:rsid w:val="005F7E94"/>
    <w:rsid w:val="00602282"/>
    <w:rsid w:val="00605285"/>
    <w:rsid w:val="006065DB"/>
    <w:rsid w:val="00606E80"/>
    <w:rsid w:val="00613F47"/>
    <w:rsid w:val="00617AAF"/>
    <w:rsid w:val="00621F69"/>
    <w:rsid w:val="0062445A"/>
    <w:rsid w:val="006257A1"/>
    <w:rsid w:val="00633ACF"/>
    <w:rsid w:val="006348BB"/>
    <w:rsid w:val="00635D53"/>
    <w:rsid w:val="0063667B"/>
    <w:rsid w:val="00636B5A"/>
    <w:rsid w:val="00642461"/>
    <w:rsid w:val="006428D3"/>
    <w:rsid w:val="00644533"/>
    <w:rsid w:val="00646471"/>
    <w:rsid w:val="00646B4F"/>
    <w:rsid w:val="00651C28"/>
    <w:rsid w:val="00651F96"/>
    <w:rsid w:val="0065524C"/>
    <w:rsid w:val="00657E1A"/>
    <w:rsid w:val="00660390"/>
    <w:rsid w:val="00663C92"/>
    <w:rsid w:val="00664208"/>
    <w:rsid w:val="00666A00"/>
    <w:rsid w:val="00674D1C"/>
    <w:rsid w:val="0067655D"/>
    <w:rsid w:val="006838A4"/>
    <w:rsid w:val="00683DE1"/>
    <w:rsid w:val="00684FC7"/>
    <w:rsid w:val="00687991"/>
    <w:rsid w:val="006A067E"/>
    <w:rsid w:val="006A1AD6"/>
    <w:rsid w:val="006A64E1"/>
    <w:rsid w:val="006C1228"/>
    <w:rsid w:val="006C264A"/>
    <w:rsid w:val="006C3D85"/>
    <w:rsid w:val="006C47B8"/>
    <w:rsid w:val="006D0B77"/>
    <w:rsid w:val="006D17CB"/>
    <w:rsid w:val="006E30F5"/>
    <w:rsid w:val="006E3B44"/>
    <w:rsid w:val="006E5A28"/>
    <w:rsid w:val="006E644D"/>
    <w:rsid w:val="006E7A4A"/>
    <w:rsid w:val="006F3F3E"/>
    <w:rsid w:val="006F6185"/>
    <w:rsid w:val="006F7394"/>
    <w:rsid w:val="0070001C"/>
    <w:rsid w:val="007005A7"/>
    <w:rsid w:val="00706B2B"/>
    <w:rsid w:val="007106FD"/>
    <w:rsid w:val="007237E2"/>
    <w:rsid w:val="00725A96"/>
    <w:rsid w:val="00726D00"/>
    <w:rsid w:val="0073713C"/>
    <w:rsid w:val="007409BE"/>
    <w:rsid w:val="00740C48"/>
    <w:rsid w:val="00741B20"/>
    <w:rsid w:val="00742201"/>
    <w:rsid w:val="0075350B"/>
    <w:rsid w:val="00753F8B"/>
    <w:rsid w:val="00754B0B"/>
    <w:rsid w:val="00754CFD"/>
    <w:rsid w:val="007560C3"/>
    <w:rsid w:val="007561F2"/>
    <w:rsid w:val="007604C1"/>
    <w:rsid w:val="00761DB8"/>
    <w:rsid w:val="00763EB4"/>
    <w:rsid w:val="00764E64"/>
    <w:rsid w:val="00766171"/>
    <w:rsid w:val="007706F8"/>
    <w:rsid w:val="00770C34"/>
    <w:rsid w:val="007743D5"/>
    <w:rsid w:val="0077458A"/>
    <w:rsid w:val="00777292"/>
    <w:rsid w:val="00777628"/>
    <w:rsid w:val="00781355"/>
    <w:rsid w:val="00782D90"/>
    <w:rsid w:val="00785230"/>
    <w:rsid w:val="00790D6E"/>
    <w:rsid w:val="00792BA1"/>
    <w:rsid w:val="007A0D8F"/>
    <w:rsid w:val="007A176A"/>
    <w:rsid w:val="007A1A0D"/>
    <w:rsid w:val="007A2605"/>
    <w:rsid w:val="007B0564"/>
    <w:rsid w:val="007B22D5"/>
    <w:rsid w:val="007C5337"/>
    <w:rsid w:val="007C5635"/>
    <w:rsid w:val="007C6549"/>
    <w:rsid w:val="007E09F1"/>
    <w:rsid w:val="007E50DF"/>
    <w:rsid w:val="007F012D"/>
    <w:rsid w:val="007F2F36"/>
    <w:rsid w:val="008000B1"/>
    <w:rsid w:val="00800A7F"/>
    <w:rsid w:val="00803DD7"/>
    <w:rsid w:val="00811C9B"/>
    <w:rsid w:val="00815978"/>
    <w:rsid w:val="0082298A"/>
    <w:rsid w:val="00823306"/>
    <w:rsid w:val="008235EB"/>
    <w:rsid w:val="0082407A"/>
    <w:rsid w:val="008242FF"/>
    <w:rsid w:val="008250F9"/>
    <w:rsid w:val="00830F9A"/>
    <w:rsid w:val="00833860"/>
    <w:rsid w:val="00835D2D"/>
    <w:rsid w:val="00836280"/>
    <w:rsid w:val="00836CF0"/>
    <w:rsid w:val="0083731B"/>
    <w:rsid w:val="00846F2C"/>
    <w:rsid w:val="00846FF6"/>
    <w:rsid w:val="008471ED"/>
    <w:rsid w:val="008519A8"/>
    <w:rsid w:val="00852042"/>
    <w:rsid w:val="008623B1"/>
    <w:rsid w:val="00862AB3"/>
    <w:rsid w:val="00863130"/>
    <w:rsid w:val="00863B6E"/>
    <w:rsid w:val="00866726"/>
    <w:rsid w:val="00874C89"/>
    <w:rsid w:val="00885139"/>
    <w:rsid w:val="0088748A"/>
    <w:rsid w:val="00891908"/>
    <w:rsid w:val="00892F5A"/>
    <w:rsid w:val="0089629D"/>
    <w:rsid w:val="0089755B"/>
    <w:rsid w:val="008A1240"/>
    <w:rsid w:val="008A2C01"/>
    <w:rsid w:val="008B0F0E"/>
    <w:rsid w:val="008B3DC5"/>
    <w:rsid w:val="008B4A2C"/>
    <w:rsid w:val="008C14AA"/>
    <w:rsid w:val="008C1C88"/>
    <w:rsid w:val="008C34DC"/>
    <w:rsid w:val="008C503C"/>
    <w:rsid w:val="008D31B4"/>
    <w:rsid w:val="008D62C9"/>
    <w:rsid w:val="008E6F95"/>
    <w:rsid w:val="008E7544"/>
    <w:rsid w:val="008F1413"/>
    <w:rsid w:val="008F153B"/>
    <w:rsid w:val="008F38CB"/>
    <w:rsid w:val="008F47D0"/>
    <w:rsid w:val="00902093"/>
    <w:rsid w:val="00902628"/>
    <w:rsid w:val="00904277"/>
    <w:rsid w:val="00904760"/>
    <w:rsid w:val="009111B4"/>
    <w:rsid w:val="00921460"/>
    <w:rsid w:val="0092176E"/>
    <w:rsid w:val="00922840"/>
    <w:rsid w:val="00924187"/>
    <w:rsid w:val="00940385"/>
    <w:rsid w:val="009407EF"/>
    <w:rsid w:val="009434E6"/>
    <w:rsid w:val="00952F15"/>
    <w:rsid w:val="00953C45"/>
    <w:rsid w:val="00955932"/>
    <w:rsid w:val="009607CD"/>
    <w:rsid w:val="0096331C"/>
    <w:rsid w:val="009639E0"/>
    <w:rsid w:val="00966BDC"/>
    <w:rsid w:val="0096711E"/>
    <w:rsid w:val="00970A78"/>
    <w:rsid w:val="009734F2"/>
    <w:rsid w:val="0097363E"/>
    <w:rsid w:val="00973838"/>
    <w:rsid w:val="00977418"/>
    <w:rsid w:val="009828C8"/>
    <w:rsid w:val="0098511D"/>
    <w:rsid w:val="00987F51"/>
    <w:rsid w:val="00991358"/>
    <w:rsid w:val="0099286F"/>
    <w:rsid w:val="009931F2"/>
    <w:rsid w:val="00993E75"/>
    <w:rsid w:val="009A62CF"/>
    <w:rsid w:val="009A703F"/>
    <w:rsid w:val="009C7224"/>
    <w:rsid w:val="009D3246"/>
    <w:rsid w:val="009D4C60"/>
    <w:rsid w:val="009D4CA1"/>
    <w:rsid w:val="009D5BCE"/>
    <w:rsid w:val="009D6124"/>
    <w:rsid w:val="009D6C6D"/>
    <w:rsid w:val="009D71B4"/>
    <w:rsid w:val="009D7DA2"/>
    <w:rsid w:val="009E4FF8"/>
    <w:rsid w:val="009F081D"/>
    <w:rsid w:val="009F1EAA"/>
    <w:rsid w:val="009F5388"/>
    <w:rsid w:val="009F6A79"/>
    <w:rsid w:val="009F7D9A"/>
    <w:rsid w:val="00A0431D"/>
    <w:rsid w:val="00A0696C"/>
    <w:rsid w:val="00A14E56"/>
    <w:rsid w:val="00A21641"/>
    <w:rsid w:val="00A24341"/>
    <w:rsid w:val="00A303AB"/>
    <w:rsid w:val="00A310FD"/>
    <w:rsid w:val="00A312FB"/>
    <w:rsid w:val="00A31AB4"/>
    <w:rsid w:val="00A32FD5"/>
    <w:rsid w:val="00A34C7D"/>
    <w:rsid w:val="00A36AEC"/>
    <w:rsid w:val="00A4023E"/>
    <w:rsid w:val="00A41792"/>
    <w:rsid w:val="00A45E20"/>
    <w:rsid w:val="00A53233"/>
    <w:rsid w:val="00A60E38"/>
    <w:rsid w:val="00A66001"/>
    <w:rsid w:val="00A70D3E"/>
    <w:rsid w:val="00A71EA1"/>
    <w:rsid w:val="00A7257F"/>
    <w:rsid w:val="00A75312"/>
    <w:rsid w:val="00A7626C"/>
    <w:rsid w:val="00A83913"/>
    <w:rsid w:val="00A8424F"/>
    <w:rsid w:val="00A84690"/>
    <w:rsid w:val="00A95108"/>
    <w:rsid w:val="00A97A84"/>
    <w:rsid w:val="00AA00AF"/>
    <w:rsid w:val="00AA06E7"/>
    <w:rsid w:val="00AA4531"/>
    <w:rsid w:val="00AA4CF3"/>
    <w:rsid w:val="00AA5CA7"/>
    <w:rsid w:val="00AA65B3"/>
    <w:rsid w:val="00AA6B86"/>
    <w:rsid w:val="00AA6DE0"/>
    <w:rsid w:val="00AB7257"/>
    <w:rsid w:val="00AB77B7"/>
    <w:rsid w:val="00AC1B50"/>
    <w:rsid w:val="00AC6188"/>
    <w:rsid w:val="00AC6811"/>
    <w:rsid w:val="00AC68F6"/>
    <w:rsid w:val="00AD0500"/>
    <w:rsid w:val="00AD14A3"/>
    <w:rsid w:val="00AD302E"/>
    <w:rsid w:val="00AD431A"/>
    <w:rsid w:val="00AD431D"/>
    <w:rsid w:val="00AD4517"/>
    <w:rsid w:val="00AD4988"/>
    <w:rsid w:val="00AD5DB2"/>
    <w:rsid w:val="00AD704F"/>
    <w:rsid w:val="00AD769E"/>
    <w:rsid w:val="00AE53B4"/>
    <w:rsid w:val="00AE71C6"/>
    <w:rsid w:val="00AF00FD"/>
    <w:rsid w:val="00AF0459"/>
    <w:rsid w:val="00AF4D32"/>
    <w:rsid w:val="00AF5B44"/>
    <w:rsid w:val="00B04A83"/>
    <w:rsid w:val="00B0504A"/>
    <w:rsid w:val="00B07DBC"/>
    <w:rsid w:val="00B14C43"/>
    <w:rsid w:val="00B201D3"/>
    <w:rsid w:val="00B21E97"/>
    <w:rsid w:val="00B22544"/>
    <w:rsid w:val="00B23B4B"/>
    <w:rsid w:val="00B31942"/>
    <w:rsid w:val="00B329F3"/>
    <w:rsid w:val="00B37EA0"/>
    <w:rsid w:val="00B40ECD"/>
    <w:rsid w:val="00B45AAF"/>
    <w:rsid w:val="00B46304"/>
    <w:rsid w:val="00B507A4"/>
    <w:rsid w:val="00B52BD5"/>
    <w:rsid w:val="00B53E80"/>
    <w:rsid w:val="00B54372"/>
    <w:rsid w:val="00B55D05"/>
    <w:rsid w:val="00B570C7"/>
    <w:rsid w:val="00B66C50"/>
    <w:rsid w:val="00B677D7"/>
    <w:rsid w:val="00B75527"/>
    <w:rsid w:val="00B76045"/>
    <w:rsid w:val="00B76BF6"/>
    <w:rsid w:val="00B77A6B"/>
    <w:rsid w:val="00B84E1C"/>
    <w:rsid w:val="00B85816"/>
    <w:rsid w:val="00B86185"/>
    <w:rsid w:val="00B93098"/>
    <w:rsid w:val="00BA2B61"/>
    <w:rsid w:val="00BA2F8D"/>
    <w:rsid w:val="00BA78DF"/>
    <w:rsid w:val="00BB3E7A"/>
    <w:rsid w:val="00BC0BC3"/>
    <w:rsid w:val="00BC375A"/>
    <w:rsid w:val="00BC3C4C"/>
    <w:rsid w:val="00BC4DB6"/>
    <w:rsid w:val="00BC5A6A"/>
    <w:rsid w:val="00BD35C3"/>
    <w:rsid w:val="00BD6649"/>
    <w:rsid w:val="00BE06E1"/>
    <w:rsid w:val="00BE0703"/>
    <w:rsid w:val="00BE252F"/>
    <w:rsid w:val="00BE7772"/>
    <w:rsid w:val="00BF00E1"/>
    <w:rsid w:val="00BF0914"/>
    <w:rsid w:val="00BF0E56"/>
    <w:rsid w:val="00BF2C4C"/>
    <w:rsid w:val="00C01439"/>
    <w:rsid w:val="00C01525"/>
    <w:rsid w:val="00C04872"/>
    <w:rsid w:val="00C06BF9"/>
    <w:rsid w:val="00C110B7"/>
    <w:rsid w:val="00C14B8B"/>
    <w:rsid w:val="00C161C2"/>
    <w:rsid w:val="00C1796B"/>
    <w:rsid w:val="00C21F82"/>
    <w:rsid w:val="00C22413"/>
    <w:rsid w:val="00C231C0"/>
    <w:rsid w:val="00C27F0F"/>
    <w:rsid w:val="00C31548"/>
    <w:rsid w:val="00C32557"/>
    <w:rsid w:val="00C416F7"/>
    <w:rsid w:val="00C41882"/>
    <w:rsid w:val="00C4259B"/>
    <w:rsid w:val="00C43AA6"/>
    <w:rsid w:val="00C47616"/>
    <w:rsid w:val="00C5322E"/>
    <w:rsid w:val="00C53D2F"/>
    <w:rsid w:val="00C57332"/>
    <w:rsid w:val="00C61202"/>
    <w:rsid w:val="00C702A4"/>
    <w:rsid w:val="00C71192"/>
    <w:rsid w:val="00C72409"/>
    <w:rsid w:val="00C77D69"/>
    <w:rsid w:val="00C805B3"/>
    <w:rsid w:val="00C80967"/>
    <w:rsid w:val="00C8250C"/>
    <w:rsid w:val="00C83333"/>
    <w:rsid w:val="00C93C80"/>
    <w:rsid w:val="00CA4C84"/>
    <w:rsid w:val="00CA5BD8"/>
    <w:rsid w:val="00CA5C21"/>
    <w:rsid w:val="00CA6194"/>
    <w:rsid w:val="00CA6C8C"/>
    <w:rsid w:val="00CB412A"/>
    <w:rsid w:val="00CC3D81"/>
    <w:rsid w:val="00CC58A1"/>
    <w:rsid w:val="00CD3FF9"/>
    <w:rsid w:val="00CD5DEE"/>
    <w:rsid w:val="00CD5F38"/>
    <w:rsid w:val="00CD63AB"/>
    <w:rsid w:val="00CE7779"/>
    <w:rsid w:val="00CF14A4"/>
    <w:rsid w:val="00CF20C5"/>
    <w:rsid w:val="00CF3CDC"/>
    <w:rsid w:val="00CF40F8"/>
    <w:rsid w:val="00CF7E8C"/>
    <w:rsid w:val="00D00DAD"/>
    <w:rsid w:val="00D00DD9"/>
    <w:rsid w:val="00D1009F"/>
    <w:rsid w:val="00D1163B"/>
    <w:rsid w:val="00D11F4C"/>
    <w:rsid w:val="00D12964"/>
    <w:rsid w:val="00D12FD8"/>
    <w:rsid w:val="00D13B10"/>
    <w:rsid w:val="00D159BE"/>
    <w:rsid w:val="00D16D8F"/>
    <w:rsid w:val="00D2322D"/>
    <w:rsid w:val="00D2498A"/>
    <w:rsid w:val="00D25347"/>
    <w:rsid w:val="00D52CA8"/>
    <w:rsid w:val="00D6204C"/>
    <w:rsid w:val="00D62537"/>
    <w:rsid w:val="00D62544"/>
    <w:rsid w:val="00D63C79"/>
    <w:rsid w:val="00D65582"/>
    <w:rsid w:val="00D72157"/>
    <w:rsid w:val="00D75C2E"/>
    <w:rsid w:val="00D85F02"/>
    <w:rsid w:val="00D87A0E"/>
    <w:rsid w:val="00D87A5D"/>
    <w:rsid w:val="00D906F4"/>
    <w:rsid w:val="00D91512"/>
    <w:rsid w:val="00D96454"/>
    <w:rsid w:val="00D97333"/>
    <w:rsid w:val="00DA1107"/>
    <w:rsid w:val="00DA1AF3"/>
    <w:rsid w:val="00DB5B7D"/>
    <w:rsid w:val="00DC0D7F"/>
    <w:rsid w:val="00DC3AFA"/>
    <w:rsid w:val="00DC534A"/>
    <w:rsid w:val="00DC6571"/>
    <w:rsid w:val="00DC6DA7"/>
    <w:rsid w:val="00DC702B"/>
    <w:rsid w:val="00DD2F8E"/>
    <w:rsid w:val="00DD5265"/>
    <w:rsid w:val="00DE19E8"/>
    <w:rsid w:val="00DE6219"/>
    <w:rsid w:val="00DF2B6F"/>
    <w:rsid w:val="00DF7045"/>
    <w:rsid w:val="00DF7EEB"/>
    <w:rsid w:val="00E03A2A"/>
    <w:rsid w:val="00E10915"/>
    <w:rsid w:val="00E11570"/>
    <w:rsid w:val="00E21667"/>
    <w:rsid w:val="00E21FEF"/>
    <w:rsid w:val="00E22419"/>
    <w:rsid w:val="00E27CA2"/>
    <w:rsid w:val="00E331A5"/>
    <w:rsid w:val="00E333E5"/>
    <w:rsid w:val="00E34155"/>
    <w:rsid w:val="00E35EE6"/>
    <w:rsid w:val="00E377C8"/>
    <w:rsid w:val="00E37E2A"/>
    <w:rsid w:val="00E43AD7"/>
    <w:rsid w:val="00E465CE"/>
    <w:rsid w:val="00E465E6"/>
    <w:rsid w:val="00E4674C"/>
    <w:rsid w:val="00E46A8D"/>
    <w:rsid w:val="00E534BB"/>
    <w:rsid w:val="00E608E7"/>
    <w:rsid w:val="00E679EE"/>
    <w:rsid w:val="00E74D66"/>
    <w:rsid w:val="00E76895"/>
    <w:rsid w:val="00E76904"/>
    <w:rsid w:val="00E81E36"/>
    <w:rsid w:val="00E8420C"/>
    <w:rsid w:val="00E8617A"/>
    <w:rsid w:val="00E9081C"/>
    <w:rsid w:val="00E9221D"/>
    <w:rsid w:val="00E95882"/>
    <w:rsid w:val="00EA08B7"/>
    <w:rsid w:val="00EA4855"/>
    <w:rsid w:val="00EA7629"/>
    <w:rsid w:val="00EB1DBF"/>
    <w:rsid w:val="00EB73A7"/>
    <w:rsid w:val="00EB7E43"/>
    <w:rsid w:val="00EC2B71"/>
    <w:rsid w:val="00EC373D"/>
    <w:rsid w:val="00EC7FE0"/>
    <w:rsid w:val="00ED4840"/>
    <w:rsid w:val="00EE147F"/>
    <w:rsid w:val="00EE66AE"/>
    <w:rsid w:val="00EF2F38"/>
    <w:rsid w:val="00EF5958"/>
    <w:rsid w:val="00F0261E"/>
    <w:rsid w:val="00F03F2A"/>
    <w:rsid w:val="00F206ED"/>
    <w:rsid w:val="00F31FA1"/>
    <w:rsid w:val="00F323D1"/>
    <w:rsid w:val="00F353FB"/>
    <w:rsid w:val="00F35880"/>
    <w:rsid w:val="00F40A22"/>
    <w:rsid w:val="00F427B2"/>
    <w:rsid w:val="00F4373F"/>
    <w:rsid w:val="00F56152"/>
    <w:rsid w:val="00F6276C"/>
    <w:rsid w:val="00F65001"/>
    <w:rsid w:val="00F70FA8"/>
    <w:rsid w:val="00F71D70"/>
    <w:rsid w:val="00F73135"/>
    <w:rsid w:val="00F7540F"/>
    <w:rsid w:val="00F8242F"/>
    <w:rsid w:val="00F825F5"/>
    <w:rsid w:val="00F8613C"/>
    <w:rsid w:val="00F9099D"/>
    <w:rsid w:val="00F930A2"/>
    <w:rsid w:val="00F93C4D"/>
    <w:rsid w:val="00F9475E"/>
    <w:rsid w:val="00FA11DF"/>
    <w:rsid w:val="00FA4D14"/>
    <w:rsid w:val="00FB0134"/>
    <w:rsid w:val="00FB772A"/>
    <w:rsid w:val="00FC350D"/>
    <w:rsid w:val="00FC4CBD"/>
    <w:rsid w:val="00FD0D90"/>
    <w:rsid w:val="00FD352D"/>
    <w:rsid w:val="00FD5621"/>
    <w:rsid w:val="00FD5D7A"/>
    <w:rsid w:val="00FD618F"/>
    <w:rsid w:val="00FD6599"/>
    <w:rsid w:val="00FD6A7A"/>
    <w:rsid w:val="00FD73C5"/>
    <w:rsid w:val="00FE0FB7"/>
    <w:rsid w:val="00FE145A"/>
    <w:rsid w:val="00FE3F87"/>
    <w:rsid w:val="00FE5F12"/>
    <w:rsid w:val="00FF17F7"/>
    <w:rsid w:val="00FF1BB5"/>
    <w:rsid w:val="00F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AAE00DD"/>
  <w15:docId w15:val="{4B6AE022-A196-4851-B3EE-67035D26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A5B9E"/>
    <w:pPr>
      <w:spacing w:before="120" w:after="120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DA1107"/>
    <w:pPr>
      <w:keepNext/>
      <w:keepLines/>
      <w:numPr>
        <w:numId w:val="2"/>
      </w:numPr>
      <w:spacing w:before="480"/>
      <w:outlineLvl w:val="0"/>
    </w:pPr>
    <w:rPr>
      <w:rFonts w:eastAsia="Times New Roman"/>
      <w:b/>
      <w:bCs/>
      <w:smallCaps/>
      <w:sz w:val="28"/>
      <w:szCs w:val="28"/>
      <w:lang w:val="x-none" w:eastAsia="x-none"/>
    </w:rPr>
  </w:style>
  <w:style w:type="paragraph" w:styleId="Nadpis2">
    <w:name w:val="heading 2"/>
    <w:basedOn w:val="Nadpis1"/>
    <w:next w:val="Normln"/>
    <w:link w:val="Nadpis2Char"/>
    <w:uiPriority w:val="99"/>
    <w:qFormat/>
    <w:rsid w:val="000C5A01"/>
    <w:pPr>
      <w:numPr>
        <w:ilvl w:val="1"/>
      </w:numPr>
      <w:spacing w:before="360"/>
      <w:outlineLvl w:val="1"/>
    </w:pPr>
    <w:rPr>
      <w:bCs w:val="0"/>
      <w:smallCaps w:val="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04277"/>
    <w:pPr>
      <w:keepNext/>
      <w:keepLines/>
      <w:spacing w:before="240"/>
      <w:outlineLvl w:val="2"/>
    </w:pPr>
    <w:rPr>
      <w:rFonts w:eastAsia="Times New Roman"/>
      <w:b/>
      <w:bCs/>
      <w:sz w:val="20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9"/>
    <w:qFormat/>
    <w:rsid w:val="00A95108"/>
    <w:pPr>
      <w:keepNext/>
      <w:keepLines/>
      <w:spacing w:before="100" w:beforeAutospacing="1" w:after="0"/>
      <w:jc w:val="center"/>
      <w:outlineLvl w:val="3"/>
    </w:pPr>
    <w:rPr>
      <w:b/>
      <w:bCs/>
      <w:iCs/>
      <w:sz w:val="32"/>
      <w:szCs w:val="20"/>
      <w:lang w:val="x-none"/>
    </w:rPr>
  </w:style>
  <w:style w:type="paragraph" w:styleId="Nadpis5">
    <w:name w:val="heading 5"/>
    <w:basedOn w:val="Normln"/>
    <w:next w:val="Normln"/>
    <w:link w:val="Nadpis5Char"/>
    <w:uiPriority w:val="99"/>
    <w:qFormat/>
    <w:rsid w:val="00307990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9"/>
    <w:qFormat/>
    <w:rsid w:val="00307990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9"/>
    <w:qFormat/>
    <w:rsid w:val="00307990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9"/>
    <w:qFormat/>
    <w:rsid w:val="00307990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9"/>
    <w:qFormat/>
    <w:rsid w:val="00307990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A1107"/>
    <w:rPr>
      <w:rFonts w:eastAsia="Times New Roman"/>
      <w:b/>
      <w:bCs/>
      <w:smallCaps/>
      <w:sz w:val="28"/>
      <w:szCs w:val="28"/>
      <w:lang w:val="x-none" w:eastAsia="x-none"/>
    </w:rPr>
  </w:style>
  <w:style w:type="character" w:customStyle="1" w:styleId="Nadpis2Char">
    <w:name w:val="Nadpis 2 Char"/>
    <w:link w:val="Nadpis2"/>
    <w:uiPriority w:val="99"/>
    <w:locked/>
    <w:rsid w:val="000C5A01"/>
    <w:rPr>
      <w:rFonts w:eastAsia="Times New Roman"/>
      <w:b/>
      <w:sz w:val="26"/>
      <w:szCs w:val="26"/>
      <w:lang w:val="x-none" w:eastAsia="x-none"/>
    </w:rPr>
  </w:style>
  <w:style w:type="character" w:customStyle="1" w:styleId="Nadpis3Char">
    <w:name w:val="Nadpis 3 Char"/>
    <w:link w:val="Nadpis3"/>
    <w:uiPriority w:val="99"/>
    <w:locked/>
    <w:rsid w:val="00904277"/>
    <w:rPr>
      <w:rFonts w:eastAsia="Times New Roman" w:cs="Times New Roman"/>
      <w:b/>
      <w:bCs/>
    </w:rPr>
  </w:style>
  <w:style w:type="character" w:customStyle="1" w:styleId="Nadpis4Char">
    <w:name w:val="Nadpis 4 Char"/>
    <w:link w:val="Nadpis4"/>
    <w:uiPriority w:val="99"/>
    <w:locked/>
    <w:rsid w:val="00A95108"/>
    <w:rPr>
      <w:rFonts w:ascii="Calibri" w:hAnsi="Calibri" w:cs="Times New Roman"/>
      <w:b/>
      <w:bCs/>
      <w:iCs/>
      <w:sz w:val="32"/>
      <w:lang w:eastAsia="en-US"/>
    </w:rPr>
  </w:style>
  <w:style w:type="character" w:customStyle="1" w:styleId="Nadpis5Char">
    <w:name w:val="Nadpis 5 Char"/>
    <w:link w:val="Nadpis5"/>
    <w:uiPriority w:val="99"/>
    <w:locked/>
    <w:rsid w:val="00307990"/>
    <w:rPr>
      <w:rFonts w:ascii="Cambria" w:hAnsi="Cambria"/>
      <w:color w:val="243F60"/>
      <w:lang w:val="x-none" w:eastAsia="x-none"/>
    </w:rPr>
  </w:style>
  <w:style w:type="character" w:customStyle="1" w:styleId="Nadpis6Char">
    <w:name w:val="Nadpis 6 Char"/>
    <w:link w:val="Nadpis6"/>
    <w:uiPriority w:val="99"/>
    <w:locked/>
    <w:rsid w:val="00307990"/>
    <w:rPr>
      <w:rFonts w:ascii="Cambria" w:hAnsi="Cambria"/>
      <w:i/>
      <w:iCs/>
      <w:color w:val="243F60"/>
      <w:lang w:val="x-none" w:eastAsia="x-none"/>
    </w:rPr>
  </w:style>
  <w:style w:type="character" w:customStyle="1" w:styleId="Nadpis7Char">
    <w:name w:val="Nadpis 7 Char"/>
    <w:link w:val="Nadpis7"/>
    <w:uiPriority w:val="99"/>
    <w:locked/>
    <w:rsid w:val="00307990"/>
    <w:rPr>
      <w:rFonts w:ascii="Cambria" w:hAnsi="Cambria"/>
      <w:i/>
      <w:iCs/>
      <w:color w:val="404040"/>
      <w:lang w:val="x-none" w:eastAsia="x-none"/>
    </w:rPr>
  </w:style>
  <w:style w:type="character" w:customStyle="1" w:styleId="Nadpis8Char">
    <w:name w:val="Nadpis 8 Char"/>
    <w:link w:val="Nadpis8"/>
    <w:uiPriority w:val="99"/>
    <w:locked/>
    <w:rsid w:val="00307990"/>
    <w:rPr>
      <w:rFonts w:ascii="Cambria" w:hAnsi="Cambria"/>
      <w:color w:val="404040"/>
      <w:lang w:val="x-none" w:eastAsia="x-none"/>
    </w:rPr>
  </w:style>
  <w:style w:type="character" w:customStyle="1" w:styleId="Nadpis9Char">
    <w:name w:val="Nadpis 9 Char"/>
    <w:link w:val="Nadpis9"/>
    <w:uiPriority w:val="99"/>
    <w:locked/>
    <w:rsid w:val="00307990"/>
    <w:rPr>
      <w:rFonts w:ascii="Cambria" w:hAnsi="Cambria"/>
      <w:i/>
      <w:iCs/>
      <w:color w:val="404040"/>
      <w:lang w:val="x-none" w:eastAsia="x-none"/>
    </w:rPr>
  </w:style>
  <w:style w:type="paragraph" w:styleId="Bezmezer">
    <w:name w:val="No Spacing"/>
    <w:basedOn w:val="Normln"/>
    <w:uiPriority w:val="99"/>
    <w:qFormat/>
    <w:rsid w:val="00307990"/>
    <w:pPr>
      <w:spacing w:after="0"/>
    </w:pPr>
  </w:style>
  <w:style w:type="paragraph" w:customStyle="1" w:styleId="Odrkabezmezer">
    <w:name w:val="Odrážka bez mezer"/>
    <w:basedOn w:val="Normln"/>
    <w:uiPriority w:val="99"/>
    <w:rsid w:val="00904277"/>
    <w:pPr>
      <w:numPr>
        <w:numId w:val="1"/>
      </w:numPr>
      <w:ind w:left="714" w:hanging="357"/>
      <w:contextualSpacing/>
    </w:pPr>
  </w:style>
  <w:style w:type="paragraph" w:styleId="Nzev">
    <w:name w:val="Title"/>
    <w:basedOn w:val="Normln"/>
    <w:next w:val="Normln"/>
    <w:link w:val="NzevChar"/>
    <w:uiPriority w:val="99"/>
    <w:qFormat/>
    <w:rsid w:val="00307990"/>
    <w:pPr>
      <w:spacing w:after="360"/>
      <w:contextualSpacing/>
      <w:jc w:val="center"/>
    </w:pPr>
    <w:rPr>
      <w:rFonts w:eastAsia="Times New Roman"/>
      <w:b/>
      <w:spacing w:val="5"/>
      <w:kern w:val="28"/>
      <w:sz w:val="52"/>
      <w:szCs w:val="52"/>
      <w:lang w:val="x-none" w:eastAsia="x-none"/>
    </w:rPr>
  </w:style>
  <w:style w:type="character" w:customStyle="1" w:styleId="NzevChar">
    <w:name w:val="Název Char"/>
    <w:link w:val="Nzev"/>
    <w:uiPriority w:val="99"/>
    <w:locked/>
    <w:rsid w:val="00307990"/>
    <w:rPr>
      <w:rFonts w:eastAsia="Times New Roman" w:cs="Times New Roman"/>
      <w:b/>
      <w:spacing w:val="5"/>
      <w:kern w:val="28"/>
      <w:sz w:val="52"/>
      <w:szCs w:val="52"/>
    </w:rPr>
  </w:style>
  <w:style w:type="paragraph" w:customStyle="1" w:styleId="Nzev2">
    <w:name w:val="Název 2"/>
    <w:basedOn w:val="Nzev"/>
    <w:next w:val="Normln"/>
    <w:uiPriority w:val="99"/>
    <w:rsid w:val="00CD63AB"/>
    <w:pPr>
      <w:spacing w:after="240"/>
    </w:pPr>
    <w:rPr>
      <w:b w:val="0"/>
      <w:sz w:val="28"/>
    </w:rPr>
  </w:style>
  <w:style w:type="paragraph" w:customStyle="1" w:styleId="slovn">
    <w:name w:val="Číslování"/>
    <w:basedOn w:val="Odrkabezmezer"/>
    <w:uiPriority w:val="99"/>
    <w:rsid w:val="00162323"/>
    <w:pPr>
      <w:numPr>
        <w:numId w:val="3"/>
      </w:numPr>
      <w:contextualSpacing w:val="0"/>
    </w:pPr>
  </w:style>
  <w:style w:type="character" w:customStyle="1" w:styleId="WW8Num1z0">
    <w:name w:val="WW8Num1z0"/>
    <w:uiPriority w:val="99"/>
    <w:rsid w:val="00FC4CBD"/>
  </w:style>
  <w:style w:type="character" w:customStyle="1" w:styleId="WW8Num1z1">
    <w:name w:val="WW8Num1z1"/>
    <w:uiPriority w:val="99"/>
    <w:rsid w:val="00FC4CBD"/>
  </w:style>
  <w:style w:type="character" w:customStyle="1" w:styleId="WW8Num3z0">
    <w:name w:val="WW8Num3z0"/>
    <w:uiPriority w:val="99"/>
    <w:rsid w:val="00FC4CBD"/>
    <w:rPr>
      <w:rFonts w:ascii="Arial" w:hAnsi="Arial"/>
    </w:rPr>
  </w:style>
  <w:style w:type="character" w:customStyle="1" w:styleId="WW8Num4z0">
    <w:name w:val="WW8Num4z0"/>
    <w:uiPriority w:val="99"/>
    <w:rsid w:val="00FC4CBD"/>
    <w:rPr>
      <w:rFonts w:ascii="Arial" w:hAnsi="Arial"/>
    </w:rPr>
  </w:style>
  <w:style w:type="character" w:customStyle="1" w:styleId="WW8Num5z0">
    <w:name w:val="WW8Num5z0"/>
    <w:uiPriority w:val="99"/>
    <w:rsid w:val="00FC4CBD"/>
    <w:rPr>
      <w:rFonts w:ascii="Symbol" w:hAnsi="Symbol"/>
    </w:rPr>
  </w:style>
  <w:style w:type="character" w:customStyle="1" w:styleId="WW8Num6z0">
    <w:name w:val="WW8Num6z0"/>
    <w:uiPriority w:val="99"/>
    <w:rsid w:val="00FC4CBD"/>
    <w:rPr>
      <w:rFonts w:ascii="Arial" w:eastAsia="ArialUnicodeMS" w:hAnsi="Arial"/>
    </w:rPr>
  </w:style>
  <w:style w:type="character" w:customStyle="1" w:styleId="Standardnpsmoodstavce3">
    <w:name w:val="Standardní písmo odstavce3"/>
    <w:uiPriority w:val="99"/>
    <w:rsid w:val="00FC4CBD"/>
  </w:style>
  <w:style w:type="character" w:customStyle="1" w:styleId="Standardnpsmoodstavce2">
    <w:name w:val="Standardní písmo odstavce2"/>
    <w:uiPriority w:val="99"/>
    <w:rsid w:val="00FC4CBD"/>
  </w:style>
  <w:style w:type="character" w:customStyle="1" w:styleId="Absatz-Standardschriftart">
    <w:name w:val="Absatz-Standardschriftart"/>
    <w:uiPriority w:val="99"/>
    <w:rsid w:val="00FC4CBD"/>
  </w:style>
  <w:style w:type="character" w:customStyle="1" w:styleId="WW8Num5z1">
    <w:name w:val="WW8Num5z1"/>
    <w:uiPriority w:val="99"/>
    <w:rsid w:val="00FC4CBD"/>
    <w:rPr>
      <w:rFonts w:ascii="Courier New" w:hAnsi="Courier New"/>
    </w:rPr>
  </w:style>
  <w:style w:type="character" w:customStyle="1" w:styleId="WW8Num5z2">
    <w:name w:val="WW8Num5z2"/>
    <w:uiPriority w:val="99"/>
    <w:rsid w:val="00FC4CBD"/>
    <w:rPr>
      <w:rFonts w:ascii="Wingdings" w:hAnsi="Wingdings"/>
    </w:rPr>
  </w:style>
  <w:style w:type="character" w:customStyle="1" w:styleId="WW8Num5z3">
    <w:name w:val="WW8Num5z3"/>
    <w:uiPriority w:val="99"/>
    <w:rsid w:val="00FC4CBD"/>
    <w:rPr>
      <w:rFonts w:ascii="Symbol" w:hAnsi="Symbol"/>
    </w:rPr>
  </w:style>
  <w:style w:type="character" w:customStyle="1" w:styleId="WW8Num6z1">
    <w:name w:val="WW8Num6z1"/>
    <w:uiPriority w:val="99"/>
    <w:rsid w:val="00FC4CBD"/>
    <w:rPr>
      <w:rFonts w:ascii="Courier New" w:hAnsi="Courier New"/>
    </w:rPr>
  </w:style>
  <w:style w:type="character" w:customStyle="1" w:styleId="WW8Num6z2">
    <w:name w:val="WW8Num6z2"/>
    <w:uiPriority w:val="99"/>
    <w:rsid w:val="00FC4CBD"/>
    <w:rPr>
      <w:rFonts w:ascii="Wingdings" w:hAnsi="Wingdings"/>
    </w:rPr>
  </w:style>
  <w:style w:type="character" w:customStyle="1" w:styleId="WW8Num6z3">
    <w:name w:val="WW8Num6z3"/>
    <w:uiPriority w:val="99"/>
    <w:rsid w:val="00FC4CBD"/>
    <w:rPr>
      <w:rFonts w:ascii="Symbol" w:hAnsi="Symbol"/>
    </w:rPr>
  </w:style>
  <w:style w:type="character" w:customStyle="1" w:styleId="WW8Num7z0">
    <w:name w:val="WW8Num7z0"/>
    <w:uiPriority w:val="99"/>
    <w:rsid w:val="00FC4CBD"/>
  </w:style>
  <w:style w:type="character" w:customStyle="1" w:styleId="WW8Num7z1">
    <w:name w:val="WW8Num7z1"/>
    <w:uiPriority w:val="99"/>
    <w:rsid w:val="00FC4CBD"/>
  </w:style>
  <w:style w:type="character" w:customStyle="1" w:styleId="WW8Num8z0">
    <w:name w:val="WW8Num8z0"/>
    <w:uiPriority w:val="99"/>
    <w:rsid w:val="00FC4CBD"/>
    <w:rPr>
      <w:rFonts w:ascii="Arial" w:hAnsi="Arial"/>
    </w:rPr>
  </w:style>
  <w:style w:type="character" w:customStyle="1" w:styleId="WW8Num8z1">
    <w:name w:val="WW8Num8z1"/>
    <w:uiPriority w:val="99"/>
    <w:rsid w:val="00FC4CBD"/>
    <w:rPr>
      <w:rFonts w:ascii="Courier New" w:hAnsi="Courier New"/>
    </w:rPr>
  </w:style>
  <w:style w:type="character" w:customStyle="1" w:styleId="WW8Num8z2">
    <w:name w:val="WW8Num8z2"/>
    <w:uiPriority w:val="99"/>
    <w:rsid w:val="00FC4CBD"/>
    <w:rPr>
      <w:rFonts w:ascii="Wingdings" w:hAnsi="Wingdings"/>
    </w:rPr>
  </w:style>
  <w:style w:type="character" w:customStyle="1" w:styleId="WW8Num8z3">
    <w:name w:val="WW8Num8z3"/>
    <w:uiPriority w:val="99"/>
    <w:rsid w:val="00FC4CBD"/>
    <w:rPr>
      <w:rFonts w:ascii="Symbol" w:hAnsi="Symbol"/>
    </w:rPr>
  </w:style>
  <w:style w:type="character" w:customStyle="1" w:styleId="WW8Num9z0">
    <w:name w:val="WW8Num9z0"/>
    <w:uiPriority w:val="99"/>
    <w:rsid w:val="00FC4CBD"/>
    <w:rPr>
      <w:rFonts w:ascii="Symbol" w:hAnsi="Symbol"/>
    </w:rPr>
  </w:style>
  <w:style w:type="character" w:customStyle="1" w:styleId="WW8Num9z1">
    <w:name w:val="WW8Num9z1"/>
    <w:uiPriority w:val="99"/>
    <w:rsid w:val="00FC4CBD"/>
    <w:rPr>
      <w:rFonts w:ascii="Courier New" w:hAnsi="Courier New"/>
      <w:sz w:val="21"/>
    </w:rPr>
  </w:style>
  <w:style w:type="character" w:customStyle="1" w:styleId="WW8Num9z2">
    <w:name w:val="WW8Num9z2"/>
    <w:uiPriority w:val="99"/>
    <w:rsid w:val="00FC4CBD"/>
    <w:rPr>
      <w:rFonts w:ascii="Wingdings" w:hAnsi="Wingdings"/>
    </w:rPr>
  </w:style>
  <w:style w:type="character" w:customStyle="1" w:styleId="WW8Num9z4">
    <w:name w:val="WW8Num9z4"/>
    <w:uiPriority w:val="99"/>
    <w:rsid w:val="00FC4CBD"/>
    <w:rPr>
      <w:rFonts w:ascii="Courier New" w:hAnsi="Courier New"/>
    </w:rPr>
  </w:style>
  <w:style w:type="character" w:customStyle="1" w:styleId="WW8Num11z0">
    <w:name w:val="WW8Num11z0"/>
    <w:uiPriority w:val="99"/>
    <w:rsid w:val="00FC4CBD"/>
    <w:rPr>
      <w:rFonts w:ascii="Times New Roman" w:hAnsi="Times New Roman"/>
    </w:rPr>
  </w:style>
  <w:style w:type="character" w:customStyle="1" w:styleId="WW8Num11z1">
    <w:name w:val="WW8Num11z1"/>
    <w:uiPriority w:val="99"/>
    <w:rsid w:val="00FC4CBD"/>
    <w:rPr>
      <w:rFonts w:ascii="Courier New" w:hAnsi="Courier New"/>
    </w:rPr>
  </w:style>
  <w:style w:type="character" w:customStyle="1" w:styleId="WW8Num11z2">
    <w:name w:val="WW8Num11z2"/>
    <w:uiPriority w:val="99"/>
    <w:rsid w:val="00FC4CBD"/>
    <w:rPr>
      <w:rFonts w:ascii="Wingdings" w:hAnsi="Wingdings"/>
    </w:rPr>
  </w:style>
  <w:style w:type="character" w:customStyle="1" w:styleId="WW8Num11z3">
    <w:name w:val="WW8Num11z3"/>
    <w:uiPriority w:val="99"/>
    <w:rsid w:val="00FC4CBD"/>
    <w:rPr>
      <w:rFonts w:ascii="Symbol" w:hAnsi="Symbol"/>
    </w:rPr>
  </w:style>
  <w:style w:type="character" w:customStyle="1" w:styleId="WW8Num13z0">
    <w:name w:val="WW8Num13z0"/>
    <w:uiPriority w:val="99"/>
    <w:rsid w:val="00FC4CBD"/>
    <w:rPr>
      <w:rFonts w:ascii="Arial" w:hAnsi="Arial"/>
    </w:rPr>
  </w:style>
  <w:style w:type="character" w:customStyle="1" w:styleId="WW8Num13z1">
    <w:name w:val="WW8Num13z1"/>
    <w:uiPriority w:val="99"/>
    <w:rsid w:val="00FC4CBD"/>
    <w:rPr>
      <w:rFonts w:ascii="Courier New" w:hAnsi="Courier New"/>
    </w:rPr>
  </w:style>
  <w:style w:type="character" w:customStyle="1" w:styleId="WW8Num13z2">
    <w:name w:val="WW8Num13z2"/>
    <w:uiPriority w:val="99"/>
    <w:rsid w:val="00FC4CBD"/>
    <w:rPr>
      <w:rFonts w:ascii="Wingdings" w:hAnsi="Wingdings"/>
    </w:rPr>
  </w:style>
  <w:style w:type="character" w:customStyle="1" w:styleId="WW8Num13z3">
    <w:name w:val="WW8Num13z3"/>
    <w:uiPriority w:val="99"/>
    <w:rsid w:val="00FC4CBD"/>
    <w:rPr>
      <w:rFonts w:ascii="Symbol" w:hAnsi="Symbol"/>
    </w:rPr>
  </w:style>
  <w:style w:type="character" w:customStyle="1" w:styleId="WW8Num15z0">
    <w:name w:val="WW8Num15z0"/>
    <w:uiPriority w:val="99"/>
    <w:rsid w:val="00FC4CBD"/>
    <w:rPr>
      <w:rFonts w:ascii="Symbol" w:hAnsi="Symbol"/>
    </w:rPr>
  </w:style>
  <w:style w:type="character" w:customStyle="1" w:styleId="WW8Num15z1">
    <w:name w:val="WW8Num15z1"/>
    <w:uiPriority w:val="99"/>
    <w:rsid w:val="00FC4CBD"/>
    <w:rPr>
      <w:rFonts w:ascii="Courier New" w:hAnsi="Courier New"/>
    </w:rPr>
  </w:style>
  <w:style w:type="character" w:customStyle="1" w:styleId="WW8Num15z2">
    <w:name w:val="WW8Num15z2"/>
    <w:uiPriority w:val="99"/>
    <w:rsid w:val="00FC4CBD"/>
    <w:rPr>
      <w:rFonts w:ascii="Wingdings" w:hAnsi="Wingdings"/>
    </w:rPr>
  </w:style>
  <w:style w:type="character" w:customStyle="1" w:styleId="WW8Num16z0">
    <w:name w:val="WW8Num16z0"/>
    <w:uiPriority w:val="99"/>
    <w:rsid w:val="00FC4CBD"/>
    <w:rPr>
      <w:rFonts w:ascii="Calibri" w:hAnsi="Calibri"/>
    </w:rPr>
  </w:style>
  <w:style w:type="character" w:customStyle="1" w:styleId="WW8Num16z1">
    <w:name w:val="WW8Num16z1"/>
    <w:uiPriority w:val="99"/>
    <w:rsid w:val="00FC4CBD"/>
    <w:rPr>
      <w:rFonts w:ascii="Courier New" w:hAnsi="Courier New"/>
    </w:rPr>
  </w:style>
  <w:style w:type="character" w:customStyle="1" w:styleId="WW8Num16z2">
    <w:name w:val="WW8Num16z2"/>
    <w:uiPriority w:val="99"/>
    <w:rsid w:val="00FC4CBD"/>
    <w:rPr>
      <w:rFonts w:ascii="Wingdings" w:hAnsi="Wingdings"/>
    </w:rPr>
  </w:style>
  <w:style w:type="character" w:customStyle="1" w:styleId="WW8Num16z3">
    <w:name w:val="WW8Num16z3"/>
    <w:uiPriority w:val="99"/>
    <w:rsid w:val="00FC4CBD"/>
    <w:rPr>
      <w:rFonts w:ascii="Symbol" w:hAnsi="Symbol"/>
    </w:rPr>
  </w:style>
  <w:style w:type="character" w:customStyle="1" w:styleId="WW8Num17z0">
    <w:name w:val="WW8Num17z0"/>
    <w:uiPriority w:val="99"/>
    <w:rsid w:val="00FC4CBD"/>
    <w:rPr>
      <w:rFonts w:ascii="Arial" w:hAnsi="Arial"/>
    </w:rPr>
  </w:style>
  <w:style w:type="character" w:customStyle="1" w:styleId="WW8Num17z1">
    <w:name w:val="WW8Num17z1"/>
    <w:uiPriority w:val="99"/>
    <w:rsid w:val="00FC4CBD"/>
    <w:rPr>
      <w:rFonts w:ascii="Courier New" w:hAnsi="Courier New"/>
    </w:rPr>
  </w:style>
  <w:style w:type="character" w:customStyle="1" w:styleId="WW8Num17z2">
    <w:name w:val="WW8Num17z2"/>
    <w:uiPriority w:val="99"/>
    <w:rsid w:val="00FC4CBD"/>
    <w:rPr>
      <w:rFonts w:ascii="Wingdings" w:hAnsi="Wingdings"/>
    </w:rPr>
  </w:style>
  <w:style w:type="character" w:customStyle="1" w:styleId="WW8Num17z3">
    <w:name w:val="WW8Num17z3"/>
    <w:uiPriority w:val="99"/>
    <w:rsid w:val="00FC4CBD"/>
    <w:rPr>
      <w:rFonts w:ascii="Symbol" w:hAnsi="Symbol"/>
    </w:rPr>
  </w:style>
  <w:style w:type="character" w:customStyle="1" w:styleId="WW8Num19z0">
    <w:name w:val="WW8Num19z0"/>
    <w:uiPriority w:val="99"/>
    <w:rsid w:val="00FC4CBD"/>
    <w:rPr>
      <w:rFonts w:ascii="Symbol" w:hAnsi="Symbol"/>
    </w:rPr>
  </w:style>
  <w:style w:type="character" w:customStyle="1" w:styleId="WW8Num19z1">
    <w:name w:val="WW8Num19z1"/>
    <w:uiPriority w:val="99"/>
    <w:rsid w:val="00FC4CBD"/>
    <w:rPr>
      <w:rFonts w:ascii="Courier New" w:hAnsi="Courier New"/>
    </w:rPr>
  </w:style>
  <w:style w:type="character" w:customStyle="1" w:styleId="WW8Num19z2">
    <w:name w:val="WW8Num19z2"/>
    <w:uiPriority w:val="99"/>
    <w:rsid w:val="00FC4CBD"/>
    <w:rPr>
      <w:rFonts w:ascii="Wingdings" w:hAnsi="Wingdings"/>
    </w:rPr>
  </w:style>
  <w:style w:type="character" w:customStyle="1" w:styleId="WW8Num20z0">
    <w:name w:val="WW8Num20z0"/>
    <w:uiPriority w:val="99"/>
    <w:rsid w:val="00FC4CBD"/>
    <w:rPr>
      <w:rFonts w:ascii="Calibri" w:hAnsi="Calibri"/>
    </w:rPr>
  </w:style>
  <w:style w:type="character" w:customStyle="1" w:styleId="WW8Num22z0">
    <w:name w:val="WW8Num22z0"/>
    <w:uiPriority w:val="99"/>
    <w:rsid w:val="00FC4CBD"/>
    <w:rPr>
      <w:rFonts w:ascii="Arial" w:hAnsi="Arial"/>
    </w:rPr>
  </w:style>
  <w:style w:type="character" w:customStyle="1" w:styleId="WW8Num22z1">
    <w:name w:val="WW8Num22z1"/>
    <w:uiPriority w:val="99"/>
    <w:rsid w:val="00FC4CBD"/>
    <w:rPr>
      <w:rFonts w:ascii="Courier New" w:hAnsi="Courier New"/>
    </w:rPr>
  </w:style>
  <w:style w:type="character" w:customStyle="1" w:styleId="WW8Num22z2">
    <w:name w:val="WW8Num22z2"/>
    <w:uiPriority w:val="99"/>
    <w:rsid w:val="00FC4CBD"/>
    <w:rPr>
      <w:rFonts w:ascii="Wingdings" w:hAnsi="Wingdings"/>
    </w:rPr>
  </w:style>
  <w:style w:type="character" w:customStyle="1" w:styleId="WW8Num22z3">
    <w:name w:val="WW8Num22z3"/>
    <w:uiPriority w:val="99"/>
    <w:rsid w:val="00FC4CBD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FC4CBD"/>
  </w:style>
  <w:style w:type="character" w:styleId="slostrnky">
    <w:name w:val="page number"/>
    <w:uiPriority w:val="99"/>
    <w:rsid w:val="00FC4CBD"/>
    <w:rPr>
      <w:rFonts w:cs="Times New Roman"/>
    </w:rPr>
  </w:style>
  <w:style w:type="character" w:customStyle="1" w:styleId="CharChar1">
    <w:name w:val="Char Char1"/>
    <w:uiPriority w:val="99"/>
    <w:rsid w:val="00FC4CBD"/>
    <w:rPr>
      <w:rFonts w:ascii="Arial" w:hAnsi="Arial"/>
      <w:b/>
      <w:kern w:val="1"/>
      <w:sz w:val="24"/>
    </w:rPr>
  </w:style>
  <w:style w:type="character" w:customStyle="1" w:styleId="platne1">
    <w:name w:val="platne1"/>
    <w:uiPriority w:val="99"/>
    <w:rsid w:val="00FC4CBD"/>
    <w:rPr>
      <w:rFonts w:cs="Times New Roman"/>
    </w:rPr>
  </w:style>
  <w:style w:type="character" w:styleId="Hypertextovodkaz">
    <w:name w:val="Hyperlink"/>
    <w:uiPriority w:val="99"/>
    <w:rsid w:val="003A5B9E"/>
    <w:rPr>
      <w:rFonts w:ascii="Calibri" w:hAnsi="Calibri" w:cs="Times New Roman"/>
      <w:color w:val="0000FF"/>
      <w:sz w:val="22"/>
      <w:u w:val="single"/>
    </w:rPr>
  </w:style>
  <w:style w:type="character" w:customStyle="1" w:styleId="Odkaznakoment1">
    <w:name w:val="Odkaz na komentář1"/>
    <w:uiPriority w:val="99"/>
    <w:rsid w:val="00FC4CBD"/>
    <w:rPr>
      <w:sz w:val="16"/>
    </w:rPr>
  </w:style>
  <w:style w:type="character" w:customStyle="1" w:styleId="CharChar">
    <w:name w:val="Char Char"/>
    <w:uiPriority w:val="99"/>
    <w:rsid w:val="00FC4CBD"/>
    <w:rPr>
      <w:rFonts w:ascii="Verdana" w:hAnsi="Verdana"/>
      <w:lang w:val="cs-CZ" w:eastAsia="ar-SA" w:bidi="ar-SA"/>
    </w:rPr>
  </w:style>
  <w:style w:type="character" w:customStyle="1" w:styleId="Znakypropoznmkupodarou">
    <w:name w:val="Znaky pro poznámku pod čarou"/>
    <w:uiPriority w:val="99"/>
    <w:rsid w:val="00FC4CBD"/>
    <w:rPr>
      <w:vertAlign w:val="superscript"/>
    </w:rPr>
  </w:style>
  <w:style w:type="character" w:styleId="Sledovanodkaz">
    <w:name w:val="FollowedHyperlink"/>
    <w:uiPriority w:val="99"/>
    <w:rsid w:val="00FC4CBD"/>
    <w:rPr>
      <w:rFonts w:cs="Times New Roman"/>
      <w:color w:val="800080"/>
      <w:u w:val="single"/>
    </w:rPr>
  </w:style>
  <w:style w:type="character" w:customStyle="1" w:styleId="Standardnpsmoodstavce4">
    <w:name w:val="Standardní písmo odstavce4"/>
    <w:uiPriority w:val="99"/>
    <w:rsid w:val="00FC4CBD"/>
  </w:style>
  <w:style w:type="character" w:customStyle="1" w:styleId="tsubjname">
    <w:name w:val="tsubjname"/>
    <w:uiPriority w:val="99"/>
    <w:rsid w:val="00FC4CBD"/>
    <w:rPr>
      <w:rFonts w:cs="Times New Roman"/>
    </w:rPr>
  </w:style>
  <w:style w:type="character" w:customStyle="1" w:styleId="NormlnbezmezerChar">
    <w:name w:val="Normální bez mezer Char"/>
    <w:uiPriority w:val="99"/>
    <w:rsid w:val="00FC4CBD"/>
    <w:rPr>
      <w:rFonts w:ascii="Franklin Gothic Book" w:hAnsi="Franklin Gothic Book" w:cs="Franklin Gothic Book"/>
      <w:sz w:val="18"/>
      <w:szCs w:val="18"/>
      <w:lang w:val="cs-CZ" w:eastAsia="ar-SA" w:bidi="ar-SA"/>
    </w:rPr>
  </w:style>
  <w:style w:type="character" w:customStyle="1" w:styleId="Znakapoznpodarou1">
    <w:name w:val="Značka pozn. pod čarou1"/>
    <w:uiPriority w:val="99"/>
    <w:rsid w:val="00FC4CBD"/>
    <w:rPr>
      <w:vertAlign w:val="superscript"/>
    </w:rPr>
  </w:style>
  <w:style w:type="character" w:customStyle="1" w:styleId="Znakyprovysvtlivky">
    <w:name w:val="Znaky pro vysvětlivky"/>
    <w:uiPriority w:val="99"/>
    <w:rsid w:val="00FC4CBD"/>
    <w:rPr>
      <w:vertAlign w:val="superscript"/>
    </w:rPr>
  </w:style>
  <w:style w:type="character" w:customStyle="1" w:styleId="WW-Znakyprovysvtlivky">
    <w:name w:val="WW-Znaky pro vysvětlivky"/>
    <w:uiPriority w:val="99"/>
    <w:rsid w:val="00FC4CBD"/>
  </w:style>
  <w:style w:type="character" w:customStyle="1" w:styleId="Odrky">
    <w:name w:val="Odrážky"/>
    <w:uiPriority w:val="99"/>
    <w:rsid w:val="00FC4CBD"/>
    <w:rPr>
      <w:rFonts w:ascii="OpenSymbol" w:hAnsi="OpenSymbol"/>
    </w:rPr>
  </w:style>
  <w:style w:type="character" w:customStyle="1" w:styleId="Odkaznarejstk">
    <w:name w:val="Odkaz na rejstřík"/>
    <w:uiPriority w:val="99"/>
    <w:rsid w:val="00FC4CBD"/>
  </w:style>
  <w:style w:type="character" w:customStyle="1" w:styleId="Odkaznavysvtlivky1">
    <w:name w:val="Odkaz na vysvětlivky1"/>
    <w:uiPriority w:val="99"/>
    <w:rsid w:val="00FC4CBD"/>
    <w:rPr>
      <w:vertAlign w:val="superscript"/>
    </w:rPr>
  </w:style>
  <w:style w:type="character" w:customStyle="1" w:styleId="Odkaznakoment2">
    <w:name w:val="Odkaz na komentář2"/>
    <w:uiPriority w:val="99"/>
    <w:rsid w:val="00FC4CBD"/>
    <w:rPr>
      <w:rFonts w:cs="Times New Roman"/>
      <w:sz w:val="16"/>
      <w:szCs w:val="16"/>
    </w:rPr>
  </w:style>
  <w:style w:type="character" w:customStyle="1" w:styleId="Znakapoznpodarou2">
    <w:name w:val="Značka pozn. pod čarou2"/>
    <w:uiPriority w:val="99"/>
    <w:rsid w:val="00FC4CBD"/>
    <w:rPr>
      <w:vertAlign w:val="superscript"/>
    </w:rPr>
  </w:style>
  <w:style w:type="character" w:customStyle="1" w:styleId="Odkaznavysvtlivky2">
    <w:name w:val="Odkaz na vysvětlivky2"/>
    <w:uiPriority w:val="99"/>
    <w:rsid w:val="00FC4CBD"/>
    <w:rPr>
      <w:vertAlign w:val="superscript"/>
    </w:rPr>
  </w:style>
  <w:style w:type="character" w:styleId="Znakapoznpodarou">
    <w:name w:val="footnote reference"/>
    <w:uiPriority w:val="99"/>
    <w:rsid w:val="00FC4CBD"/>
    <w:rPr>
      <w:rFonts w:cs="Times New Roman"/>
      <w:vertAlign w:val="superscript"/>
    </w:rPr>
  </w:style>
  <w:style w:type="character" w:styleId="Odkaznavysvtlivky">
    <w:name w:val="endnote reference"/>
    <w:uiPriority w:val="99"/>
    <w:rsid w:val="00FC4CBD"/>
    <w:rPr>
      <w:rFonts w:cs="Times New Roman"/>
      <w:vertAlign w:val="superscript"/>
    </w:rPr>
  </w:style>
  <w:style w:type="paragraph" w:customStyle="1" w:styleId="Nadpis">
    <w:name w:val="Nadpis"/>
    <w:basedOn w:val="Normln"/>
    <w:next w:val="Zkladntext"/>
    <w:uiPriority w:val="99"/>
    <w:rsid w:val="00FC4CBD"/>
    <w:pPr>
      <w:keepNext/>
      <w:suppressAutoHyphens/>
      <w:spacing w:before="240"/>
    </w:pPr>
    <w:rPr>
      <w:rFonts w:ascii="Arial" w:hAnsi="Arial" w:cs="Mangal"/>
      <w:sz w:val="28"/>
      <w:szCs w:val="28"/>
      <w:lang w:eastAsia="ar-SA"/>
    </w:rPr>
  </w:style>
  <w:style w:type="paragraph" w:styleId="Zkladntext">
    <w:name w:val="Body Text"/>
    <w:basedOn w:val="Normln"/>
    <w:link w:val="ZkladntextChar"/>
    <w:uiPriority w:val="99"/>
    <w:rsid w:val="00FC4CBD"/>
    <w:pPr>
      <w:suppressAutoHyphens/>
    </w:pPr>
    <w:rPr>
      <w:rFonts w:ascii="Arial" w:hAnsi="Arial"/>
      <w:sz w:val="24"/>
      <w:szCs w:val="24"/>
      <w:lang w:val="x-none" w:eastAsia="ar-SA"/>
    </w:rPr>
  </w:style>
  <w:style w:type="character" w:customStyle="1" w:styleId="ZkladntextChar">
    <w:name w:val="Základní text Char"/>
    <w:link w:val="Zkladntext"/>
    <w:uiPriority w:val="99"/>
    <w:locked/>
    <w:rsid w:val="00FC4CBD"/>
    <w:rPr>
      <w:rFonts w:ascii="Arial" w:hAnsi="Arial"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FC4CBD"/>
    <w:rPr>
      <w:rFonts w:cs="Mangal"/>
    </w:rPr>
  </w:style>
  <w:style w:type="paragraph" w:customStyle="1" w:styleId="Popisek">
    <w:name w:val="Popisek"/>
    <w:basedOn w:val="Normln"/>
    <w:uiPriority w:val="99"/>
    <w:rsid w:val="00FC4CBD"/>
    <w:pPr>
      <w:suppressLineNumbers/>
      <w:suppressAutoHyphens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Rejstk">
    <w:name w:val="Rejstřík"/>
    <w:basedOn w:val="Normln"/>
    <w:uiPriority w:val="99"/>
    <w:rsid w:val="00FC4CBD"/>
    <w:pPr>
      <w:suppressLineNumbers/>
      <w:suppressAutoHyphens/>
    </w:pPr>
    <w:rPr>
      <w:rFonts w:ascii="Arial" w:eastAsia="Times New Roman" w:hAnsi="Arial" w:cs="Mangal"/>
      <w:sz w:val="20"/>
      <w:szCs w:val="24"/>
      <w:lang w:eastAsia="ar-SA"/>
    </w:rPr>
  </w:style>
  <w:style w:type="paragraph" w:customStyle="1" w:styleId="Titulek1">
    <w:name w:val="Titulek1"/>
    <w:basedOn w:val="Normln"/>
    <w:uiPriority w:val="99"/>
    <w:rsid w:val="00FC4CBD"/>
    <w:pPr>
      <w:suppressLineNumbers/>
      <w:suppressAutoHyphens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FC4CBD"/>
    <w:pPr>
      <w:tabs>
        <w:tab w:val="center" w:pos="4536"/>
        <w:tab w:val="right" w:pos="9072"/>
      </w:tabs>
      <w:suppressAutoHyphens/>
    </w:pPr>
    <w:rPr>
      <w:rFonts w:ascii="Arial" w:hAnsi="Arial"/>
      <w:sz w:val="24"/>
      <w:szCs w:val="24"/>
      <w:lang w:val="x-none" w:eastAsia="ar-SA"/>
    </w:rPr>
  </w:style>
  <w:style w:type="character" w:customStyle="1" w:styleId="ZhlavChar">
    <w:name w:val="Záhlaví Char"/>
    <w:link w:val="Zhlav"/>
    <w:uiPriority w:val="99"/>
    <w:locked/>
    <w:rsid w:val="00FC4CBD"/>
    <w:rPr>
      <w:rFonts w:ascii="Arial" w:hAnsi="Arial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FC4CBD"/>
    <w:pPr>
      <w:tabs>
        <w:tab w:val="center" w:pos="4536"/>
        <w:tab w:val="right" w:pos="9072"/>
      </w:tabs>
      <w:suppressAutoHyphens/>
    </w:pPr>
    <w:rPr>
      <w:rFonts w:ascii="Arial" w:hAnsi="Arial"/>
      <w:sz w:val="24"/>
      <w:szCs w:val="24"/>
      <w:lang w:val="x-none" w:eastAsia="ar-SA"/>
    </w:rPr>
  </w:style>
  <w:style w:type="character" w:customStyle="1" w:styleId="ZpatChar">
    <w:name w:val="Zápatí Char"/>
    <w:link w:val="Zpat"/>
    <w:uiPriority w:val="99"/>
    <w:locked/>
    <w:rsid w:val="00FC4CBD"/>
    <w:rPr>
      <w:rFonts w:ascii="Arial" w:hAnsi="Arial" w:cs="Times New Roman"/>
      <w:sz w:val="24"/>
      <w:szCs w:val="24"/>
      <w:lang w:eastAsia="ar-SA" w:bidi="ar-SA"/>
    </w:rPr>
  </w:style>
  <w:style w:type="paragraph" w:styleId="Textbubliny">
    <w:name w:val="Balloon Text"/>
    <w:basedOn w:val="Normln"/>
    <w:link w:val="TextbublinyChar"/>
    <w:uiPriority w:val="99"/>
    <w:rsid w:val="00FC4CBD"/>
    <w:pPr>
      <w:suppressAutoHyphens/>
    </w:pPr>
    <w:rPr>
      <w:rFonts w:ascii="Tahoma" w:hAnsi="Tahoma" w:cs="Tahoma"/>
      <w:sz w:val="16"/>
      <w:szCs w:val="16"/>
      <w:lang w:val="x-none" w:eastAsia="ar-SA"/>
    </w:rPr>
  </w:style>
  <w:style w:type="character" w:customStyle="1" w:styleId="TextbublinyChar">
    <w:name w:val="Text bubliny Char"/>
    <w:link w:val="Textbubliny"/>
    <w:uiPriority w:val="99"/>
    <w:locked/>
    <w:rsid w:val="00FC4CBD"/>
    <w:rPr>
      <w:rFonts w:ascii="Tahoma" w:hAnsi="Tahoma" w:cs="Tahoma"/>
      <w:sz w:val="16"/>
      <w:szCs w:val="16"/>
      <w:lang w:eastAsia="ar-SA" w:bidi="ar-SA"/>
    </w:rPr>
  </w:style>
  <w:style w:type="paragraph" w:customStyle="1" w:styleId="Zkladntext31">
    <w:name w:val="Základní text 31"/>
    <w:basedOn w:val="Normln"/>
    <w:uiPriority w:val="99"/>
    <w:rsid w:val="00FC4CBD"/>
    <w:pPr>
      <w:suppressAutoHyphens/>
    </w:pPr>
    <w:rPr>
      <w:rFonts w:ascii="Arial" w:eastAsia="Times New Roman" w:hAnsi="Arial"/>
      <w:sz w:val="16"/>
      <w:szCs w:val="16"/>
      <w:lang w:eastAsia="ar-SA"/>
    </w:rPr>
  </w:style>
  <w:style w:type="paragraph" w:styleId="Zkladntextodsazen">
    <w:name w:val="Body Text Indent"/>
    <w:basedOn w:val="Normln"/>
    <w:link w:val="ZkladntextodsazenChar"/>
    <w:uiPriority w:val="99"/>
    <w:rsid w:val="00FC4CBD"/>
    <w:pPr>
      <w:suppressAutoHyphens/>
      <w:spacing w:before="200" w:line="276" w:lineRule="auto"/>
      <w:ind w:left="283"/>
    </w:pPr>
    <w:rPr>
      <w:sz w:val="20"/>
      <w:szCs w:val="20"/>
      <w:lang w:val="en-US" w:eastAsia="x-none"/>
    </w:rPr>
  </w:style>
  <w:style w:type="character" w:customStyle="1" w:styleId="ZkladntextodsazenChar">
    <w:name w:val="Základní text odsazený Char"/>
    <w:link w:val="Zkladntextodsazen"/>
    <w:uiPriority w:val="99"/>
    <w:locked/>
    <w:rsid w:val="00FC4CBD"/>
    <w:rPr>
      <w:rFonts w:ascii="Calibri" w:hAnsi="Calibri" w:cs="Calibri"/>
      <w:sz w:val="20"/>
      <w:szCs w:val="20"/>
      <w:lang w:val="en-US"/>
    </w:rPr>
  </w:style>
  <w:style w:type="paragraph" w:styleId="Odstavecseseznamem">
    <w:name w:val="List Paragraph"/>
    <w:aliases w:val="Nad,List Paragraph,Odstavec cíl se seznamem,Odstavec se seznamem5"/>
    <w:basedOn w:val="Normln"/>
    <w:uiPriority w:val="34"/>
    <w:qFormat/>
    <w:rsid w:val="00FC4CBD"/>
    <w:pPr>
      <w:suppressAutoHyphens/>
      <w:spacing w:before="200" w:after="200" w:line="276" w:lineRule="auto"/>
      <w:ind w:left="720"/>
    </w:pPr>
    <w:rPr>
      <w:rFonts w:eastAsia="Times New Roman" w:cs="Calibri"/>
      <w:sz w:val="20"/>
      <w:szCs w:val="20"/>
      <w:lang w:val="en-US"/>
    </w:rPr>
  </w:style>
  <w:style w:type="paragraph" w:styleId="FormtovanvHTML">
    <w:name w:val="HTML Preformatted"/>
    <w:basedOn w:val="Normln"/>
    <w:link w:val="FormtovanvHTMLChar"/>
    <w:uiPriority w:val="99"/>
    <w:rsid w:val="00FC4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x-none" w:eastAsia="ar-SA"/>
    </w:rPr>
  </w:style>
  <w:style w:type="character" w:customStyle="1" w:styleId="FormtovanvHTMLChar">
    <w:name w:val="Formátovaný v HTML Char"/>
    <w:link w:val="FormtovanvHTML"/>
    <w:uiPriority w:val="99"/>
    <w:locked/>
    <w:rsid w:val="00FC4CBD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extkomente1">
    <w:name w:val="Text komentáře1"/>
    <w:basedOn w:val="Normln"/>
    <w:uiPriority w:val="99"/>
    <w:rsid w:val="00FC4CBD"/>
    <w:pPr>
      <w:suppressAutoHyphens/>
    </w:pPr>
    <w:rPr>
      <w:rFonts w:ascii="Arial" w:eastAsia="Times New Roman" w:hAnsi="Arial"/>
      <w:sz w:val="20"/>
      <w:szCs w:val="20"/>
      <w:lang w:eastAsia="ar-SA"/>
    </w:rPr>
  </w:style>
  <w:style w:type="paragraph" w:styleId="Textkomente">
    <w:name w:val="annotation text"/>
    <w:basedOn w:val="Normln"/>
    <w:link w:val="TextkomenteChar"/>
    <w:uiPriority w:val="99"/>
    <w:rsid w:val="00FC4CBD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locked/>
    <w:rsid w:val="00FC4CBD"/>
    <w:rPr>
      <w:rFonts w:cs="Times New Roman"/>
      <w:sz w:val="20"/>
      <w:szCs w:val="20"/>
    </w:rPr>
  </w:style>
  <w:style w:type="paragraph" w:styleId="Pedmtkomente">
    <w:name w:val="annotation subject"/>
    <w:basedOn w:val="Textkomente1"/>
    <w:next w:val="Textkomente1"/>
    <w:link w:val="PedmtkomenteChar"/>
    <w:uiPriority w:val="99"/>
    <w:rsid w:val="00FC4CBD"/>
    <w:rPr>
      <w:rFonts w:eastAsia="Calibri"/>
      <w:b/>
      <w:bCs/>
      <w:lang w:val="x-none"/>
    </w:rPr>
  </w:style>
  <w:style w:type="character" w:customStyle="1" w:styleId="PedmtkomenteChar">
    <w:name w:val="Předmět komentáře Char"/>
    <w:link w:val="Pedmtkomente"/>
    <w:uiPriority w:val="99"/>
    <w:locked/>
    <w:rsid w:val="00FC4CBD"/>
    <w:rPr>
      <w:rFonts w:ascii="Arial" w:hAnsi="Arial" w:cs="Times New Roman"/>
      <w:b/>
      <w:bCs/>
      <w:sz w:val="20"/>
      <w:szCs w:val="20"/>
      <w:lang w:eastAsia="ar-SA" w:bidi="ar-SA"/>
    </w:rPr>
  </w:style>
  <w:style w:type="paragraph" w:customStyle="1" w:styleId="Styl1">
    <w:name w:val="Styl1"/>
    <w:basedOn w:val="Normln"/>
    <w:uiPriority w:val="99"/>
    <w:rsid w:val="00FC4CBD"/>
    <w:pPr>
      <w:numPr>
        <w:numId w:val="4"/>
      </w:numPr>
      <w:suppressAutoHyphens/>
    </w:pPr>
    <w:rPr>
      <w:rFonts w:ascii="Arial" w:eastAsia="Times New Roman" w:hAnsi="Arial" w:cs="Arial"/>
      <w:b/>
      <w:lang w:eastAsia="ar-SA"/>
    </w:rPr>
  </w:style>
  <w:style w:type="paragraph" w:customStyle="1" w:styleId="Styl2">
    <w:name w:val="Styl2"/>
    <w:basedOn w:val="Normln"/>
    <w:uiPriority w:val="99"/>
    <w:rsid w:val="00FC4CBD"/>
    <w:pPr>
      <w:tabs>
        <w:tab w:val="num" w:pos="360"/>
      </w:tabs>
      <w:suppressAutoHyphens/>
      <w:ind w:left="360" w:hanging="360"/>
    </w:pPr>
    <w:rPr>
      <w:rFonts w:ascii="Arial" w:eastAsia="Times New Roman" w:hAnsi="Arial" w:cs="Arial"/>
      <w:b/>
      <w:sz w:val="20"/>
      <w:lang w:eastAsia="ar-SA"/>
    </w:rPr>
  </w:style>
  <w:style w:type="paragraph" w:styleId="Obsah2">
    <w:name w:val="toc 2"/>
    <w:basedOn w:val="Normln"/>
    <w:next w:val="Normln"/>
    <w:uiPriority w:val="39"/>
    <w:rsid w:val="00E37E2A"/>
    <w:pPr>
      <w:suppressAutoHyphens/>
      <w:ind w:left="240"/>
    </w:pPr>
    <w:rPr>
      <w:rFonts w:eastAsia="Times New Roman" w:cs="Arial"/>
      <w:smallCaps/>
      <w:sz w:val="20"/>
      <w:szCs w:val="20"/>
      <w:lang w:eastAsia="ar-SA"/>
    </w:rPr>
  </w:style>
  <w:style w:type="paragraph" w:customStyle="1" w:styleId="slovanseznam1">
    <w:name w:val="Číslovaný seznam1"/>
    <w:basedOn w:val="Normln"/>
    <w:uiPriority w:val="99"/>
    <w:rsid w:val="00FC4CBD"/>
    <w:pPr>
      <w:suppressAutoHyphens/>
    </w:pPr>
    <w:rPr>
      <w:rFonts w:ascii="Arial" w:eastAsia="Times New Roman" w:hAnsi="Arial"/>
      <w:sz w:val="20"/>
      <w:szCs w:val="24"/>
      <w:lang w:eastAsia="ar-SA"/>
    </w:rPr>
  </w:style>
  <w:style w:type="paragraph" w:styleId="Obsah1">
    <w:name w:val="toc 1"/>
    <w:basedOn w:val="Normln"/>
    <w:next w:val="Normln"/>
    <w:uiPriority w:val="39"/>
    <w:rsid w:val="008A1240"/>
    <w:pPr>
      <w:suppressAutoHyphens/>
    </w:pPr>
    <w:rPr>
      <w:rFonts w:eastAsia="Times New Roman" w:cs="Arial"/>
      <w:b/>
      <w:bCs/>
      <w:smallCaps/>
      <w:sz w:val="20"/>
      <w:szCs w:val="20"/>
      <w:lang w:eastAsia="ar-SA"/>
    </w:rPr>
  </w:style>
  <w:style w:type="paragraph" w:styleId="Textpoznpodarou">
    <w:name w:val="footnote text"/>
    <w:basedOn w:val="Normln"/>
    <w:link w:val="TextpoznpodarouChar"/>
    <w:uiPriority w:val="99"/>
    <w:rsid w:val="006C3D85"/>
    <w:pPr>
      <w:suppressAutoHyphens/>
      <w:spacing w:before="0" w:after="0"/>
    </w:pPr>
    <w:rPr>
      <w:rFonts w:eastAsia="Times New Roman" w:cs="Verdana"/>
      <w:sz w:val="20"/>
      <w:szCs w:val="20"/>
      <w:lang w:val="x-none" w:eastAsia="ar-SA"/>
    </w:rPr>
  </w:style>
  <w:style w:type="character" w:customStyle="1" w:styleId="TextpoznpodarouChar">
    <w:name w:val="Text pozn. pod čarou Char"/>
    <w:link w:val="Textpoznpodarou"/>
    <w:uiPriority w:val="99"/>
    <w:locked/>
    <w:rsid w:val="006C3D85"/>
    <w:rPr>
      <w:rFonts w:eastAsia="Times New Roman" w:cs="Verdana"/>
      <w:sz w:val="20"/>
      <w:szCs w:val="20"/>
      <w:lang w:eastAsia="ar-SA" w:bidi="ar-SA"/>
    </w:rPr>
  </w:style>
  <w:style w:type="paragraph" w:customStyle="1" w:styleId="Nzev3">
    <w:name w:val="Název 3"/>
    <w:basedOn w:val="Normln"/>
    <w:uiPriority w:val="99"/>
    <w:rsid w:val="008A1240"/>
    <w:pPr>
      <w:suppressAutoHyphens/>
      <w:spacing w:after="40"/>
      <w:jc w:val="center"/>
    </w:pPr>
    <w:rPr>
      <w:rFonts w:eastAsia="Times New Roman" w:cs="Franklin Gothic Book"/>
      <w:b/>
      <w:bCs/>
      <w:caps/>
      <w:spacing w:val="72"/>
      <w:sz w:val="28"/>
      <w:szCs w:val="36"/>
      <w:lang w:eastAsia="ar-SA"/>
    </w:rPr>
  </w:style>
  <w:style w:type="paragraph" w:styleId="Obsah3">
    <w:name w:val="toc 3"/>
    <w:basedOn w:val="Normln"/>
    <w:next w:val="Normln"/>
    <w:uiPriority w:val="99"/>
    <w:rsid w:val="00FC4CBD"/>
    <w:pPr>
      <w:suppressAutoHyphens/>
      <w:ind w:left="480"/>
    </w:pPr>
    <w:rPr>
      <w:rFonts w:ascii="Arial" w:eastAsia="Times New Roman" w:hAnsi="Arial"/>
      <w:i/>
      <w:iCs/>
      <w:sz w:val="20"/>
      <w:szCs w:val="20"/>
      <w:lang w:eastAsia="ar-SA"/>
    </w:rPr>
  </w:style>
  <w:style w:type="paragraph" w:styleId="Obsah4">
    <w:name w:val="toc 4"/>
    <w:basedOn w:val="Normln"/>
    <w:next w:val="Normln"/>
    <w:uiPriority w:val="99"/>
    <w:rsid w:val="00FC4CBD"/>
    <w:pPr>
      <w:suppressAutoHyphens/>
      <w:ind w:left="720"/>
    </w:pPr>
    <w:rPr>
      <w:rFonts w:ascii="Arial" w:eastAsia="Times New Roman" w:hAnsi="Arial"/>
      <w:sz w:val="18"/>
      <w:szCs w:val="18"/>
      <w:lang w:eastAsia="ar-SA"/>
    </w:rPr>
  </w:style>
  <w:style w:type="paragraph" w:styleId="Obsah5">
    <w:name w:val="toc 5"/>
    <w:basedOn w:val="Normln"/>
    <w:next w:val="Normln"/>
    <w:uiPriority w:val="99"/>
    <w:rsid w:val="00FC4CBD"/>
    <w:pPr>
      <w:suppressAutoHyphens/>
      <w:ind w:left="960"/>
    </w:pPr>
    <w:rPr>
      <w:rFonts w:ascii="Arial" w:eastAsia="Times New Roman" w:hAnsi="Arial"/>
      <w:sz w:val="18"/>
      <w:szCs w:val="18"/>
      <w:lang w:eastAsia="ar-SA"/>
    </w:rPr>
  </w:style>
  <w:style w:type="paragraph" w:styleId="Obsah6">
    <w:name w:val="toc 6"/>
    <w:basedOn w:val="Normln"/>
    <w:next w:val="Normln"/>
    <w:uiPriority w:val="99"/>
    <w:rsid w:val="00FC4CBD"/>
    <w:pPr>
      <w:suppressAutoHyphens/>
      <w:ind w:left="1200"/>
    </w:pPr>
    <w:rPr>
      <w:rFonts w:ascii="Arial" w:eastAsia="Times New Roman" w:hAnsi="Arial"/>
      <w:sz w:val="18"/>
      <w:szCs w:val="18"/>
      <w:lang w:eastAsia="ar-SA"/>
    </w:rPr>
  </w:style>
  <w:style w:type="paragraph" w:styleId="Obsah7">
    <w:name w:val="toc 7"/>
    <w:basedOn w:val="Normln"/>
    <w:next w:val="Normln"/>
    <w:uiPriority w:val="99"/>
    <w:rsid w:val="00FC4CBD"/>
    <w:pPr>
      <w:suppressAutoHyphens/>
      <w:ind w:left="1440"/>
    </w:pPr>
    <w:rPr>
      <w:rFonts w:ascii="Arial" w:eastAsia="Times New Roman" w:hAnsi="Arial"/>
      <w:sz w:val="18"/>
      <w:szCs w:val="18"/>
      <w:lang w:eastAsia="ar-SA"/>
    </w:rPr>
  </w:style>
  <w:style w:type="paragraph" w:styleId="Obsah8">
    <w:name w:val="toc 8"/>
    <w:basedOn w:val="Normln"/>
    <w:next w:val="Normln"/>
    <w:uiPriority w:val="99"/>
    <w:rsid w:val="00FC4CBD"/>
    <w:pPr>
      <w:suppressAutoHyphens/>
      <w:ind w:left="1680"/>
    </w:pPr>
    <w:rPr>
      <w:rFonts w:ascii="Arial" w:eastAsia="Times New Roman" w:hAnsi="Arial"/>
      <w:sz w:val="18"/>
      <w:szCs w:val="18"/>
      <w:lang w:eastAsia="ar-SA"/>
    </w:rPr>
  </w:style>
  <w:style w:type="paragraph" w:styleId="Obsah9">
    <w:name w:val="toc 9"/>
    <w:basedOn w:val="Normln"/>
    <w:next w:val="Normln"/>
    <w:uiPriority w:val="99"/>
    <w:rsid w:val="00FC4CBD"/>
    <w:pPr>
      <w:suppressAutoHyphens/>
      <w:ind w:left="1920"/>
    </w:pPr>
    <w:rPr>
      <w:rFonts w:ascii="Arial" w:eastAsia="Times New Roman" w:hAnsi="Arial"/>
      <w:sz w:val="18"/>
      <w:szCs w:val="18"/>
      <w:lang w:eastAsia="ar-SA"/>
    </w:rPr>
  </w:style>
  <w:style w:type="paragraph" w:customStyle="1" w:styleId="Normln1">
    <w:name w:val="Normální1"/>
    <w:uiPriority w:val="99"/>
    <w:rsid w:val="00FC4CBD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Texttabulky">
    <w:name w:val="Text tabulky"/>
    <w:basedOn w:val="Normln"/>
    <w:uiPriority w:val="99"/>
    <w:rsid w:val="00A4023E"/>
    <w:pPr>
      <w:widowControl w:val="0"/>
      <w:suppressAutoHyphens/>
      <w:spacing w:before="0" w:after="0"/>
      <w:jc w:val="left"/>
    </w:pPr>
    <w:rPr>
      <w:rFonts w:eastAsia="Times New Roman"/>
      <w:color w:val="000000"/>
      <w:szCs w:val="20"/>
      <w:lang w:eastAsia="ar-SA"/>
    </w:rPr>
  </w:style>
  <w:style w:type="paragraph" w:customStyle="1" w:styleId="Prosttext1">
    <w:name w:val="Prostý text1"/>
    <w:basedOn w:val="Normln"/>
    <w:uiPriority w:val="99"/>
    <w:rsid w:val="00FC4CBD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ka">
    <w:name w:val="Řádka"/>
    <w:uiPriority w:val="99"/>
    <w:rsid w:val="00FC4CBD"/>
    <w:pPr>
      <w:suppressAutoHyphens/>
    </w:pPr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StylNadpis1Ped18bZa6b">
    <w:name w:val="Styl Nadpis 1 + Před:  18 b. Za:  6 b."/>
    <w:basedOn w:val="Nadpis1"/>
    <w:uiPriority w:val="99"/>
    <w:rsid w:val="00FC4CBD"/>
    <w:pPr>
      <w:keepLines w:val="0"/>
      <w:numPr>
        <w:numId w:val="0"/>
      </w:numPr>
      <w:suppressAutoHyphens/>
    </w:pPr>
    <w:rPr>
      <w:rFonts w:ascii="Arial" w:hAnsi="Arial"/>
      <w:kern w:val="1"/>
      <w:sz w:val="20"/>
      <w:szCs w:val="20"/>
      <w:lang w:eastAsia="ar-SA"/>
    </w:rPr>
  </w:style>
  <w:style w:type="paragraph" w:styleId="Podnadpis">
    <w:name w:val="Subtitle"/>
    <w:basedOn w:val="Nadpis"/>
    <w:next w:val="Zkladntext"/>
    <w:link w:val="PodnadpisChar"/>
    <w:uiPriority w:val="99"/>
    <w:qFormat/>
    <w:rsid w:val="00FC4CBD"/>
    <w:pPr>
      <w:jc w:val="center"/>
    </w:pPr>
    <w:rPr>
      <w:i/>
      <w:iCs/>
      <w:lang w:val="x-none"/>
    </w:rPr>
  </w:style>
  <w:style w:type="character" w:customStyle="1" w:styleId="PodnadpisChar">
    <w:name w:val="Podnadpis Char"/>
    <w:link w:val="Podnadpis"/>
    <w:uiPriority w:val="99"/>
    <w:locked/>
    <w:rsid w:val="00FC4CBD"/>
    <w:rPr>
      <w:rFonts w:ascii="Arial" w:hAnsi="Arial" w:cs="Mangal"/>
      <w:i/>
      <w:iCs/>
      <w:sz w:val="28"/>
      <w:szCs w:val="28"/>
      <w:lang w:eastAsia="ar-SA" w:bidi="ar-SA"/>
    </w:rPr>
  </w:style>
  <w:style w:type="paragraph" w:customStyle="1" w:styleId="Styl3">
    <w:name w:val="Styl3"/>
    <w:basedOn w:val="Normln"/>
    <w:uiPriority w:val="99"/>
    <w:rsid w:val="00FC4CBD"/>
    <w:pPr>
      <w:suppressAutoHyphens/>
    </w:pPr>
    <w:rPr>
      <w:rFonts w:ascii="Arial" w:eastAsia="Times New Roman" w:hAnsi="Arial" w:cs="Arial"/>
      <w:sz w:val="20"/>
      <w:szCs w:val="20"/>
    </w:rPr>
  </w:style>
  <w:style w:type="paragraph" w:customStyle="1" w:styleId="Stylodsazfurt11bVlevo0cm">
    <w:name w:val="Styl odsaz furt + 11 b. Vlevo:  0 cm"/>
    <w:basedOn w:val="Normln"/>
    <w:uiPriority w:val="99"/>
    <w:rsid w:val="00FC4CBD"/>
    <w:pPr>
      <w:suppressAutoHyphens/>
      <w:spacing w:after="0"/>
    </w:pPr>
    <w:rPr>
      <w:rFonts w:ascii="Tahoma" w:hAnsi="Tahoma" w:cs="Tahoma"/>
      <w:color w:val="000000"/>
      <w:szCs w:val="20"/>
      <w:lang w:eastAsia="ar-SA"/>
    </w:rPr>
  </w:style>
  <w:style w:type="paragraph" w:customStyle="1" w:styleId="Odstavecseseznamem1">
    <w:name w:val="Odstavec se seznamem1"/>
    <w:basedOn w:val="Normln"/>
    <w:uiPriority w:val="99"/>
    <w:rsid w:val="00FC4CBD"/>
    <w:pPr>
      <w:suppressAutoHyphens/>
      <w:ind w:left="720"/>
    </w:pPr>
    <w:rPr>
      <w:rFonts w:ascii="Arial" w:hAnsi="Arial"/>
      <w:sz w:val="20"/>
      <w:szCs w:val="24"/>
      <w:lang w:eastAsia="ar-SA"/>
    </w:rPr>
  </w:style>
  <w:style w:type="paragraph" w:customStyle="1" w:styleId="Normlnbezmezer">
    <w:name w:val="Normální bez mezer"/>
    <w:basedOn w:val="Normln"/>
    <w:uiPriority w:val="99"/>
    <w:rsid w:val="00A4023E"/>
    <w:pPr>
      <w:suppressAutoHyphens/>
      <w:contextualSpacing/>
    </w:pPr>
    <w:rPr>
      <w:rFonts w:eastAsia="Times New Roman" w:cs="Franklin Gothic Book"/>
      <w:szCs w:val="18"/>
      <w:lang w:eastAsia="ar-SA"/>
    </w:rPr>
  </w:style>
  <w:style w:type="paragraph" w:customStyle="1" w:styleId="Obsah10">
    <w:name w:val="Obsah 10"/>
    <w:basedOn w:val="Rejstk"/>
    <w:uiPriority w:val="99"/>
    <w:rsid w:val="00FC4CBD"/>
    <w:pPr>
      <w:tabs>
        <w:tab w:val="right" w:leader="dot" w:pos="7091"/>
      </w:tabs>
      <w:ind w:left="2547"/>
    </w:pPr>
  </w:style>
  <w:style w:type="paragraph" w:customStyle="1" w:styleId="Obsahtabulky">
    <w:name w:val="Obsah tabulky"/>
    <w:basedOn w:val="Normln"/>
    <w:uiPriority w:val="99"/>
    <w:rsid w:val="00FC4CBD"/>
    <w:pPr>
      <w:suppressLineNumbers/>
      <w:suppressAutoHyphens/>
    </w:pPr>
    <w:rPr>
      <w:rFonts w:ascii="Arial" w:eastAsia="Times New Roman" w:hAnsi="Arial"/>
      <w:sz w:val="20"/>
      <w:szCs w:val="24"/>
      <w:lang w:eastAsia="ar-SA"/>
    </w:rPr>
  </w:style>
  <w:style w:type="paragraph" w:customStyle="1" w:styleId="Nadpistabulky">
    <w:name w:val="Nadpis tabulky"/>
    <w:basedOn w:val="Obsahtabulky"/>
    <w:uiPriority w:val="99"/>
    <w:rsid w:val="00FC4CBD"/>
    <w:pPr>
      <w:jc w:val="center"/>
    </w:pPr>
    <w:rPr>
      <w:b/>
      <w:bCs/>
    </w:rPr>
  </w:style>
  <w:style w:type="paragraph" w:customStyle="1" w:styleId="Textkomente2">
    <w:name w:val="Text komentáře2"/>
    <w:basedOn w:val="Normln"/>
    <w:uiPriority w:val="99"/>
    <w:rsid w:val="00FC4CBD"/>
    <w:pPr>
      <w:suppressAutoHyphens/>
    </w:pPr>
    <w:rPr>
      <w:rFonts w:ascii="Arial" w:eastAsia="Times New Roman" w:hAnsi="Arial"/>
      <w:sz w:val="20"/>
      <w:szCs w:val="20"/>
      <w:lang w:eastAsia="ar-SA"/>
    </w:rPr>
  </w:style>
  <w:style w:type="character" w:styleId="Odkaznakoment">
    <w:name w:val="annotation reference"/>
    <w:uiPriority w:val="99"/>
    <w:rsid w:val="00FC4CBD"/>
    <w:rPr>
      <w:rFonts w:cs="Times New Roman"/>
      <w:sz w:val="16"/>
      <w:szCs w:val="16"/>
    </w:rPr>
  </w:style>
  <w:style w:type="paragraph" w:customStyle="1" w:styleId="NormalJustified">
    <w:name w:val="Normal (Justified)"/>
    <w:basedOn w:val="Normln"/>
    <w:uiPriority w:val="99"/>
    <w:rsid w:val="00FC4CBD"/>
    <w:pPr>
      <w:widowControl w:val="0"/>
    </w:pPr>
    <w:rPr>
      <w:rFonts w:ascii="Arial" w:eastAsia="Batang" w:hAnsi="Arial"/>
      <w:kern w:val="28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FC4CBD"/>
    <w:pPr>
      <w:ind w:left="283"/>
    </w:pPr>
    <w:rPr>
      <w:rFonts w:ascii="Arial" w:hAnsi="Arial"/>
      <w:sz w:val="16"/>
      <w:szCs w:val="16"/>
      <w:lang w:val="x-none" w:eastAsia="cs-CZ"/>
    </w:rPr>
  </w:style>
  <w:style w:type="character" w:customStyle="1" w:styleId="Zkladntextodsazen3Char">
    <w:name w:val="Základní text odsazený 3 Char"/>
    <w:link w:val="Zkladntextodsazen3"/>
    <w:uiPriority w:val="99"/>
    <w:locked/>
    <w:rsid w:val="00FC4CBD"/>
    <w:rPr>
      <w:rFonts w:ascii="Arial" w:hAnsi="Arial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FC4CBD"/>
    <w:pPr>
      <w:tabs>
        <w:tab w:val="num" w:pos="360"/>
      </w:tabs>
      <w:outlineLvl w:val="7"/>
    </w:pPr>
    <w:rPr>
      <w:rFonts w:ascii="Arial" w:hAnsi="Arial"/>
      <w:sz w:val="20"/>
      <w:szCs w:val="20"/>
      <w:lang w:eastAsia="cs-CZ"/>
    </w:rPr>
  </w:style>
  <w:style w:type="paragraph" w:customStyle="1" w:styleId="Nzev1">
    <w:name w:val="Název 1"/>
    <w:basedOn w:val="Normln"/>
    <w:next w:val="Normln"/>
    <w:uiPriority w:val="99"/>
    <w:rsid w:val="008A1240"/>
    <w:pPr>
      <w:suppressAutoHyphens/>
      <w:jc w:val="center"/>
    </w:pPr>
    <w:rPr>
      <w:rFonts w:cs="Arial"/>
      <w:b/>
      <w:sz w:val="32"/>
      <w:szCs w:val="32"/>
      <w:lang w:eastAsia="ar-SA"/>
    </w:rPr>
  </w:style>
  <w:style w:type="paragraph" w:customStyle="1" w:styleId="Tun">
    <w:name w:val="Tučné"/>
    <w:basedOn w:val="Normln"/>
    <w:uiPriority w:val="99"/>
    <w:rsid w:val="00CD63AB"/>
    <w:rPr>
      <w:b/>
    </w:rPr>
  </w:style>
  <w:style w:type="paragraph" w:customStyle="1" w:styleId="Podtren">
    <w:name w:val="Podtržené"/>
    <w:basedOn w:val="Normln"/>
    <w:uiPriority w:val="99"/>
    <w:rsid w:val="00EB7E43"/>
    <w:rPr>
      <w:rFonts w:cs="Arial"/>
      <w:szCs w:val="20"/>
      <w:u w:val="single"/>
    </w:rPr>
  </w:style>
  <w:style w:type="paragraph" w:customStyle="1" w:styleId="Bod">
    <w:name w:val="Bod"/>
    <w:basedOn w:val="Normln"/>
    <w:uiPriority w:val="99"/>
    <w:rsid w:val="00F0261E"/>
    <w:pPr>
      <w:numPr>
        <w:numId w:val="5"/>
      </w:numPr>
      <w:suppressAutoHyphens/>
    </w:pPr>
    <w:rPr>
      <w:rFonts w:cs="Arial"/>
      <w:szCs w:val="20"/>
    </w:rPr>
  </w:style>
  <w:style w:type="paragraph" w:customStyle="1" w:styleId="Odrka">
    <w:name w:val="Odrážka"/>
    <w:basedOn w:val="Normln"/>
    <w:uiPriority w:val="99"/>
    <w:rsid w:val="00B507A4"/>
    <w:pPr>
      <w:numPr>
        <w:numId w:val="6"/>
      </w:numPr>
      <w:ind w:left="714" w:hanging="357"/>
    </w:pPr>
  </w:style>
  <w:style w:type="paragraph" w:customStyle="1" w:styleId="Obsah">
    <w:name w:val="Obsah"/>
    <w:basedOn w:val="Nadpis3"/>
    <w:next w:val="Normln"/>
    <w:uiPriority w:val="99"/>
    <w:rsid w:val="000778ED"/>
  </w:style>
  <w:style w:type="paragraph" w:customStyle="1" w:styleId="Nadpis-ploha">
    <w:name w:val="Nadpis-příloha"/>
    <w:basedOn w:val="Nadpis3"/>
    <w:uiPriority w:val="99"/>
    <w:rsid w:val="00DA1107"/>
  </w:style>
  <w:style w:type="paragraph" w:customStyle="1" w:styleId="Heading31">
    <w:name w:val="Heading 31"/>
    <w:basedOn w:val="Normln"/>
    <w:uiPriority w:val="99"/>
    <w:rsid w:val="00E333E5"/>
    <w:pPr>
      <w:keepNext/>
      <w:keepLines/>
      <w:suppressAutoHyphens/>
      <w:autoSpaceDN w:val="0"/>
      <w:spacing w:before="240" w:line="276" w:lineRule="auto"/>
      <w:textAlignment w:val="baseline"/>
      <w:outlineLvl w:val="2"/>
    </w:pPr>
    <w:rPr>
      <w:b/>
      <w:bCs/>
      <w:color w:val="00000A"/>
      <w:kern w:val="3"/>
    </w:rPr>
  </w:style>
  <w:style w:type="paragraph" w:customStyle="1" w:styleId="Default">
    <w:name w:val="Default"/>
    <w:rsid w:val="00AF04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">
    <w:name w:val="text"/>
    <w:basedOn w:val="Normln"/>
    <w:rsid w:val="00706B2B"/>
    <w:pPr>
      <w:spacing w:before="0"/>
    </w:pPr>
    <w:rPr>
      <w:rFonts w:ascii="Arial" w:eastAsia="Times New Roman" w:hAnsi="Arial"/>
      <w:szCs w:val="20"/>
      <w:lang w:eastAsia="cs-CZ"/>
    </w:rPr>
  </w:style>
  <w:style w:type="paragraph" w:customStyle="1" w:styleId="Style15">
    <w:name w:val="Style15"/>
    <w:basedOn w:val="Normln"/>
    <w:uiPriority w:val="99"/>
    <w:rsid w:val="009D5BCE"/>
    <w:pPr>
      <w:widowControl w:val="0"/>
      <w:autoSpaceDE w:val="0"/>
      <w:autoSpaceDN w:val="0"/>
      <w:adjustRightInd w:val="0"/>
      <w:spacing w:before="0" w:after="0" w:line="281" w:lineRule="exact"/>
      <w:ind w:firstLine="367"/>
    </w:pPr>
    <w:rPr>
      <w:rFonts w:ascii="Arial Narrow" w:eastAsiaTheme="minorEastAsia" w:hAnsi="Arial Narrow"/>
      <w:sz w:val="24"/>
      <w:szCs w:val="24"/>
      <w:lang w:eastAsia="cs-CZ"/>
    </w:rPr>
  </w:style>
  <w:style w:type="character" w:customStyle="1" w:styleId="FontStyle25">
    <w:name w:val="Font Style25"/>
    <w:basedOn w:val="Standardnpsmoodstavce"/>
    <w:uiPriority w:val="99"/>
    <w:rsid w:val="009D5BCE"/>
    <w:rPr>
      <w:rFonts w:ascii="Arial Narrow" w:hAnsi="Arial Narrow" w:cs="Arial Narrow" w:hint="default"/>
      <w:sz w:val="24"/>
      <w:szCs w:val="24"/>
    </w:rPr>
  </w:style>
  <w:style w:type="paragraph" w:customStyle="1" w:styleId="Style25">
    <w:name w:val="Style25"/>
    <w:basedOn w:val="Normln"/>
    <w:uiPriority w:val="99"/>
    <w:rsid w:val="008623B1"/>
    <w:pPr>
      <w:widowControl w:val="0"/>
      <w:autoSpaceDE w:val="0"/>
      <w:autoSpaceDN w:val="0"/>
      <w:adjustRightInd w:val="0"/>
      <w:spacing w:before="0" w:after="0"/>
      <w:jc w:val="left"/>
    </w:pPr>
    <w:rPr>
      <w:rFonts w:ascii="Arial Narrow" w:eastAsiaTheme="minorEastAsia" w:hAnsi="Arial Narrow"/>
      <w:sz w:val="24"/>
      <w:szCs w:val="24"/>
      <w:lang w:val="en-US"/>
    </w:rPr>
  </w:style>
  <w:style w:type="character" w:customStyle="1" w:styleId="FontStyle29">
    <w:name w:val="Font Style29"/>
    <w:basedOn w:val="Standardnpsmoodstavce"/>
    <w:uiPriority w:val="99"/>
    <w:rsid w:val="008623B1"/>
    <w:rPr>
      <w:rFonts w:ascii="Arial Narrow" w:hAnsi="Arial Narrow" w:cs="Arial Narrow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E84F1-9CF4-4E21-B0D9-C981F936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3381</Words>
  <Characters>20998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zpracovaná v souladu s Pravidly pro výběr dodavatelů u zakázek spolufinancovaných</vt:lpstr>
    </vt:vector>
  </TitlesOfParts>
  <Company/>
  <LinksUpToDate>false</LinksUpToDate>
  <CharactersWithSpaces>24331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zpracovaná v souladu s Pravidly pro výběr dodavatelů u zakázek spolufinancovaných</dc:title>
  <dc:subject/>
  <dc:creator>ŠEDIVÝ Marek</dc:creator>
  <cp:keywords/>
  <dc:description/>
  <cp:lastModifiedBy>Milan Drábek</cp:lastModifiedBy>
  <cp:revision>4</cp:revision>
  <cp:lastPrinted>2019-06-06T14:42:00Z</cp:lastPrinted>
  <dcterms:created xsi:type="dcterms:W3CDTF">2019-06-18T15:19:00Z</dcterms:created>
  <dcterms:modified xsi:type="dcterms:W3CDTF">2019-09-13T13:51:00Z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OB-DocumentTagging.ClassificationMark.P00">
    <vt:lpwstr>&lt;ClassificationMark xmlns:xsi="http://www.w3.org/2001/XMLSchema-instance" xmlns:xsd="http://www.w3.org/2001/XMLSchema" margin="NaN" class="C0" owner="ŠEDIVÝ Marek" position="TopLeft" marginX="0" marginY="0" classifiedOn="2017-05-09T14:32:00.8610296+0</vt:lpwstr>
  </property>
  <property fmtid="{D5CDD505-2E9C-101B-9397-08002B2CF9AE}" pid="3" name="CSOB-DocumentTagging.ClassificationMark.P01">
    <vt:lpwstr>2:00" showPrintedBy="false" showPrintDate="false" language="cs" ApplicationVersion="Microsoft Word, 15.0" addinVersion="5.7.11.1" template="CSOB"&gt;&lt;history bulk="false" class="Veřejné" code="C0" user="FICENCOVÁ Kristina" date="2017-05-09T14:32:00.8610</vt:lpwstr>
  </property>
  <property fmtid="{D5CDD505-2E9C-101B-9397-08002B2CF9AE}" pid="4" name="CSOB-DocumentTagging.ClassificationMark.P02">
    <vt:lpwstr>296+02:00" /&gt;&lt;recipients /&gt;&lt;documentOwners /&gt;&lt;/ClassificationMark&gt;</vt:lpwstr>
  </property>
  <property fmtid="{D5CDD505-2E9C-101B-9397-08002B2CF9AE}" pid="5" name="CSOB-DocumentTagging.ClassificationMark">
    <vt:lpwstr>￼PARTS:3</vt:lpwstr>
  </property>
  <property fmtid="{D5CDD505-2E9C-101B-9397-08002B2CF9AE}" pid="6" name="CSOB-DocumentClasification">
    <vt:lpwstr>Veřejné</vt:lpwstr>
  </property>
  <property fmtid="{D5CDD505-2E9C-101B-9397-08002B2CF9AE}" pid="7" name="CSOB-DLP">
    <vt:lpwstr>CSOB-DLP:TAGPublic</vt:lpwstr>
  </property>
</Properties>
</file>