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BA" w:rsidRPr="00775338" w:rsidRDefault="00521541">
      <w:pPr>
        <w:pStyle w:val="Podtitul"/>
        <w:jc w:val="both"/>
        <w:rPr>
          <w:rFonts w:ascii="Times New Roman" w:hAnsi="Times New Roman" w:cs="Times New Roman"/>
          <w:sz w:val="22"/>
          <w:szCs w:val="22"/>
        </w:rPr>
      </w:pPr>
      <w:r>
        <w:rPr>
          <w:rFonts w:ascii="Times New Roman" w:hAnsi="Times New Roman" w:cs="Times New Roman"/>
          <w:b/>
          <w:bCs/>
          <w:sz w:val="22"/>
          <w:szCs w:val="22"/>
          <w:lang w:eastAsia="en-US"/>
        </w:rPr>
        <w:t xml:space="preserve">Příloha č. 4 </w:t>
      </w:r>
      <w:r w:rsidR="009231FD">
        <w:rPr>
          <w:rFonts w:ascii="Times New Roman" w:hAnsi="Times New Roman" w:cs="Times New Roman"/>
          <w:b/>
          <w:bCs/>
          <w:sz w:val="22"/>
          <w:szCs w:val="22"/>
          <w:lang w:eastAsia="en-US"/>
        </w:rPr>
        <w:t>Výzvy k podání nabídek</w:t>
      </w:r>
    </w:p>
    <w:p w:rsidR="00FD1799" w:rsidRDefault="004207E4" w:rsidP="003420BF">
      <w:pPr>
        <w:widowControl w:val="0"/>
        <w:tabs>
          <w:tab w:val="left" w:pos="0"/>
        </w:tabs>
        <w:suppressAutoHyphens/>
        <w:jc w:val="both"/>
        <w:rPr>
          <w:sz w:val="28"/>
          <w:szCs w:val="22"/>
        </w:rPr>
      </w:pPr>
      <w:r w:rsidRPr="004207E4">
        <w:rPr>
          <w:rFonts w:eastAsia="Arial Unicode MS"/>
          <w:bCs/>
          <w:kern w:val="1"/>
          <w:sz w:val="22"/>
          <w:szCs w:val="22"/>
          <w:lang w:eastAsia="zh-CN"/>
        </w:rPr>
        <w:t xml:space="preserve">VZ </w:t>
      </w:r>
      <w:r w:rsidR="003420BF">
        <w:rPr>
          <w:b/>
          <w:sz w:val="22"/>
        </w:rPr>
        <w:t>„</w:t>
      </w:r>
      <w:r w:rsidR="003420BF">
        <w:rPr>
          <w:b/>
          <w:sz w:val="22"/>
          <w:shd w:val="clear" w:color="auto" w:fill="FFFFFF"/>
        </w:rPr>
        <w:t>Nemocnice s poliklinikou Karviná-Ráj, příspěvková organizace –Pořízení zdravotnických přístrojů pro oční oddělení – retinální kamera“</w:t>
      </w:r>
    </w:p>
    <w:p w:rsidR="007746BA" w:rsidRDefault="007746BA">
      <w:pPr>
        <w:pStyle w:val="Nzev"/>
        <w:rPr>
          <w:rFonts w:ascii="Times New Roman" w:hAnsi="Times New Roman" w:cs="Times New Roman"/>
          <w:sz w:val="28"/>
          <w:szCs w:val="22"/>
        </w:rPr>
      </w:pPr>
      <w:r>
        <w:rPr>
          <w:rFonts w:ascii="Times New Roman" w:hAnsi="Times New Roman" w:cs="Times New Roman"/>
          <w:sz w:val="28"/>
          <w:szCs w:val="22"/>
        </w:rPr>
        <w:t xml:space="preserve">KUPNÍ SMLOUVA </w:t>
      </w:r>
    </w:p>
    <w:p w:rsidR="007746BA" w:rsidRPr="00775338" w:rsidRDefault="007746BA">
      <w:pPr>
        <w:spacing w:line="200" w:lineRule="atLeast"/>
        <w:jc w:val="center"/>
        <w:rPr>
          <w:i/>
          <w:iCs/>
          <w:sz w:val="22"/>
          <w:szCs w:val="22"/>
          <w:shd w:val="clear" w:color="auto" w:fill="FFFF00"/>
        </w:rPr>
      </w:pPr>
      <w:r w:rsidRPr="00775338">
        <w:rPr>
          <w:sz w:val="22"/>
          <w:szCs w:val="22"/>
        </w:rPr>
        <w:t>uzavřená dle § 2079 a násl. zákona č. 89/2012 Sb., občanského zákoníku</w:t>
      </w:r>
    </w:p>
    <w:p w:rsidR="007746BA" w:rsidRPr="00775338" w:rsidRDefault="007746BA">
      <w:pPr>
        <w:widowControl w:val="0"/>
        <w:jc w:val="center"/>
        <w:rPr>
          <w:sz w:val="22"/>
          <w:szCs w:val="22"/>
        </w:rPr>
      </w:pPr>
    </w:p>
    <w:p w:rsidR="007746BA" w:rsidRPr="00775338" w:rsidRDefault="007746BA">
      <w:pPr>
        <w:widowControl w:val="0"/>
        <w:spacing w:line="240" w:lineRule="atLeast"/>
        <w:rPr>
          <w:sz w:val="22"/>
          <w:szCs w:val="22"/>
        </w:rPr>
      </w:pPr>
      <w:r w:rsidRPr="00775338">
        <w:rPr>
          <w:sz w:val="22"/>
          <w:szCs w:val="22"/>
        </w:rPr>
        <w:t>Smluvní strany:</w:t>
      </w:r>
    </w:p>
    <w:p w:rsidR="007746BA" w:rsidRPr="00775338" w:rsidRDefault="007746BA">
      <w:pPr>
        <w:widowControl w:val="0"/>
        <w:spacing w:line="240" w:lineRule="atLeast"/>
        <w:rPr>
          <w:sz w:val="22"/>
          <w:szCs w:val="22"/>
        </w:rPr>
      </w:pPr>
    </w:p>
    <w:p w:rsidR="007746BA" w:rsidRPr="00775338" w:rsidRDefault="007746BA">
      <w:pPr>
        <w:widowControl w:val="0"/>
        <w:numPr>
          <w:ilvl w:val="0"/>
          <w:numId w:val="34"/>
        </w:numPr>
        <w:tabs>
          <w:tab w:val="left" w:pos="426"/>
        </w:tabs>
        <w:spacing w:line="278" w:lineRule="auto"/>
        <w:ind w:left="0" w:firstLine="0"/>
        <w:rPr>
          <w:b/>
          <w:bCs/>
          <w:sz w:val="22"/>
          <w:szCs w:val="22"/>
        </w:rPr>
      </w:pPr>
      <w:r w:rsidRPr="00775338">
        <w:rPr>
          <w:b/>
          <w:bCs/>
          <w:sz w:val="22"/>
          <w:szCs w:val="22"/>
        </w:rPr>
        <w:t>Nemocnice s poliklinikou Karviná – Ráj, příspěvková organizace</w:t>
      </w:r>
    </w:p>
    <w:p w:rsidR="007746BA" w:rsidRPr="00775338" w:rsidRDefault="007746BA">
      <w:pPr>
        <w:widowControl w:val="0"/>
        <w:tabs>
          <w:tab w:val="left" w:pos="364"/>
          <w:tab w:val="left" w:pos="426"/>
          <w:tab w:val="left" w:pos="1404"/>
          <w:tab w:val="left" w:pos="3544"/>
          <w:tab w:val="left" w:pos="3969"/>
        </w:tabs>
        <w:spacing w:line="278" w:lineRule="auto"/>
        <w:rPr>
          <w:sz w:val="22"/>
          <w:szCs w:val="22"/>
        </w:rPr>
      </w:pPr>
      <w:r w:rsidRPr="00775338">
        <w:rPr>
          <w:sz w:val="22"/>
          <w:szCs w:val="22"/>
        </w:rPr>
        <w:t>Se sídlem:</w:t>
      </w:r>
      <w:r w:rsidRPr="00775338">
        <w:rPr>
          <w:b/>
          <w:bCs/>
          <w:sz w:val="22"/>
          <w:szCs w:val="22"/>
        </w:rPr>
        <w:t xml:space="preserve"> </w:t>
      </w:r>
      <w:r w:rsidRPr="00775338">
        <w:rPr>
          <w:b/>
          <w:bCs/>
          <w:sz w:val="22"/>
          <w:szCs w:val="22"/>
        </w:rPr>
        <w:tab/>
      </w:r>
      <w:r w:rsidRPr="00775338">
        <w:rPr>
          <w:b/>
          <w:bCs/>
          <w:sz w:val="22"/>
          <w:szCs w:val="22"/>
        </w:rPr>
        <w:tab/>
      </w:r>
      <w:r w:rsidRPr="00775338">
        <w:rPr>
          <w:sz w:val="22"/>
          <w:szCs w:val="22"/>
        </w:rPr>
        <w:t>Vydmuchov 399/5, Ráj, 734 01 Karviná</w:t>
      </w:r>
    </w:p>
    <w:p w:rsidR="005B37E4" w:rsidRPr="005B37E4" w:rsidRDefault="007746BA" w:rsidP="005B37E4">
      <w:pPr>
        <w:numPr>
          <w:ilvl w:val="12"/>
          <w:numId w:val="0"/>
        </w:numPr>
        <w:tabs>
          <w:tab w:val="left" w:pos="3119"/>
        </w:tabs>
        <w:jc w:val="both"/>
        <w:rPr>
          <w:sz w:val="22"/>
          <w:szCs w:val="22"/>
        </w:rPr>
      </w:pPr>
      <w:r w:rsidRPr="00775338">
        <w:rPr>
          <w:sz w:val="22"/>
          <w:szCs w:val="22"/>
        </w:rPr>
        <w:t>Zastoupena:</w:t>
      </w:r>
      <w:r w:rsidRPr="00775338">
        <w:rPr>
          <w:sz w:val="22"/>
          <w:szCs w:val="22"/>
        </w:rPr>
        <w:tab/>
      </w:r>
      <w:r w:rsidRPr="00775338">
        <w:rPr>
          <w:sz w:val="22"/>
          <w:szCs w:val="22"/>
        </w:rPr>
        <w:tab/>
      </w:r>
      <w:r w:rsidR="005B37E4" w:rsidRPr="005B37E4">
        <w:rPr>
          <w:color w:val="000000"/>
          <w:sz w:val="22"/>
          <w:szCs w:val="22"/>
        </w:rPr>
        <w:t>Ing. et Ing., Bc. Jiřím Matějem, MBAce, ředitelem</w:t>
      </w:r>
      <w:r w:rsidR="005B37E4" w:rsidRPr="005B37E4">
        <w:rPr>
          <w:sz w:val="22"/>
          <w:szCs w:val="22"/>
        </w:rPr>
        <w:tab/>
      </w:r>
    </w:p>
    <w:p w:rsidR="007746BA" w:rsidRPr="00775338" w:rsidRDefault="007746BA">
      <w:pPr>
        <w:widowControl w:val="0"/>
        <w:tabs>
          <w:tab w:val="left" w:pos="364"/>
          <w:tab w:val="left" w:pos="426"/>
          <w:tab w:val="left" w:pos="1404"/>
          <w:tab w:val="left" w:pos="3544"/>
          <w:tab w:val="left" w:pos="3969"/>
        </w:tabs>
        <w:spacing w:line="278" w:lineRule="auto"/>
        <w:rPr>
          <w:sz w:val="22"/>
          <w:szCs w:val="22"/>
        </w:rPr>
      </w:pPr>
      <w:r w:rsidRPr="00775338">
        <w:rPr>
          <w:sz w:val="22"/>
          <w:szCs w:val="22"/>
        </w:rPr>
        <w:t>Osoba oprávněná jednat ve věcech</w:t>
      </w:r>
    </w:p>
    <w:p w:rsidR="007746BA" w:rsidRPr="00775338" w:rsidRDefault="007746BA">
      <w:pPr>
        <w:widowControl w:val="0"/>
        <w:tabs>
          <w:tab w:val="left" w:pos="364"/>
          <w:tab w:val="left" w:pos="426"/>
          <w:tab w:val="left" w:pos="1404"/>
          <w:tab w:val="left" w:pos="3544"/>
          <w:tab w:val="left" w:pos="3969"/>
        </w:tabs>
        <w:spacing w:line="278" w:lineRule="auto"/>
        <w:rPr>
          <w:sz w:val="22"/>
          <w:szCs w:val="22"/>
        </w:rPr>
      </w:pPr>
      <w:r w:rsidRPr="00775338">
        <w:rPr>
          <w:sz w:val="22"/>
          <w:szCs w:val="22"/>
        </w:rPr>
        <w:t>technických:</w:t>
      </w:r>
      <w:r w:rsidRPr="00775338">
        <w:rPr>
          <w:sz w:val="22"/>
          <w:szCs w:val="22"/>
        </w:rPr>
        <w:tab/>
      </w:r>
      <w:r w:rsidRPr="00775338">
        <w:rPr>
          <w:sz w:val="22"/>
          <w:szCs w:val="22"/>
        </w:rPr>
        <w:tab/>
        <w:t>Ing. Rostislav Šimanský</w:t>
      </w:r>
      <w:r w:rsidR="0048516F">
        <w:rPr>
          <w:sz w:val="22"/>
          <w:szCs w:val="22"/>
        </w:rPr>
        <w:t>, MBAce</w:t>
      </w:r>
      <w:r w:rsidRPr="00775338">
        <w:rPr>
          <w:sz w:val="22"/>
          <w:szCs w:val="22"/>
        </w:rPr>
        <w:t>, provozně-technický náměstek</w:t>
      </w:r>
    </w:p>
    <w:p w:rsidR="007746BA" w:rsidRPr="00775338" w:rsidRDefault="007746BA">
      <w:pPr>
        <w:widowControl w:val="0"/>
        <w:tabs>
          <w:tab w:val="left" w:pos="364"/>
          <w:tab w:val="left" w:pos="426"/>
          <w:tab w:val="left" w:pos="1404"/>
          <w:tab w:val="left" w:pos="3544"/>
          <w:tab w:val="left" w:pos="3969"/>
        </w:tabs>
        <w:spacing w:line="278" w:lineRule="auto"/>
        <w:rPr>
          <w:sz w:val="22"/>
          <w:szCs w:val="22"/>
        </w:rPr>
      </w:pPr>
      <w:r w:rsidRPr="00775338">
        <w:rPr>
          <w:sz w:val="22"/>
          <w:szCs w:val="22"/>
        </w:rPr>
        <w:t xml:space="preserve">IČ: </w:t>
      </w:r>
      <w:r w:rsidRPr="00775338">
        <w:rPr>
          <w:sz w:val="22"/>
          <w:szCs w:val="22"/>
        </w:rPr>
        <w:tab/>
      </w:r>
      <w:r w:rsidRPr="00775338">
        <w:rPr>
          <w:sz w:val="22"/>
          <w:szCs w:val="22"/>
        </w:rPr>
        <w:tab/>
      </w:r>
      <w:r w:rsidRPr="00775338">
        <w:rPr>
          <w:sz w:val="22"/>
          <w:szCs w:val="22"/>
        </w:rPr>
        <w:tab/>
      </w:r>
      <w:r w:rsidRPr="00775338">
        <w:rPr>
          <w:sz w:val="22"/>
          <w:szCs w:val="22"/>
        </w:rPr>
        <w:tab/>
        <w:t>00844853</w:t>
      </w:r>
    </w:p>
    <w:p w:rsidR="007746BA" w:rsidRPr="00775338" w:rsidRDefault="007746BA">
      <w:pPr>
        <w:pStyle w:val="slovanodstavectextu"/>
        <w:widowControl w:val="0"/>
        <w:tabs>
          <w:tab w:val="clear" w:pos="454"/>
          <w:tab w:val="clear" w:pos="907"/>
          <w:tab w:val="clear" w:pos="1361"/>
          <w:tab w:val="clear" w:pos="1814"/>
          <w:tab w:val="left" w:pos="364"/>
          <w:tab w:val="left" w:pos="426"/>
          <w:tab w:val="left" w:pos="1404"/>
          <w:tab w:val="left" w:pos="3544"/>
          <w:tab w:val="left" w:pos="3969"/>
        </w:tabs>
        <w:spacing w:after="0" w:line="278" w:lineRule="auto"/>
        <w:rPr>
          <w:rFonts w:ascii="Times New Roman" w:hAnsi="Times New Roman"/>
        </w:rPr>
      </w:pPr>
      <w:r w:rsidRPr="00775338">
        <w:rPr>
          <w:rFonts w:ascii="Times New Roman" w:hAnsi="Times New Roman"/>
        </w:rPr>
        <w:t xml:space="preserve">DIČ: </w:t>
      </w:r>
      <w:r w:rsidRPr="00775338">
        <w:rPr>
          <w:rFonts w:ascii="Times New Roman" w:hAnsi="Times New Roman"/>
        </w:rPr>
        <w:tab/>
      </w:r>
      <w:r w:rsidRPr="00775338">
        <w:rPr>
          <w:rFonts w:ascii="Times New Roman" w:hAnsi="Times New Roman"/>
        </w:rPr>
        <w:tab/>
        <w:t>CZ00844853</w:t>
      </w:r>
    </w:p>
    <w:p w:rsidR="007746BA" w:rsidRPr="00775338" w:rsidRDefault="007746BA">
      <w:pPr>
        <w:pStyle w:val="slovanodstavectextu"/>
        <w:widowControl w:val="0"/>
        <w:tabs>
          <w:tab w:val="clear" w:pos="454"/>
          <w:tab w:val="clear" w:pos="907"/>
          <w:tab w:val="clear" w:pos="1361"/>
          <w:tab w:val="clear" w:pos="1814"/>
          <w:tab w:val="left" w:pos="364"/>
          <w:tab w:val="left" w:pos="426"/>
          <w:tab w:val="left" w:pos="1404"/>
          <w:tab w:val="left" w:pos="3544"/>
          <w:tab w:val="left" w:pos="3969"/>
        </w:tabs>
        <w:spacing w:after="0" w:line="278" w:lineRule="auto"/>
        <w:rPr>
          <w:rFonts w:ascii="Times New Roman" w:hAnsi="Times New Roman"/>
          <w:snapToGrid w:val="0"/>
        </w:rPr>
      </w:pPr>
      <w:r w:rsidRPr="00775338">
        <w:rPr>
          <w:rFonts w:ascii="Times New Roman" w:hAnsi="Times New Roman"/>
        </w:rPr>
        <w:t>Tel:</w:t>
      </w:r>
      <w:r w:rsidRPr="00775338">
        <w:rPr>
          <w:rFonts w:ascii="Times New Roman" w:hAnsi="Times New Roman"/>
        </w:rPr>
        <w:tab/>
      </w:r>
      <w:r w:rsidRPr="00775338">
        <w:rPr>
          <w:rFonts w:ascii="Times New Roman" w:hAnsi="Times New Roman"/>
        </w:rPr>
        <w:tab/>
      </w:r>
      <w:r w:rsidRPr="00775338">
        <w:rPr>
          <w:rFonts w:ascii="Times New Roman" w:hAnsi="Times New Roman"/>
        </w:rPr>
        <w:tab/>
      </w:r>
      <w:r w:rsidRPr="00775338">
        <w:rPr>
          <w:rFonts w:ascii="Times New Roman" w:hAnsi="Times New Roman"/>
        </w:rPr>
        <w:tab/>
        <w:t xml:space="preserve">596 383 202 </w:t>
      </w:r>
    </w:p>
    <w:p w:rsidR="007746BA" w:rsidRPr="00775338" w:rsidRDefault="007746BA">
      <w:pPr>
        <w:widowControl w:val="0"/>
        <w:tabs>
          <w:tab w:val="left" w:pos="426"/>
        </w:tabs>
        <w:spacing w:line="278" w:lineRule="auto"/>
        <w:rPr>
          <w:sz w:val="22"/>
          <w:szCs w:val="22"/>
        </w:rPr>
      </w:pPr>
      <w:r w:rsidRPr="00775338">
        <w:rPr>
          <w:rFonts w:eastAsia="Arial Unicode MS"/>
          <w:sz w:val="22"/>
          <w:szCs w:val="22"/>
        </w:rPr>
        <w:t>B</w:t>
      </w:r>
      <w:r w:rsidRPr="00775338">
        <w:rPr>
          <w:sz w:val="22"/>
          <w:szCs w:val="22"/>
        </w:rPr>
        <w:t xml:space="preserve">ankovní spojení: </w:t>
      </w:r>
      <w:r w:rsidRPr="00775338">
        <w:rPr>
          <w:sz w:val="22"/>
          <w:szCs w:val="22"/>
        </w:rPr>
        <w:tab/>
      </w:r>
      <w:r w:rsidRPr="00775338">
        <w:rPr>
          <w:sz w:val="22"/>
          <w:szCs w:val="22"/>
        </w:rPr>
        <w:tab/>
      </w:r>
      <w:r w:rsidRPr="00775338">
        <w:rPr>
          <w:sz w:val="22"/>
          <w:szCs w:val="22"/>
        </w:rPr>
        <w:tab/>
        <w:t>Komerční banka, a.s., pobočka Karviná.</w:t>
      </w:r>
    </w:p>
    <w:p w:rsidR="007746BA" w:rsidRPr="00775338" w:rsidRDefault="007746BA">
      <w:pPr>
        <w:pStyle w:val="slovanodstavectextu"/>
        <w:widowControl w:val="0"/>
        <w:tabs>
          <w:tab w:val="clear" w:pos="454"/>
          <w:tab w:val="clear" w:pos="907"/>
          <w:tab w:val="clear" w:pos="1361"/>
          <w:tab w:val="clear" w:pos="1814"/>
          <w:tab w:val="left" w:pos="360"/>
          <w:tab w:val="left" w:pos="426"/>
          <w:tab w:val="left" w:pos="3544"/>
          <w:tab w:val="left" w:pos="3969"/>
        </w:tabs>
        <w:spacing w:after="0" w:line="278" w:lineRule="auto"/>
        <w:rPr>
          <w:rFonts w:ascii="Times New Roman" w:hAnsi="Times New Roman"/>
        </w:rPr>
      </w:pPr>
      <w:r w:rsidRPr="00775338">
        <w:rPr>
          <w:rFonts w:ascii="Times New Roman" w:hAnsi="Times New Roman"/>
        </w:rPr>
        <w:t xml:space="preserve">Číslo účtu: </w:t>
      </w:r>
      <w:r w:rsidRPr="00775338">
        <w:rPr>
          <w:rFonts w:ascii="Times New Roman" w:hAnsi="Times New Roman"/>
        </w:rPr>
        <w:tab/>
        <w:t>174</w:t>
      </w:r>
      <w:r w:rsidRPr="00775338">
        <w:rPr>
          <w:rFonts w:ascii="Times New Roman" w:hAnsi="Times New Roman"/>
          <w:snapToGrid w:val="0"/>
        </w:rPr>
        <w:t>-</w:t>
      </w:r>
      <w:r w:rsidRPr="00775338">
        <w:rPr>
          <w:rFonts w:ascii="Times New Roman" w:hAnsi="Times New Roman"/>
        </w:rPr>
        <w:t>30331791/0100</w:t>
      </w:r>
    </w:p>
    <w:p w:rsidR="007746BA" w:rsidRPr="00775338" w:rsidRDefault="007746BA">
      <w:pPr>
        <w:tabs>
          <w:tab w:val="left" w:pos="426"/>
        </w:tabs>
        <w:spacing w:line="278" w:lineRule="auto"/>
        <w:rPr>
          <w:color w:val="000000"/>
          <w:sz w:val="22"/>
          <w:szCs w:val="22"/>
        </w:rPr>
      </w:pPr>
      <w:r w:rsidRPr="00775338">
        <w:rPr>
          <w:color w:val="000000"/>
          <w:sz w:val="22"/>
          <w:szCs w:val="22"/>
        </w:rPr>
        <w:t>email:</w:t>
      </w:r>
      <w:r w:rsidRPr="00775338">
        <w:rPr>
          <w:color w:val="000000"/>
          <w:sz w:val="22"/>
          <w:szCs w:val="22"/>
        </w:rPr>
        <w:tab/>
      </w:r>
      <w:r w:rsidRPr="00775338">
        <w:rPr>
          <w:color w:val="000000"/>
          <w:sz w:val="22"/>
          <w:szCs w:val="22"/>
        </w:rPr>
        <w:tab/>
      </w:r>
      <w:r w:rsidRPr="00775338">
        <w:rPr>
          <w:color w:val="000000"/>
          <w:sz w:val="22"/>
          <w:szCs w:val="22"/>
        </w:rPr>
        <w:tab/>
        <w:t xml:space="preserve">               </w:t>
      </w:r>
      <w:r w:rsidRPr="00775338">
        <w:rPr>
          <w:color w:val="000000"/>
          <w:sz w:val="22"/>
          <w:szCs w:val="22"/>
        </w:rPr>
        <w:tab/>
        <w:t>nspka@nspka.cz</w:t>
      </w:r>
    </w:p>
    <w:p w:rsidR="007746BA" w:rsidRPr="00775338" w:rsidRDefault="007746BA">
      <w:pPr>
        <w:pStyle w:val="slovanodstavectextu"/>
        <w:widowControl w:val="0"/>
        <w:tabs>
          <w:tab w:val="left" w:pos="360"/>
          <w:tab w:val="left" w:pos="426"/>
        </w:tabs>
        <w:spacing w:after="0" w:line="278" w:lineRule="auto"/>
        <w:rPr>
          <w:rFonts w:ascii="Times New Roman" w:hAnsi="Times New Roman"/>
        </w:rPr>
      </w:pPr>
      <w:r w:rsidRPr="00775338">
        <w:rPr>
          <w:rFonts w:ascii="Times New Roman" w:hAnsi="Times New Roman"/>
        </w:rPr>
        <w:t>Zapsaná v obchodním rejstříku vedeném Krajským soudem v Ostravě, oddíl Pr, vložka 880</w:t>
      </w:r>
    </w:p>
    <w:p w:rsidR="007746BA" w:rsidRPr="00775338" w:rsidRDefault="007746BA">
      <w:pPr>
        <w:pStyle w:val="slovanodstavectextu"/>
        <w:widowControl w:val="0"/>
        <w:tabs>
          <w:tab w:val="clear" w:pos="454"/>
          <w:tab w:val="clear" w:pos="907"/>
          <w:tab w:val="clear" w:pos="1361"/>
          <w:tab w:val="clear" w:pos="1814"/>
          <w:tab w:val="left" w:pos="360"/>
          <w:tab w:val="left" w:pos="426"/>
          <w:tab w:val="left" w:pos="3544"/>
          <w:tab w:val="left" w:pos="3969"/>
        </w:tabs>
        <w:spacing w:after="0" w:line="278" w:lineRule="auto"/>
        <w:rPr>
          <w:rFonts w:ascii="Times New Roman" w:hAnsi="Times New Roman"/>
          <w:i/>
          <w:iCs/>
        </w:rPr>
      </w:pPr>
      <w:r w:rsidRPr="00775338">
        <w:rPr>
          <w:rFonts w:ascii="Times New Roman" w:hAnsi="Times New Roman"/>
          <w:i/>
          <w:iCs/>
        </w:rPr>
        <w:t>(dále jen „kupující“)</w:t>
      </w:r>
    </w:p>
    <w:p w:rsidR="007746BA" w:rsidRPr="00775338" w:rsidRDefault="007746BA">
      <w:pPr>
        <w:pStyle w:val="Zpat"/>
        <w:tabs>
          <w:tab w:val="clear" w:pos="4536"/>
          <w:tab w:val="clear" w:pos="9072"/>
          <w:tab w:val="left" w:pos="426"/>
          <w:tab w:val="left" w:pos="2835"/>
        </w:tabs>
        <w:spacing w:line="278" w:lineRule="auto"/>
        <w:rPr>
          <w:sz w:val="22"/>
          <w:szCs w:val="22"/>
        </w:rPr>
      </w:pPr>
    </w:p>
    <w:p w:rsidR="007746BA" w:rsidRPr="00775338" w:rsidRDefault="007746BA">
      <w:pPr>
        <w:pStyle w:val="Zpat"/>
        <w:tabs>
          <w:tab w:val="clear" w:pos="4536"/>
          <w:tab w:val="clear" w:pos="9072"/>
          <w:tab w:val="left" w:pos="426"/>
          <w:tab w:val="left" w:pos="2835"/>
        </w:tabs>
        <w:spacing w:line="278" w:lineRule="auto"/>
        <w:rPr>
          <w:sz w:val="22"/>
          <w:szCs w:val="22"/>
        </w:rPr>
      </w:pPr>
      <w:r w:rsidRPr="00775338">
        <w:rPr>
          <w:sz w:val="22"/>
          <w:szCs w:val="22"/>
        </w:rPr>
        <w:t>a</w:t>
      </w:r>
    </w:p>
    <w:p w:rsidR="007746BA" w:rsidRPr="00775338" w:rsidRDefault="007746BA">
      <w:pPr>
        <w:pStyle w:val="Zpat"/>
        <w:tabs>
          <w:tab w:val="clear" w:pos="4536"/>
          <w:tab w:val="clear" w:pos="9072"/>
          <w:tab w:val="left" w:pos="426"/>
          <w:tab w:val="left" w:pos="2835"/>
        </w:tabs>
        <w:spacing w:line="278" w:lineRule="auto"/>
        <w:rPr>
          <w:sz w:val="22"/>
          <w:szCs w:val="22"/>
        </w:rPr>
      </w:pPr>
    </w:p>
    <w:p w:rsidR="007746BA" w:rsidRPr="00775338" w:rsidRDefault="007746BA">
      <w:pPr>
        <w:tabs>
          <w:tab w:val="left" w:pos="426"/>
        </w:tabs>
        <w:spacing w:line="278" w:lineRule="auto"/>
        <w:rPr>
          <w:i/>
          <w:iCs/>
          <w:color w:val="000000"/>
          <w:sz w:val="22"/>
          <w:szCs w:val="22"/>
        </w:rPr>
      </w:pPr>
      <w:r w:rsidRPr="00775338">
        <w:rPr>
          <w:b/>
          <w:bCs/>
          <w:i/>
          <w:iCs/>
          <w:color w:val="000000"/>
          <w:sz w:val="22"/>
          <w:szCs w:val="22"/>
          <w:highlight w:val="yellow"/>
        </w:rPr>
        <w:t xml:space="preserve">VARIANTA A - </w:t>
      </w:r>
      <w:r w:rsidRPr="00775338">
        <w:rPr>
          <w:i/>
          <w:iCs/>
          <w:color w:val="000000"/>
          <w:sz w:val="22"/>
          <w:szCs w:val="22"/>
          <w:highlight w:val="yellow"/>
        </w:rPr>
        <w:t>pro právnickou osobu</w:t>
      </w:r>
    </w:p>
    <w:p w:rsidR="007746BA" w:rsidRPr="00775338" w:rsidRDefault="007746BA">
      <w:pPr>
        <w:tabs>
          <w:tab w:val="left" w:pos="426"/>
        </w:tabs>
        <w:spacing w:line="278" w:lineRule="auto"/>
        <w:rPr>
          <w:b/>
          <w:bCs/>
          <w:sz w:val="22"/>
          <w:szCs w:val="22"/>
        </w:rPr>
      </w:pPr>
    </w:p>
    <w:p w:rsidR="007746BA" w:rsidRPr="00775338" w:rsidRDefault="007746BA">
      <w:pPr>
        <w:tabs>
          <w:tab w:val="left" w:pos="426"/>
        </w:tabs>
        <w:spacing w:line="278" w:lineRule="auto"/>
        <w:rPr>
          <w:sz w:val="22"/>
          <w:szCs w:val="22"/>
        </w:rPr>
      </w:pPr>
      <w:r w:rsidRPr="00775338">
        <w:rPr>
          <w:b/>
          <w:bCs/>
          <w:sz w:val="22"/>
          <w:szCs w:val="22"/>
        </w:rPr>
        <w:t>2.   Obchodní</w:t>
      </w:r>
      <w:r w:rsidRPr="00775338">
        <w:rPr>
          <w:sz w:val="22"/>
          <w:szCs w:val="22"/>
        </w:rPr>
        <w:t xml:space="preserve"> </w:t>
      </w:r>
      <w:r w:rsidRPr="00775338">
        <w:rPr>
          <w:b/>
          <w:bCs/>
          <w:sz w:val="22"/>
          <w:szCs w:val="22"/>
        </w:rPr>
        <w:t>firma</w:t>
      </w:r>
    </w:p>
    <w:p w:rsidR="007746BA" w:rsidRPr="00775338" w:rsidRDefault="007746BA">
      <w:pPr>
        <w:numPr>
          <w:ilvl w:val="12"/>
          <w:numId w:val="0"/>
        </w:numPr>
        <w:tabs>
          <w:tab w:val="left" w:pos="426"/>
          <w:tab w:val="left" w:pos="2977"/>
        </w:tabs>
        <w:spacing w:line="278" w:lineRule="auto"/>
        <w:rPr>
          <w:sz w:val="22"/>
          <w:szCs w:val="22"/>
        </w:rPr>
      </w:pPr>
      <w:r w:rsidRPr="00775338">
        <w:rPr>
          <w:sz w:val="22"/>
          <w:szCs w:val="22"/>
        </w:rPr>
        <w:t>Se sídlem:</w:t>
      </w:r>
    </w:p>
    <w:p w:rsidR="007746BA" w:rsidRPr="00775338" w:rsidRDefault="007746BA">
      <w:pPr>
        <w:numPr>
          <w:ilvl w:val="12"/>
          <w:numId w:val="0"/>
        </w:numPr>
        <w:tabs>
          <w:tab w:val="left" w:pos="426"/>
          <w:tab w:val="left" w:pos="2977"/>
        </w:tabs>
        <w:spacing w:line="278" w:lineRule="auto"/>
        <w:rPr>
          <w:sz w:val="22"/>
          <w:szCs w:val="22"/>
        </w:rPr>
      </w:pPr>
      <w:r w:rsidRPr="00775338">
        <w:rPr>
          <w:sz w:val="22"/>
          <w:szCs w:val="22"/>
        </w:rPr>
        <w:t>Zastoupena:</w:t>
      </w:r>
    </w:p>
    <w:p w:rsidR="007746BA" w:rsidRPr="00775338" w:rsidRDefault="007746BA">
      <w:pPr>
        <w:numPr>
          <w:ilvl w:val="12"/>
          <w:numId w:val="0"/>
        </w:numPr>
        <w:tabs>
          <w:tab w:val="left" w:pos="426"/>
          <w:tab w:val="left" w:pos="2977"/>
        </w:tabs>
        <w:spacing w:line="278" w:lineRule="auto"/>
        <w:rPr>
          <w:sz w:val="22"/>
          <w:szCs w:val="22"/>
        </w:rPr>
      </w:pPr>
      <w:r w:rsidRPr="00775338">
        <w:rPr>
          <w:sz w:val="22"/>
          <w:szCs w:val="22"/>
        </w:rPr>
        <w:t>IČ:</w:t>
      </w:r>
    </w:p>
    <w:p w:rsidR="007746BA" w:rsidRPr="00775338" w:rsidRDefault="007746BA">
      <w:pPr>
        <w:numPr>
          <w:ilvl w:val="12"/>
          <w:numId w:val="0"/>
        </w:numPr>
        <w:tabs>
          <w:tab w:val="left" w:pos="426"/>
          <w:tab w:val="left" w:pos="2977"/>
        </w:tabs>
        <w:spacing w:line="278" w:lineRule="auto"/>
        <w:rPr>
          <w:sz w:val="22"/>
          <w:szCs w:val="22"/>
        </w:rPr>
      </w:pPr>
      <w:r w:rsidRPr="00775338">
        <w:rPr>
          <w:sz w:val="22"/>
          <w:szCs w:val="22"/>
        </w:rPr>
        <w:t>DIČ:</w:t>
      </w:r>
    </w:p>
    <w:p w:rsidR="007746BA" w:rsidRPr="00775338" w:rsidRDefault="007746BA">
      <w:pPr>
        <w:numPr>
          <w:ilvl w:val="12"/>
          <w:numId w:val="0"/>
        </w:numPr>
        <w:tabs>
          <w:tab w:val="left" w:pos="426"/>
          <w:tab w:val="left" w:pos="2977"/>
        </w:tabs>
        <w:spacing w:line="278" w:lineRule="auto"/>
        <w:rPr>
          <w:sz w:val="22"/>
          <w:szCs w:val="22"/>
        </w:rPr>
      </w:pPr>
      <w:r w:rsidRPr="00775338">
        <w:rPr>
          <w:sz w:val="22"/>
          <w:szCs w:val="22"/>
        </w:rPr>
        <w:t>Bankovní spojení:</w:t>
      </w:r>
    </w:p>
    <w:p w:rsidR="007746BA" w:rsidRPr="00775338" w:rsidRDefault="007746BA">
      <w:pPr>
        <w:numPr>
          <w:ilvl w:val="12"/>
          <w:numId w:val="0"/>
        </w:numPr>
        <w:tabs>
          <w:tab w:val="left" w:pos="426"/>
          <w:tab w:val="left" w:pos="2977"/>
        </w:tabs>
        <w:spacing w:line="278" w:lineRule="auto"/>
        <w:rPr>
          <w:sz w:val="22"/>
          <w:szCs w:val="22"/>
        </w:rPr>
      </w:pPr>
      <w:r w:rsidRPr="00775338">
        <w:rPr>
          <w:sz w:val="22"/>
          <w:szCs w:val="22"/>
        </w:rPr>
        <w:t>Číslo účtu:</w:t>
      </w:r>
    </w:p>
    <w:p w:rsidR="007746BA" w:rsidRPr="00775338" w:rsidRDefault="007746BA">
      <w:pPr>
        <w:numPr>
          <w:ilvl w:val="12"/>
          <w:numId w:val="0"/>
        </w:numPr>
        <w:tabs>
          <w:tab w:val="left" w:pos="426"/>
          <w:tab w:val="left" w:pos="2977"/>
        </w:tabs>
        <w:spacing w:line="278" w:lineRule="auto"/>
        <w:rPr>
          <w:color w:val="000000"/>
          <w:sz w:val="22"/>
          <w:szCs w:val="22"/>
        </w:rPr>
      </w:pPr>
      <w:r w:rsidRPr="00775338">
        <w:rPr>
          <w:color w:val="000000"/>
          <w:sz w:val="22"/>
          <w:szCs w:val="22"/>
        </w:rPr>
        <w:t>email:</w:t>
      </w:r>
    </w:p>
    <w:p w:rsidR="007746BA" w:rsidRPr="00775338" w:rsidRDefault="007746BA">
      <w:pPr>
        <w:numPr>
          <w:ilvl w:val="12"/>
          <w:numId w:val="0"/>
        </w:numPr>
        <w:tabs>
          <w:tab w:val="left" w:pos="426"/>
          <w:tab w:val="left" w:pos="2977"/>
        </w:tabs>
        <w:spacing w:line="278" w:lineRule="auto"/>
        <w:rPr>
          <w:sz w:val="22"/>
          <w:szCs w:val="22"/>
        </w:rPr>
      </w:pPr>
      <w:r w:rsidRPr="00775338">
        <w:rPr>
          <w:sz w:val="22"/>
          <w:szCs w:val="22"/>
        </w:rPr>
        <w:t>Zapsána v obchodním rejstříku vedeném ……….. soudem v … , oddíl …, vložka …</w:t>
      </w:r>
    </w:p>
    <w:p w:rsidR="007746BA" w:rsidRPr="00775338" w:rsidRDefault="007746BA">
      <w:pPr>
        <w:pStyle w:val="Zkladntext"/>
        <w:numPr>
          <w:ilvl w:val="12"/>
          <w:numId w:val="0"/>
        </w:numPr>
        <w:tabs>
          <w:tab w:val="left" w:pos="426"/>
        </w:tabs>
        <w:spacing w:after="0" w:line="278" w:lineRule="auto"/>
        <w:rPr>
          <w:i/>
          <w:iCs/>
          <w:sz w:val="22"/>
          <w:szCs w:val="22"/>
        </w:rPr>
      </w:pPr>
      <w:r w:rsidRPr="00775338">
        <w:rPr>
          <w:i/>
          <w:iCs/>
          <w:sz w:val="22"/>
          <w:szCs w:val="22"/>
        </w:rPr>
        <w:t xml:space="preserve">(dále jen „prodávající“) </w:t>
      </w:r>
    </w:p>
    <w:p w:rsidR="007746BA" w:rsidRPr="00775338" w:rsidRDefault="007746BA">
      <w:pPr>
        <w:pStyle w:val="Zkladntext"/>
        <w:numPr>
          <w:ilvl w:val="12"/>
          <w:numId w:val="0"/>
        </w:numPr>
        <w:tabs>
          <w:tab w:val="left" w:pos="426"/>
        </w:tabs>
        <w:spacing w:after="0" w:line="278" w:lineRule="auto"/>
        <w:rPr>
          <w:i/>
          <w:iCs/>
          <w:sz w:val="22"/>
          <w:szCs w:val="22"/>
        </w:rPr>
      </w:pPr>
    </w:p>
    <w:p w:rsidR="007746BA" w:rsidRPr="00775338" w:rsidRDefault="007746BA">
      <w:pPr>
        <w:pStyle w:val="Zkladntext"/>
        <w:numPr>
          <w:ilvl w:val="12"/>
          <w:numId w:val="0"/>
        </w:numPr>
        <w:tabs>
          <w:tab w:val="left" w:pos="426"/>
        </w:tabs>
        <w:spacing w:after="0" w:line="278" w:lineRule="auto"/>
        <w:rPr>
          <w:i/>
          <w:iCs/>
          <w:sz w:val="22"/>
          <w:szCs w:val="22"/>
        </w:rPr>
      </w:pPr>
    </w:p>
    <w:p w:rsidR="007746BA" w:rsidRPr="00775338" w:rsidRDefault="007746BA">
      <w:pPr>
        <w:tabs>
          <w:tab w:val="left" w:pos="426"/>
        </w:tabs>
        <w:rPr>
          <w:i/>
          <w:iCs/>
          <w:color w:val="000000"/>
          <w:sz w:val="22"/>
          <w:szCs w:val="22"/>
        </w:rPr>
      </w:pPr>
      <w:r w:rsidRPr="00775338">
        <w:rPr>
          <w:b/>
          <w:bCs/>
          <w:i/>
          <w:iCs/>
          <w:color w:val="000000"/>
          <w:sz w:val="22"/>
          <w:szCs w:val="22"/>
          <w:highlight w:val="yellow"/>
        </w:rPr>
        <w:t xml:space="preserve">VARIANTA B - </w:t>
      </w:r>
      <w:r w:rsidRPr="00775338">
        <w:rPr>
          <w:i/>
          <w:iCs/>
          <w:color w:val="000000"/>
          <w:sz w:val="22"/>
          <w:szCs w:val="22"/>
          <w:highlight w:val="yellow"/>
        </w:rPr>
        <w:t>pro podnikatele - fyzickou osobu nezapsanou v obchodním rejstříku</w:t>
      </w:r>
    </w:p>
    <w:p w:rsidR="007746BA" w:rsidRPr="00775338" w:rsidRDefault="007746BA">
      <w:pPr>
        <w:rPr>
          <w:b/>
          <w:bCs/>
          <w:sz w:val="22"/>
          <w:szCs w:val="22"/>
        </w:rPr>
      </w:pPr>
    </w:p>
    <w:p w:rsidR="007746BA" w:rsidRPr="00775338" w:rsidRDefault="007746BA">
      <w:pPr>
        <w:rPr>
          <w:b/>
          <w:bCs/>
          <w:sz w:val="22"/>
          <w:szCs w:val="22"/>
        </w:rPr>
      </w:pPr>
      <w:r w:rsidRPr="00775338">
        <w:rPr>
          <w:b/>
          <w:bCs/>
          <w:sz w:val="22"/>
          <w:szCs w:val="22"/>
        </w:rPr>
        <w:t>Jméno a příjmení</w:t>
      </w:r>
    </w:p>
    <w:p w:rsidR="007746BA" w:rsidRPr="00775338" w:rsidRDefault="007746BA">
      <w:pPr>
        <w:numPr>
          <w:ilvl w:val="12"/>
          <w:numId w:val="0"/>
        </w:numPr>
        <w:tabs>
          <w:tab w:val="left" w:pos="426"/>
          <w:tab w:val="left" w:pos="2977"/>
        </w:tabs>
        <w:rPr>
          <w:sz w:val="22"/>
          <w:szCs w:val="22"/>
        </w:rPr>
      </w:pPr>
      <w:r w:rsidRPr="00775338">
        <w:rPr>
          <w:sz w:val="22"/>
          <w:szCs w:val="22"/>
        </w:rPr>
        <w:t>Podnikající pod jménem:</w:t>
      </w:r>
      <w:r w:rsidR="009E733E">
        <w:rPr>
          <w:sz w:val="22"/>
          <w:szCs w:val="22"/>
        </w:rPr>
        <w:t>čx</w:t>
      </w:r>
    </w:p>
    <w:p w:rsidR="007746BA" w:rsidRPr="00775338" w:rsidRDefault="007746BA">
      <w:pPr>
        <w:numPr>
          <w:ilvl w:val="12"/>
          <w:numId w:val="0"/>
        </w:numPr>
        <w:tabs>
          <w:tab w:val="left" w:pos="426"/>
          <w:tab w:val="left" w:pos="2977"/>
        </w:tabs>
        <w:rPr>
          <w:sz w:val="22"/>
          <w:szCs w:val="22"/>
        </w:rPr>
      </w:pPr>
      <w:r w:rsidRPr="00775338">
        <w:rPr>
          <w:sz w:val="22"/>
          <w:szCs w:val="22"/>
        </w:rPr>
        <w:t>Trvalé bydliště:</w:t>
      </w:r>
    </w:p>
    <w:p w:rsidR="007746BA" w:rsidRPr="00775338" w:rsidRDefault="007746BA">
      <w:pPr>
        <w:numPr>
          <w:ilvl w:val="12"/>
          <w:numId w:val="0"/>
        </w:numPr>
        <w:tabs>
          <w:tab w:val="left" w:pos="426"/>
          <w:tab w:val="left" w:pos="2977"/>
        </w:tabs>
        <w:rPr>
          <w:sz w:val="22"/>
          <w:szCs w:val="22"/>
        </w:rPr>
      </w:pPr>
      <w:r w:rsidRPr="00775338">
        <w:rPr>
          <w:sz w:val="22"/>
          <w:szCs w:val="22"/>
        </w:rPr>
        <w:t>Sídlo:</w:t>
      </w:r>
    </w:p>
    <w:p w:rsidR="007746BA" w:rsidRPr="00775338" w:rsidRDefault="007746BA">
      <w:pPr>
        <w:numPr>
          <w:ilvl w:val="12"/>
          <w:numId w:val="0"/>
        </w:numPr>
        <w:tabs>
          <w:tab w:val="left" w:pos="426"/>
          <w:tab w:val="left" w:pos="2977"/>
        </w:tabs>
        <w:rPr>
          <w:sz w:val="22"/>
          <w:szCs w:val="22"/>
        </w:rPr>
      </w:pPr>
      <w:r w:rsidRPr="00775338">
        <w:rPr>
          <w:sz w:val="22"/>
          <w:szCs w:val="22"/>
        </w:rPr>
        <w:t>IČ:</w:t>
      </w:r>
      <w:r w:rsidRPr="00775338">
        <w:rPr>
          <w:sz w:val="22"/>
          <w:szCs w:val="22"/>
        </w:rPr>
        <w:br/>
        <w:t>DIČ:</w:t>
      </w:r>
      <w:r w:rsidRPr="00775338">
        <w:rPr>
          <w:sz w:val="22"/>
          <w:szCs w:val="22"/>
        </w:rPr>
        <w:br/>
        <w:t>Bankovní spojení:</w:t>
      </w:r>
    </w:p>
    <w:p w:rsidR="007746BA" w:rsidRPr="00775338" w:rsidRDefault="007746BA">
      <w:pPr>
        <w:numPr>
          <w:ilvl w:val="12"/>
          <w:numId w:val="0"/>
        </w:numPr>
        <w:tabs>
          <w:tab w:val="left" w:pos="426"/>
          <w:tab w:val="left" w:pos="2977"/>
        </w:tabs>
        <w:rPr>
          <w:sz w:val="22"/>
          <w:szCs w:val="22"/>
        </w:rPr>
      </w:pPr>
      <w:r w:rsidRPr="00775338">
        <w:rPr>
          <w:sz w:val="22"/>
          <w:szCs w:val="22"/>
        </w:rPr>
        <w:lastRenderedPageBreak/>
        <w:t>Číslo účtu:</w:t>
      </w:r>
    </w:p>
    <w:p w:rsidR="007746BA" w:rsidRPr="00775338" w:rsidRDefault="007746BA">
      <w:pPr>
        <w:numPr>
          <w:ilvl w:val="12"/>
          <w:numId w:val="0"/>
        </w:numPr>
        <w:tabs>
          <w:tab w:val="left" w:pos="426"/>
          <w:tab w:val="left" w:pos="2977"/>
        </w:tabs>
        <w:spacing w:line="278" w:lineRule="auto"/>
        <w:rPr>
          <w:color w:val="000000"/>
          <w:sz w:val="22"/>
          <w:szCs w:val="22"/>
        </w:rPr>
      </w:pPr>
      <w:r w:rsidRPr="00775338">
        <w:rPr>
          <w:color w:val="000000"/>
          <w:sz w:val="22"/>
          <w:szCs w:val="22"/>
        </w:rPr>
        <w:t>email:</w:t>
      </w:r>
    </w:p>
    <w:p w:rsidR="007746BA" w:rsidRPr="00775338" w:rsidRDefault="007746BA">
      <w:pPr>
        <w:pStyle w:val="Zkladntext"/>
        <w:numPr>
          <w:ilvl w:val="12"/>
          <w:numId w:val="0"/>
        </w:numPr>
        <w:spacing w:after="0"/>
        <w:rPr>
          <w:i/>
          <w:iCs/>
          <w:sz w:val="22"/>
          <w:szCs w:val="22"/>
        </w:rPr>
      </w:pPr>
      <w:r w:rsidRPr="00775338">
        <w:rPr>
          <w:i/>
          <w:iCs/>
          <w:sz w:val="22"/>
          <w:szCs w:val="22"/>
        </w:rPr>
        <w:t xml:space="preserve">(dále jen „prodávající“) </w:t>
      </w:r>
    </w:p>
    <w:p w:rsidR="007746BA" w:rsidRPr="00775338" w:rsidRDefault="007746BA">
      <w:pPr>
        <w:pStyle w:val="Zkladntext"/>
        <w:numPr>
          <w:ilvl w:val="12"/>
          <w:numId w:val="0"/>
        </w:numPr>
        <w:spacing w:after="0"/>
        <w:rPr>
          <w:i/>
          <w:iCs/>
          <w:sz w:val="22"/>
          <w:szCs w:val="22"/>
          <w:highlight w:val="yellow"/>
        </w:rPr>
      </w:pPr>
    </w:p>
    <w:p w:rsidR="007746BA" w:rsidRPr="00775338" w:rsidRDefault="007746BA">
      <w:pPr>
        <w:pStyle w:val="Zkladntext"/>
        <w:numPr>
          <w:ilvl w:val="12"/>
          <w:numId w:val="0"/>
        </w:numPr>
        <w:spacing w:after="0"/>
        <w:rPr>
          <w:i/>
          <w:iCs/>
          <w:sz w:val="22"/>
          <w:szCs w:val="22"/>
        </w:rPr>
      </w:pPr>
      <w:r w:rsidRPr="00775338">
        <w:rPr>
          <w:i/>
          <w:iCs/>
          <w:sz w:val="22"/>
          <w:szCs w:val="22"/>
          <w:highlight w:val="yellow"/>
        </w:rPr>
        <w:t>pozn. dodavatel doplní požadované údaje</w:t>
      </w:r>
    </w:p>
    <w:p w:rsidR="007746BA" w:rsidRPr="00775338" w:rsidRDefault="007746BA">
      <w:pPr>
        <w:widowControl w:val="0"/>
        <w:spacing w:line="240" w:lineRule="atLeast"/>
        <w:rPr>
          <w:sz w:val="22"/>
          <w:szCs w:val="22"/>
        </w:rPr>
      </w:pPr>
    </w:p>
    <w:p w:rsidR="007746BA" w:rsidRPr="00775338" w:rsidRDefault="007746BA">
      <w:pPr>
        <w:widowControl w:val="0"/>
        <w:jc w:val="both"/>
        <w:rPr>
          <w:sz w:val="22"/>
          <w:szCs w:val="22"/>
        </w:rPr>
      </w:pPr>
      <w:r w:rsidRPr="00775338">
        <w:rPr>
          <w:sz w:val="22"/>
          <w:szCs w:val="22"/>
        </w:rPr>
        <w:t>spolu níže uvedeného dne, měsíce a roku uzavřely tuto Kupní smlouvu (dále jen „smlouva“):</w:t>
      </w:r>
    </w:p>
    <w:p w:rsidR="007746BA" w:rsidRPr="00775338" w:rsidRDefault="007746BA">
      <w:pPr>
        <w:widowControl w:val="0"/>
        <w:spacing w:line="240" w:lineRule="atLeast"/>
        <w:rPr>
          <w:sz w:val="22"/>
          <w:szCs w:val="22"/>
        </w:rPr>
      </w:pPr>
    </w:p>
    <w:p w:rsidR="007746BA" w:rsidRPr="00775338" w:rsidRDefault="007746BA">
      <w:pPr>
        <w:widowControl w:val="0"/>
        <w:spacing w:line="240" w:lineRule="atLeast"/>
        <w:jc w:val="center"/>
        <w:rPr>
          <w:b/>
          <w:bCs/>
          <w:sz w:val="22"/>
          <w:szCs w:val="22"/>
        </w:rPr>
      </w:pPr>
    </w:p>
    <w:p w:rsidR="007746BA" w:rsidRPr="00775338" w:rsidRDefault="007746BA">
      <w:pPr>
        <w:widowControl w:val="0"/>
        <w:spacing w:line="240" w:lineRule="atLeast"/>
        <w:jc w:val="center"/>
        <w:rPr>
          <w:b/>
          <w:bCs/>
          <w:sz w:val="22"/>
          <w:szCs w:val="22"/>
        </w:rPr>
      </w:pPr>
      <w:r w:rsidRPr="00775338">
        <w:rPr>
          <w:b/>
          <w:bCs/>
          <w:sz w:val="22"/>
          <w:szCs w:val="22"/>
        </w:rPr>
        <w:t>I.</w:t>
      </w:r>
    </w:p>
    <w:p w:rsidR="007746BA" w:rsidRPr="00775338" w:rsidRDefault="007746BA">
      <w:pPr>
        <w:widowControl w:val="0"/>
        <w:jc w:val="center"/>
        <w:rPr>
          <w:b/>
          <w:bCs/>
          <w:sz w:val="22"/>
          <w:szCs w:val="22"/>
        </w:rPr>
      </w:pPr>
      <w:r w:rsidRPr="00775338">
        <w:rPr>
          <w:b/>
          <w:bCs/>
          <w:sz w:val="22"/>
          <w:szCs w:val="22"/>
        </w:rPr>
        <w:t>Předmět smlouvy</w:t>
      </w:r>
    </w:p>
    <w:p w:rsidR="007746BA" w:rsidRPr="00775338" w:rsidRDefault="007746BA">
      <w:pPr>
        <w:widowControl w:val="0"/>
        <w:jc w:val="center"/>
        <w:rPr>
          <w:b/>
          <w:bCs/>
          <w:sz w:val="22"/>
          <w:szCs w:val="22"/>
        </w:rPr>
      </w:pPr>
    </w:p>
    <w:p w:rsidR="007746BA" w:rsidRPr="00775338" w:rsidRDefault="007746BA">
      <w:pPr>
        <w:widowControl w:val="0"/>
        <w:numPr>
          <w:ilvl w:val="0"/>
          <w:numId w:val="1"/>
        </w:numPr>
        <w:tabs>
          <w:tab w:val="clear" w:pos="283"/>
        </w:tabs>
        <w:spacing w:line="240" w:lineRule="atLeast"/>
        <w:ind w:left="426" w:hanging="425"/>
        <w:jc w:val="both"/>
        <w:rPr>
          <w:sz w:val="22"/>
          <w:szCs w:val="22"/>
        </w:rPr>
      </w:pPr>
      <w:r w:rsidRPr="00775338">
        <w:rPr>
          <w:sz w:val="22"/>
          <w:szCs w:val="22"/>
        </w:rPr>
        <w:t xml:space="preserve">Předmětem této smlouvy je na jedné straně závazek prodávajícího spočívající v dodání </w:t>
      </w:r>
      <w:r w:rsidR="00495EA3">
        <w:rPr>
          <w:sz w:val="22"/>
          <w:szCs w:val="22"/>
        </w:rPr>
        <w:t>nového</w:t>
      </w:r>
      <w:r w:rsidRPr="00775338">
        <w:rPr>
          <w:sz w:val="22"/>
          <w:szCs w:val="22"/>
        </w:rPr>
        <w:t xml:space="preserve"> </w:t>
      </w:r>
      <w:bookmarkStart w:id="0" w:name="OLE_LINK26"/>
      <w:bookmarkStart w:id="1" w:name="OLE_LINK27"/>
      <w:bookmarkStart w:id="2" w:name="OLE_LINK28"/>
      <w:bookmarkStart w:id="3" w:name="OLE_LINK29"/>
      <w:bookmarkStart w:id="4" w:name="OLE_LINK4"/>
      <w:bookmarkStart w:id="5" w:name="OLE_LINK5"/>
      <w:bookmarkStart w:id="6" w:name="OLE_LINK10"/>
      <w:bookmarkStart w:id="7" w:name="OLE_LINK11"/>
      <w:r w:rsidR="00477D10" w:rsidRPr="00477D10">
        <w:rPr>
          <w:sz w:val="22"/>
          <w:szCs w:val="22"/>
          <w:highlight w:val="yellow"/>
        </w:rPr>
        <w:t>……………………………</w:t>
      </w:r>
      <w:r w:rsidR="00477D10">
        <w:rPr>
          <w:sz w:val="22"/>
          <w:szCs w:val="22"/>
        </w:rPr>
        <w:t xml:space="preserve"> značky</w:t>
      </w:r>
      <w:r w:rsidR="00154EAF" w:rsidRPr="00775338">
        <w:rPr>
          <w:sz w:val="22"/>
          <w:szCs w:val="22"/>
        </w:rPr>
        <w:t xml:space="preserve"> </w:t>
      </w:r>
      <w:r w:rsidRPr="00775338">
        <w:rPr>
          <w:sz w:val="22"/>
          <w:szCs w:val="22"/>
          <w:highlight w:val="yellow"/>
        </w:rPr>
        <w:t>……………………</w:t>
      </w:r>
      <w:r w:rsidR="00B53DFD" w:rsidRPr="00775338">
        <w:rPr>
          <w:sz w:val="22"/>
          <w:szCs w:val="22"/>
          <w:highlight w:val="yellow"/>
        </w:rPr>
        <w:t>,</w:t>
      </w:r>
      <w:r w:rsidR="00B53DFD" w:rsidRPr="00775338">
        <w:rPr>
          <w:sz w:val="22"/>
          <w:szCs w:val="22"/>
        </w:rPr>
        <w:t xml:space="preserve"> typ</w:t>
      </w:r>
      <w:r w:rsidR="00154EAF" w:rsidRPr="00775338">
        <w:rPr>
          <w:sz w:val="22"/>
          <w:szCs w:val="22"/>
        </w:rPr>
        <w:t xml:space="preserve"> </w:t>
      </w:r>
      <w:r w:rsidR="00B53DFD" w:rsidRPr="00775338">
        <w:rPr>
          <w:sz w:val="22"/>
          <w:szCs w:val="22"/>
          <w:highlight w:val="yellow"/>
        </w:rPr>
        <w:t>……</w:t>
      </w:r>
      <w:r w:rsidRPr="00775338">
        <w:rPr>
          <w:sz w:val="22"/>
          <w:szCs w:val="22"/>
          <w:highlight w:val="yellow"/>
        </w:rPr>
        <w:t>……………….</w:t>
      </w:r>
      <w:bookmarkEnd w:id="0"/>
      <w:bookmarkEnd w:id="1"/>
      <w:bookmarkEnd w:id="2"/>
      <w:bookmarkEnd w:id="3"/>
      <w:bookmarkEnd w:id="4"/>
      <w:bookmarkEnd w:id="5"/>
      <w:bookmarkEnd w:id="6"/>
      <w:bookmarkEnd w:id="7"/>
      <w:r w:rsidR="00477D10">
        <w:rPr>
          <w:sz w:val="22"/>
          <w:szCs w:val="22"/>
          <w:highlight w:val="yellow"/>
        </w:rPr>
        <w:t xml:space="preserve"> </w:t>
      </w:r>
      <w:r w:rsidRPr="00775338">
        <w:rPr>
          <w:i/>
          <w:sz w:val="22"/>
          <w:szCs w:val="22"/>
          <w:highlight w:val="yellow"/>
        </w:rPr>
        <w:t>(</w:t>
      </w:r>
      <w:bookmarkStart w:id="8" w:name="OLE_LINK6"/>
      <w:bookmarkStart w:id="9" w:name="OLE_LINK7"/>
      <w:r w:rsidRPr="00775338">
        <w:rPr>
          <w:i/>
          <w:sz w:val="22"/>
          <w:szCs w:val="22"/>
          <w:highlight w:val="yellow"/>
        </w:rPr>
        <w:t>dodavatel doplní přesné označení</w:t>
      </w:r>
      <w:r w:rsidR="00477D10">
        <w:rPr>
          <w:i/>
          <w:sz w:val="22"/>
          <w:szCs w:val="22"/>
          <w:highlight w:val="yellow"/>
        </w:rPr>
        <w:t xml:space="preserve"> veškerého druhu zboží v rámci </w:t>
      </w:r>
      <w:bookmarkEnd w:id="8"/>
      <w:bookmarkEnd w:id="9"/>
      <w:r w:rsidR="00D62095">
        <w:rPr>
          <w:i/>
          <w:sz w:val="22"/>
          <w:szCs w:val="22"/>
          <w:highlight w:val="yellow"/>
        </w:rPr>
        <w:t>své nabídky</w:t>
      </w:r>
      <w:r w:rsidRPr="00775338">
        <w:rPr>
          <w:i/>
          <w:sz w:val="22"/>
          <w:szCs w:val="22"/>
          <w:highlight w:val="yellow"/>
        </w:rPr>
        <w:t>)</w:t>
      </w:r>
      <w:r w:rsidRPr="00775338">
        <w:rPr>
          <w:sz w:val="22"/>
          <w:szCs w:val="22"/>
        </w:rPr>
        <w:t xml:space="preserve"> včetně všech součástí, příslušenství</w:t>
      </w:r>
      <w:r w:rsidRPr="00775338">
        <w:rPr>
          <w:i/>
          <w:sz w:val="22"/>
          <w:szCs w:val="22"/>
        </w:rPr>
        <w:t xml:space="preserve"> </w:t>
      </w:r>
      <w:r w:rsidRPr="00775338">
        <w:rPr>
          <w:sz w:val="22"/>
          <w:szCs w:val="22"/>
        </w:rPr>
        <w:t xml:space="preserve">(dále jen jako „zboží“) tak, jak je specifikováno v Příloze č. 1 této smlouvy </w:t>
      </w:r>
      <w:r w:rsidRPr="00775338">
        <w:rPr>
          <w:i/>
          <w:sz w:val="22"/>
          <w:szCs w:val="22"/>
          <w:highlight w:val="yellow"/>
        </w:rPr>
        <w:t>(doplní dodavatel)</w:t>
      </w:r>
      <w:r w:rsidR="00FA7BA2">
        <w:rPr>
          <w:sz w:val="22"/>
          <w:szCs w:val="22"/>
        </w:rPr>
        <w:t xml:space="preserve"> a v čl. III této smlouvy </w:t>
      </w:r>
      <w:r w:rsidRPr="00775338">
        <w:rPr>
          <w:sz w:val="22"/>
          <w:szCs w:val="22"/>
        </w:rPr>
        <w:t>a na druhé straně závazek kupujícího zaplatit prodávajícímu za řádně a včasně poskytnuté plnění dle podmínek této smlouvy kupní cenu uvedenou v čl. II. této smlouvy.</w:t>
      </w:r>
    </w:p>
    <w:p w:rsidR="007746BA" w:rsidRPr="00775338" w:rsidRDefault="007746BA">
      <w:pPr>
        <w:widowControl w:val="0"/>
        <w:spacing w:line="240" w:lineRule="atLeast"/>
        <w:ind w:left="426"/>
        <w:jc w:val="both"/>
        <w:rPr>
          <w:sz w:val="22"/>
          <w:szCs w:val="22"/>
        </w:rPr>
      </w:pPr>
    </w:p>
    <w:p w:rsidR="007746BA" w:rsidRPr="00775338" w:rsidRDefault="007746BA">
      <w:pPr>
        <w:widowControl w:val="0"/>
        <w:numPr>
          <w:ilvl w:val="0"/>
          <w:numId w:val="1"/>
        </w:numPr>
        <w:tabs>
          <w:tab w:val="clear" w:pos="283"/>
        </w:tabs>
        <w:spacing w:line="240" w:lineRule="atLeast"/>
        <w:ind w:left="426" w:hanging="425"/>
        <w:jc w:val="both"/>
        <w:rPr>
          <w:sz w:val="22"/>
          <w:szCs w:val="22"/>
        </w:rPr>
      </w:pPr>
      <w:r w:rsidRPr="00775338">
        <w:rPr>
          <w:sz w:val="22"/>
          <w:szCs w:val="22"/>
        </w:rPr>
        <w:t>Podrobná specifikace zboží je uvedena v příloze č. 1 této smlouvy, která je její nedílnou součástí.</w:t>
      </w:r>
      <w:r w:rsidRPr="00775338">
        <w:rPr>
          <w:rFonts w:eastAsia="Arial Unicode MS"/>
          <w:color w:val="0000FF"/>
          <w:sz w:val="22"/>
          <w:szCs w:val="22"/>
        </w:rPr>
        <w:t xml:space="preserve"> </w:t>
      </w:r>
      <w:r w:rsidRPr="00775338">
        <w:rPr>
          <w:rFonts w:eastAsia="Arial Unicode MS"/>
          <w:sz w:val="22"/>
          <w:szCs w:val="22"/>
        </w:rPr>
        <w:t>Prodávající prohlašuje, že zboží splňuje veškeré požadavky příslušných obecně závazných právních předpisů a českých a evropských norem ČSN a EN, zejména pak požadavky zákona č. 22/1997 Sb., o technických požadavcích na výrobk</w:t>
      </w:r>
      <w:r w:rsidR="00DB387E">
        <w:rPr>
          <w:rFonts w:eastAsia="Arial Unicode MS"/>
          <w:sz w:val="22"/>
          <w:szCs w:val="22"/>
        </w:rPr>
        <w:t xml:space="preserve">y, ve znění pozdějších předpisů, zákona č. 268/2014 Sb., o zdravotnických prostředcích, ve znění pozdějších předpisů </w:t>
      </w:r>
      <w:r w:rsidRPr="00775338">
        <w:rPr>
          <w:rFonts w:eastAsia="Arial Unicode MS"/>
          <w:sz w:val="22"/>
          <w:szCs w:val="22"/>
        </w:rPr>
        <w:t>a příslušných prová</w:t>
      </w:r>
      <w:r w:rsidR="00FD1799">
        <w:rPr>
          <w:rFonts w:eastAsia="Arial Unicode MS"/>
          <w:sz w:val="22"/>
          <w:szCs w:val="22"/>
        </w:rPr>
        <w:t>děcích předpisů v platném znění (dále jen „</w:t>
      </w:r>
      <w:r w:rsidR="00FD1799" w:rsidRPr="00FD1799">
        <w:rPr>
          <w:rFonts w:eastAsia="Arial Unicode MS"/>
          <w:i/>
          <w:sz w:val="22"/>
          <w:szCs w:val="22"/>
        </w:rPr>
        <w:t>zákon č. 268/2014 Sb.</w:t>
      </w:r>
      <w:r w:rsidR="00FD1799">
        <w:rPr>
          <w:rFonts w:eastAsia="Arial Unicode MS"/>
          <w:sz w:val="22"/>
          <w:szCs w:val="22"/>
        </w:rPr>
        <w:t>“).</w:t>
      </w:r>
    </w:p>
    <w:p w:rsidR="007746BA" w:rsidRPr="00775338" w:rsidRDefault="007746BA">
      <w:pPr>
        <w:widowControl w:val="0"/>
        <w:tabs>
          <w:tab w:val="left" w:pos="566"/>
        </w:tabs>
        <w:spacing w:line="240" w:lineRule="atLeast"/>
        <w:jc w:val="both"/>
        <w:rPr>
          <w:sz w:val="22"/>
          <w:szCs w:val="22"/>
        </w:rPr>
      </w:pPr>
    </w:p>
    <w:p w:rsidR="007746BA" w:rsidRPr="00775338" w:rsidRDefault="007746BA">
      <w:pPr>
        <w:widowControl w:val="0"/>
        <w:numPr>
          <w:ilvl w:val="0"/>
          <w:numId w:val="1"/>
        </w:numPr>
        <w:tabs>
          <w:tab w:val="clear" w:pos="283"/>
        </w:tabs>
        <w:spacing w:line="240" w:lineRule="atLeast"/>
        <w:ind w:left="426" w:hanging="426"/>
        <w:jc w:val="both"/>
        <w:rPr>
          <w:sz w:val="22"/>
          <w:szCs w:val="22"/>
        </w:rPr>
      </w:pPr>
      <w:r w:rsidRPr="00775338">
        <w:rPr>
          <w:sz w:val="22"/>
          <w:szCs w:val="22"/>
        </w:rPr>
        <w:t xml:space="preserve">Prodávající je povinen dodat kupujícímu zboží </w:t>
      </w:r>
      <w:r w:rsidR="00FA7BA2">
        <w:rPr>
          <w:sz w:val="22"/>
          <w:szCs w:val="22"/>
        </w:rPr>
        <w:t>na kupujícím určen</w:t>
      </w:r>
      <w:r w:rsidR="0013332B">
        <w:rPr>
          <w:sz w:val="22"/>
          <w:szCs w:val="22"/>
        </w:rPr>
        <w:t>é</w:t>
      </w:r>
      <w:r w:rsidR="00FA7BA2">
        <w:rPr>
          <w:sz w:val="22"/>
          <w:szCs w:val="22"/>
        </w:rPr>
        <w:t xml:space="preserve"> pracoviště a</w:t>
      </w:r>
      <w:r w:rsidRPr="00775338">
        <w:rPr>
          <w:sz w:val="22"/>
          <w:szCs w:val="22"/>
        </w:rPr>
        <w:t xml:space="preserve"> zde </w:t>
      </w:r>
      <w:r w:rsidR="00FA7BA2">
        <w:rPr>
          <w:sz w:val="22"/>
          <w:szCs w:val="22"/>
        </w:rPr>
        <w:t>provést</w:t>
      </w:r>
      <w:r w:rsidRPr="00775338">
        <w:rPr>
          <w:sz w:val="22"/>
          <w:szCs w:val="22"/>
        </w:rPr>
        <w:t xml:space="preserve"> </w:t>
      </w:r>
      <w:r w:rsidR="00FA7BA2">
        <w:rPr>
          <w:sz w:val="22"/>
          <w:szCs w:val="22"/>
        </w:rPr>
        <w:t>instalaci a</w:t>
      </w:r>
      <w:r w:rsidRPr="00775338">
        <w:rPr>
          <w:sz w:val="22"/>
          <w:szCs w:val="22"/>
        </w:rPr>
        <w:t xml:space="preserve"> přejímací zkoušku funkčnosti</w:t>
      </w:r>
      <w:r w:rsidRPr="00775338">
        <w:rPr>
          <w:color w:val="000000"/>
          <w:sz w:val="22"/>
          <w:szCs w:val="22"/>
        </w:rPr>
        <w:t xml:space="preserve">. </w:t>
      </w:r>
    </w:p>
    <w:p w:rsidR="007746BA" w:rsidRPr="00775338" w:rsidRDefault="007746BA">
      <w:pPr>
        <w:pStyle w:val="Odstavecseseznamem"/>
        <w:rPr>
          <w:sz w:val="22"/>
          <w:szCs w:val="22"/>
        </w:rPr>
      </w:pPr>
    </w:p>
    <w:p w:rsidR="007746BA" w:rsidRPr="00775338" w:rsidRDefault="007746BA">
      <w:pPr>
        <w:widowControl w:val="0"/>
        <w:numPr>
          <w:ilvl w:val="0"/>
          <w:numId w:val="1"/>
        </w:numPr>
        <w:tabs>
          <w:tab w:val="clear" w:pos="283"/>
        </w:tabs>
        <w:spacing w:line="240" w:lineRule="atLeast"/>
        <w:ind w:left="426" w:hanging="426"/>
        <w:jc w:val="both"/>
        <w:rPr>
          <w:sz w:val="22"/>
          <w:szCs w:val="22"/>
        </w:rPr>
      </w:pPr>
      <w:r w:rsidRPr="00775338">
        <w:rPr>
          <w:sz w:val="22"/>
          <w:szCs w:val="22"/>
        </w:rPr>
        <w:t>Zboží</w:t>
      </w:r>
      <w:r w:rsidRPr="00775338">
        <w:rPr>
          <w:b/>
          <w:sz w:val="22"/>
          <w:szCs w:val="22"/>
        </w:rPr>
        <w:t xml:space="preserve"> </w:t>
      </w:r>
      <w:r w:rsidRPr="00775338">
        <w:rPr>
          <w:sz w:val="22"/>
          <w:szCs w:val="22"/>
        </w:rPr>
        <w:t xml:space="preserve">bude dodáno </w:t>
      </w:r>
      <w:r w:rsidRPr="0013332B">
        <w:rPr>
          <w:sz w:val="22"/>
          <w:szCs w:val="22"/>
        </w:rPr>
        <w:t xml:space="preserve">nejpozději do </w:t>
      </w:r>
      <w:r w:rsidR="0013332B" w:rsidRPr="0013332B">
        <w:rPr>
          <w:sz w:val="22"/>
          <w:szCs w:val="22"/>
        </w:rPr>
        <w:t>3</w:t>
      </w:r>
      <w:r w:rsidR="00FA7BA2" w:rsidRPr="0013332B">
        <w:rPr>
          <w:sz w:val="22"/>
          <w:szCs w:val="22"/>
        </w:rPr>
        <w:t>0</w:t>
      </w:r>
      <w:r w:rsidRPr="0013332B">
        <w:rPr>
          <w:sz w:val="22"/>
          <w:szCs w:val="22"/>
        </w:rPr>
        <w:t xml:space="preserve"> dnů ode dne uzavření smlouvy.</w:t>
      </w:r>
      <w:r w:rsidRPr="00775338">
        <w:rPr>
          <w:sz w:val="22"/>
          <w:szCs w:val="22"/>
        </w:rPr>
        <w:t xml:space="preserve"> Konkrétní termín </w:t>
      </w:r>
      <w:r w:rsidR="009A5003">
        <w:rPr>
          <w:sz w:val="22"/>
          <w:szCs w:val="22"/>
        </w:rPr>
        <w:t xml:space="preserve">a místo </w:t>
      </w:r>
      <w:r w:rsidRPr="00775338">
        <w:rPr>
          <w:sz w:val="22"/>
          <w:szCs w:val="22"/>
        </w:rPr>
        <w:t xml:space="preserve">bude stanoven dohodou smluvních stran. </w:t>
      </w:r>
    </w:p>
    <w:p w:rsidR="007746BA" w:rsidRPr="00775338" w:rsidRDefault="007746BA">
      <w:pPr>
        <w:widowControl w:val="0"/>
        <w:spacing w:line="240" w:lineRule="atLeast"/>
        <w:ind w:left="426" w:hanging="426"/>
        <w:jc w:val="both"/>
        <w:rPr>
          <w:sz w:val="22"/>
          <w:szCs w:val="22"/>
        </w:rPr>
      </w:pPr>
    </w:p>
    <w:p w:rsidR="007746BA" w:rsidRPr="00775338" w:rsidRDefault="007746BA">
      <w:pPr>
        <w:widowControl w:val="0"/>
        <w:numPr>
          <w:ilvl w:val="0"/>
          <w:numId w:val="1"/>
        </w:numPr>
        <w:tabs>
          <w:tab w:val="clear" w:pos="283"/>
        </w:tabs>
        <w:spacing w:line="240" w:lineRule="atLeast"/>
        <w:ind w:left="426" w:hanging="426"/>
        <w:jc w:val="both"/>
        <w:rPr>
          <w:sz w:val="22"/>
          <w:szCs w:val="22"/>
        </w:rPr>
      </w:pPr>
      <w:r w:rsidRPr="00775338">
        <w:rPr>
          <w:sz w:val="22"/>
          <w:szCs w:val="22"/>
        </w:rPr>
        <w:t xml:space="preserve">Termíny pro dodání zboží, jeho předání a realizaci seznámení zaměstnanců uživatele s obsluhou budou stanoveny na základě dohody kupujícího s prodávajícím dle potřeby kupujícího. </w:t>
      </w:r>
    </w:p>
    <w:p w:rsidR="007746BA" w:rsidRPr="00775338" w:rsidRDefault="007746BA">
      <w:pPr>
        <w:pStyle w:val="Odstavecseseznamem"/>
        <w:ind w:left="426" w:hanging="426"/>
        <w:rPr>
          <w:sz w:val="22"/>
          <w:szCs w:val="22"/>
        </w:rPr>
      </w:pPr>
    </w:p>
    <w:p w:rsidR="007746BA" w:rsidRPr="00775338" w:rsidRDefault="007746BA">
      <w:pPr>
        <w:widowControl w:val="0"/>
        <w:numPr>
          <w:ilvl w:val="0"/>
          <w:numId w:val="1"/>
        </w:numPr>
        <w:tabs>
          <w:tab w:val="clear" w:pos="283"/>
        </w:tabs>
        <w:spacing w:line="240" w:lineRule="atLeast"/>
        <w:ind w:left="426" w:hanging="426"/>
        <w:jc w:val="both"/>
        <w:rPr>
          <w:sz w:val="22"/>
          <w:szCs w:val="22"/>
        </w:rPr>
      </w:pPr>
      <w:r w:rsidRPr="00775338">
        <w:rPr>
          <w:sz w:val="22"/>
          <w:szCs w:val="22"/>
        </w:rPr>
        <w:t>Prodávající prohlašuje, že dodané zboží je zcela nové</w:t>
      </w:r>
      <w:r w:rsidR="001D129F">
        <w:rPr>
          <w:sz w:val="22"/>
          <w:szCs w:val="22"/>
        </w:rPr>
        <w:t xml:space="preserve"> (vyrobeno roku </w:t>
      </w:r>
      <w:r w:rsidR="000972D7" w:rsidRPr="000972D7">
        <w:rPr>
          <w:sz w:val="22"/>
          <w:szCs w:val="22"/>
          <w:highlight w:val="yellow"/>
        </w:rPr>
        <w:t>………</w:t>
      </w:r>
      <w:r w:rsidR="00FA7BA2">
        <w:rPr>
          <w:sz w:val="22"/>
          <w:szCs w:val="22"/>
        </w:rPr>
        <w:t>)</w:t>
      </w:r>
      <w:r w:rsidRPr="00775338">
        <w:rPr>
          <w:sz w:val="22"/>
          <w:szCs w:val="22"/>
        </w:rPr>
        <w:t>,</w:t>
      </w:r>
      <w:r w:rsidR="000972D7" w:rsidRPr="00775338">
        <w:rPr>
          <w:i/>
          <w:sz w:val="22"/>
          <w:szCs w:val="22"/>
          <w:highlight w:val="yellow"/>
        </w:rPr>
        <w:t>(doplní dodavatel)</w:t>
      </w:r>
      <w:r w:rsidR="000972D7">
        <w:rPr>
          <w:sz w:val="22"/>
          <w:szCs w:val="22"/>
        </w:rPr>
        <w:t xml:space="preserve"> </w:t>
      </w:r>
      <w:r w:rsidRPr="00775338">
        <w:rPr>
          <w:sz w:val="22"/>
          <w:szCs w:val="22"/>
        </w:rPr>
        <w:t xml:space="preserve"> nepoužité či nerepasované a nemá žádné právní vady ve smyslu ustanovení § 1920 zákona č. 89/2012 Sb., občanského zákoníku.</w:t>
      </w:r>
    </w:p>
    <w:p w:rsidR="0003386A" w:rsidRDefault="0003386A">
      <w:pPr>
        <w:widowControl w:val="0"/>
        <w:tabs>
          <w:tab w:val="left" w:pos="566"/>
        </w:tabs>
        <w:spacing w:line="240" w:lineRule="atLeast"/>
        <w:ind w:left="566"/>
        <w:jc w:val="both"/>
        <w:rPr>
          <w:sz w:val="22"/>
          <w:szCs w:val="22"/>
        </w:rPr>
      </w:pPr>
    </w:p>
    <w:p w:rsidR="0003386A" w:rsidRPr="00775338" w:rsidRDefault="0003386A">
      <w:pPr>
        <w:widowControl w:val="0"/>
        <w:tabs>
          <w:tab w:val="left" w:pos="566"/>
        </w:tabs>
        <w:spacing w:line="240" w:lineRule="atLeast"/>
        <w:ind w:left="566"/>
        <w:jc w:val="both"/>
        <w:rPr>
          <w:sz w:val="22"/>
          <w:szCs w:val="22"/>
        </w:rPr>
      </w:pPr>
    </w:p>
    <w:p w:rsidR="007746BA" w:rsidRPr="00775338" w:rsidRDefault="007746BA">
      <w:pPr>
        <w:widowControl w:val="0"/>
        <w:spacing w:line="240" w:lineRule="atLeast"/>
        <w:jc w:val="center"/>
        <w:rPr>
          <w:b/>
          <w:bCs/>
          <w:sz w:val="22"/>
          <w:szCs w:val="22"/>
        </w:rPr>
      </w:pPr>
      <w:r w:rsidRPr="00775338">
        <w:rPr>
          <w:b/>
          <w:bCs/>
          <w:sz w:val="22"/>
          <w:szCs w:val="22"/>
        </w:rPr>
        <w:t>II.</w:t>
      </w:r>
    </w:p>
    <w:p w:rsidR="007746BA" w:rsidRPr="00775338" w:rsidRDefault="007746BA">
      <w:pPr>
        <w:widowControl w:val="0"/>
        <w:spacing w:line="240" w:lineRule="atLeast"/>
        <w:jc w:val="center"/>
        <w:rPr>
          <w:b/>
          <w:bCs/>
          <w:sz w:val="22"/>
          <w:szCs w:val="22"/>
        </w:rPr>
      </w:pPr>
      <w:r w:rsidRPr="00775338">
        <w:rPr>
          <w:b/>
          <w:bCs/>
          <w:sz w:val="22"/>
          <w:szCs w:val="22"/>
        </w:rPr>
        <w:t>Cenová a platební ujednání</w:t>
      </w:r>
    </w:p>
    <w:p w:rsidR="007746BA" w:rsidRPr="00775338" w:rsidRDefault="007746BA">
      <w:pPr>
        <w:widowControl w:val="0"/>
        <w:spacing w:line="240" w:lineRule="atLeast"/>
        <w:rPr>
          <w:b/>
          <w:bCs/>
          <w:sz w:val="22"/>
          <w:szCs w:val="22"/>
          <w:u w:val="single"/>
        </w:rPr>
      </w:pPr>
    </w:p>
    <w:p w:rsidR="007746BA" w:rsidRPr="00775338" w:rsidRDefault="007746BA">
      <w:pPr>
        <w:widowControl w:val="0"/>
        <w:numPr>
          <w:ilvl w:val="0"/>
          <w:numId w:val="4"/>
        </w:numPr>
        <w:tabs>
          <w:tab w:val="clear" w:pos="283"/>
        </w:tabs>
        <w:spacing w:line="240" w:lineRule="atLeast"/>
        <w:ind w:left="426" w:hanging="426"/>
        <w:jc w:val="both"/>
        <w:rPr>
          <w:sz w:val="22"/>
          <w:szCs w:val="22"/>
        </w:rPr>
      </w:pPr>
      <w:r w:rsidRPr="00775338">
        <w:rPr>
          <w:sz w:val="22"/>
          <w:szCs w:val="22"/>
        </w:rPr>
        <w:t xml:space="preserve">Cena předmětu této smlouvy specifikovaného v čl. I. je stanovena dohodou smluvních stran na základě cenové nabídky prodávajícího a činí </w:t>
      </w:r>
    </w:p>
    <w:p w:rsidR="007746BA" w:rsidRPr="00775338" w:rsidRDefault="007746BA">
      <w:pPr>
        <w:widowControl w:val="0"/>
        <w:spacing w:line="240" w:lineRule="atLeast"/>
        <w:jc w:val="center"/>
        <w:rPr>
          <w:sz w:val="22"/>
          <w:szCs w:val="22"/>
        </w:rPr>
      </w:pPr>
    </w:p>
    <w:p w:rsidR="007746BA" w:rsidRDefault="007746BA">
      <w:pPr>
        <w:pStyle w:val="lovn"/>
        <w:numPr>
          <w:ilvl w:val="0"/>
          <w:numId w:val="0"/>
        </w:numPr>
        <w:tabs>
          <w:tab w:val="clear" w:pos="397"/>
        </w:tabs>
        <w:spacing w:after="0" w:line="240" w:lineRule="auto"/>
        <w:rPr>
          <w:bCs/>
          <w:sz w:val="22"/>
        </w:rPr>
      </w:pPr>
    </w:p>
    <w:p w:rsidR="004E66BF" w:rsidRDefault="004E66BF">
      <w:pPr>
        <w:pStyle w:val="lovn"/>
        <w:numPr>
          <w:ilvl w:val="0"/>
          <w:numId w:val="0"/>
        </w:numPr>
        <w:tabs>
          <w:tab w:val="clear" w:pos="397"/>
        </w:tabs>
        <w:spacing w:after="0" w:line="240" w:lineRule="auto"/>
        <w:rPr>
          <w:bCs/>
          <w:sz w:val="22"/>
        </w:rPr>
      </w:pPr>
    </w:p>
    <w:p w:rsidR="004E66BF" w:rsidRDefault="004E66BF">
      <w:pPr>
        <w:pStyle w:val="lovn"/>
        <w:numPr>
          <w:ilvl w:val="0"/>
          <w:numId w:val="0"/>
        </w:numPr>
        <w:tabs>
          <w:tab w:val="clear" w:pos="397"/>
        </w:tabs>
        <w:spacing w:after="0" w:line="240" w:lineRule="auto"/>
        <w:rPr>
          <w:bCs/>
          <w:sz w:val="22"/>
        </w:rPr>
      </w:pPr>
    </w:p>
    <w:p w:rsidR="00EA2488" w:rsidRDefault="00EA2488">
      <w:pPr>
        <w:pStyle w:val="lovn"/>
        <w:numPr>
          <w:ilvl w:val="0"/>
          <w:numId w:val="0"/>
        </w:numPr>
        <w:tabs>
          <w:tab w:val="clear" w:pos="397"/>
        </w:tabs>
        <w:spacing w:after="0" w:line="240" w:lineRule="auto"/>
        <w:rPr>
          <w:bCs/>
          <w:sz w:val="22"/>
        </w:rPr>
      </w:pPr>
    </w:p>
    <w:p w:rsidR="00EA2488" w:rsidRDefault="00EA2488">
      <w:pPr>
        <w:pStyle w:val="lovn"/>
        <w:numPr>
          <w:ilvl w:val="0"/>
          <w:numId w:val="0"/>
        </w:numPr>
        <w:tabs>
          <w:tab w:val="clear" w:pos="397"/>
        </w:tabs>
        <w:spacing w:after="0" w:line="240" w:lineRule="auto"/>
        <w:rPr>
          <w:bCs/>
          <w:sz w:val="22"/>
        </w:rPr>
      </w:pPr>
    </w:p>
    <w:p w:rsidR="00EA2488" w:rsidRDefault="00EA2488">
      <w:pPr>
        <w:pStyle w:val="lovn"/>
        <w:numPr>
          <w:ilvl w:val="0"/>
          <w:numId w:val="0"/>
        </w:numPr>
        <w:tabs>
          <w:tab w:val="clear" w:pos="397"/>
        </w:tabs>
        <w:spacing w:after="0" w:line="240" w:lineRule="auto"/>
        <w:rPr>
          <w:bCs/>
          <w:sz w:val="22"/>
        </w:rPr>
      </w:pPr>
    </w:p>
    <w:p w:rsidR="004E66BF" w:rsidRPr="00775338" w:rsidRDefault="004E66BF">
      <w:pPr>
        <w:pStyle w:val="lovn"/>
        <w:numPr>
          <w:ilvl w:val="0"/>
          <w:numId w:val="0"/>
        </w:numPr>
        <w:tabs>
          <w:tab w:val="clear" w:pos="397"/>
        </w:tabs>
        <w:spacing w:after="0" w:line="240" w:lineRule="auto"/>
        <w:rPr>
          <w:bCs/>
          <w:sz w:val="22"/>
        </w:rPr>
      </w:pPr>
    </w:p>
    <w:tbl>
      <w:tblPr>
        <w:tblW w:w="9386" w:type="dxa"/>
        <w:tblLayout w:type="fixed"/>
        <w:tblCellMar>
          <w:left w:w="30" w:type="dxa"/>
          <w:right w:w="30" w:type="dxa"/>
        </w:tblCellMar>
        <w:tblLook w:val="04A0" w:firstRow="1" w:lastRow="0" w:firstColumn="1" w:lastColumn="0" w:noHBand="0" w:noVBand="1"/>
      </w:tblPr>
      <w:tblGrid>
        <w:gridCol w:w="3270"/>
        <w:gridCol w:w="2147"/>
        <w:gridCol w:w="1843"/>
        <w:gridCol w:w="2126"/>
      </w:tblGrid>
      <w:tr w:rsidR="007746BA" w:rsidRPr="00775338" w:rsidTr="00FC32EF">
        <w:trPr>
          <w:trHeight w:val="348"/>
        </w:trPr>
        <w:tc>
          <w:tcPr>
            <w:tcW w:w="3270" w:type="dxa"/>
            <w:tcBorders>
              <w:top w:val="single" w:sz="12" w:space="0" w:color="auto"/>
              <w:left w:val="single" w:sz="12" w:space="0" w:color="auto"/>
              <w:bottom w:val="single" w:sz="12" w:space="0" w:color="auto"/>
              <w:right w:val="single" w:sz="12" w:space="0" w:color="auto"/>
            </w:tcBorders>
            <w:shd w:val="clear" w:color="auto" w:fill="D9D9D9"/>
          </w:tcPr>
          <w:p w:rsidR="007746BA" w:rsidRPr="00775338" w:rsidRDefault="007746BA">
            <w:pPr>
              <w:adjustRightInd w:val="0"/>
              <w:jc w:val="center"/>
              <w:rPr>
                <w:b/>
                <w:bCs/>
                <w:sz w:val="22"/>
                <w:szCs w:val="22"/>
              </w:rPr>
            </w:pPr>
          </w:p>
          <w:p w:rsidR="007746BA" w:rsidRPr="00775338" w:rsidRDefault="007746BA">
            <w:pPr>
              <w:adjustRightInd w:val="0"/>
              <w:jc w:val="center"/>
              <w:rPr>
                <w:b/>
                <w:bCs/>
                <w:sz w:val="22"/>
                <w:szCs w:val="22"/>
              </w:rPr>
            </w:pPr>
            <w:r w:rsidRPr="00775338">
              <w:rPr>
                <w:b/>
                <w:bCs/>
                <w:sz w:val="22"/>
                <w:szCs w:val="22"/>
              </w:rPr>
              <w:t>Plnění</w:t>
            </w:r>
          </w:p>
        </w:tc>
        <w:tc>
          <w:tcPr>
            <w:tcW w:w="2147" w:type="dxa"/>
            <w:tcBorders>
              <w:top w:val="single" w:sz="12" w:space="0" w:color="auto"/>
              <w:left w:val="single" w:sz="12" w:space="0" w:color="auto"/>
              <w:bottom w:val="single" w:sz="12" w:space="0" w:color="auto"/>
              <w:right w:val="single" w:sz="12" w:space="0" w:color="auto"/>
            </w:tcBorders>
            <w:shd w:val="clear" w:color="auto" w:fill="D9D9D9"/>
          </w:tcPr>
          <w:p w:rsidR="007746BA" w:rsidRPr="00775338" w:rsidRDefault="007746BA">
            <w:pPr>
              <w:adjustRightInd w:val="0"/>
              <w:jc w:val="center"/>
              <w:rPr>
                <w:b/>
                <w:bCs/>
                <w:sz w:val="22"/>
                <w:szCs w:val="22"/>
              </w:rPr>
            </w:pPr>
          </w:p>
          <w:p w:rsidR="007746BA" w:rsidRPr="00775338" w:rsidRDefault="007746BA">
            <w:pPr>
              <w:adjustRightInd w:val="0"/>
              <w:jc w:val="center"/>
              <w:rPr>
                <w:b/>
                <w:bCs/>
                <w:sz w:val="22"/>
                <w:szCs w:val="22"/>
              </w:rPr>
            </w:pPr>
            <w:r w:rsidRPr="00775338">
              <w:rPr>
                <w:b/>
                <w:bCs/>
                <w:sz w:val="22"/>
                <w:szCs w:val="22"/>
              </w:rPr>
              <w:t>Cena bez DPH v Kč</w:t>
            </w:r>
          </w:p>
          <w:p w:rsidR="007746BA" w:rsidRPr="00775338" w:rsidRDefault="007746BA">
            <w:pPr>
              <w:adjustRightInd w:val="0"/>
              <w:jc w:val="center"/>
              <w:rPr>
                <w:b/>
                <w:bCs/>
                <w:sz w:val="22"/>
                <w:szCs w:val="22"/>
              </w:rPr>
            </w:pPr>
            <w:r w:rsidRPr="00775338">
              <w:rPr>
                <w:i/>
                <w:sz w:val="22"/>
                <w:szCs w:val="22"/>
                <w:highlight w:val="yellow"/>
              </w:rPr>
              <w:t>(doplní dodavatel)</w:t>
            </w:r>
          </w:p>
        </w:tc>
        <w:tc>
          <w:tcPr>
            <w:tcW w:w="1843" w:type="dxa"/>
            <w:tcBorders>
              <w:top w:val="single" w:sz="12" w:space="0" w:color="auto"/>
              <w:left w:val="nil"/>
              <w:bottom w:val="single" w:sz="12" w:space="0" w:color="auto"/>
              <w:right w:val="nil"/>
            </w:tcBorders>
            <w:shd w:val="clear" w:color="auto" w:fill="D9D9D9"/>
          </w:tcPr>
          <w:p w:rsidR="007746BA" w:rsidRPr="00775338" w:rsidRDefault="007746BA">
            <w:pPr>
              <w:adjustRightInd w:val="0"/>
              <w:jc w:val="center"/>
              <w:rPr>
                <w:b/>
                <w:bCs/>
                <w:sz w:val="22"/>
                <w:szCs w:val="22"/>
              </w:rPr>
            </w:pPr>
          </w:p>
          <w:p w:rsidR="007746BA" w:rsidRPr="00775338" w:rsidRDefault="007746BA">
            <w:pPr>
              <w:adjustRightInd w:val="0"/>
              <w:jc w:val="center"/>
              <w:rPr>
                <w:b/>
                <w:bCs/>
                <w:sz w:val="22"/>
                <w:szCs w:val="22"/>
              </w:rPr>
            </w:pPr>
            <w:r w:rsidRPr="00775338">
              <w:rPr>
                <w:b/>
                <w:bCs/>
                <w:sz w:val="22"/>
                <w:szCs w:val="22"/>
              </w:rPr>
              <w:t>DPH …% v Kč</w:t>
            </w:r>
          </w:p>
          <w:p w:rsidR="007746BA" w:rsidRPr="00775338" w:rsidRDefault="007746BA">
            <w:pPr>
              <w:adjustRightInd w:val="0"/>
              <w:jc w:val="center"/>
              <w:rPr>
                <w:b/>
                <w:bCs/>
                <w:sz w:val="22"/>
                <w:szCs w:val="22"/>
              </w:rPr>
            </w:pPr>
            <w:r w:rsidRPr="00775338">
              <w:rPr>
                <w:i/>
                <w:sz w:val="22"/>
                <w:szCs w:val="22"/>
                <w:highlight w:val="yellow"/>
              </w:rPr>
              <w:t>(doplní dodavatel)</w:t>
            </w:r>
          </w:p>
        </w:tc>
        <w:tc>
          <w:tcPr>
            <w:tcW w:w="2126" w:type="dxa"/>
            <w:tcBorders>
              <w:top w:val="single" w:sz="12" w:space="0" w:color="auto"/>
              <w:left w:val="single" w:sz="12" w:space="0" w:color="auto"/>
              <w:bottom w:val="single" w:sz="12" w:space="0" w:color="auto"/>
              <w:right w:val="single" w:sz="12" w:space="0" w:color="auto"/>
            </w:tcBorders>
            <w:shd w:val="clear" w:color="auto" w:fill="D9D9D9"/>
          </w:tcPr>
          <w:p w:rsidR="007746BA" w:rsidRPr="00775338" w:rsidRDefault="007746BA">
            <w:pPr>
              <w:pStyle w:val="Nadpis7"/>
              <w:spacing w:before="0" w:after="0"/>
              <w:jc w:val="center"/>
              <w:rPr>
                <w:sz w:val="22"/>
                <w:szCs w:val="22"/>
                <w:lang w:val="cs-CZ"/>
              </w:rPr>
            </w:pPr>
            <w:r w:rsidRPr="00775338">
              <w:rPr>
                <w:sz w:val="22"/>
                <w:szCs w:val="22"/>
              </w:rPr>
              <w:t>Cena celkem vč</w:t>
            </w:r>
            <w:r w:rsidR="00BD474A" w:rsidRPr="00775338">
              <w:rPr>
                <w:sz w:val="22"/>
                <w:szCs w:val="22"/>
                <w:lang w:val="cs-CZ"/>
              </w:rPr>
              <w:t>.</w:t>
            </w:r>
          </w:p>
          <w:p w:rsidR="007746BA" w:rsidRPr="00775338" w:rsidRDefault="007746BA">
            <w:pPr>
              <w:pStyle w:val="Nadpis7"/>
              <w:spacing w:before="0" w:after="0"/>
              <w:jc w:val="center"/>
              <w:rPr>
                <w:sz w:val="22"/>
                <w:szCs w:val="22"/>
              </w:rPr>
            </w:pPr>
            <w:r w:rsidRPr="00775338">
              <w:rPr>
                <w:sz w:val="22"/>
                <w:szCs w:val="22"/>
              </w:rPr>
              <w:t>DPH</w:t>
            </w:r>
          </w:p>
          <w:p w:rsidR="007746BA" w:rsidRPr="00775338" w:rsidRDefault="007746BA">
            <w:pPr>
              <w:jc w:val="center"/>
              <w:rPr>
                <w:sz w:val="22"/>
                <w:szCs w:val="22"/>
                <w:lang w:val="x-none"/>
              </w:rPr>
            </w:pPr>
            <w:r w:rsidRPr="00775338">
              <w:rPr>
                <w:i/>
                <w:sz w:val="22"/>
                <w:szCs w:val="22"/>
                <w:highlight w:val="yellow"/>
              </w:rPr>
              <w:t>(doplní dodavatel)</w:t>
            </w:r>
          </w:p>
        </w:tc>
      </w:tr>
      <w:tr w:rsidR="007746BA" w:rsidRPr="00775338" w:rsidTr="00FC32EF">
        <w:trPr>
          <w:trHeight w:val="348"/>
        </w:trPr>
        <w:tc>
          <w:tcPr>
            <w:tcW w:w="3270" w:type="dxa"/>
            <w:tcBorders>
              <w:top w:val="single" w:sz="12" w:space="0" w:color="auto"/>
              <w:left w:val="single" w:sz="12" w:space="0" w:color="auto"/>
              <w:bottom w:val="single" w:sz="12" w:space="0" w:color="auto"/>
              <w:right w:val="single" w:sz="12" w:space="0" w:color="auto"/>
            </w:tcBorders>
            <w:shd w:val="clear" w:color="auto" w:fill="D9D9D9"/>
          </w:tcPr>
          <w:p w:rsidR="007746BA" w:rsidRPr="00775338" w:rsidRDefault="007746BA">
            <w:pPr>
              <w:adjustRightInd w:val="0"/>
              <w:jc w:val="center"/>
              <w:rPr>
                <w:b/>
                <w:sz w:val="22"/>
                <w:szCs w:val="22"/>
              </w:rPr>
            </w:pPr>
          </w:p>
          <w:p w:rsidR="007746BA" w:rsidRPr="00775338" w:rsidRDefault="00DB387E">
            <w:pPr>
              <w:adjustRightInd w:val="0"/>
              <w:jc w:val="center"/>
              <w:rPr>
                <w:b/>
                <w:sz w:val="22"/>
                <w:szCs w:val="22"/>
              </w:rPr>
            </w:pPr>
            <w:r>
              <w:rPr>
                <w:b/>
                <w:sz w:val="22"/>
                <w:szCs w:val="22"/>
              </w:rPr>
              <w:t>…………………………..</w:t>
            </w:r>
          </w:p>
          <w:p w:rsidR="00BD474A" w:rsidRPr="00775338" w:rsidRDefault="00BD474A">
            <w:pPr>
              <w:adjustRightInd w:val="0"/>
              <w:jc w:val="center"/>
              <w:rPr>
                <w:b/>
                <w:sz w:val="22"/>
                <w:szCs w:val="22"/>
              </w:rPr>
            </w:pPr>
            <w:bookmarkStart w:id="10" w:name="OLE_LINK18"/>
            <w:bookmarkStart w:id="11" w:name="OLE_LINK19"/>
            <w:bookmarkStart w:id="12" w:name="OLE_LINK20"/>
            <w:r w:rsidRPr="00775338">
              <w:rPr>
                <w:b/>
                <w:sz w:val="22"/>
                <w:szCs w:val="22"/>
              </w:rPr>
              <w:t xml:space="preserve">značky </w:t>
            </w:r>
            <w:r w:rsidRPr="00775338">
              <w:rPr>
                <w:b/>
                <w:sz w:val="22"/>
                <w:szCs w:val="22"/>
                <w:highlight w:val="yellow"/>
              </w:rPr>
              <w:t>………………….</w:t>
            </w:r>
          </w:p>
          <w:p w:rsidR="00BD474A" w:rsidRPr="00775338" w:rsidRDefault="00BD474A">
            <w:pPr>
              <w:adjustRightInd w:val="0"/>
              <w:jc w:val="center"/>
              <w:rPr>
                <w:b/>
                <w:sz w:val="22"/>
                <w:szCs w:val="22"/>
              </w:rPr>
            </w:pPr>
            <w:r w:rsidRPr="00775338">
              <w:rPr>
                <w:b/>
                <w:sz w:val="22"/>
                <w:szCs w:val="22"/>
              </w:rPr>
              <w:t xml:space="preserve">typ </w:t>
            </w:r>
            <w:r w:rsidRPr="00775338">
              <w:rPr>
                <w:b/>
                <w:sz w:val="22"/>
                <w:szCs w:val="22"/>
                <w:highlight w:val="yellow"/>
              </w:rPr>
              <w:t>……………….....</w:t>
            </w:r>
          </w:p>
          <w:bookmarkEnd w:id="10"/>
          <w:bookmarkEnd w:id="11"/>
          <w:bookmarkEnd w:id="12"/>
          <w:p w:rsidR="007746BA" w:rsidRPr="00775338" w:rsidRDefault="006425BD">
            <w:pPr>
              <w:adjustRightInd w:val="0"/>
              <w:jc w:val="center"/>
              <w:rPr>
                <w:b/>
                <w:sz w:val="22"/>
                <w:szCs w:val="22"/>
              </w:rPr>
            </w:pPr>
            <w:r w:rsidRPr="00775338">
              <w:rPr>
                <w:i/>
                <w:sz w:val="22"/>
                <w:szCs w:val="22"/>
                <w:highlight w:val="yellow"/>
              </w:rPr>
              <w:t xml:space="preserve"> </w:t>
            </w:r>
            <w:r w:rsidR="007746BA" w:rsidRPr="00775338">
              <w:rPr>
                <w:i/>
                <w:sz w:val="22"/>
                <w:szCs w:val="22"/>
                <w:highlight w:val="yellow"/>
              </w:rPr>
              <w:t>(doplní dodavatel)</w:t>
            </w:r>
          </w:p>
          <w:p w:rsidR="007746BA" w:rsidRPr="00775338" w:rsidRDefault="007746BA">
            <w:pPr>
              <w:adjustRightInd w:val="0"/>
              <w:jc w:val="center"/>
              <w:rPr>
                <w:b/>
                <w:bCs/>
                <w:sz w:val="22"/>
                <w:szCs w:val="22"/>
              </w:rPr>
            </w:pPr>
          </w:p>
        </w:tc>
        <w:tc>
          <w:tcPr>
            <w:tcW w:w="2147" w:type="dxa"/>
            <w:tcBorders>
              <w:top w:val="single" w:sz="12" w:space="0" w:color="auto"/>
              <w:left w:val="single" w:sz="12" w:space="0" w:color="auto"/>
              <w:bottom w:val="single" w:sz="12" w:space="0" w:color="auto"/>
              <w:right w:val="single" w:sz="12" w:space="0" w:color="auto"/>
            </w:tcBorders>
            <w:shd w:val="clear" w:color="auto" w:fill="auto"/>
          </w:tcPr>
          <w:p w:rsidR="007746BA" w:rsidRPr="00775338" w:rsidRDefault="007746BA">
            <w:pPr>
              <w:adjustRightInd w:val="0"/>
              <w:jc w:val="right"/>
              <w:rPr>
                <w:b/>
                <w:bCs/>
                <w:sz w:val="22"/>
                <w:szCs w:val="22"/>
              </w:rPr>
            </w:pPr>
          </w:p>
        </w:tc>
        <w:tc>
          <w:tcPr>
            <w:tcW w:w="1843" w:type="dxa"/>
            <w:tcBorders>
              <w:top w:val="single" w:sz="12" w:space="0" w:color="auto"/>
              <w:left w:val="nil"/>
              <w:bottom w:val="single" w:sz="12" w:space="0" w:color="auto"/>
              <w:right w:val="nil"/>
            </w:tcBorders>
            <w:shd w:val="clear" w:color="auto" w:fill="auto"/>
          </w:tcPr>
          <w:p w:rsidR="007746BA" w:rsidRPr="00775338" w:rsidRDefault="007746BA">
            <w:pPr>
              <w:adjustRightInd w:val="0"/>
              <w:jc w:val="right"/>
              <w:rPr>
                <w:b/>
                <w:bCs/>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7746BA" w:rsidRPr="00775338" w:rsidRDefault="007746BA">
            <w:pPr>
              <w:adjustRightInd w:val="0"/>
              <w:jc w:val="right"/>
              <w:rPr>
                <w:b/>
                <w:bCs/>
                <w:sz w:val="22"/>
                <w:szCs w:val="22"/>
              </w:rPr>
            </w:pPr>
          </w:p>
        </w:tc>
      </w:tr>
    </w:tbl>
    <w:p w:rsidR="007746BA" w:rsidRPr="00775338" w:rsidRDefault="007746BA">
      <w:pPr>
        <w:widowControl w:val="0"/>
        <w:spacing w:line="240" w:lineRule="atLeast"/>
        <w:ind w:left="567" w:hanging="283"/>
        <w:jc w:val="both"/>
        <w:rPr>
          <w:sz w:val="22"/>
          <w:szCs w:val="22"/>
        </w:rPr>
      </w:pPr>
    </w:p>
    <w:p w:rsidR="007746BA" w:rsidRPr="00775338" w:rsidRDefault="007746BA">
      <w:pPr>
        <w:widowControl w:val="0"/>
        <w:spacing w:line="240" w:lineRule="atLeast"/>
        <w:ind w:left="426"/>
        <w:rPr>
          <w:i/>
          <w:sz w:val="22"/>
          <w:szCs w:val="22"/>
        </w:rPr>
      </w:pPr>
      <w:r w:rsidRPr="00775338">
        <w:rPr>
          <w:sz w:val="22"/>
          <w:szCs w:val="22"/>
        </w:rPr>
        <w:t xml:space="preserve">Slovy nabídková cena celkem …………………………………….… bez DPH a …………………................včetně … % DPH. </w:t>
      </w:r>
      <w:r w:rsidRPr="00775338">
        <w:rPr>
          <w:i/>
          <w:sz w:val="22"/>
          <w:szCs w:val="22"/>
          <w:highlight w:val="yellow"/>
        </w:rPr>
        <w:t>(doplní dodavatel)</w:t>
      </w:r>
    </w:p>
    <w:p w:rsidR="007746BA" w:rsidRPr="00775338" w:rsidRDefault="007746BA">
      <w:pPr>
        <w:widowControl w:val="0"/>
        <w:spacing w:line="240" w:lineRule="atLeast"/>
        <w:ind w:left="567" w:hanging="283"/>
        <w:jc w:val="both"/>
        <w:rPr>
          <w:sz w:val="22"/>
          <w:szCs w:val="22"/>
        </w:rPr>
      </w:pPr>
    </w:p>
    <w:p w:rsidR="00AC6D25" w:rsidRDefault="007746BA" w:rsidP="00AC6D25">
      <w:pPr>
        <w:widowControl w:val="0"/>
        <w:numPr>
          <w:ilvl w:val="0"/>
          <w:numId w:val="4"/>
        </w:numPr>
        <w:tabs>
          <w:tab w:val="clear" w:pos="283"/>
        </w:tabs>
        <w:spacing w:line="240" w:lineRule="atLeast"/>
        <w:ind w:left="426" w:hanging="426"/>
        <w:jc w:val="both"/>
        <w:rPr>
          <w:sz w:val="22"/>
          <w:szCs w:val="22"/>
        </w:rPr>
      </w:pPr>
      <w:r w:rsidRPr="00775338">
        <w:rPr>
          <w:sz w:val="22"/>
          <w:szCs w:val="22"/>
        </w:rPr>
        <w:t>Kupní cena je cenou nejvýše přípustnou a jsou v ní zahrnuty veškeré náklady prodávajícího spojené s plněním celého předmětu této smlouvy, zejména veškeré náklady spojené s jeho dodáním do místa plnění dle čl. I odst. 3 a odst. 4 této smlouvy, uvedením do provozu a jeho řádnou funkčností, včetně veškerých rizik a vlivů (včetně inflačních), provedení požadovaných zkoušek, daně, cla a jakékoliv další výdaje spojené s realizací předmětu plnění, o kterých dodavatel věděl nebo vědět měl či mohl. Výše kupní ceny může být měněna pouze v případě změny právních předpisů vztahujících se k aktuální výši DPH.</w:t>
      </w:r>
    </w:p>
    <w:p w:rsidR="007B2579" w:rsidRDefault="007B2579" w:rsidP="007B2579">
      <w:pPr>
        <w:widowControl w:val="0"/>
        <w:spacing w:line="240" w:lineRule="atLeast"/>
        <w:ind w:left="426"/>
        <w:jc w:val="both"/>
        <w:rPr>
          <w:sz w:val="22"/>
          <w:szCs w:val="22"/>
        </w:rPr>
      </w:pPr>
    </w:p>
    <w:p w:rsidR="007B2579" w:rsidRDefault="007B2579" w:rsidP="007B2579">
      <w:pPr>
        <w:widowControl w:val="0"/>
        <w:numPr>
          <w:ilvl w:val="0"/>
          <w:numId w:val="4"/>
        </w:numPr>
        <w:spacing w:line="240" w:lineRule="atLeast"/>
        <w:ind w:left="426" w:hanging="426"/>
        <w:jc w:val="both"/>
        <w:rPr>
          <w:sz w:val="22"/>
          <w:szCs w:val="22"/>
        </w:rPr>
      </w:pPr>
      <w:r>
        <w:rPr>
          <w:sz w:val="22"/>
          <w:szCs w:val="22"/>
        </w:rPr>
        <w:t xml:space="preserve">   </w:t>
      </w:r>
      <w:r w:rsidRPr="007B2579">
        <w:rPr>
          <w:sz w:val="22"/>
          <w:szCs w:val="22"/>
        </w:rPr>
        <w:t>Kupní cena bude kupujícím uhrazena na základě faktury vystavené prodávajícím do 30 dnů po řádném a včasném dodání předmětu smlouvy a jeho protokolárním předání včetně veškeré dokumentace, seznámení zaměstnanců kupujícího s obsluhou zboží a jeho uvedení do trvalého provozu.</w:t>
      </w:r>
    </w:p>
    <w:p w:rsidR="00AB5241" w:rsidRDefault="00AB5241" w:rsidP="00AB5241">
      <w:pPr>
        <w:pStyle w:val="Odstavecseseznamem"/>
        <w:rPr>
          <w:sz w:val="22"/>
          <w:szCs w:val="22"/>
        </w:rPr>
      </w:pPr>
    </w:p>
    <w:p w:rsidR="007746BA" w:rsidRPr="00775338" w:rsidRDefault="007746BA">
      <w:pPr>
        <w:widowControl w:val="0"/>
        <w:numPr>
          <w:ilvl w:val="0"/>
          <w:numId w:val="4"/>
        </w:numPr>
        <w:tabs>
          <w:tab w:val="clear" w:pos="283"/>
        </w:tabs>
        <w:spacing w:line="240" w:lineRule="atLeast"/>
        <w:ind w:left="426" w:hanging="426"/>
        <w:jc w:val="both"/>
        <w:rPr>
          <w:sz w:val="22"/>
          <w:szCs w:val="22"/>
        </w:rPr>
      </w:pPr>
      <w:r w:rsidRPr="00775338">
        <w:rPr>
          <w:sz w:val="22"/>
          <w:szCs w:val="22"/>
        </w:rPr>
        <w:t xml:space="preserve">Právo fakturovat dohodnutou cenu má prodávající po řádném a včasném protokolárním předání předmětu této smlouvy (čl. III odst. 1 této smlouvy) kupujícímu, tj. po jeho instalaci, seznámení zaměstnanců uživatele s obsluhou zboží a </w:t>
      </w:r>
      <w:r w:rsidR="0089741B" w:rsidRPr="00775338">
        <w:rPr>
          <w:sz w:val="22"/>
          <w:szCs w:val="22"/>
        </w:rPr>
        <w:t>jeho</w:t>
      </w:r>
      <w:r w:rsidRPr="00775338">
        <w:rPr>
          <w:sz w:val="22"/>
          <w:szCs w:val="22"/>
        </w:rPr>
        <w:t xml:space="preserve"> uvedení do trvalého provozu. </w:t>
      </w:r>
    </w:p>
    <w:p w:rsidR="007746BA" w:rsidRPr="00775338" w:rsidRDefault="007746BA">
      <w:pPr>
        <w:widowControl w:val="0"/>
        <w:tabs>
          <w:tab w:val="left" w:pos="566"/>
        </w:tabs>
        <w:spacing w:line="240" w:lineRule="atLeast"/>
        <w:jc w:val="both"/>
        <w:rPr>
          <w:sz w:val="22"/>
          <w:szCs w:val="22"/>
        </w:rPr>
      </w:pPr>
    </w:p>
    <w:p w:rsidR="007746BA" w:rsidRPr="00775338" w:rsidRDefault="007746BA">
      <w:pPr>
        <w:widowControl w:val="0"/>
        <w:numPr>
          <w:ilvl w:val="0"/>
          <w:numId w:val="4"/>
        </w:numPr>
        <w:tabs>
          <w:tab w:val="clear" w:pos="283"/>
        </w:tabs>
        <w:spacing w:line="240" w:lineRule="atLeast"/>
        <w:ind w:left="426" w:hanging="426"/>
        <w:jc w:val="both"/>
        <w:rPr>
          <w:sz w:val="22"/>
          <w:szCs w:val="22"/>
        </w:rPr>
      </w:pPr>
      <w:r w:rsidRPr="00775338">
        <w:rPr>
          <w:sz w:val="22"/>
          <w:szCs w:val="22"/>
        </w:rPr>
        <w:t xml:space="preserve">Smluvní strany tímto výslovně potvrzují a zavazují se, že je prodávající oprávněn fakturovat dohodnutou cenu pouze za předpokladu, že skutečnosti uvedené v předchozím odstavci tohoto článku byly písemně potvrzeny v  předávacím protokolu podepsaném prodávajícím a kupujícím. </w:t>
      </w:r>
    </w:p>
    <w:p w:rsidR="007746BA" w:rsidRPr="00775338" w:rsidRDefault="007746BA">
      <w:pPr>
        <w:widowControl w:val="0"/>
        <w:spacing w:line="240" w:lineRule="atLeast"/>
        <w:ind w:left="426" w:hanging="426"/>
        <w:jc w:val="both"/>
        <w:rPr>
          <w:sz w:val="22"/>
          <w:szCs w:val="22"/>
        </w:rPr>
      </w:pPr>
    </w:p>
    <w:p w:rsidR="007746BA" w:rsidRPr="00775338" w:rsidRDefault="007746BA">
      <w:pPr>
        <w:widowControl w:val="0"/>
        <w:numPr>
          <w:ilvl w:val="0"/>
          <w:numId w:val="4"/>
        </w:numPr>
        <w:tabs>
          <w:tab w:val="clear" w:pos="283"/>
        </w:tabs>
        <w:spacing w:line="240" w:lineRule="atLeast"/>
        <w:ind w:left="426" w:hanging="426"/>
        <w:jc w:val="both"/>
        <w:rPr>
          <w:sz w:val="22"/>
          <w:szCs w:val="22"/>
        </w:rPr>
      </w:pPr>
      <w:r w:rsidRPr="00775338">
        <w:rPr>
          <w:sz w:val="22"/>
          <w:szCs w:val="22"/>
        </w:rPr>
        <w:t>Faktur</w:t>
      </w:r>
      <w:r w:rsidR="00AC6D25">
        <w:rPr>
          <w:sz w:val="22"/>
          <w:szCs w:val="22"/>
        </w:rPr>
        <w:t>a</w:t>
      </w:r>
      <w:r w:rsidRPr="00775338">
        <w:rPr>
          <w:sz w:val="22"/>
          <w:szCs w:val="22"/>
        </w:rPr>
        <w:t xml:space="preserve"> prodávajícího musí obsahovat pouze správné údaje a musí splňovat náležitosti daňového dokladu dle zákona č. 235/2004 Sb., o dani z přidané hodnoty, ve znění pozdějších předpisů. V případě, že faktura nebude obsahovat stanovené náležitosti, je kupující oprávněn fakturu prodávajícímu vrátit</w:t>
      </w:r>
      <w:r w:rsidR="006425BD">
        <w:rPr>
          <w:sz w:val="22"/>
          <w:szCs w:val="22"/>
        </w:rPr>
        <w:t>.</w:t>
      </w:r>
    </w:p>
    <w:p w:rsidR="007746BA" w:rsidRPr="00775338" w:rsidRDefault="007746BA">
      <w:pPr>
        <w:pStyle w:val="Odstavecseseznamem1"/>
        <w:rPr>
          <w:sz w:val="22"/>
          <w:szCs w:val="22"/>
        </w:rPr>
      </w:pPr>
    </w:p>
    <w:p w:rsidR="007746BA" w:rsidRPr="00775338" w:rsidRDefault="007746BA">
      <w:pPr>
        <w:widowControl w:val="0"/>
        <w:numPr>
          <w:ilvl w:val="0"/>
          <w:numId w:val="4"/>
        </w:numPr>
        <w:tabs>
          <w:tab w:val="clear" w:pos="283"/>
        </w:tabs>
        <w:spacing w:line="240" w:lineRule="atLeast"/>
        <w:ind w:left="426" w:hanging="426"/>
        <w:jc w:val="both"/>
        <w:rPr>
          <w:sz w:val="22"/>
          <w:szCs w:val="22"/>
        </w:rPr>
      </w:pPr>
      <w:r w:rsidRPr="00775338">
        <w:rPr>
          <w:sz w:val="22"/>
          <w:szCs w:val="22"/>
        </w:rPr>
        <w:t>Vedle zákonných náležitostí daňového dokladu bude faktura obsahovat také:</w:t>
      </w:r>
    </w:p>
    <w:p w:rsidR="007746BA" w:rsidRPr="00775338" w:rsidRDefault="007746BA" w:rsidP="006425BD">
      <w:pPr>
        <w:widowControl w:val="0"/>
        <w:numPr>
          <w:ilvl w:val="0"/>
          <w:numId w:val="46"/>
        </w:numPr>
        <w:snapToGrid w:val="0"/>
        <w:spacing w:after="60"/>
        <w:ind w:left="709" w:hanging="283"/>
        <w:jc w:val="both"/>
        <w:rPr>
          <w:sz w:val="22"/>
          <w:szCs w:val="22"/>
        </w:rPr>
      </w:pPr>
      <w:r w:rsidRPr="00775338">
        <w:rPr>
          <w:sz w:val="22"/>
          <w:szCs w:val="22"/>
        </w:rPr>
        <w:t>číslo a datum vystavení faktury</w:t>
      </w:r>
    </w:p>
    <w:p w:rsidR="007746BA" w:rsidRPr="00775338" w:rsidRDefault="00463211" w:rsidP="006425BD">
      <w:pPr>
        <w:widowControl w:val="0"/>
        <w:numPr>
          <w:ilvl w:val="0"/>
          <w:numId w:val="46"/>
        </w:numPr>
        <w:snapToGrid w:val="0"/>
        <w:spacing w:after="60"/>
        <w:ind w:left="709" w:hanging="283"/>
        <w:jc w:val="both"/>
        <w:rPr>
          <w:sz w:val="22"/>
          <w:szCs w:val="22"/>
        </w:rPr>
      </w:pPr>
      <w:r>
        <w:rPr>
          <w:sz w:val="22"/>
          <w:szCs w:val="22"/>
        </w:rPr>
        <w:t>název veřejné zakázky</w:t>
      </w:r>
      <w:r w:rsidR="00DB387E">
        <w:rPr>
          <w:sz w:val="22"/>
          <w:szCs w:val="22"/>
        </w:rPr>
        <w:t xml:space="preserve"> a označení přístroje nebo přístrojů, které jsou předmětem dodávky prodávajícího</w:t>
      </w:r>
      <w:r w:rsidR="007746BA" w:rsidRPr="00775338">
        <w:rPr>
          <w:sz w:val="22"/>
          <w:szCs w:val="22"/>
        </w:rPr>
        <w:t>,</w:t>
      </w:r>
    </w:p>
    <w:p w:rsidR="007746BA" w:rsidRPr="00775338" w:rsidRDefault="007746BA" w:rsidP="006425BD">
      <w:pPr>
        <w:widowControl w:val="0"/>
        <w:numPr>
          <w:ilvl w:val="0"/>
          <w:numId w:val="46"/>
        </w:numPr>
        <w:snapToGrid w:val="0"/>
        <w:spacing w:after="60"/>
        <w:ind w:left="709" w:hanging="283"/>
        <w:jc w:val="both"/>
        <w:rPr>
          <w:sz w:val="22"/>
          <w:szCs w:val="22"/>
        </w:rPr>
      </w:pPr>
      <w:r w:rsidRPr="00775338">
        <w:rPr>
          <w:sz w:val="22"/>
          <w:szCs w:val="22"/>
        </w:rPr>
        <w:t>označení banky a čísla účtu, na který musí být zaplaceno (pokud je číslo účtu odlišné od čísla účtu uvedeného v identifikačních údajích smluvních stran uvedených v záhlaví této smlouvy, je prodávající povinen o této skutečnosti v souladu s čl. VI. odst. 2 této smlouvy kupujícího informovat),</w:t>
      </w:r>
    </w:p>
    <w:p w:rsidR="007746BA" w:rsidRPr="00775338" w:rsidRDefault="007746BA" w:rsidP="006425BD">
      <w:pPr>
        <w:widowControl w:val="0"/>
        <w:numPr>
          <w:ilvl w:val="0"/>
          <w:numId w:val="46"/>
        </w:numPr>
        <w:snapToGrid w:val="0"/>
        <w:spacing w:after="60"/>
        <w:ind w:left="709" w:hanging="283"/>
        <w:jc w:val="both"/>
        <w:rPr>
          <w:sz w:val="22"/>
          <w:szCs w:val="22"/>
        </w:rPr>
      </w:pPr>
      <w:r w:rsidRPr="00775338">
        <w:rPr>
          <w:sz w:val="22"/>
          <w:szCs w:val="22"/>
        </w:rPr>
        <w:t>číslo smlouvy kupujícího,</w:t>
      </w:r>
    </w:p>
    <w:p w:rsidR="007746BA" w:rsidRPr="00775338" w:rsidRDefault="007746BA" w:rsidP="006425BD">
      <w:pPr>
        <w:widowControl w:val="0"/>
        <w:numPr>
          <w:ilvl w:val="0"/>
          <w:numId w:val="46"/>
        </w:numPr>
        <w:snapToGrid w:val="0"/>
        <w:spacing w:after="60"/>
        <w:ind w:left="709" w:hanging="283"/>
        <w:jc w:val="both"/>
        <w:rPr>
          <w:sz w:val="22"/>
          <w:szCs w:val="22"/>
        </w:rPr>
      </w:pPr>
      <w:r w:rsidRPr="00775338">
        <w:rPr>
          <w:sz w:val="22"/>
          <w:szCs w:val="22"/>
        </w:rPr>
        <w:t>označení osoby, která fakturu vyhotovila, včetně jejího podpisu a kontaktního telefonu,</w:t>
      </w:r>
    </w:p>
    <w:p w:rsidR="007746BA" w:rsidRPr="00775338" w:rsidRDefault="007746BA" w:rsidP="006425BD">
      <w:pPr>
        <w:widowControl w:val="0"/>
        <w:numPr>
          <w:ilvl w:val="0"/>
          <w:numId w:val="46"/>
        </w:numPr>
        <w:snapToGrid w:val="0"/>
        <w:spacing w:after="60"/>
        <w:ind w:left="709" w:hanging="283"/>
        <w:jc w:val="both"/>
        <w:rPr>
          <w:sz w:val="22"/>
          <w:szCs w:val="22"/>
        </w:rPr>
      </w:pPr>
      <w:r w:rsidRPr="00775338">
        <w:rPr>
          <w:sz w:val="22"/>
          <w:szCs w:val="22"/>
        </w:rPr>
        <w:t>předávací protokol dle čl. III odst. 1 této smlouvy,</w:t>
      </w:r>
    </w:p>
    <w:p w:rsidR="007746BA" w:rsidRPr="00775338" w:rsidRDefault="007746BA">
      <w:pPr>
        <w:widowControl w:val="0"/>
        <w:tabs>
          <w:tab w:val="left" w:pos="566"/>
        </w:tabs>
        <w:snapToGrid w:val="0"/>
        <w:spacing w:after="60"/>
        <w:ind w:left="900" w:hanging="402"/>
        <w:jc w:val="both"/>
        <w:rPr>
          <w:sz w:val="22"/>
          <w:szCs w:val="22"/>
        </w:rPr>
      </w:pPr>
    </w:p>
    <w:p w:rsidR="007746BA" w:rsidRPr="00775338" w:rsidRDefault="007746BA" w:rsidP="008E5F10">
      <w:pPr>
        <w:widowControl w:val="0"/>
        <w:numPr>
          <w:ilvl w:val="0"/>
          <w:numId w:val="4"/>
        </w:numPr>
        <w:tabs>
          <w:tab w:val="clear" w:pos="283"/>
        </w:tabs>
        <w:ind w:left="426" w:hanging="426"/>
        <w:jc w:val="both"/>
        <w:rPr>
          <w:sz w:val="22"/>
          <w:szCs w:val="22"/>
        </w:rPr>
      </w:pPr>
      <w:r w:rsidRPr="00775338">
        <w:rPr>
          <w:sz w:val="22"/>
          <w:szCs w:val="22"/>
        </w:rPr>
        <w:t>Pokud předmět této smlouvy nebo jeho část či příslušenství nebudou předány kupujícímu řádně a včas (čl. I odst. 1, 3, 4 a 5 této smlouvy)</w:t>
      </w:r>
      <w:r w:rsidR="002111EB" w:rsidRPr="002111EB">
        <w:rPr>
          <w:sz w:val="22"/>
          <w:szCs w:val="22"/>
        </w:rPr>
        <w:t xml:space="preserve"> </w:t>
      </w:r>
      <w:r w:rsidR="002111EB">
        <w:rPr>
          <w:sz w:val="22"/>
          <w:szCs w:val="22"/>
        </w:rPr>
        <w:t>či nesplnění povinnosti dle čl. IV odst. 16 této smlouvy</w:t>
      </w:r>
      <w:r w:rsidRPr="00775338">
        <w:rPr>
          <w:sz w:val="22"/>
          <w:szCs w:val="22"/>
        </w:rPr>
        <w:t xml:space="preserve">, má kupující právo účtovat prodávajícímu smluvní pokutu ve výši 10.000,- Kč, za každý i jen započatý </w:t>
      </w:r>
      <w:r w:rsidR="00DB387E">
        <w:rPr>
          <w:sz w:val="22"/>
          <w:szCs w:val="22"/>
        </w:rPr>
        <w:t xml:space="preserve">kalendářní </w:t>
      </w:r>
      <w:r w:rsidRPr="00775338">
        <w:rPr>
          <w:sz w:val="22"/>
          <w:szCs w:val="22"/>
        </w:rPr>
        <w:t>den prodlení</w:t>
      </w:r>
      <w:r w:rsidR="00DB387E">
        <w:rPr>
          <w:sz w:val="22"/>
          <w:szCs w:val="22"/>
        </w:rPr>
        <w:t xml:space="preserve"> a druh zboží</w:t>
      </w:r>
      <w:r w:rsidRPr="00775338">
        <w:rPr>
          <w:sz w:val="22"/>
          <w:szCs w:val="22"/>
        </w:rPr>
        <w:t xml:space="preserve">. Uplatněním smluvní pokuty není dotčeno právo kupujícího na případnou náhradu škody, která by mu vznikla v souvislosti s prodlením prodávajícího s plněním předmětu této smlouvy. </w:t>
      </w:r>
      <w:r w:rsidR="002111EB">
        <w:rPr>
          <w:sz w:val="22"/>
          <w:szCs w:val="22"/>
        </w:rPr>
        <w:t>V případě nesplnění povinnosti dle čl. V odst. 4 této smlouvy je kupující oprávněn požadovat po prodávajícím zaplacení jednorázové smluvní pokuty ve výši 50.000,- Kč.</w:t>
      </w:r>
    </w:p>
    <w:p w:rsidR="008E5F10" w:rsidRPr="00775338" w:rsidRDefault="008E5F10" w:rsidP="008E5F10">
      <w:pPr>
        <w:widowControl w:val="0"/>
        <w:jc w:val="both"/>
        <w:rPr>
          <w:sz w:val="22"/>
          <w:szCs w:val="22"/>
        </w:rPr>
      </w:pPr>
    </w:p>
    <w:p w:rsidR="007746BA" w:rsidRPr="00775338" w:rsidRDefault="007746BA">
      <w:pPr>
        <w:widowControl w:val="0"/>
        <w:numPr>
          <w:ilvl w:val="0"/>
          <w:numId w:val="4"/>
        </w:numPr>
        <w:tabs>
          <w:tab w:val="clear" w:pos="283"/>
        </w:tabs>
        <w:ind w:left="426" w:hanging="426"/>
        <w:jc w:val="both"/>
        <w:rPr>
          <w:sz w:val="22"/>
          <w:szCs w:val="22"/>
        </w:rPr>
      </w:pPr>
      <w:r w:rsidRPr="00775338">
        <w:rPr>
          <w:sz w:val="22"/>
          <w:szCs w:val="22"/>
        </w:rPr>
        <w:t xml:space="preserve">Pokud prodávající neodstraní vadu </w:t>
      </w:r>
      <w:r w:rsidR="002C46CE" w:rsidRPr="00775338">
        <w:rPr>
          <w:sz w:val="22"/>
          <w:szCs w:val="22"/>
        </w:rPr>
        <w:t>předmětu smlouvy</w:t>
      </w:r>
      <w:r w:rsidRPr="00775338">
        <w:rPr>
          <w:sz w:val="22"/>
          <w:szCs w:val="22"/>
        </w:rPr>
        <w:t xml:space="preserve"> ve lhůtě uvedené v čl. IV odst. 8 smlouvy a zároveň v této lhůtě kupujícímu </w:t>
      </w:r>
      <w:r w:rsidR="002C46CE" w:rsidRPr="00775338">
        <w:rPr>
          <w:sz w:val="22"/>
          <w:szCs w:val="22"/>
        </w:rPr>
        <w:t>za vadnou část předmětu smlouvy</w:t>
      </w:r>
      <w:r w:rsidRPr="00775338">
        <w:rPr>
          <w:sz w:val="22"/>
          <w:szCs w:val="22"/>
        </w:rPr>
        <w:t xml:space="preserve"> neposkytne dle čl. IV odst. 9 smlouvy zdarma náhradní </w:t>
      </w:r>
      <w:r w:rsidR="002C46CE" w:rsidRPr="00775338">
        <w:rPr>
          <w:sz w:val="22"/>
          <w:szCs w:val="22"/>
        </w:rPr>
        <w:t>plnění</w:t>
      </w:r>
      <w:r w:rsidRPr="00775338">
        <w:rPr>
          <w:sz w:val="22"/>
          <w:szCs w:val="22"/>
        </w:rPr>
        <w:t xml:space="preserve"> o stejných nebo vyšších technických parametrech, je povinen zaplatit kupujícímu smluvní pokutu ve výši 10.000,- Kč, a to za každý započatý</w:t>
      </w:r>
      <w:r w:rsidR="00AC6D25">
        <w:rPr>
          <w:sz w:val="22"/>
          <w:szCs w:val="22"/>
        </w:rPr>
        <w:t xml:space="preserve"> kalendářní</w:t>
      </w:r>
      <w:r w:rsidRPr="00775338">
        <w:rPr>
          <w:sz w:val="22"/>
          <w:szCs w:val="22"/>
        </w:rPr>
        <w:t xml:space="preserve"> den prodlení </w:t>
      </w:r>
      <w:r w:rsidR="00DB387E">
        <w:rPr>
          <w:sz w:val="22"/>
          <w:szCs w:val="22"/>
        </w:rPr>
        <w:t xml:space="preserve">a druh zboží, </w:t>
      </w:r>
      <w:r w:rsidRPr="00775338">
        <w:rPr>
          <w:sz w:val="22"/>
          <w:szCs w:val="22"/>
        </w:rPr>
        <w:t xml:space="preserve">až do odstranění vady nebo poskytnutí náhradního </w:t>
      </w:r>
      <w:r w:rsidR="002C46CE" w:rsidRPr="00775338">
        <w:rPr>
          <w:sz w:val="22"/>
          <w:szCs w:val="22"/>
        </w:rPr>
        <w:t>plnění</w:t>
      </w:r>
      <w:r w:rsidRPr="00775338">
        <w:rPr>
          <w:sz w:val="22"/>
          <w:szCs w:val="22"/>
        </w:rPr>
        <w:t xml:space="preserve"> o stejných nebo vyšších technických parametrech.</w:t>
      </w:r>
    </w:p>
    <w:p w:rsidR="007746BA" w:rsidRPr="00775338" w:rsidRDefault="007746BA">
      <w:pPr>
        <w:widowControl w:val="0"/>
        <w:jc w:val="both"/>
        <w:rPr>
          <w:sz w:val="22"/>
          <w:szCs w:val="22"/>
        </w:rPr>
      </w:pPr>
    </w:p>
    <w:p w:rsidR="007746BA" w:rsidRPr="00775338" w:rsidRDefault="007746BA">
      <w:pPr>
        <w:widowControl w:val="0"/>
        <w:numPr>
          <w:ilvl w:val="0"/>
          <w:numId w:val="4"/>
        </w:numPr>
        <w:tabs>
          <w:tab w:val="clear" w:pos="283"/>
        </w:tabs>
        <w:ind w:left="426" w:hanging="426"/>
        <w:jc w:val="both"/>
        <w:rPr>
          <w:sz w:val="22"/>
          <w:szCs w:val="22"/>
        </w:rPr>
      </w:pPr>
      <w:r w:rsidRPr="00775338">
        <w:rPr>
          <w:sz w:val="22"/>
          <w:szCs w:val="22"/>
        </w:rPr>
        <w:t xml:space="preserve">Kupující je oprávněn svou pohledávku z titulu smluvní pokuty započíst oproti splatné pohledávce prodávajícího na cenu předmětu této smlouvy. </w:t>
      </w:r>
    </w:p>
    <w:p w:rsidR="007746BA" w:rsidRPr="00775338" w:rsidRDefault="007746BA">
      <w:pPr>
        <w:widowControl w:val="0"/>
        <w:jc w:val="both"/>
        <w:rPr>
          <w:sz w:val="22"/>
          <w:szCs w:val="22"/>
        </w:rPr>
      </w:pPr>
    </w:p>
    <w:p w:rsidR="007746BA" w:rsidRPr="00775338" w:rsidRDefault="007746BA">
      <w:pPr>
        <w:widowControl w:val="0"/>
        <w:numPr>
          <w:ilvl w:val="0"/>
          <w:numId w:val="4"/>
        </w:numPr>
        <w:tabs>
          <w:tab w:val="clear" w:pos="283"/>
        </w:tabs>
        <w:spacing w:line="240" w:lineRule="atLeast"/>
        <w:ind w:left="426" w:hanging="426"/>
        <w:jc w:val="both"/>
        <w:rPr>
          <w:color w:val="000000"/>
          <w:sz w:val="22"/>
          <w:szCs w:val="22"/>
        </w:rPr>
      </w:pPr>
      <w:r w:rsidRPr="00775338">
        <w:rPr>
          <w:color w:val="000000"/>
          <w:sz w:val="22"/>
          <w:szCs w:val="22"/>
        </w:rPr>
        <w:t xml:space="preserve">V případě prodlení kupujícího s úhradou ceny předmětu </w:t>
      </w:r>
      <w:r w:rsidR="008E5F10" w:rsidRPr="00775338">
        <w:rPr>
          <w:color w:val="000000"/>
          <w:sz w:val="22"/>
          <w:szCs w:val="22"/>
        </w:rPr>
        <w:t>smlouvy</w:t>
      </w:r>
      <w:r w:rsidRPr="00775338">
        <w:rPr>
          <w:color w:val="000000"/>
          <w:sz w:val="22"/>
          <w:szCs w:val="22"/>
        </w:rPr>
        <w:t xml:space="preserve"> je prodávající oprávněn požadovat na kupujícím úrok z prodlení z dlužné částky</w:t>
      </w:r>
      <w:r w:rsidRPr="00775338">
        <w:rPr>
          <w:rStyle w:val="Siln"/>
          <w:b w:val="0"/>
          <w:bCs w:val="0"/>
          <w:color w:val="000000"/>
          <w:sz w:val="22"/>
          <w:szCs w:val="22"/>
        </w:rPr>
        <w:t xml:space="preserve"> </w:t>
      </w:r>
      <w:r w:rsidRPr="00775338">
        <w:rPr>
          <w:color w:val="000000"/>
          <w:sz w:val="22"/>
          <w:szCs w:val="22"/>
        </w:rPr>
        <w:t xml:space="preserve">ve výši </w:t>
      </w:r>
      <w:r w:rsidRPr="00775338">
        <w:rPr>
          <w:rStyle w:val="Siln"/>
          <w:b w:val="0"/>
          <w:bCs w:val="0"/>
          <w:color w:val="000000"/>
          <w:sz w:val="22"/>
          <w:szCs w:val="22"/>
        </w:rPr>
        <w:t>stanovené občanskoprávními předpisy</w:t>
      </w:r>
      <w:r w:rsidRPr="00775338">
        <w:rPr>
          <w:color w:val="000000"/>
          <w:sz w:val="22"/>
          <w:szCs w:val="22"/>
        </w:rPr>
        <w:t>.</w:t>
      </w:r>
    </w:p>
    <w:p w:rsidR="007746BA" w:rsidRPr="00775338" w:rsidRDefault="007746BA">
      <w:pPr>
        <w:widowControl w:val="0"/>
        <w:ind w:left="426" w:hanging="426"/>
        <w:jc w:val="both"/>
        <w:rPr>
          <w:sz w:val="22"/>
          <w:szCs w:val="22"/>
        </w:rPr>
      </w:pPr>
      <w:r w:rsidRPr="00775338">
        <w:rPr>
          <w:sz w:val="22"/>
          <w:szCs w:val="22"/>
        </w:rPr>
        <w:t xml:space="preserve"> </w:t>
      </w:r>
    </w:p>
    <w:p w:rsidR="007746BA" w:rsidRPr="00775338" w:rsidRDefault="007746BA">
      <w:pPr>
        <w:widowControl w:val="0"/>
        <w:numPr>
          <w:ilvl w:val="0"/>
          <w:numId w:val="4"/>
        </w:numPr>
        <w:tabs>
          <w:tab w:val="clear" w:pos="283"/>
        </w:tabs>
        <w:spacing w:line="240" w:lineRule="atLeast"/>
        <w:ind w:left="426" w:hanging="426"/>
        <w:jc w:val="both"/>
        <w:rPr>
          <w:sz w:val="22"/>
          <w:szCs w:val="22"/>
        </w:rPr>
      </w:pPr>
      <w:r w:rsidRPr="00775338">
        <w:rPr>
          <w:sz w:val="22"/>
          <w:szCs w:val="22"/>
        </w:rPr>
        <w:t>Uplatnění smluvní pokuty kupujícím nezbavuje prodávajícího odpovědnosti za případnou škodu, která kupujícímu či třetím osobám vznikne v důsledku nedodržení termínu stanoveného touto smlouvou pro dodání předmětu plnění kupujícímu.</w:t>
      </w:r>
    </w:p>
    <w:p w:rsidR="007746BA" w:rsidRPr="00775338" w:rsidRDefault="007746BA">
      <w:pPr>
        <w:pStyle w:val="Odstavecseseznamem"/>
        <w:rPr>
          <w:color w:val="FF0000"/>
          <w:sz w:val="22"/>
          <w:szCs w:val="22"/>
        </w:rPr>
      </w:pPr>
    </w:p>
    <w:p w:rsidR="007746BA" w:rsidRPr="00775338" w:rsidRDefault="007746BA">
      <w:pPr>
        <w:widowControl w:val="0"/>
        <w:numPr>
          <w:ilvl w:val="0"/>
          <w:numId w:val="4"/>
        </w:numPr>
        <w:tabs>
          <w:tab w:val="clear" w:pos="283"/>
        </w:tabs>
        <w:spacing w:line="240" w:lineRule="atLeast"/>
        <w:ind w:left="426" w:hanging="426"/>
        <w:jc w:val="both"/>
        <w:rPr>
          <w:sz w:val="22"/>
          <w:szCs w:val="22"/>
        </w:rPr>
      </w:pPr>
      <w:r w:rsidRPr="00775338">
        <w:rPr>
          <w:sz w:val="22"/>
          <w:szCs w:val="22"/>
        </w:rPr>
        <w:t xml:space="preserve">Je-li prodávající plátcem DPH, kupující uplatní institut zvláštního způsobu zajištění daně dle § 109a zákona o DPH a hodnotu plnění odpovídající dani z přidané hodnoty uvedené na faktuře uhradí v termínu splatnosti této faktury stanoveném dle smlouvy přímo na osobní depozitní účet prodávajícího vedený u místně příslušného správce daně v případě, že  </w:t>
      </w:r>
    </w:p>
    <w:p w:rsidR="007746BA" w:rsidRPr="00775338" w:rsidRDefault="007746BA">
      <w:pPr>
        <w:numPr>
          <w:ilvl w:val="0"/>
          <w:numId w:val="41"/>
        </w:numPr>
        <w:spacing w:before="120" w:after="60"/>
        <w:ind w:left="714" w:hanging="357"/>
        <w:jc w:val="both"/>
        <w:rPr>
          <w:sz w:val="22"/>
          <w:szCs w:val="22"/>
        </w:rPr>
      </w:pPr>
      <w:r w:rsidRPr="00775338">
        <w:rPr>
          <w:sz w:val="22"/>
          <w:szCs w:val="22"/>
        </w:rPr>
        <w:t>prodávající bude ke dni uskutečnění zdanitelného plnění zveřejněn v aplikaci „Registr plátců DPH“ jako nespolehlivý plátce, nebo</w:t>
      </w:r>
    </w:p>
    <w:p w:rsidR="007746BA" w:rsidRPr="00775338" w:rsidRDefault="007746BA">
      <w:pPr>
        <w:numPr>
          <w:ilvl w:val="0"/>
          <w:numId w:val="41"/>
        </w:numPr>
        <w:tabs>
          <w:tab w:val="num" w:pos="720"/>
        </w:tabs>
        <w:spacing w:after="60"/>
        <w:ind w:left="720"/>
        <w:jc w:val="both"/>
        <w:rPr>
          <w:sz w:val="22"/>
          <w:szCs w:val="22"/>
        </w:rPr>
      </w:pPr>
      <w:r w:rsidRPr="00775338">
        <w:rPr>
          <w:sz w:val="22"/>
          <w:szCs w:val="22"/>
        </w:rPr>
        <w:t>prodávající bude ke dni uskutečnění zdanitelného plnění v insolvenčním řízení, nebo</w:t>
      </w:r>
    </w:p>
    <w:p w:rsidR="007746BA" w:rsidRPr="00775338" w:rsidRDefault="007746BA">
      <w:pPr>
        <w:numPr>
          <w:ilvl w:val="0"/>
          <w:numId w:val="41"/>
        </w:numPr>
        <w:tabs>
          <w:tab w:val="num" w:pos="720"/>
        </w:tabs>
        <w:spacing w:after="60"/>
        <w:ind w:left="720"/>
        <w:jc w:val="both"/>
        <w:rPr>
          <w:sz w:val="22"/>
          <w:szCs w:val="22"/>
        </w:rPr>
      </w:pPr>
      <w:r w:rsidRPr="00775338">
        <w:rPr>
          <w:sz w:val="22"/>
          <w:szCs w:val="22"/>
        </w:rPr>
        <w:t xml:space="preserve">bankovní účet prodávajícího určený k úhradě plnění uvedený na faktuře nebude správcem daně zveřejněn v aplikaci „Registr plátců DPH“. </w:t>
      </w:r>
    </w:p>
    <w:p w:rsidR="007746BA" w:rsidRPr="00775338" w:rsidRDefault="007746BA">
      <w:pPr>
        <w:spacing w:before="120"/>
        <w:ind w:left="357"/>
        <w:jc w:val="both"/>
        <w:rPr>
          <w:sz w:val="22"/>
          <w:szCs w:val="22"/>
        </w:rPr>
      </w:pPr>
      <w:r w:rsidRPr="00775338">
        <w:rPr>
          <w:sz w:val="22"/>
          <w:szCs w:val="22"/>
        </w:rPr>
        <w:t>Odpovědnost za případné penále a jiné postihy vyměřené či stanovené správcem daně prodávajícímu v souvislosti s potenciálně pozdní úhradou DPH, tj. po datu splatnosti této daně nese v plné míře prodávající.</w:t>
      </w:r>
    </w:p>
    <w:p w:rsidR="002111EB" w:rsidRDefault="002111EB">
      <w:pPr>
        <w:widowControl w:val="0"/>
        <w:spacing w:line="240" w:lineRule="atLeast"/>
        <w:jc w:val="center"/>
        <w:rPr>
          <w:b/>
          <w:bCs/>
          <w:sz w:val="22"/>
          <w:szCs w:val="22"/>
        </w:rPr>
      </w:pPr>
    </w:p>
    <w:p w:rsidR="00FA7BA2" w:rsidRDefault="00FA7BA2">
      <w:pPr>
        <w:widowControl w:val="0"/>
        <w:spacing w:line="240" w:lineRule="atLeast"/>
        <w:jc w:val="center"/>
        <w:rPr>
          <w:b/>
          <w:bCs/>
          <w:sz w:val="22"/>
          <w:szCs w:val="22"/>
        </w:rPr>
      </w:pPr>
    </w:p>
    <w:p w:rsidR="007746BA" w:rsidRPr="00775338" w:rsidRDefault="007746BA">
      <w:pPr>
        <w:widowControl w:val="0"/>
        <w:spacing w:line="240" w:lineRule="atLeast"/>
        <w:jc w:val="center"/>
        <w:rPr>
          <w:b/>
          <w:bCs/>
          <w:sz w:val="22"/>
          <w:szCs w:val="22"/>
        </w:rPr>
      </w:pPr>
      <w:r w:rsidRPr="00775338">
        <w:rPr>
          <w:b/>
          <w:bCs/>
          <w:sz w:val="22"/>
          <w:szCs w:val="22"/>
        </w:rPr>
        <w:t>III.</w:t>
      </w:r>
    </w:p>
    <w:p w:rsidR="007746BA" w:rsidRPr="00775338" w:rsidRDefault="007746BA">
      <w:pPr>
        <w:widowControl w:val="0"/>
        <w:spacing w:line="240" w:lineRule="atLeast"/>
        <w:jc w:val="center"/>
        <w:rPr>
          <w:b/>
          <w:bCs/>
          <w:sz w:val="22"/>
          <w:szCs w:val="22"/>
        </w:rPr>
      </w:pPr>
      <w:r w:rsidRPr="00775338">
        <w:rPr>
          <w:b/>
          <w:bCs/>
          <w:sz w:val="22"/>
          <w:szCs w:val="22"/>
        </w:rPr>
        <w:t>Dodání předmětu smlouvy</w:t>
      </w:r>
    </w:p>
    <w:p w:rsidR="007746BA" w:rsidRPr="00775338" w:rsidRDefault="007746BA">
      <w:pPr>
        <w:pStyle w:val="Normlnweb1"/>
        <w:suppressAutoHyphens w:val="0"/>
        <w:jc w:val="both"/>
        <w:rPr>
          <w:sz w:val="22"/>
          <w:szCs w:val="22"/>
          <w:lang w:val="cs-CZ"/>
        </w:rPr>
      </w:pPr>
      <w:r w:rsidRPr="00775338">
        <w:rPr>
          <w:sz w:val="22"/>
          <w:szCs w:val="22"/>
          <w:lang w:val="cs-CZ"/>
        </w:rPr>
        <w:t> </w:t>
      </w:r>
    </w:p>
    <w:p w:rsidR="00FA7BA2" w:rsidRPr="00FA7BA2" w:rsidRDefault="00FA7BA2" w:rsidP="00FA7BA2">
      <w:pPr>
        <w:widowControl w:val="0"/>
        <w:numPr>
          <w:ilvl w:val="0"/>
          <w:numId w:val="47"/>
        </w:numPr>
        <w:tabs>
          <w:tab w:val="clear" w:pos="283"/>
        </w:tabs>
        <w:suppressAutoHyphens/>
        <w:spacing w:after="120" w:line="200" w:lineRule="atLeast"/>
        <w:ind w:left="426" w:hanging="426"/>
        <w:jc w:val="both"/>
        <w:rPr>
          <w:color w:val="000000"/>
          <w:sz w:val="22"/>
          <w:szCs w:val="22"/>
        </w:rPr>
      </w:pPr>
      <w:r w:rsidRPr="00FA7BA2">
        <w:rPr>
          <w:sz w:val="22"/>
          <w:szCs w:val="22"/>
        </w:rPr>
        <w:t xml:space="preserve">Součástí předmětu smlouvy je bezplatná doprava předmětu smlouvy do místa plnění, jeho instalace a seznámení </w:t>
      </w:r>
      <w:r w:rsidRPr="00FA7BA2">
        <w:rPr>
          <w:color w:val="000000"/>
          <w:sz w:val="22"/>
          <w:szCs w:val="22"/>
        </w:rPr>
        <w:t>zaměstnanců kupujícího s jeho obsluhou tak, aby byli schopni předmět smlouvy řádně užívat.</w:t>
      </w:r>
    </w:p>
    <w:p w:rsidR="00FA7BA2" w:rsidRPr="00FA7BA2" w:rsidRDefault="00FA7BA2" w:rsidP="00FA7BA2">
      <w:pPr>
        <w:widowControl w:val="0"/>
        <w:numPr>
          <w:ilvl w:val="0"/>
          <w:numId w:val="47"/>
        </w:numPr>
        <w:tabs>
          <w:tab w:val="clear" w:pos="283"/>
        </w:tabs>
        <w:suppressAutoHyphens/>
        <w:spacing w:after="62" w:line="200" w:lineRule="atLeast"/>
        <w:ind w:left="426" w:hanging="426"/>
        <w:jc w:val="both"/>
        <w:rPr>
          <w:color w:val="000000"/>
          <w:sz w:val="22"/>
          <w:szCs w:val="22"/>
        </w:rPr>
      </w:pPr>
      <w:r w:rsidRPr="00FA7BA2">
        <w:rPr>
          <w:color w:val="000000"/>
          <w:sz w:val="22"/>
          <w:szCs w:val="22"/>
        </w:rPr>
        <w:t>Součástí dodávky je předání následujících dokladů:</w:t>
      </w:r>
    </w:p>
    <w:p w:rsidR="00FA7BA2" w:rsidRPr="00FA7BA2" w:rsidRDefault="00FA7BA2" w:rsidP="00FA7BA2">
      <w:pPr>
        <w:pStyle w:val="Zkladntext"/>
        <w:numPr>
          <w:ilvl w:val="0"/>
          <w:numId w:val="48"/>
        </w:numPr>
        <w:spacing w:after="180"/>
        <w:ind w:left="993" w:hanging="284"/>
        <w:jc w:val="both"/>
        <w:rPr>
          <w:sz w:val="22"/>
          <w:szCs w:val="22"/>
        </w:rPr>
      </w:pPr>
      <w:r w:rsidRPr="00FA7BA2">
        <w:rPr>
          <w:sz w:val="22"/>
          <w:szCs w:val="22"/>
        </w:rPr>
        <w:t>ES prohlášení o shodě výrobku (EC Declaration of Conformity). Prodávající dále vydá samostatné prohlášení o třídě přístroje (I, IIa, IIb a nebo III), toto prohlášení bude opatřeno razítkem a podpisem zástupce prodávajícího. V případě, že prodávající dodá přístroj zařazený do třídy IIb nebo III, musí k tomuto vypracovat provozní deník, tedy seznam úkonů doporučených návodem k obsluze (úkony, které by měla provádět obsluha přístroje jako například provozní testy, čištění, dezinfekce atd.). Tento provozní deník musí opatřit razítkem a podpisem zástupce prodávajícího.</w:t>
      </w:r>
    </w:p>
    <w:p w:rsidR="00FA7BA2" w:rsidRPr="00FA7BA2" w:rsidRDefault="00FA7BA2" w:rsidP="00FA7BA2">
      <w:pPr>
        <w:pStyle w:val="Zkladntext"/>
        <w:numPr>
          <w:ilvl w:val="0"/>
          <w:numId w:val="48"/>
        </w:numPr>
        <w:spacing w:after="180"/>
        <w:ind w:left="993" w:hanging="284"/>
        <w:jc w:val="both"/>
        <w:rPr>
          <w:sz w:val="22"/>
          <w:szCs w:val="22"/>
        </w:rPr>
      </w:pPr>
      <w:r w:rsidRPr="00FA7BA2">
        <w:rPr>
          <w:sz w:val="22"/>
          <w:szCs w:val="22"/>
        </w:rPr>
        <w:t>návod</w:t>
      </w:r>
      <w:r w:rsidRPr="00FA7BA2">
        <w:rPr>
          <w:sz w:val="22"/>
          <w:szCs w:val="22"/>
          <w:lang w:val="cs-CZ"/>
        </w:rPr>
        <w:t>y</w:t>
      </w:r>
      <w:r w:rsidRPr="00FA7BA2">
        <w:rPr>
          <w:sz w:val="22"/>
          <w:szCs w:val="22"/>
        </w:rPr>
        <w:t xml:space="preserve"> k obsluze v českém jazyce 1x v tištěné a 1x v elektronické podobě (na CD/DVD nebo USB flash disku),</w:t>
      </w:r>
    </w:p>
    <w:p w:rsidR="00FA7BA2" w:rsidRPr="00FA7BA2" w:rsidRDefault="00FA7BA2" w:rsidP="00FA7BA2">
      <w:pPr>
        <w:pStyle w:val="Zkladntext"/>
        <w:numPr>
          <w:ilvl w:val="0"/>
          <w:numId w:val="48"/>
        </w:numPr>
        <w:spacing w:after="180"/>
        <w:ind w:left="993" w:hanging="284"/>
        <w:jc w:val="both"/>
        <w:rPr>
          <w:sz w:val="22"/>
          <w:szCs w:val="22"/>
        </w:rPr>
      </w:pPr>
      <w:r w:rsidRPr="00FA7BA2">
        <w:rPr>
          <w:sz w:val="22"/>
          <w:szCs w:val="22"/>
        </w:rPr>
        <w:t>doklad o instruktáži (proškolení) obsluhy v souladu se zákonem č. 268/2014 Sb.,</w:t>
      </w:r>
    </w:p>
    <w:p w:rsidR="00FA7BA2" w:rsidRPr="00FA7BA2" w:rsidRDefault="00FA7BA2" w:rsidP="00FA7BA2">
      <w:pPr>
        <w:pStyle w:val="Zkladntext"/>
        <w:numPr>
          <w:ilvl w:val="0"/>
          <w:numId w:val="48"/>
        </w:numPr>
        <w:spacing w:after="180"/>
        <w:ind w:left="993" w:hanging="284"/>
        <w:jc w:val="both"/>
        <w:rPr>
          <w:sz w:val="22"/>
          <w:szCs w:val="22"/>
        </w:rPr>
      </w:pPr>
      <w:r w:rsidRPr="00FA7BA2">
        <w:rPr>
          <w:sz w:val="22"/>
          <w:szCs w:val="22"/>
        </w:rPr>
        <w:t>doklady osoby, která je poučena výrobcem k provádění instruktáže daného zdravotnického prostředku dle § 61 zákona č. 268/2014 Sb.,</w:t>
      </w:r>
    </w:p>
    <w:p w:rsidR="00FA7BA2" w:rsidRPr="00FA7BA2" w:rsidRDefault="00FA7BA2" w:rsidP="00FA7BA2">
      <w:pPr>
        <w:pStyle w:val="Zkladntext"/>
        <w:numPr>
          <w:ilvl w:val="0"/>
          <w:numId w:val="48"/>
        </w:numPr>
        <w:spacing w:after="180"/>
        <w:ind w:left="993" w:hanging="284"/>
        <w:jc w:val="both"/>
        <w:rPr>
          <w:sz w:val="22"/>
          <w:szCs w:val="22"/>
        </w:rPr>
      </w:pPr>
      <w:r w:rsidRPr="00FA7BA2">
        <w:rPr>
          <w:sz w:val="22"/>
          <w:szCs w:val="22"/>
        </w:rPr>
        <w:t>doklady (oprávnění) osob, které jsou proškoleny výrobcem nebo osobou autorizovanou výrobcem, k provádění odborné údržby dle § 65 zákona č. 268/2014 Sb.,</w:t>
      </w:r>
    </w:p>
    <w:p w:rsidR="00FA7BA2" w:rsidRPr="00FA7BA2" w:rsidRDefault="00FA7BA2" w:rsidP="00FA7BA2">
      <w:pPr>
        <w:widowControl w:val="0"/>
        <w:tabs>
          <w:tab w:val="left" w:pos="720"/>
        </w:tabs>
        <w:spacing w:line="200" w:lineRule="atLeast"/>
        <w:ind w:left="993" w:hanging="284"/>
        <w:rPr>
          <w:sz w:val="22"/>
          <w:szCs w:val="22"/>
        </w:rPr>
      </w:pPr>
      <w:r w:rsidRPr="00FA7BA2">
        <w:rPr>
          <w:sz w:val="22"/>
          <w:szCs w:val="22"/>
        </w:rPr>
        <w:t>-</w:t>
      </w:r>
      <w:r w:rsidRPr="00FA7BA2">
        <w:rPr>
          <w:sz w:val="22"/>
          <w:szCs w:val="22"/>
        </w:rPr>
        <w:tab/>
        <w:t>licenční ujednání k software, pokud je součástí předmětu plnění.</w:t>
      </w:r>
    </w:p>
    <w:p w:rsidR="00FA7BA2" w:rsidRPr="00FA7BA2" w:rsidRDefault="00FA7BA2" w:rsidP="00FA7BA2">
      <w:pPr>
        <w:widowControl w:val="0"/>
        <w:numPr>
          <w:ilvl w:val="0"/>
          <w:numId w:val="47"/>
        </w:numPr>
        <w:tabs>
          <w:tab w:val="clear" w:pos="283"/>
        </w:tabs>
        <w:suppressAutoHyphens/>
        <w:spacing w:before="120" w:after="120" w:line="200" w:lineRule="atLeast"/>
        <w:ind w:left="426" w:hanging="426"/>
        <w:jc w:val="both"/>
        <w:rPr>
          <w:sz w:val="22"/>
          <w:szCs w:val="22"/>
        </w:rPr>
      </w:pPr>
      <w:r w:rsidRPr="00FA7BA2">
        <w:rPr>
          <w:color w:val="000000"/>
          <w:sz w:val="22"/>
          <w:szCs w:val="22"/>
        </w:rPr>
        <w:t>Součástí předmětu plnění je také bezplatné</w:t>
      </w:r>
      <w:r w:rsidRPr="00FA7BA2">
        <w:rPr>
          <w:rStyle w:val="Znakapoznmky"/>
          <w:color w:val="000000"/>
          <w:sz w:val="22"/>
          <w:szCs w:val="22"/>
        </w:rPr>
        <w:t xml:space="preserve"> </w:t>
      </w:r>
      <w:r w:rsidRPr="00FA7BA2">
        <w:rPr>
          <w:color w:val="000000"/>
          <w:sz w:val="22"/>
          <w:szCs w:val="22"/>
        </w:rPr>
        <w:t>provádění všech zákonem stanovených prohlídek po dobu záruky, zejména pak pravidelné periodické bezpečnostně technické kontroly (dále jen PBTK) dle zákona č. 268/2014 Sb., kontrol elektrických zařízení (dále jen KEZ) dle ČSN 60601-1 (</w:t>
      </w:r>
      <w:r w:rsidRPr="00FA7BA2">
        <w:rPr>
          <w:iCs/>
          <w:color w:val="000000"/>
          <w:sz w:val="22"/>
          <w:szCs w:val="22"/>
        </w:rPr>
        <w:t xml:space="preserve">bude-li to podle třídy přístroje požadováno) </w:t>
      </w:r>
      <w:r w:rsidRPr="00FA7BA2">
        <w:rPr>
          <w:color w:val="000000"/>
          <w:sz w:val="22"/>
          <w:szCs w:val="22"/>
        </w:rPr>
        <w:t>a souvisejících norem, a bezplatný záruční servis (podrobněji dle článku IV., bod 2).</w:t>
      </w:r>
    </w:p>
    <w:p w:rsidR="007746BA" w:rsidRPr="00775338" w:rsidRDefault="007746BA">
      <w:pPr>
        <w:widowControl w:val="0"/>
        <w:spacing w:line="240" w:lineRule="atLeast"/>
        <w:ind w:left="283"/>
        <w:jc w:val="both"/>
        <w:rPr>
          <w:sz w:val="22"/>
          <w:szCs w:val="22"/>
        </w:rPr>
      </w:pPr>
    </w:p>
    <w:p w:rsidR="007746BA" w:rsidRPr="00775338" w:rsidRDefault="007746BA" w:rsidP="00FA7BA2">
      <w:pPr>
        <w:widowControl w:val="0"/>
        <w:numPr>
          <w:ilvl w:val="0"/>
          <w:numId w:val="2"/>
        </w:numPr>
        <w:tabs>
          <w:tab w:val="clear" w:pos="2111"/>
        </w:tabs>
        <w:spacing w:line="240" w:lineRule="atLeast"/>
        <w:ind w:left="426" w:hanging="426"/>
        <w:jc w:val="both"/>
        <w:rPr>
          <w:sz w:val="22"/>
          <w:szCs w:val="22"/>
        </w:rPr>
      </w:pPr>
      <w:r w:rsidRPr="00775338">
        <w:rPr>
          <w:sz w:val="22"/>
          <w:szCs w:val="22"/>
        </w:rPr>
        <w:t>Předmět smlouvy je pokládán za řádně splněný, pokud vykazuje všechny stanovené vlastnosti a vyhovuje všem podmínkám stanoveným kupní smlouvou, právními předpisy a technickými normami platnými v době jeho předání kupujícímu.</w:t>
      </w:r>
    </w:p>
    <w:p w:rsidR="007746BA" w:rsidRPr="00775338" w:rsidRDefault="007746BA">
      <w:pPr>
        <w:widowControl w:val="0"/>
        <w:spacing w:line="240" w:lineRule="atLeast"/>
        <w:jc w:val="both"/>
        <w:rPr>
          <w:sz w:val="22"/>
          <w:szCs w:val="22"/>
        </w:rPr>
      </w:pPr>
    </w:p>
    <w:p w:rsidR="007746BA" w:rsidRPr="00775338" w:rsidRDefault="007746BA">
      <w:pPr>
        <w:pStyle w:val="Import14"/>
        <w:numPr>
          <w:ilvl w:val="0"/>
          <w:numId w:val="2"/>
        </w:numPr>
        <w:tabs>
          <w:tab w:val="clear" w:pos="864"/>
          <w:tab w:val="clear" w:pos="2111"/>
        </w:tabs>
        <w:ind w:left="425" w:hanging="425"/>
        <w:jc w:val="both"/>
        <w:rPr>
          <w:rFonts w:ascii="Times New Roman" w:hAnsi="Times New Roman" w:cs="Times New Roman"/>
          <w:color w:val="000000"/>
          <w:sz w:val="22"/>
          <w:szCs w:val="22"/>
        </w:rPr>
      </w:pPr>
      <w:r w:rsidRPr="00775338">
        <w:rPr>
          <w:rFonts w:ascii="Times New Roman" w:hAnsi="Times New Roman" w:cs="Times New Roman"/>
          <w:color w:val="000000"/>
          <w:sz w:val="22"/>
          <w:szCs w:val="22"/>
        </w:rPr>
        <w:t>Převzetím</w:t>
      </w:r>
      <w:r w:rsidR="00497BB2">
        <w:rPr>
          <w:rFonts w:ascii="Times New Roman" w:hAnsi="Times New Roman" w:cs="Times New Roman"/>
          <w:color w:val="000000"/>
          <w:sz w:val="22"/>
          <w:szCs w:val="22"/>
        </w:rPr>
        <w:t xml:space="preserve"> zboží</w:t>
      </w:r>
      <w:r w:rsidRPr="00775338">
        <w:rPr>
          <w:rFonts w:ascii="Times New Roman" w:hAnsi="Times New Roman" w:cs="Times New Roman"/>
          <w:color w:val="000000"/>
          <w:sz w:val="22"/>
          <w:szCs w:val="22"/>
        </w:rPr>
        <w:t xml:space="preserve"> je za kupujícího pověřen </w:t>
      </w:r>
      <w:r w:rsidR="00FD1799">
        <w:rPr>
          <w:rFonts w:ascii="Times New Roman" w:hAnsi="Times New Roman" w:cs="Times New Roman"/>
          <w:sz w:val="22"/>
          <w:szCs w:val="22"/>
        </w:rPr>
        <w:t>primář nebo vrchní/staniční sestra v součinnosti s referentem zdravotechniky na pracovišti</w:t>
      </w:r>
      <w:r w:rsidR="00A621F4">
        <w:rPr>
          <w:rFonts w:ascii="Times New Roman" w:hAnsi="Times New Roman" w:cs="Times New Roman"/>
          <w:sz w:val="22"/>
          <w:szCs w:val="22"/>
        </w:rPr>
        <w:t xml:space="preserve"> určeném</w:t>
      </w:r>
      <w:r w:rsidR="00FD1799">
        <w:rPr>
          <w:rFonts w:ascii="Times New Roman" w:hAnsi="Times New Roman" w:cs="Times New Roman"/>
          <w:sz w:val="22"/>
          <w:szCs w:val="22"/>
        </w:rPr>
        <w:t xml:space="preserve"> kupující</w:t>
      </w:r>
      <w:r w:rsidR="00A621F4">
        <w:rPr>
          <w:rFonts w:ascii="Times New Roman" w:hAnsi="Times New Roman" w:cs="Times New Roman"/>
          <w:sz w:val="22"/>
          <w:szCs w:val="22"/>
        </w:rPr>
        <w:t>m</w:t>
      </w:r>
      <w:r w:rsidR="00DB387E">
        <w:rPr>
          <w:rFonts w:ascii="Times New Roman" w:hAnsi="Times New Roman" w:cs="Times New Roman"/>
          <w:sz w:val="22"/>
          <w:szCs w:val="22"/>
        </w:rPr>
        <w:t>.</w:t>
      </w:r>
    </w:p>
    <w:p w:rsidR="007746BA" w:rsidRPr="00775338" w:rsidRDefault="007746BA">
      <w:pPr>
        <w:pStyle w:val="Odstavecseseznamem"/>
        <w:rPr>
          <w:sz w:val="22"/>
          <w:szCs w:val="22"/>
        </w:rPr>
      </w:pPr>
    </w:p>
    <w:p w:rsidR="007746BA" w:rsidRPr="00775338" w:rsidRDefault="00497BB2">
      <w:pPr>
        <w:pStyle w:val="Import14"/>
        <w:numPr>
          <w:ilvl w:val="0"/>
          <w:numId w:val="2"/>
        </w:numPr>
        <w:tabs>
          <w:tab w:val="clear" w:pos="864"/>
          <w:tab w:val="clear" w:pos="2111"/>
        </w:tabs>
        <w:ind w:left="425" w:hanging="425"/>
        <w:jc w:val="both"/>
        <w:rPr>
          <w:rFonts w:ascii="Times New Roman" w:hAnsi="Times New Roman" w:cs="Times New Roman"/>
          <w:color w:val="000000"/>
          <w:sz w:val="22"/>
          <w:szCs w:val="22"/>
        </w:rPr>
      </w:pPr>
      <w:r>
        <w:rPr>
          <w:rFonts w:ascii="Times New Roman" w:hAnsi="Times New Roman" w:cs="Times New Roman"/>
          <w:sz w:val="22"/>
          <w:szCs w:val="22"/>
        </w:rPr>
        <w:t>N</w:t>
      </w:r>
      <w:r w:rsidR="007746BA" w:rsidRPr="00775338">
        <w:rPr>
          <w:rFonts w:ascii="Times New Roman" w:hAnsi="Times New Roman" w:cs="Times New Roman"/>
          <w:sz w:val="22"/>
          <w:szCs w:val="22"/>
        </w:rPr>
        <w:t>ebezpečí škody na zboží přechází na kupujícího okamžikem jeho převzetí, a to po provedeném zaškolení obsluhy, na základě předávacího protokolu. Tímto okamžikem přechází na kupujícího vlastnické právo ke zboží.</w:t>
      </w:r>
    </w:p>
    <w:p w:rsidR="007746BA" w:rsidRPr="00775338" w:rsidRDefault="007746BA">
      <w:pPr>
        <w:pStyle w:val="Import14"/>
        <w:tabs>
          <w:tab w:val="clear" w:pos="864"/>
        </w:tabs>
        <w:ind w:left="425" w:firstLine="0"/>
        <w:jc w:val="both"/>
        <w:rPr>
          <w:rFonts w:ascii="Times New Roman" w:hAnsi="Times New Roman" w:cs="Times New Roman"/>
          <w:color w:val="000000"/>
          <w:sz w:val="22"/>
          <w:szCs w:val="22"/>
        </w:rPr>
      </w:pPr>
    </w:p>
    <w:p w:rsidR="007746BA" w:rsidRPr="00775338" w:rsidRDefault="007746BA">
      <w:pPr>
        <w:widowControl w:val="0"/>
        <w:spacing w:line="240" w:lineRule="atLeast"/>
        <w:jc w:val="both"/>
        <w:rPr>
          <w:sz w:val="22"/>
          <w:szCs w:val="22"/>
        </w:rPr>
      </w:pPr>
    </w:p>
    <w:p w:rsidR="007746BA" w:rsidRPr="00775338" w:rsidRDefault="007746BA">
      <w:pPr>
        <w:widowControl w:val="0"/>
        <w:spacing w:line="240" w:lineRule="atLeast"/>
        <w:jc w:val="center"/>
        <w:rPr>
          <w:b/>
          <w:bCs/>
          <w:sz w:val="22"/>
          <w:szCs w:val="22"/>
        </w:rPr>
      </w:pPr>
      <w:r w:rsidRPr="00775338">
        <w:rPr>
          <w:b/>
          <w:bCs/>
          <w:sz w:val="22"/>
          <w:szCs w:val="22"/>
        </w:rPr>
        <w:t>IV.</w:t>
      </w:r>
    </w:p>
    <w:p w:rsidR="007746BA" w:rsidRPr="00775338" w:rsidRDefault="007746BA">
      <w:pPr>
        <w:widowControl w:val="0"/>
        <w:spacing w:line="240" w:lineRule="atLeast"/>
        <w:jc w:val="center"/>
        <w:rPr>
          <w:b/>
          <w:bCs/>
          <w:sz w:val="22"/>
          <w:szCs w:val="22"/>
        </w:rPr>
      </w:pPr>
      <w:r w:rsidRPr="00775338">
        <w:rPr>
          <w:b/>
          <w:bCs/>
          <w:sz w:val="22"/>
          <w:szCs w:val="22"/>
        </w:rPr>
        <w:t>Záruka</w:t>
      </w:r>
    </w:p>
    <w:p w:rsidR="007746BA" w:rsidRPr="00775338" w:rsidRDefault="007746BA">
      <w:pPr>
        <w:widowControl w:val="0"/>
        <w:spacing w:line="240" w:lineRule="atLeast"/>
        <w:jc w:val="both"/>
        <w:rPr>
          <w:sz w:val="22"/>
          <w:szCs w:val="22"/>
        </w:rPr>
      </w:pPr>
    </w:p>
    <w:p w:rsidR="007746BA" w:rsidRPr="00775338" w:rsidRDefault="007746BA">
      <w:pPr>
        <w:widowControl w:val="0"/>
        <w:numPr>
          <w:ilvl w:val="0"/>
          <w:numId w:val="36"/>
        </w:numPr>
        <w:tabs>
          <w:tab w:val="clear" w:pos="2111"/>
        </w:tabs>
        <w:spacing w:line="240" w:lineRule="atLeast"/>
        <w:ind w:left="426" w:hanging="426"/>
        <w:jc w:val="both"/>
        <w:rPr>
          <w:sz w:val="22"/>
          <w:szCs w:val="22"/>
        </w:rPr>
      </w:pPr>
      <w:r w:rsidRPr="00775338">
        <w:rPr>
          <w:sz w:val="22"/>
          <w:szCs w:val="22"/>
        </w:rPr>
        <w:t xml:space="preserve">Prodávající poskytuje na předmět smlouvy záruku v délce ….. </w:t>
      </w:r>
      <w:r w:rsidRPr="00775338">
        <w:rPr>
          <w:i/>
          <w:sz w:val="22"/>
          <w:szCs w:val="22"/>
          <w:highlight w:val="yellow"/>
        </w:rPr>
        <w:t>(doplní dodavatel, minimální požadovaná délka je 36 měsíců)</w:t>
      </w:r>
      <w:r w:rsidRPr="00775338">
        <w:rPr>
          <w:sz w:val="22"/>
          <w:szCs w:val="22"/>
        </w:rPr>
        <w:t xml:space="preserve"> měsíců</w:t>
      </w:r>
      <w:r w:rsidRPr="00775338">
        <w:rPr>
          <w:b/>
          <w:bCs/>
          <w:sz w:val="22"/>
          <w:szCs w:val="22"/>
        </w:rPr>
        <w:t>,</w:t>
      </w:r>
      <w:r w:rsidRPr="00775338">
        <w:rPr>
          <w:sz w:val="22"/>
          <w:szCs w:val="22"/>
        </w:rPr>
        <w:t xml:space="preserve"> plynoucí od data jeho protokolárního převzetí ze strany kupujícího (po instalaci a uvedení do provozu). </w:t>
      </w:r>
    </w:p>
    <w:p w:rsidR="007746BA" w:rsidRPr="00775338" w:rsidRDefault="007746BA">
      <w:pPr>
        <w:widowControl w:val="0"/>
        <w:spacing w:line="240" w:lineRule="atLeast"/>
        <w:jc w:val="both"/>
        <w:rPr>
          <w:sz w:val="22"/>
          <w:szCs w:val="22"/>
        </w:rPr>
      </w:pPr>
    </w:p>
    <w:p w:rsidR="00820ECF" w:rsidRPr="00820ECF" w:rsidRDefault="00820ECF" w:rsidP="00820ECF">
      <w:pPr>
        <w:widowControl w:val="0"/>
        <w:numPr>
          <w:ilvl w:val="0"/>
          <w:numId w:val="36"/>
        </w:numPr>
        <w:tabs>
          <w:tab w:val="clear" w:pos="2111"/>
        </w:tabs>
        <w:spacing w:line="240" w:lineRule="atLeast"/>
        <w:ind w:left="426" w:hanging="426"/>
        <w:jc w:val="both"/>
        <w:rPr>
          <w:sz w:val="22"/>
          <w:szCs w:val="22"/>
        </w:rPr>
      </w:pPr>
      <w:r w:rsidRPr="00820ECF">
        <w:rPr>
          <w:color w:val="000000"/>
          <w:sz w:val="22"/>
          <w:szCs w:val="22"/>
        </w:rPr>
        <w:t xml:space="preserve">Prodávající bude kupujícímu po dobu záruky bezplatně poskytovat záruční servis v místě plnění a v tomto rozsahu: </w:t>
      </w:r>
    </w:p>
    <w:p w:rsidR="00820ECF" w:rsidRPr="00820ECF" w:rsidRDefault="00820ECF" w:rsidP="00820ECF">
      <w:pPr>
        <w:pStyle w:val="Zkladntext"/>
        <w:numPr>
          <w:ilvl w:val="0"/>
          <w:numId w:val="49"/>
        </w:numPr>
        <w:spacing w:after="180"/>
        <w:jc w:val="both"/>
        <w:rPr>
          <w:sz w:val="22"/>
          <w:szCs w:val="22"/>
        </w:rPr>
      </w:pPr>
      <w:r w:rsidRPr="00820ECF">
        <w:rPr>
          <w:sz w:val="22"/>
          <w:szCs w:val="22"/>
        </w:rPr>
        <w:t xml:space="preserve">provádění pravidelných bezpečnostně-technických kontrol </w:t>
      </w:r>
      <w:r w:rsidR="00FD1799">
        <w:rPr>
          <w:sz w:val="22"/>
          <w:szCs w:val="22"/>
        </w:rPr>
        <w:t>dle § 65 zákona č. 268/2014 Sb.</w:t>
      </w:r>
      <w:r w:rsidRPr="00820ECF">
        <w:rPr>
          <w:sz w:val="22"/>
          <w:szCs w:val="22"/>
        </w:rPr>
        <w:t xml:space="preserve"> a dle požadavků výrobce, prodávající rovněž zodpovídá za dodržování předepsaných lhůt,</w:t>
      </w:r>
    </w:p>
    <w:p w:rsidR="00820ECF" w:rsidRPr="00820ECF" w:rsidRDefault="00820ECF" w:rsidP="00820ECF">
      <w:pPr>
        <w:pStyle w:val="Zkladntext"/>
        <w:numPr>
          <w:ilvl w:val="0"/>
          <w:numId w:val="49"/>
        </w:numPr>
        <w:spacing w:after="180"/>
        <w:ind w:left="700" w:hanging="265"/>
        <w:jc w:val="both"/>
        <w:rPr>
          <w:sz w:val="22"/>
          <w:szCs w:val="22"/>
        </w:rPr>
      </w:pPr>
      <w:r w:rsidRPr="00820ECF">
        <w:rPr>
          <w:sz w:val="22"/>
          <w:szCs w:val="22"/>
        </w:rPr>
        <w:t xml:space="preserve">provádění servisu a oprav dle §§ </w:t>
      </w:r>
      <w:r w:rsidR="00FD1799">
        <w:rPr>
          <w:sz w:val="22"/>
          <w:szCs w:val="22"/>
        </w:rPr>
        <w:t>64 a 66 zákona č. 268/2014 Sb.</w:t>
      </w:r>
      <w:r w:rsidRPr="00820ECF">
        <w:rPr>
          <w:sz w:val="22"/>
          <w:szCs w:val="22"/>
        </w:rPr>
        <w:t xml:space="preserve"> a dle platných technických norem,</w:t>
      </w:r>
    </w:p>
    <w:p w:rsidR="00820ECF" w:rsidRPr="00820ECF" w:rsidRDefault="00820ECF" w:rsidP="00820ECF">
      <w:pPr>
        <w:pStyle w:val="Zkladntext"/>
        <w:numPr>
          <w:ilvl w:val="0"/>
          <w:numId w:val="49"/>
        </w:numPr>
        <w:spacing w:after="180"/>
        <w:ind w:left="700" w:hanging="265"/>
        <w:jc w:val="both"/>
        <w:rPr>
          <w:sz w:val="22"/>
          <w:szCs w:val="22"/>
        </w:rPr>
      </w:pPr>
      <w:r w:rsidRPr="00820ECF">
        <w:rPr>
          <w:sz w:val="22"/>
          <w:szCs w:val="22"/>
        </w:rPr>
        <w:t>provádění revize elektrických zařízení dle platných ČSN EN 60601-1 a ČSN EN 62353 a dle požadavků výrobce,</w:t>
      </w:r>
    </w:p>
    <w:p w:rsidR="00820ECF" w:rsidRPr="00820ECF" w:rsidRDefault="00820ECF" w:rsidP="00820ECF">
      <w:pPr>
        <w:pStyle w:val="Zkladntext"/>
        <w:numPr>
          <w:ilvl w:val="0"/>
          <w:numId w:val="49"/>
        </w:numPr>
        <w:spacing w:after="180"/>
        <w:ind w:left="700" w:hanging="265"/>
        <w:jc w:val="both"/>
        <w:rPr>
          <w:rStyle w:val="h1a2"/>
          <w:sz w:val="22"/>
          <w:szCs w:val="22"/>
        </w:rPr>
      </w:pPr>
      <w:r w:rsidRPr="00820ECF">
        <w:rPr>
          <w:sz w:val="22"/>
          <w:szCs w:val="22"/>
          <w:lang w:val="cs-CZ"/>
        </w:rPr>
        <w:t xml:space="preserve">v případě, že se jedná o zdravotnický prostředek se zdrojem ionizujícího záření, požadujeme po dobu záruky zajištění zkoušek dlouhodobé stability dle zákona č.18/1997 Sb., </w:t>
      </w:r>
      <w:r w:rsidRPr="00820ECF">
        <w:rPr>
          <w:rStyle w:val="h1a2"/>
          <w:sz w:val="22"/>
          <w:szCs w:val="22"/>
          <w:specVanish w:val="0"/>
        </w:rPr>
        <w:t>o mírovém využívání jaderné energie a ionizujícího záření (</w:t>
      </w:r>
      <w:r w:rsidRPr="00820ECF">
        <w:rPr>
          <w:rStyle w:val="h1a2"/>
          <w:sz w:val="22"/>
          <w:szCs w:val="22"/>
          <w:lang w:val="cs-CZ"/>
          <w:specVanish w:val="0"/>
        </w:rPr>
        <w:t>„</w:t>
      </w:r>
      <w:r w:rsidRPr="00820ECF">
        <w:rPr>
          <w:rStyle w:val="h1a2"/>
          <w:sz w:val="22"/>
          <w:szCs w:val="22"/>
          <w:specVanish w:val="0"/>
        </w:rPr>
        <w:t>atomový zákon</w:t>
      </w:r>
      <w:r w:rsidRPr="00820ECF">
        <w:rPr>
          <w:rStyle w:val="h1a2"/>
          <w:sz w:val="22"/>
          <w:szCs w:val="22"/>
          <w:lang w:val="cs-CZ"/>
          <w:specVanish w:val="0"/>
        </w:rPr>
        <w:t>“</w:t>
      </w:r>
      <w:r w:rsidRPr="00820ECF">
        <w:rPr>
          <w:rStyle w:val="h1a2"/>
          <w:sz w:val="22"/>
          <w:szCs w:val="22"/>
          <w:specVanish w:val="0"/>
        </w:rPr>
        <w:t>)</w:t>
      </w:r>
      <w:r w:rsidRPr="00820ECF">
        <w:rPr>
          <w:rStyle w:val="h1a2"/>
          <w:sz w:val="22"/>
          <w:szCs w:val="22"/>
          <w:lang w:val="cs-CZ"/>
          <w:specVanish w:val="0"/>
        </w:rPr>
        <w:t>,</w:t>
      </w:r>
    </w:p>
    <w:p w:rsidR="00820ECF" w:rsidRPr="00820ECF" w:rsidRDefault="00820ECF" w:rsidP="00820ECF">
      <w:pPr>
        <w:pStyle w:val="Zkladntext"/>
        <w:numPr>
          <w:ilvl w:val="0"/>
          <w:numId w:val="49"/>
        </w:numPr>
        <w:spacing w:after="180"/>
        <w:ind w:left="700" w:hanging="265"/>
        <w:jc w:val="both"/>
        <w:rPr>
          <w:sz w:val="22"/>
          <w:szCs w:val="22"/>
        </w:rPr>
      </w:pPr>
      <w:r w:rsidRPr="00820ECF">
        <w:rPr>
          <w:rStyle w:val="h1a2"/>
          <w:sz w:val="22"/>
          <w:szCs w:val="22"/>
          <w:lang w:val="cs-CZ"/>
          <w:specVanish w:val="0"/>
        </w:rPr>
        <w:t>V případě, že se jedná o zdravotnický prostředek s měřící funkcí, požadujeme provádění pravidelných předepsaných ověření, popř. kalibrací dle požadavků zákona č. 505/1990 Sb., o metrologii, v platném znění a dle požadavků výrobce,</w:t>
      </w:r>
    </w:p>
    <w:p w:rsidR="00820ECF" w:rsidRPr="00820ECF" w:rsidRDefault="00820ECF" w:rsidP="00820ECF">
      <w:pPr>
        <w:spacing w:before="57"/>
        <w:ind w:left="709" w:hanging="297"/>
        <w:rPr>
          <w:sz w:val="22"/>
          <w:szCs w:val="22"/>
        </w:rPr>
      </w:pPr>
      <w:r w:rsidRPr="00820ECF">
        <w:rPr>
          <w:sz w:val="22"/>
          <w:szCs w:val="22"/>
        </w:rPr>
        <w:t>-</w:t>
      </w:r>
      <w:r w:rsidRPr="00820ECF">
        <w:rPr>
          <w:sz w:val="22"/>
          <w:szCs w:val="22"/>
        </w:rPr>
        <w:tab/>
        <w:t>provádění aktualizace a upgrade softwarového vybavení přístrojů,</w:t>
      </w:r>
    </w:p>
    <w:p w:rsidR="00820ECF" w:rsidRDefault="00820ECF" w:rsidP="00820ECF">
      <w:pPr>
        <w:spacing w:before="57"/>
        <w:ind w:left="709" w:hanging="297"/>
        <w:rPr>
          <w:sz w:val="22"/>
          <w:szCs w:val="22"/>
        </w:rPr>
      </w:pPr>
      <w:r w:rsidRPr="00820ECF">
        <w:rPr>
          <w:sz w:val="22"/>
          <w:szCs w:val="22"/>
        </w:rPr>
        <w:t>-</w:t>
      </w:r>
      <w:r w:rsidRPr="00820ECF">
        <w:rPr>
          <w:sz w:val="22"/>
          <w:szCs w:val="22"/>
        </w:rPr>
        <w:tab/>
        <w:t>náhradní díly s spotřební materiál nutný k provádění výše uvedených kontrol a prohlídek poskytne prodávající bezplatně.</w:t>
      </w:r>
    </w:p>
    <w:p w:rsidR="00E51147" w:rsidRPr="00820ECF" w:rsidRDefault="00E51147" w:rsidP="00820ECF">
      <w:pPr>
        <w:spacing w:before="57"/>
        <w:ind w:left="709" w:hanging="297"/>
        <w:rPr>
          <w:sz w:val="22"/>
          <w:szCs w:val="22"/>
        </w:rPr>
      </w:pPr>
    </w:p>
    <w:p w:rsidR="00491147" w:rsidRPr="00491147" w:rsidRDefault="00E51147" w:rsidP="00785898">
      <w:pPr>
        <w:numPr>
          <w:ilvl w:val="0"/>
          <w:numId w:val="49"/>
        </w:numPr>
        <w:spacing w:before="57" w:after="160" w:line="200" w:lineRule="atLeast"/>
        <w:ind w:left="441" w:hanging="15"/>
        <w:jc w:val="both"/>
        <w:rPr>
          <w:sz w:val="22"/>
          <w:szCs w:val="22"/>
        </w:rPr>
      </w:pPr>
      <w:r w:rsidRPr="00491147">
        <w:rPr>
          <w:rFonts w:eastAsia="Calibri"/>
          <w:sz w:val="22"/>
          <w:szCs w:val="22"/>
          <w:lang w:eastAsia="en-US"/>
        </w:rPr>
        <w:t xml:space="preserve">Prodávající se zavazuje k následující bezplatné servisní podpoře:  nástup technika do 24 hodin od nahlášení poruchy, dostupnost servisu 24 hod. po 7 dní v týdnu, </w:t>
      </w:r>
    </w:p>
    <w:p w:rsidR="00820ECF" w:rsidRPr="00491147" w:rsidRDefault="00820ECF" w:rsidP="00785898">
      <w:pPr>
        <w:numPr>
          <w:ilvl w:val="0"/>
          <w:numId w:val="49"/>
        </w:numPr>
        <w:spacing w:before="57" w:after="160" w:line="200" w:lineRule="atLeast"/>
        <w:ind w:left="441" w:hanging="15"/>
        <w:jc w:val="both"/>
        <w:rPr>
          <w:sz w:val="22"/>
          <w:szCs w:val="22"/>
        </w:rPr>
      </w:pPr>
      <w:r w:rsidRPr="00491147">
        <w:rPr>
          <w:sz w:val="22"/>
          <w:szCs w:val="22"/>
        </w:rPr>
        <w:t xml:space="preserve">V rámci záručního servisu bude prodávající pravidelně provádět bezplatně prohlídky přístrojů a jejich údržbu (dále též „odborná údržba“) dle doporučení výrobce, tak aby byla po celou dobu záruky zajištěna plná funkčnost přístroje. Odborná údržba dle tohoto odstavce zahrnuje servisní úkony, zejména technickou podporu, práci a cestu technika, servisní prohlídky apod. </w:t>
      </w:r>
    </w:p>
    <w:p w:rsidR="007746BA" w:rsidRPr="00775338" w:rsidRDefault="007746BA">
      <w:pPr>
        <w:widowControl w:val="0"/>
        <w:spacing w:line="240" w:lineRule="atLeast"/>
        <w:ind w:left="426" w:hanging="426"/>
        <w:jc w:val="both"/>
        <w:rPr>
          <w:sz w:val="22"/>
          <w:szCs w:val="22"/>
        </w:rPr>
      </w:pPr>
    </w:p>
    <w:p w:rsidR="007746BA" w:rsidRPr="00775338" w:rsidRDefault="007746BA">
      <w:pPr>
        <w:widowControl w:val="0"/>
        <w:numPr>
          <w:ilvl w:val="0"/>
          <w:numId w:val="36"/>
        </w:numPr>
        <w:tabs>
          <w:tab w:val="clear" w:pos="2111"/>
        </w:tabs>
        <w:spacing w:line="240" w:lineRule="atLeast"/>
        <w:ind w:left="425" w:hanging="425"/>
        <w:jc w:val="both"/>
        <w:rPr>
          <w:color w:val="000000"/>
          <w:sz w:val="22"/>
          <w:szCs w:val="22"/>
        </w:rPr>
      </w:pPr>
      <w:r w:rsidRPr="00775338">
        <w:rPr>
          <w:sz w:val="22"/>
          <w:szCs w:val="22"/>
        </w:rPr>
        <w:t>Kupující je povinen uplatnit případnou reklamaci bezodkladně po zjištění vad. Reklamace vad musí být uplatněna telefonicky a neprodleně doplněna písemnou formou (rozumí se i e-mail). Pro nahlášení závady jsou k dispozici následující kontakty prodávajícího tel.:</w:t>
      </w:r>
      <w:r w:rsidRPr="00775338">
        <w:rPr>
          <w:i/>
          <w:sz w:val="22"/>
          <w:szCs w:val="22"/>
        </w:rPr>
        <w:t xml:space="preserve"> </w:t>
      </w:r>
      <w:r w:rsidRPr="00775338">
        <w:rPr>
          <w:i/>
          <w:sz w:val="22"/>
          <w:szCs w:val="22"/>
          <w:highlight w:val="yellow"/>
        </w:rPr>
        <w:t>(doplní dodavatel)</w:t>
      </w:r>
      <w:r w:rsidRPr="00775338">
        <w:rPr>
          <w:sz w:val="22"/>
          <w:szCs w:val="22"/>
        </w:rPr>
        <w:t>, fax.:</w:t>
      </w:r>
      <w:r w:rsidRPr="00775338">
        <w:rPr>
          <w:i/>
          <w:sz w:val="22"/>
          <w:szCs w:val="22"/>
        </w:rPr>
        <w:t xml:space="preserve"> </w:t>
      </w:r>
      <w:r w:rsidRPr="00775338">
        <w:rPr>
          <w:i/>
          <w:sz w:val="22"/>
          <w:szCs w:val="22"/>
          <w:highlight w:val="yellow"/>
        </w:rPr>
        <w:t>(doplní dodavatel)</w:t>
      </w:r>
      <w:r w:rsidRPr="00775338">
        <w:rPr>
          <w:sz w:val="22"/>
          <w:szCs w:val="22"/>
        </w:rPr>
        <w:t>, e-mail:</w:t>
      </w:r>
      <w:r w:rsidRPr="00775338">
        <w:rPr>
          <w:i/>
          <w:sz w:val="22"/>
          <w:szCs w:val="22"/>
        </w:rPr>
        <w:t xml:space="preserve"> </w:t>
      </w:r>
      <w:r w:rsidRPr="00775338">
        <w:rPr>
          <w:i/>
          <w:sz w:val="22"/>
          <w:szCs w:val="22"/>
          <w:highlight w:val="yellow"/>
        </w:rPr>
        <w:t>(doplní dodavatel)</w:t>
      </w:r>
      <w:r w:rsidRPr="00775338">
        <w:rPr>
          <w:sz w:val="22"/>
          <w:szCs w:val="22"/>
        </w:rPr>
        <w:t xml:space="preserve"> nebo prostřednictvím www formuláře na adrese </w:t>
      </w:r>
      <w:r w:rsidRPr="00775338">
        <w:rPr>
          <w:i/>
          <w:sz w:val="22"/>
          <w:szCs w:val="22"/>
          <w:highlight w:val="yellow"/>
        </w:rPr>
        <w:t>(doplní dodavatel)</w:t>
      </w:r>
      <w:r w:rsidRPr="00775338">
        <w:rPr>
          <w:sz w:val="22"/>
          <w:szCs w:val="22"/>
        </w:rPr>
        <w:t>. Jakmile kupující oznámí prodávajícímu vadu, bude se mít za to, že požaduje její bezplatné odstranění, neuvede-li v oznámení jinak.</w:t>
      </w:r>
    </w:p>
    <w:p w:rsidR="007746BA" w:rsidRPr="00775338" w:rsidRDefault="007746BA">
      <w:pPr>
        <w:widowControl w:val="0"/>
        <w:spacing w:line="240" w:lineRule="atLeast"/>
        <w:ind w:left="425"/>
        <w:jc w:val="both"/>
        <w:rPr>
          <w:color w:val="000000"/>
          <w:sz w:val="22"/>
          <w:szCs w:val="22"/>
        </w:rPr>
      </w:pPr>
    </w:p>
    <w:p w:rsidR="007746BA" w:rsidRPr="00775338" w:rsidRDefault="007746BA">
      <w:pPr>
        <w:widowControl w:val="0"/>
        <w:numPr>
          <w:ilvl w:val="0"/>
          <w:numId w:val="36"/>
        </w:numPr>
        <w:tabs>
          <w:tab w:val="clear" w:pos="2111"/>
        </w:tabs>
        <w:ind w:left="425" w:hanging="425"/>
        <w:jc w:val="both"/>
        <w:rPr>
          <w:color w:val="000000"/>
          <w:sz w:val="22"/>
          <w:szCs w:val="22"/>
        </w:rPr>
      </w:pPr>
      <w:r w:rsidRPr="00775338">
        <w:rPr>
          <w:sz w:val="22"/>
          <w:szCs w:val="22"/>
        </w:rPr>
        <w:t>Prodávající neodpovídá za vady, které byly způsobeny nesprávným užíváním uživatele nebo třetí osobou.</w:t>
      </w:r>
    </w:p>
    <w:p w:rsidR="007746BA" w:rsidRPr="00775338" w:rsidRDefault="007746BA">
      <w:pPr>
        <w:widowControl w:val="0"/>
        <w:ind w:left="425"/>
        <w:jc w:val="both"/>
        <w:rPr>
          <w:color w:val="000000"/>
          <w:sz w:val="22"/>
          <w:szCs w:val="22"/>
        </w:rPr>
      </w:pPr>
    </w:p>
    <w:p w:rsidR="007746BA" w:rsidRPr="00775338" w:rsidRDefault="007746BA">
      <w:pPr>
        <w:widowControl w:val="0"/>
        <w:numPr>
          <w:ilvl w:val="0"/>
          <w:numId w:val="36"/>
        </w:numPr>
        <w:tabs>
          <w:tab w:val="clear" w:pos="2111"/>
        </w:tabs>
        <w:ind w:left="426" w:hanging="426"/>
        <w:jc w:val="both"/>
        <w:rPr>
          <w:color w:val="000000"/>
          <w:sz w:val="22"/>
          <w:szCs w:val="22"/>
        </w:rPr>
      </w:pPr>
      <w:r w:rsidRPr="00775338">
        <w:rPr>
          <w:sz w:val="22"/>
          <w:szCs w:val="22"/>
        </w:rPr>
        <w:t>Prodávající je povinen nejpozději do 2 kalendářních dnů po obdržení reklamace písemně oznámit kupujícímu, zda reklamaci uznává či neuznává. Pokud tak neučiní, má se za to, že reklamaci uznává.</w:t>
      </w:r>
    </w:p>
    <w:p w:rsidR="007746BA" w:rsidRPr="00775338" w:rsidRDefault="007746BA">
      <w:pPr>
        <w:widowControl w:val="0"/>
        <w:ind w:left="426"/>
        <w:jc w:val="both"/>
        <w:rPr>
          <w:color w:val="000000"/>
          <w:sz w:val="22"/>
          <w:szCs w:val="22"/>
        </w:rPr>
      </w:pPr>
    </w:p>
    <w:p w:rsidR="007746BA" w:rsidRPr="00775338" w:rsidRDefault="007746BA">
      <w:pPr>
        <w:widowControl w:val="0"/>
        <w:numPr>
          <w:ilvl w:val="0"/>
          <w:numId w:val="36"/>
        </w:numPr>
        <w:tabs>
          <w:tab w:val="clear" w:pos="2111"/>
        </w:tabs>
        <w:ind w:left="426" w:hanging="426"/>
        <w:jc w:val="both"/>
        <w:rPr>
          <w:sz w:val="22"/>
          <w:szCs w:val="22"/>
        </w:rPr>
      </w:pPr>
      <w:r w:rsidRPr="00775338">
        <w:rPr>
          <w:sz w:val="22"/>
          <w:szCs w:val="22"/>
        </w:rPr>
        <w:t>Prodávající vždy musí kupujícímu písemně sdělit, v jakém termínu nastoupí k odstranění vad(y) s tím, že tento termín nástupu nesmí být delší než 2 kalendářní dny ode dne obdržení reklamace. Nestanoví-li prodávající termín nástupu k opravě, platí termín 2 kalendářních dnů ode dne obdržení reklamace. Nastoupit k odstranění vady v těchto termínech je prodávající povinen bez ohledu na to, zda reklamaci uznává či neuznává.</w:t>
      </w:r>
    </w:p>
    <w:p w:rsidR="007746BA" w:rsidRPr="00775338" w:rsidRDefault="007746BA">
      <w:pPr>
        <w:pStyle w:val="Odstavecseseznamem"/>
        <w:rPr>
          <w:sz w:val="22"/>
          <w:szCs w:val="22"/>
        </w:rPr>
      </w:pPr>
    </w:p>
    <w:p w:rsidR="007746BA" w:rsidRPr="00775338" w:rsidRDefault="007746BA">
      <w:pPr>
        <w:widowControl w:val="0"/>
        <w:numPr>
          <w:ilvl w:val="0"/>
          <w:numId w:val="36"/>
        </w:numPr>
        <w:tabs>
          <w:tab w:val="clear" w:pos="2111"/>
        </w:tabs>
        <w:ind w:left="426" w:hanging="426"/>
        <w:jc w:val="both"/>
        <w:rPr>
          <w:sz w:val="22"/>
          <w:szCs w:val="22"/>
        </w:rPr>
      </w:pPr>
      <w:r w:rsidRPr="00775338">
        <w:rPr>
          <w:sz w:val="22"/>
          <w:szCs w:val="22"/>
        </w:rPr>
        <w:t xml:space="preserve">Kupující je povinen po dobu trvání záruční doby dle čl. IV odst. 1 této smlouvy umožnit pracovníkům prodávajícího přístup do prostor nezbytných pro odstranění vady, včetně umožnění parkování vozidel prodávajícího v počtu maximálně 2 vozidel v areálu kupujícího. </w:t>
      </w:r>
    </w:p>
    <w:p w:rsidR="007746BA" w:rsidRPr="00775338" w:rsidRDefault="007746BA">
      <w:pPr>
        <w:pStyle w:val="Odstavecseseznamem"/>
        <w:rPr>
          <w:sz w:val="22"/>
          <w:szCs w:val="22"/>
        </w:rPr>
      </w:pPr>
    </w:p>
    <w:p w:rsidR="007746BA" w:rsidRPr="00775338" w:rsidRDefault="007746BA">
      <w:pPr>
        <w:widowControl w:val="0"/>
        <w:numPr>
          <w:ilvl w:val="0"/>
          <w:numId w:val="36"/>
        </w:numPr>
        <w:tabs>
          <w:tab w:val="clear" w:pos="2111"/>
        </w:tabs>
        <w:ind w:left="426" w:hanging="426"/>
        <w:jc w:val="both"/>
        <w:rPr>
          <w:sz w:val="22"/>
          <w:szCs w:val="22"/>
        </w:rPr>
      </w:pPr>
      <w:r w:rsidRPr="00775338">
        <w:rPr>
          <w:sz w:val="22"/>
          <w:szCs w:val="22"/>
        </w:rPr>
        <w:t>Odstranění vady, popř. výměna vadného zboží, bude v rámci záruky provedena servisním technikem prodávajícího pokud možno ihned při první návštěvě, maximálně však do 3 kalendářních dnů od nahlášení vady, nedohodnou-li se smluvní strany písemně jinak.</w:t>
      </w:r>
    </w:p>
    <w:p w:rsidR="007746BA" w:rsidRPr="00775338" w:rsidRDefault="007746BA">
      <w:pPr>
        <w:pStyle w:val="Odstavecseseznamem"/>
        <w:rPr>
          <w:sz w:val="22"/>
          <w:szCs w:val="22"/>
        </w:rPr>
      </w:pPr>
    </w:p>
    <w:p w:rsidR="007746BA" w:rsidRPr="00775338" w:rsidRDefault="007746BA">
      <w:pPr>
        <w:widowControl w:val="0"/>
        <w:numPr>
          <w:ilvl w:val="0"/>
          <w:numId w:val="36"/>
        </w:numPr>
        <w:tabs>
          <w:tab w:val="clear" w:pos="2111"/>
        </w:tabs>
        <w:ind w:left="426" w:hanging="426"/>
        <w:jc w:val="both"/>
        <w:rPr>
          <w:sz w:val="22"/>
          <w:szCs w:val="22"/>
        </w:rPr>
      </w:pPr>
      <w:r w:rsidRPr="00775338">
        <w:rPr>
          <w:sz w:val="22"/>
          <w:szCs w:val="22"/>
        </w:rPr>
        <w:t xml:space="preserve">Ve výjimečném případě, kdy si oprava v záruční lhůtě vyžádá dobu delší než 3 kalendářní dny, je prodávající povinen poskytnout kupujícímu bezodkladně, nejpozději však do 3 kalendářních dnů od nahlášení vady, zdarma náhradní </w:t>
      </w:r>
      <w:r w:rsidR="002C46CE" w:rsidRPr="00775338">
        <w:rPr>
          <w:sz w:val="22"/>
          <w:szCs w:val="22"/>
        </w:rPr>
        <w:t>plnění</w:t>
      </w:r>
      <w:r w:rsidRPr="00775338">
        <w:rPr>
          <w:sz w:val="22"/>
          <w:szCs w:val="22"/>
        </w:rPr>
        <w:t xml:space="preserve"> nebo jeho část o stejných nebo vyšších technických parametrech, a to až do doby předání opraveného </w:t>
      </w:r>
      <w:r w:rsidR="002C46CE" w:rsidRPr="00775338">
        <w:rPr>
          <w:sz w:val="22"/>
          <w:szCs w:val="22"/>
        </w:rPr>
        <w:t>plnění</w:t>
      </w:r>
      <w:r w:rsidRPr="00775338">
        <w:rPr>
          <w:sz w:val="22"/>
          <w:szCs w:val="22"/>
        </w:rPr>
        <w:t xml:space="preserve"> nebo jeho části, nedohodnou-li se smluvní strany písemně jinak. </w:t>
      </w:r>
    </w:p>
    <w:p w:rsidR="007746BA" w:rsidRPr="00775338" w:rsidRDefault="007746BA">
      <w:pPr>
        <w:pStyle w:val="Odstavecseseznamem"/>
        <w:rPr>
          <w:sz w:val="22"/>
          <w:szCs w:val="22"/>
        </w:rPr>
      </w:pPr>
    </w:p>
    <w:p w:rsidR="007746BA" w:rsidRPr="00775338" w:rsidRDefault="007746BA">
      <w:pPr>
        <w:widowControl w:val="0"/>
        <w:numPr>
          <w:ilvl w:val="0"/>
          <w:numId w:val="36"/>
        </w:numPr>
        <w:tabs>
          <w:tab w:val="clear" w:pos="2111"/>
        </w:tabs>
        <w:ind w:left="426" w:hanging="426"/>
        <w:jc w:val="both"/>
        <w:rPr>
          <w:sz w:val="22"/>
          <w:szCs w:val="22"/>
        </w:rPr>
      </w:pPr>
      <w:r w:rsidRPr="00775338">
        <w:rPr>
          <w:sz w:val="22"/>
          <w:szCs w:val="22"/>
        </w:rPr>
        <w:t xml:space="preserve">Pokud vadnou část </w:t>
      </w:r>
      <w:r w:rsidR="002C46CE" w:rsidRPr="00775338">
        <w:rPr>
          <w:sz w:val="22"/>
          <w:szCs w:val="22"/>
        </w:rPr>
        <w:t>plnění</w:t>
      </w:r>
      <w:r w:rsidRPr="00775338">
        <w:rPr>
          <w:sz w:val="22"/>
          <w:szCs w:val="22"/>
        </w:rPr>
        <w:t xml:space="preserve"> není možno opravit, má kupující právo na výměnu vadného </w:t>
      </w:r>
      <w:r w:rsidR="002C46CE" w:rsidRPr="00775338">
        <w:rPr>
          <w:sz w:val="22"/>
          <w:szCs w:val="22"/>
        </w:rPr>
        <w:t>plnění</w:t>
      </w:r>
      <w:r w:rsidRPr="00775338">
        <w:rPr>
          <w:sz w:val="22"/>
          <w:szCs w:val="22"/>
        </w:rPr>
        <w:t xml:space="preserve"> nebo jeho vadné části za </w:t>
      </w:r>
      <w:r w:rsidR="002C46CE" w:rsidRPr="00775338">
        <w:rPr>
          <w:sz w:val="22"/>
          <w:szCs w:val="22"/>
        </w:rPr>
        <w:t>plnění</w:t>
      </w:r>
      <w:r w:rsidRPr="00775338">
        <w:rPr>
          <w:sz w:val="22"/>
          <w:szCs w:val="22"/>
        </w:rPr>
        <w:t xml:space="preserve"> nebo jeho část stejných či vyšších parametrů (včetně bezplatného zajištění konfigurace, je-li to u daného zboží třeba), případně právo od smlouvy odstoupit. Nebude-li vada odstraněna do 30 kalendářních dnů od jejího oznámení, považuje se za neodstranitelnou a v téže lhůtě je prodávající povinen vadné </w:t>
      </w:r>
      <w:r w:rsidR="002C46CE" w:rsidRPr="00775338">
        <w:rPr>
          <w:sz w:val="22"/>
          <w:szCs w:val="22"/>
        </w:rPr>
        <w:t>plnění</w:t>
      </w:r>
      <w:r w:rsidRPr="00775338">
        <w:rPr>
          <w:sz w:val="22"/>
          <w:szCs w:val="22"/>
        </w:rPr>
        <w:t xml:space="preserve"> nebo jeho část vyměnit. Pokud dojde k výměně </w:t>
      </w:r>
      <w:r w:rsidR="002C46CE" w:rsidRPr="00775338">
        <w:rPr>
          <w:sz w:val="22"/>
          <w:szCs w:val="22"/>
        </w:rPr>
        <w:t>plnění</w:t>
      </w:r>
      <w:r w:rsidRPr="00775338">
        <w:rPr>
          <w:sz w:val="22"/>
          <w:szCs w:val="22"/>
        </w:rPr>
        <w:t xml:space="preserve"> nebo jeho části, počíná na toto nové </w:t>
      </w:r>
      <w:r w:rsidR="002C46CE" w:rsidRPr="00775338">
        <w:rPr>
          <w:sz w:val="22"/>
          <w:szCs w:val="22"/>
        </w:rPr>
        <w:t>plnění</w:t>
      </w:r>
      <w:r w:rsidRPr="00775338">
        <w:rPr>
          <w:sz w:val="22"/>
          <w:szCs w:val="22"/>
        </w:rPr>
        <w:t xml:space="preserve"> nebo jeho část běžet dnem výměny záruční doba v délce dle odst. 1 tohoto článku.</w:t>
      </w:r>
    </w:p>
    <w:p w:rsidR="007746BA" w:rsidRPr="00775338" w:rsidRDefault="007746BA">
      <w:pPr>
        <w:pStyle w:val="Odstavecseseznamem"/>
        <w:rPr>
          <w:sz w:val="22"/>
          <w:szCs w:val="22"/>
        </w:rPr>
      </w:pPr>
    </w:p>
    <w:p w:rsidR="007746BA" w:rsidRPr="00775338" w:rsidRDefault="007746BA" w:rsidP="0089741B">
      <w:pPr>
        <w:widowControl w:val="0"/>
        <w:numPr>
          <w:ilvl w:val="0"/>
          <w:numId w:val="36"/>
        </w:numPr>
        <w:tabs>
          <w:tab w:val="clear" w:pos="2111"/>
        </w:tabs>
        <w:ind w:left="426" w:hanging="426"/>
        <w:jc w:val="both"/>
        <w:rPr>
          <w:sz w:val="22"/>
          <w:szCs w:val="22"/>
        </w:rPr>
      </w:pPr>
      <w:r w:rsidRPr="00775338">
        <w:rPr>
          <w:sz w:val="22"/>
          <w:szCs w:val="22"/>
        </w:rPr>
        <w:t>Pokud dojde v průběhu záruční doby k výměně některého dílu</w:t>
      </w:r>
      <w:r w:rsidR="00B91638" w:rsidRPr="00775338">
        <w:rPr>
          <w:sz w:val="22"/>
          <w:szCs w:val="22"/>
        </w:rPr>
        <w:t xml:space="preserve"> zboží</w:t>
      </w:r>
      <w:r w:rsidR="0089741B" w:rsidRPr="00775338">
        <w:rPr>
          <w:sz w:val="22"/>
          <w:szCs w:val="22"/>
        </w:rPr>
        <w:t xml:space="preserve"> </w:t>
      </w:r>
      <w:r w:rsidRPr="00775338">
        <w:rPr>
          <w:sz w:val="22"/>
          <w:szCs w:val="22"/>
        </w:rPr>
        <w:t xml:space="preserve">nebo </w:t>
      </w:r>
      <w:r w:rsidR="0089741B" w:rsidRPr="00775338">
        <w:rPr>
          <w:sz w:val="22"/>
          <w:szCs w:val="22"/>
        </w:rPr>
        <w:t>jeho</w:t>
      </w:r>
      <w:r w:rsidRPr="00775338">
        <w:rPr>
          <w:sz w:val="22"/>
          <w:szCs w:val="22"/>
        </w:rPr>
        <w:t xml:space="preserve"> součást</w:t>
      </w:r>
      <w:r w:rsidR="00B91638" w:rsidRPr="00775338">
        <w:rPr>
          <w:sz w:val="22"/>
          <w:szCs w:val="22"/>
        </w:rPr>
        <w:t>í</w:t>
      </w:r>
      <w:r w:rsidRPr="00775338">
        <w:rPr>
          <w:sz w:val="22"/>
          <w:szCs w:val="22"/>
        </w:rPr>
        <w:t>, je kupující povinen prodávajícímu vydat vadnou součást, která byla vyměněna za účelem uplatnění reklamačních nároků prodávajícího vůči výrobci vadného dílu.</w:t>
      </w:r>
    </w:p>
    <w:p w:rsidR="007746BA" w:rsidRPr="00775338" w:rsidRDefault="007746BA">
      <w:pPr>
        <w:pStyle w:val="Odstavecseseznamem"/>
        <w:rPr>
          <w:sz w:val="22"/>
          <w:szCs w:val="22"/>
        </w:rPr>
      </w:pPr>
    </w:p>
    <w:p w:rsidR="007746BA" w:rsidRPr="00775338" w:rsidRDefault="007746BA">
      <w:pPr>
        <w:widowControl w:val="0"/>
        <w:numPr>
          <w:ilvl w:val="0"/>
          <w:numId w:val="36"/>
        </w:numPr>
        <w:tabs>
          <w:tab w:val="clear" w:pos="2111"/>
        </w:tabs>
        <w:ind w:left="426" w:hanging="426"/>
        <w:jc w:val="both"/>
        <w:rPr>
          <w:sz w:val="22"/>
          <w:szCs w:val="22"/>
        </w:rPr>
      </w:pPr>
      <w:r w:rsidRPr="00775338">
        <w:rPr>
          <w:sz w:val="22"/>
          <w:szCs w:val="22"/>
        </w:rPr>
        <w:t xml:space="preserve">Pokud se na </w:t>
      </w:r>
      <w:r w:rsidR="00B91638" w:rsidRPr="00775338">
        <w:rPr>
          <w:sz w:val="22"/>
          <w:szCs w:val="22"/>
        </w:rPr>
        <w:t>předmětu smlouvy</w:t>
      </w:r>
      <w:r w:rsidRPr="00775338">
        <w:rPr>
          <w:sz w:val="22"/>
          <w:szCs w:val="22"/>
        </w:rPr>
        <w:t xml:space="preserve"> vyskytne třikrát během záruční doby stejná vada, je prodávající povinen dodat kupujícímu </w:t>
      </w:r>
      <w:r w:rsidR="00B91638" w:rsidRPr="00775338">
        <w:rPr>
          <w:sz w:val="22"/>
          <w:szCs w:val="22"/>
        </w:rPr>
        <w:t>novou konkrétní část předmětu smlouvy</w:t>
      </w:r>
      <w:r w:rsidRPr="00775338">
        <w:rPr>
          <w:sz w:val="22"/>
          <w:szCs w:val="22"/>
        </w:rPr>
        <w:t xml:space="preserve">, a to v konfiguraci minimálně stejné, jakou mělo vadné zboží. Na toto nové zboží bude poskytnuta nová záruka v délce uvedené v odst. 1 tohoto článku. </w:t>
      </w:r>
    </w:p>
    <w:p w:rsidR="007746BA" w:rsidRPr="00775338" w:rsidRDefault="007746BA">
      <w:pPr>
        <w:pStyle w:val="Odstavecseseznamem"/>
        <w:rPr>
          <w:sz w:val="22"/>
          <w:szCs w:val="22"/>
        </w:rPr>
      </w:pPr>
    </w:p>
    <w:p w:rsidR="007746BA" w:rsidRPr="00775338" w:rsidRDefault="007746BA">
      <w:pPr>
        <w:widowControl w:val="0"/>
        <w:numPr>
          <w:ilvl w:val="0"/>
          <w:numId w:val="36"/>
        </w:numPr>
        <w:tabs>
          <w:tab w:val="clear" w:pos="2111"/>
        </w:tabs>
        <w:ind w:left="426" w:hanging="426"/>
        <w:jc w:val="both"/>
        <w:rPr>
          <w:sz w:val="22"/>
          <w:szCs w:val="22"/>
        </w:rPr>
      </w:pPr>
      <w:r w:rsidRPr="00775338">
        <w:rPr>
          <w:sz w:val="22"/>
          <w:szCs w:val="22"/>
        </w:rPr>
        <w:t xml:space="preserve">O odstranění reklamované vady sepíše prodávající protokol, ve kterém pověřený zaměstnanec kupujícího potvrdí odstranění vady nebo uvede důvody, pro které kupující odmítá opravu převzít. </w:t>
      </w:r>
    </w:p>
    <w:p w:rsidR="007746BA" w:rsidRPr="00775338" w:rsidRDefault="007746BA">
      <w:pPr>
        <w:pStyle w:val="Odstavecseseznamem"/>
        <w:rPr>
          <w:sz w:val="22"/>
          <w:szCs w:val="22"/>
        </w:rPr>
      </w:pPr>
    </w:p>
    <w:p w:rsidR="007746BA" w:rsidRPr="00775338" w:rsidRDefault="007746BA">
      <w:pPr>
        <w:widowControl w:val="0"/>
        <w:numPr>
          <w:ilvl w:val="0"/>
          <w:numId w:val="36"/>
        </w:numPr>
        <w:tabs>
          <w:tab w:val="clear" w:pos="2111"/>
        </w:tabs>
        <w:ind w:left="426" w:hanging="426"/>
        <w:jc w:val="both"/>
        <w:rPr>
          <w:sz w:val="22"/>
          <w:szCs w:val="22"/>
        </w:rPr>
      </w:pPr>
      <w:r w:rsidRPr="00775338">
        <w:rPr>
          <w:sz w:val="22"/>
          <w:szCs w:val="22"/>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7746BA" w:rsidRPr="00775338" w:rsidRDefault="007746BA">
      <w:pPr>
        <w:pStyle w:val="Odstavecseseznamem"/>
        <w:rPr>
          <w:sz w:val="22"/>
          <w:szCs w:val="22"/>
        </w:rPr>
      </w:pPr>
    </w:p>
    <w:p w:rsidR="007746BA" w:rsidRDefault="007746BA">
      <w:pPr>
        <w:widowControl w:val="0"/>
        <w:numPr>
          <w:ilvl w:val="0"/>
          <w:numId w:val="36"/>
        </w:numPr>
        <w:tabs>
          <w:tab w:val="clear" w:pos="2111"/>
        </w:tabs>
        <w:ind w:left="426" w:hanging="426"/>
        <w:jc w:val="both"/>
        <w:rPr>
          <w:sz w:val="22"/>
          <w:szCs w:val="22"/>
        </w:rPr>
      </w:pPr>
      <w:r w:rsidRPr="00775338">
        <w:rPr>
          <w:sz w:val="22"/>
          <w:szCs w:val="22"/>
        </w:rPr>
        <w:t xml:space="preserve">Prodávající je povinen uhradit kupujícímu škodu, která mu vznikla vadným plněním, a to v plné výši. Prodávající rovněž kupujícímu uhradí náklady vzniklé při uplatňování práv z odpovědnosti </w:t>
      </w:r>
      <w:r w:rsidRPr="00775338">
        <w:rPr>
          <w:sz w:val="22"/>
          <w:szCs w:val="22"/>
        </w:rPr>
        <w:br/>
        <w:t>za vady.</w:t>
      </w:r>
    </w:p>
    <w:p w:rsidR="002111EB" w:rsidRDefault="002111EB" w:rsidP="002111EB">
      <w:pPr>
        <w:pStyle w:val="Odstavecseseznamem"/>
        <w:rPr>
          <w:sz w:val="22"/>
          <w:szCs w:val="22"/>
        </w:rPr>
      </w:pPr>
    </w:p>
    <w:p w:rsidR="002111EB" w:rsidRPr="001C751E" w:rsidRDefault="002111EB" w:rsidP="002111EB">
      <w:pPr>
        <w:widowControl w:val="0"/>
        <w:numPr>
          <w:ilvl w:val="0"/>
          <w:numId w:val="36"/>
        </w:numPr>
        <w:tabs>
          <w:tab w:val="clear" w:pos="2111"/>
        </w:tabs>
        <w:ind w:left="426" w:hanging="426"/>
        <w:jc w:val="both"/>
        <w:rPr>
          <w:sz w:val="22"/>
          <w:szCs w:val="22"/>
        </w:rPr>
      </w:pPr>
      <w:r>
        <w:rPr>
          <w:sz w:val="22"/>
          <w:szCs w:val="22"/>
        </w:rPr>
        <w:t xml:space="preserve">Prodávající je povinen v rámci záruční doby dle čl. IV odst. 1 této smlouvy zdarma provést do 5 pracovních dnů od vyžádání kupujícího </w:t>
      </w:r>
      <w:r>
        <w:rPr>
          <w:sz w:val="22"/>
        </w:rPr>
        <w:t xml:space="preserve">seznámení nových členů personálu kupujícího s obsluhou zboží a jejich zaškolení </w:t>
      </w:r>
      <w:r>
        <w:rPr>
          <w:sz w:val="22"/>
          <w:szCs w:val="22"/>
        </w:rPr>
        <w:t>tak, aby byli schopni zboží samostatně řádně užívat</w:t>
      </w:r>
      <w:r>
        <w:rPr>
          <w:sz w:val="22"/>
        </w:rPr>
        <w:t>, včetně předložení pověření konkrétního školitele výrobcem zboží.</w:t>
      </w:r>
    </w:p>
    <w:p w:rsidR="001C751E" w:rsidRDefault="001C751E" w:rsidP="001C751E">
      <w:pPr>
        <w:pStyle w:val="Odstavecseseznamem"/>
        <w:rPr>
          <w:sz w:val="22"/>
          <w:szCs w:val="22"/>
        </w:rPr>
      </w:pPr>
    </w:p>
    <w:p w:rsidR="0040732E" w:rsidRPr="00EA2488" w:rsidRDefault="00E87011" w:rsidP="007C48B2">
      <w:pPr>
        <w:widowControl w:val="0"/>
        <w:numPr>
          <w:ilvl w:val="0"/>
          <w:numId w:val="36"/>
        </w:numPr>
        <w:tabs>
          <w:tab w:val="clear" w:pos="2111"/>
        </w:tabs>
        <w:ind w:left="426" w:hanging="426"/>
        <w:jc w:val="both"/>
        <w:rPr>
          <w:sz w:val="22"/>
          <w:szCs w:val="22"/>
        </w:rPr>
      </w:pPr>
      <w:r w:rsidRPr="00EA2488">
        <w:rPr>
          <w:sz w:val="22"/>
          <w:szCs w:val="22"/>
        </w:rPr>
        <w:t xml:space="preserve">Smluvní strany se dohodly na ceně za pozáruční servis uvedené v příloze č. 2 této smlouvy. Tato cena bude zahrnovat </w:t>
      </w:r>
      <w:bookmarkStart w:id="13" w:name="OLE_LINK35"/>
      <w:bookmarkStart w:id="14" w:name="OLE_LINK36"/>
      <w:bookmarkStart w:id="15" w:name="OLE_LINK38"/>
      <w:r w:rsidRPr="00EA2488">
        <w:rPr>
          <w:sz w:val="22"/>
          <w:szCs w:val="22"/>
        </w:rPr>
        <w:t xml:space="preserve">veškeré náklady dodavatele, zejména hodinovou mzdu pracovníka, ostatní náklady spojené s příslušným výkonem (vyjma nákladů na náhradní díly), náklady na dopravu a zmeškaný čas. </w:t>
      </w:r>
      <w:bookmarkEnd w:id="13"/>
      <w:bookmarkEnd w:id="14"/>
      <w:bookmarkEnd w:id="15"/>
      <w:r w:rsidRPr="00EA2488">
        <w:rPr>
          <w:sz w:val="22"/>
          <w:szCs w:val="22"/>
        </w:rPr>
        <w:t xml:space="preserve">Uvedené údaje budou použity při fakturaci za dodané služby. Náklady na náhradní díly budou účtovány zvlášť.  </w:t>
      </w:r>
    </w:p>
    <w:p w:rsidR="008F449E" w:rsidRPr="008F449E" w:rsidRDefault="00C92225" w:rsidP="00ED4E95">
      <w:pPr>
        <w:tabs>
          <w:tab w:val="left" w:pos="709"/>
          <w:tab w:val="left" w:pos="1418"/>
          <w:tab w:val="left" w:pos="2127"/>
          <w:tab w:val="left" w:pos="2836"/>
          <w:tab w:val="left" w:pos="3545"/>
          <w:tab w:val="left" w:pos="4254"/>
          <w:tab w:val="left" w:pos="4963"/>
          <w:tab w:val="left" w:pos="5672"/>
          <w:tab w:val="left" w:pos="6381"/>
          <w:tab w:val="left" w:pos="7090"/>
          <w:tab w:val="left" w:pos="7852"/>
        </w:tabs>
        <w:spacing w:before="120"/>
        <w:ind w:left="426" w:hanging="426"/>
        <w:jc w:val="both"/>
        <w:rPr>
          <w:rFonts w:eastAsia="Arial Unicode MS"/>
          <w:kern w:val="1"/>
          <w:sz w:val="22"/>
          <w:szCs w:val="22"/>
          <w:highlight w:val="yellow"/>
          <w:lang w:eastAsia="zh-CN"/>
        </w:rPr>
      </w:pPr>
      <w:r>
        <w:rPr>
          <w:sz w:val="22"/>
          <w:szCs w:val="22"/>
        </w:rPr>
        <w:t xml:space="preserve">18. </w:t>
      </w:r>
      <w:r w:rsidR="00ED4E95">
        <w:rPr>
          <w:sz w:val="22"/>
          <w:szCs w:val="22"/>
        </w:rPr>
        <w:t xml:space="preserve"> </w:t>
      </w:r>
      <w:r w:rsidR="0040732E">
        <w:rPr>
          <w:sz w:val="22"/>
          <w:szCs w:val="22"/>
        </w:rPr>
        <w:t xml:space="preserve">Smluvní strany se dohodly na ceně </w:t>
      </w:r>
      <w:r w:rsidR="00062F7F">
        <w:rPr>
          <w:sz w:val="22"/>
          <w:szCs w:val="22"/>
        </w:rPr>
        <w:t xml:space="preserve">za předepsané a zákonné </w:t>
      </w:r>
      <w:r w:rsidR="00062F7F" w:rsidRPr="00B03B73">
        <w:rPr>
          <w:sz w:val="22"/>
          <w:szCs w:val="22"/>
        </w:rPr>
        <w:t>kontrol</w:t>
      </w:r>
      <w:r>
        <w:rPr>
          <w:sz w:val="22"/>
          <w:szCs w:val="22"/>
        </w:rPr>
        <w:t>y</w:t>
      </w:r>
      <w:r w:rsidR="00062F7F">
        <w:rPr>
          <w:sz w:val="22"/>
          <w:szCs w:val="22"/>
        </w:rPr>
        <w:t xml:space="preserve"> </w:t>
      </w:r>
      <w:r>
        <w:rPr>
          <w:sz w:val="22"/>
          <w:szCs w:val="22"/>
        </w:rPr>
        <w:t xml:space="preserve">a revize uvedené v příloze         č.3 této smlouvy. </w:t>
      </w:r>
      <w:r w:rsidR="008F449E">
        <w:rPr>
          <w:sz w:val="22"/>
          <w:szCs w:val="22"/>
        </w:rPr>
        <w:t xml:space="preserve">Tato příloha obsahuje </w:t>
      </w:r>
      <w:r w:rsidR="008F449E" w:rsidRPr="008F449E">
        <w:rPr>
          <w:rFonts w:eastAsia="Arial Unicode MS"/>
          <w:kern w:val="1"/>
          <w:sz w:val="22"/>
          <w:szCs w:val="22"/>
          <w:lang w:eastAsia="zh-CN"/>
        </w:rPr>
        <w:t xml:space="preserve">seznam předepsaných a zákonných kontrol a revizí, jejich druh a celkové náklady na jejich provedení u každé </w:t>
      </w:r>
      <w:r w:rsidR="009533DF">
        <w:rPr>
          <w:rFonts w:eastAsia="Arial Unicode MS"/>
          <w:kern w:val="1"/>
          <w:sz w:val="22"/>
          <w:szCs w:val="22"/>
          <w:lang w:eastAsia="zh-CN"/>
        </w:rPr>
        <w:t xml:space="preserve">kontroly resp. revize na dobu 5 let po </w:t>
      </w:r>
      <w:r w:rsidR="00095DBA">
        <w:rPr>
          <w:rFonts w:eastAsia="Arial Unicode MS"/>
          <w:kern w:val="1"/>
          <w:sz w:val="22"/>
          <w:szCs w:val="22"/>
          <w:lang w:eastAsia="zh-CN"/>
        </w:rPr>
        <w:t>uplynutí záruční doby</w:t>
      </w:r>
      <w:r w:rsidR="009533DF">
        <w:rPr>
          <w:rFonts w:eastAsia="Arial Unicode MS"/>
          <w:kern w:val="1"/>
          <w:sz w:val="22"/>
          <w:szCs w:val="22"/>
          <w:lang w:eastAsia="zh-CN"/>
        </w:rPr>
        <w:t xml:space="preserve">. Uvedené celkové </w:t>
      </w:r>
      <w:r w:rsidR="008F449E" w:rsidRPr="008F449E">
        <w:rPr>
          <w:rFonts w:eastAsia="Arial Unicode MS"/>
          <w:kern w:val="1"/>
          <w:sz w:val="22"/>
          <w:szCs w:val="22"/>
          <w:lang w:eastAsia="zh-CN"/>
        </w:rPr>
        <w:t xml:space="preserve"> ceny  obsah</w:t>
      </w:r>
      <w:r w:rsidR="008F449E">
        <w:rPr>
          <w:rFonts w:eastAsia="Arial Unicode MS"/>
          <w:kern w:val="1"/>
          <w:sz w:val="22"/>
          <w:szCs w:val="22"/>
          <w:lang w:eastAsia="zh-CN"/>
        </w:rPr>
        <w:t>ují</w:t>
      </w:r>
      <w:r w:rsidR="008F449E" w:rsidRPr="008F449E">
        <w:rPr>
          <w:rFonts w:eastAsia="Arial Unicode MS"/>
          <w:kern w:val="1"/>
          <w:sz w:val="22"/>
          <w:szCs w:val="22"/>
          <w:lang w:eastAsia="zh-CN"/>
        </w:rPr>
        <w:t xml:space="preserve"> veškeré náklady spojené s provedením příslušné kontroly nebo revize, tj. </w:t>
      </w:r>
      <w:r w:rsidR="00146B5A">
        <w:rPr>
          <w:rFonts w:eastAsia="Arial Unicode MS"/>
          <w:kern w:val="1"/>
          <w:sz w:val="22"/>
          <w:szCs w:val="22"/>
          <w:lang w:eastAsia="zh-CN"/>
        </w:rPr>
        <w:t xml:space="preserve">zejména </w:t>
      </w:r>
      <w:r w:rsidR="008F449E" w:rsidRPr="008F449E">
        <w:rPr>
          <w:rFonts w:eastAsia="Arial Unicode MS"/>
          <w:kern w:val="1"/>
          <w:sz w:val="22"/>
          <w:szCs w:val="22"/>
          <w:lang w:eastAsia="zh-CN"/>
        </w:rPr>
        <w:t>ceny náhradních dílů, které budou na základě doporučení výrobce během pravidelných kontrol měněny</w:t>
      </w:r>
      <w:r w:rsidR="008F449E">
        <w:rPr>
          <w:rFonts w:eastAsia="Arial Unicode MS"/>
          <w:kern w:val="1"/>
          <w:sz w:val="22"/>
          <w:szCs w:val="22"/>
          <w:lang w:eastAsia="zh-CN"/>
        </w:rPr>
        <w:t>,</w:t>
      </w:r>
      <w:r w:rsidR="008F449E" w:rsidRPr="008F449E">
        <w:rPr>
          <w:rFonts w:eastAsia="Arial Unicode MS"/>
          <w:kern w:val="1"/>
          <w:sz w:val="22"/>
          <w:szCs w:val="22"/>
          <w:lang w:eastAsia="zh-CN"/>
        </w:rPr>
        <w:t xml:space="preserve"> hodinovou mzdu pracovníka, ostatní náklady spojené s příslušným výkonem, náklady na </w:t>
      </w:r>
      <w:bookmarkStart w:id="16" w:name="OLE_LINK39"/>
      <w:bookmarkStart w:id="17" w:name="OLE_LINK40"/>
      <w:r w:rsidR="008F449E" w:rsidRPr="008F449E">
        <w:rPr>
          <w:rFonts w:eastAsia="Arial Unicode MS"/>
          <w:kern w:val="1"/>
          <w:sz w:val="22"/>
          <w:szCs w:val="22"/>
          <w:lang w:eastAsia="zh-CN"/>
        </w:rPr>
        <w:t>dopravu (Kč/km) a zmeškaný čas (1 hod práce)</w:t>
      </w:r>
      <w:bookmarkEnd w:id="16"/>
      <w:bookmarkEnd w:id="17"/>
      <w:r w:rsidR="008F449E" w:rsidRPr="008F449E">
        <w:rPr>
          <w:rFonts w:eastAsia="Arial Unicode MS"/>
          <w:kern w:val="1"/>
          <w:sz w:val="22"/>
          <w:szCs w:val="22"/>
          <w:lang w:eastAsia="zh-CN"/>
        </w:rPr>
        <w:t xml:space="preserve">. Uvedené údaje budou použity při fakturaci za dodané služby. </w:t>
      </w:r>
    </w:p>
    <w:p w:rsidR="00062F7F" w:rsidRDefault="00062F7F" w:rsidP="00C92225">
      <w:pPr>
        <w:widowControl w:val="0"/>
        <w:jc w:val="both"/>
        <w:rPr>
          <w:sz w:val="22"/>
          <w:szCs w:val="22"/>
        </w:rPr>
      </w:pPr>
    </w:p>
    <w:p w:rsidR="007746BA" w:rsidRPr="00775338" w:rsidRDefault="007746BA">
      <w:pPr>
        <w:widowControl w:val="0"/>
        <w:spacing w:line="240" w:lineRule="atLeast"/>
        <w:jc w:val="center"/>
        <w:rPr>
          <w:b/>
          <w:bCs/>
          <w:sz w:val="22"/>
          <w:szCs w:val="22"/>
        </w:rPr>
      </w:pPr>
      <w:r w:rsidRPr="00775338">
        <w:rPr>
          <w:b/>
          <w:bCs/>
          <w:sz w:val="22"/>
          <w:szCs w:val="22"/>
        </w:rPr>
        <w:t>V.</w:t>
      </w:r>
    </w:p>
    <w:p w:rsidR="007746BA" w:rsidRPr="00775338" w:rsidRDefault="007746BA">
      <w:pPr>
        <w:widowControl w:val="0"/>
        <w:tabs>
          <w:tab w:val="left" w:pos="426"/>
        </w:tabs>
        <w:spacing w:line="240" w:lineRule="atLeast"/>
        <w:jc w:val="center"/>
        <w:rPr>
          <w:b/>
          <w:bCs/>
          <w:sz w:val="22"/>
          <w:szCs w:val="22"/>
        </w:rPr>
      </w:pPr>
      <w:r w:rsidRPr="00775338">
        <w:rPr>
          <w:b/>
          <w:bCs/>
          <w:sz w:val="22"/>
          <w:szCs w:val="22"/>
        </w:rPr>
        <w:t>Zvláštní ujednání</w:t>
      </w:r>
    </w:p>
    <w:p w:rsidR="007746BA" w:rsidRPr="00775338" w:rsidRDefault="007746BA">
      <w:pPr>
        <w:widowControl w:val="0"/>
        <w:tabs>
          <w:tab w:val="left" w:pos="566"/>
        </w:tabs>
        <w:ind w:left="283"/>
        <w:jc w:val="both"/>
        <w:rPr>
          <w:sz w:val="22"/>
          <w:szCs w:val="22"/>
        </w:rPr>
      </w:pPr>
    </w:p>
    <w:p w:rsidR="007746BA" w:rsidRPr="00775338" w:rsidRDefault="007746BA">
      <w:pPr>
        <w:widowControl w:val="0"/>
        <w:numPr>
          <w:ilvl w:val="0"/>
          <w:numId w:val="3"/>
        </w:numPr>
        <w:tabs>
          <w:tab w:val="clear" w:pos="283"/>
        </w:tabs>
        <w:ind w:left="426" w:hanging="426"/>
        <w:jc w:val="both"/>
        <w:rPr>
          <w:sz w:val="22"/>
          <w:szCs w:val="22"/>
        </w:rPr>
      </w:pPr>
      <w:r w:rsidRPr="00775338">
        <w:rPr>
          <w:sz w:val="22"/>
          <w:szCs w:val="22"/>
        </w:rPr>
        <w:t>Smluvní strany tímto prohlašují, že skutečnosti uvedené v této smlouvě nepovažují za obchodní tajemství ve smyslu ust. § 504 zákona č. 89/2012 Sb., občanského zákoníku, ve znění pozdějších předpisů a udělují svolení k jejich využití a zveřejnění bez stanovení jakýchkoliv dalších podmínek.</w:t>
      </w:r>
    </w:p>
    <w:p w:rsidR="007746BA" w:rsidRPr="00775338" w:rsidRDefault="007746BA">
      <w:pPr>
        <w:widowControl w:val="0"/>
        <w:tabs>
          <w:tab w:val="left" w:pos="566"/>
        </w:tabs>
        <w:jc w:val="both"/>
        <w:rPr>
          <w:sz w:val="22"/>
          <w:szCs w:val="22"/>
        </w:rPr>
      </w:pPr>
    </w:p>
    <w:p w:rsidR="007746BA" w:rsidRPr="00775338" w:rsidRDefault="007746BA">
      <w:pPr>
        <w:pStyle w:val="Zkladntextodsazen21"/>
        <w:numPr>
          <w:ilvl w:val="0"/>
          <w:numId w:val="3"/>
        </w:numPr>
        <w:tabs>
          <w:tab w:val="clear" w:pos="283"/>
        </w:tabs>
        <w:suppressAutoHyphens w:val="0"/>
        <w:ind w:left="426" w:hanging="426"/>
        <w:rPr>
          <w:rFonts w:ascii="Times New Roman" w:hAnsi="Times New Roman" w:cs="Times New Roman"/>
          <w:sz w:val="22"/>
          <w:szCs w:val="22"/>
          <w:lang w:val="cs-CZ"/>
        </w:rPr>
      </w:pPr>
      <w:r w:rsidRPr="00775338">
        <w:rPr>
          <w:rFonts w:ascii="Times New Roman" w:hAnsi="Times New Roman" w:cs="Times New Roman"/>
          <w:sz w:val="22"/>
          <w:szCs w:val="22"/>
          <w:lang w:val="cs-CZ"/>
        </w:rPr>
        <w:t>Prodávající není oprávněn postoupit anebo převést jakákoliv svá práva anebo pohledávky vyplývající z této smlouvy anebo se smlouvou související na třetí osobu bez předchozího písemného souhlasu kupujícího, a to ani částečně. Smluvní strany se dohodly, že prodávající je oprávněn započíst jakékoli své pohledávky za kupujícím proti pohledávkám kupujícího za prodávajícím výlučně na základě předchozí písemné dohody. Kupující může i bez souhlasu prodávajícího postoupit svá práva a povinnosti plynoucí ze smlouvy třetí osobě.</w:t>
      </w:r>
    </w:p>
    <w:p w:rsidR="007746BA" w:rsidRPr="00775338" w:rsidRDefault="007746BA">
      <w:pPr>
        <w:pStyle w:val="Odstavecseseznamem1"/>
        <w:tabs>
          <w:tab w:val="num" w:pos="561"/>
        </w:tabs>
        <w:ind w:left="0"/>
        <w:rPr>
          <w:sz w:val="22"/>
          <w:szCs w:val="22"/>
        </w:rPr>
      </w:pPr>
    </w:p>
    <w:p w:rsidR="007746BA" w:rsidRDefault="007746BA">
      <w:pPr>
        <w:pStyle w:val="Zkladntextodsazen21"/>
        <w:numPr>
          <w:ilvl w:val="0"/>
          <w:numId w:val="3"/>
        </w:numPr>
        <w:tabs>
          <w:tab w:val="clear" w:pos="283"/>
        </w:tabs>
        <w:suppressAutoHyphens w:val="0"/>
        <w:ind w:left="426" w:hanging="426"/>
        <w:rPr>
          <w:rFonts w:ascii="Times New Roman" w:hAnsi="Times New Roman" w:cs="Times New Roman"/>
          <w:sz w:val="22"/>
          <w:szCs w:val="22"/>
          <w:lang w:val="cs-CZ"/>
        </w:rPr>
      </w:pPr>
      <w:r w:rsidRPr="00775338">
        <w:rPr>
          <w:rFonts w:ascii="Times New Roman" w:hAnsi="Times New Roman" w:cs="Times New Roman"/>
          <w:sz w:val="22"/>
          <w:szCs w:val="22"/>
          <w:lang w:val="cs-CZ"/>
        </w:rPr>
        <w:t>Prodávající výslovně prohlašuje a zaručuje se, že při činnosti dle této smlouvy neporušil a neporuší, nezasáhl a ani nebude zasahovat do jakýchkoli autorských nebo průmyslových práv třetích osob. Prodávající prohlašuje, že je oprávněn k výkonu majetkových práv k veškerým materiálům a pomůckám užitým k plnění dle této smlouvy, které poskytuje k plnění dle této smlouvy sám prodávající. Na kupujícího tímto přecházejí veškerá práva užít autorské materiály (znamenající veškeré výstupy z činnosti dle této smlouvy), které splňují pojem autorského díla ve smyslu autorského zákona vytvořené plnění předmětu této smlouvy anebo v souvislosti s ní.</w:t>
      </w:r>
    </w:p>
    <w:p w:rsidR="002111EB" w:rsidRDefault="002111EB" w:rsidP="002111EB">
      <w:pPr>
        <w:pStyle w:val="Odstavecseseznamem"/>
        <w:rPr>
          <w:sz w:val="22"/>
          <w:szCs w:val="22"/>
        </w:rPr>
      </w:pPr>
    </w:p>
    <w:p w:rsidR="002111EB" w:rsidRPr="002111EB" w:rsidRDefault="002111EB" w:rsidP="002111EB">
      <w:pPr>
        <w:pStyle w:val="Zkladntextodsazen21"/>
        <w:numPr>
          <w:ilvl w:val="0"/>
          <w:numId w:val="3"/>
        </w:numPr>
        <w:tabs>
          <w:tab w:val="clear" w:pos="283"/>
        </w:tabs>
        <w:suppressAutoHyphens w:val="0"/>
        <w:ind w:left="426" w:hanging="426"/>
        <w:rPr>
          <w:rFonts w:ascii="Times New Roman" w:hAnsi="Times New Roman" w:cs="Times New Roman"/>
          <w:sz w:val="22"/>
          <w:szCs w:val="22"/>
          <w:lang w:val="cs-CZ"/>
        </w:rPr>
      </w:pPr>
      <w:r>
        <w:rPr>
          <w:rFonts w:ascii="Times New Roman" w:hAnsi="Times New Roman" w:cs="Times New Roman"/>
          <w:sz w:val="22"/>
          <w:szCs w:val="22"/>
          <w:lang w:val="cs-CZ"/>
        </w:rPr>
        <w:t>Prodávající se zavazuje, že po dobu 10 let po uplynutí záruční doby dle čl. IV odst. 1 této smlouvy zajistí na vyžádání kupujícího autorizovaný servis zboží.</w:t>
      </w:r>
    </w:p>
    <w:p w:rsidR="007746BA" w:rsidRPr="00775338" w:rsidRDefault="007746BA" w:rsidP="008E5F10">
      <w:pPr>
        <w:pStyle w:val="Odstavecseseznamem"/>
        <w:ind w:left="0"/>
        <w:rPr>
          <w:color w:val="FF0000"/>
          <w:sz w:val="22"/>
          <w:szCs w:val="22"/>
          <w:highlight w:val="cyan"/>
        </w:rPr>
      </w:pPr>
    </w:p>
    <w:p w:rsidR="007746BA" w:rsidRPr="00775338" w:rsidRDefault="007746BA">
      <w:pPr>
        <w:pStyle w:val="Zkladntextodsazen21"/>
        <w:numPr>
          <w:ilvl w:val="0"/>
          <w:numId w:val="3"/>
        </w:numPr>
        <w:tabs>
          <w:tab w:val="clear" w:pos="283"/>
        </w:tabs>
        <w:suppressAutoHyphens w:val="0"/>
        <w:ind w:left="426" w:hanging="426"/>
        <w:rPr>
          <w:rFonts w:ascii="Times New Roman" w:hAnsi="Times New Roman" w:cs="Times New Roman"/>
          <w:color w:val="auto"/>
          <w:sz w:val="22"/>
          <w:szCs w:val="22"/>
          <w:lang w:val="cs-CZ"/>
        </w:rPr>
      </w:pPr>
      <w:r w:rsidRPr="00775338">
        <w:rPr>
          <w:rFonts w:ascii="Times New Roman" w:hAnsi="Times New Roman" w:cs="Times New Roman"/>
          <w:color w:val="auto"/>
          <w:sz w:val="22"/>
          <w:szCs w:val="22"/>
          <w:lang w:val="cs-CZ"/>
        </w:rPr>
        <w:t>Pokud je součástí předmětu plnění dodávka softwarových produktů, pak prodávající odpovídá kupujícímu za časově neomezené a nevýhradní právo užívat tyto softwarové produkty na zboží, se kterým byly dodány, a to v nezměněné formě.</w:t>
      </w:r>
    </w:p>
    <w:p w:rsidR="007746BA" w:rsidRPr="00775338" w:rsidRDefault="007746BA">
      <w:pPr>
        <w:pStyle w:val="Odstavecseseznamem"/>
        <w:rPr>
          <w:sz w:val="22"/>
          <w:szCs w:val="22"/>
        </w:rPr>
      </w:pPr>
    </w:p>
    <w:p w:rsidR="007746BA" w:rsidRPr="00775338" w:rsidRDefault="007746BA">
      <w:pPr>
        <w:pStyle w:val="Zkladntextodsazen21"/>
        <w:numPr>
          <w:ilvl w:val="0"/>
          <w:numId w:val="3"/>
        </w:numPr>
        <w:tabs>
          <w:tab w:val="clear" w:pos="283"/>
        </w:tabs>
        <w:suppressAutoHyphens w:val="0"/>
        <w:ind w:left="426" w:hanging="426"/>
        <w:rPr>
          <w:rFonts w:ascii="Times New Roman" w:hAnsi="Times New Roman" w:cs="Times New Roman"/>
          <w:color w:val="auto"/>
          <w:sz w:val="22"/>
          <w:szCs w:val="22"/>
          <w:lang w:val="cs-CZ"/>
        </w:rPr>
      </w:pPr>
      <w:r w:rsidRPr="00775338">
        <w:rPr>
          <w:rFonts w:ascii="Times New Roman" w:hAnsi="Times New Roman" w:cs="Times New Roman"/>
          <w:color w:val="auto"/>
          <w:sz w:val="22"/>
          <w:szCs w:val="22"/>
          <w:lang w:val="cs-CZ"/>
        </w:rPr>
        <w:t>Úplata za užívání softwarových produktů poskytnutých k předmětu plnění je obsažena v kupní ceně a prodávající prohlašuje, že užívání softwaru kupujícím nebrání jakákoli překážka faktická či právní, vyplývající zejména z předpisů o právu autorském.</w:t>
      </w:r>
    </w:p>
    <w:p w:rsidR="008E5F10" w:rsidRPr="00775338" w:rsidRDefault="008E5F10">
      <w:pPr>
        <w:widowControl w:val="0"/>
        <w:spacing w:line="240" w:lineRule="atLeast"/>
        <w:jc w:val="center"/>
        <w:rPr>
          <w:b/>
          <w:bCs/>
          <w:sz w:val="22"/>
          <w:szCs w:val="22"/>
        </w:rPr>
      </w:pPr>
    </w:p>
    <w:p w:rsidR="008E5F10" w:rsidRPr="00775338" w:rsidRDefault="008E5F10">
      <w:pPr>
        <w:widowControl w:val="0"/>
        <w:spacing w:line="240" w:lineRule="atLeast"/>
        <w:jc w:val="center"/>
        <w:rPr>
          <w:b/>
          <w:bCs/>
          <w:sz w:val="22"/>
          <w:szCs w:val="22"/>
        </w:rPr>
      </w:pPr>
    </w:p>
    <w:p w:rsidR="007746BA" w:rsidRPr="00775338" w:rsidRDefault="007746BA">
      <w:pPr>
        <w:widowControl w:val="0"/>
        <w:spacing w:line="240" w:lineRule="atLeast"/>
        <w:jc w:val="center"/>
        <w:rPr>
          <w:b/>
          <w:bCs/>
          <w:sz w:val="22"/>
          <w:szCs w:val="22"/>
        </w:rPr>
      </w:pPr>
      <w:r w:rsidRPr="00775338">
        <w:rPr>
          <w:b/>
          <w:bCs/>
          <w:sz w:val="22"/>
          <w:szCs w:val="22"/>
        </w:rPr>
        <w:t>VI.</w:t>
      </w:r>
    </w:p>
    <w:p w:rsidR="007746BA" w:rsidRPr="00775338" w:rsidRDefault="007746BA">
      <w:pPr>
        <w:widowControl w:val="0"/>
        <w:spacing w:line="240" w:lineRule="atLeast"/>
        <w:jc w:val="center"/>
        <w:rPr>
          <w:b/>
          <w:bCs/>
          <w:sz w:val="22"/>
          <w:szCs w:val="22"/>
        </w:rPr>
      </w:pPr>
      <w:r w:rsidRPr="00775338">
        <w:rPr>
          <w:b/>
          <w:bCs/>
          <w:sz w:val="22"/>
          <w:szCs w:val="22"/>
        </w:rPr>
        <w:t>Zánik smlouvy</w:t>
      </w:r>
    </w:p>
    <w:p w:rsidR="007746BA" w:rsidRPr="00775338" w:rsidRDefault="007746BA">
      <w:pPr>
        <w:widowControl w:val="0"/>
        <w:spacing w:line="240" w:lineRule="atLeast"/>
        <w:jc w:val="center"/>
        <w:rPr>
          <w:b/>
          <w:bCs/>
          <w:sz w:val="22"/>
          <w:szCs w:val="22"/>
        </w:rPr>
      </w:pPr>
    </w:p>
    <w:p w:rsidR="007746BA" w:rsidRPr="00775338" w:rsidRDefault="007746BA">
      <w:pPr>
        <w:numPr>
          <w:ilvl w:val="12"/>
          <w:numId w:val="0"/>
        </w:numPr>
        <w:spacing w:before="120" w:after="120"/>
        <w:ind w:left="357" w:hanging="357"/>
        <w:jc w:val="both"/>
        <w:rPr>
          <w:sz w:val="22"/>
          <w:szCs w:val="22"/>
        </w:rPr>
      </w:pPr>
      <w:r w:rsidRPr="00775338">
        <w:rPr>
          <w:sz w:val="22"/>
          <w:szCs w:val="22"/>
        </w:rPr>
        <w:t>1.</w:t>
      </w:r>
      <w:r w:rsidRPr="00775338">
        <w:rPr>
          <w:sz w:val="22"/>
          <w:szCs w:val="22"/>
        </w:rPr>
        <w:tab/>
        <w:t>Tato smlouva zaniká:</w:t>
      </w:r>
    </w:p>
    <w:p w:rsidR="007746BA" w:rsidRPr="00775338" w:rsidRDefault="007746BA">
      <w:pPr>
        <w:pStyle w:val="Import3"/>
        <w:numPr>
          <w:ilvl w:val="0"/>
          <w:numId w:val="7"/>
        </w:numPr>
        <w:tabs>
          <w:tab w:val="clear" w:pos="437"/>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00"/>
          <w:tab w:val="num" w:pos="1134"/>
        </w:tabs>
        <w:spacing w:after="60"/>
        <w:ind w:left="896" w:hanging="357"/>
        <w:jc w:val="both"/>
        <w:rPr>
          <w:rFonts w:ascii="Times New Roman" w:eastAsia="Calibri" w:hAnsi="Times New Roman" w:cs="Times New Roman"/>
          <w:sz w:val="22"/>
          <w:szCs w:val="22"/>
        </w:rPr>
      </w:pPr>
      <w:r w:rsidRPr="00775338">
        <w:rPr>
          <w:rFonts w:ascii="Times New Roman" w:eastAsia="Calibri" w:hAnsi="Times New Roman" w:cs="Times New Roman"/>
          <w:sz w:val="22"/>
          <w:szCs w:val="22"/>
        </w:rPr>
        <w:t>písemnou dohodou smluvních stran,</w:t>
      </w:r>
    </w:p>
    <w:p w:rsidR="007746BA" w:rsidRPr="00775338" w:rsidRDefault="007746BA">
      <w:pPr>
        <w:pStyle w:val="Import3"/>
        <w:numPr>
          <w:ilvl w:val="0"/>
          <w:numId w:val="7"/>
        </w:numPr>
        <w:tabs>
          <w:tab w:val="clear" w:pos="437"/>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00"/>
          <w:tab w:val="num" w:pos="1134"/>
        </w:tabs>
        <w:spacing w:after="60"/>
        <w:ind w:left="896" w:hanging="357"/>
        <w:jc w:val="both"/>
        <w:rPr>
          <w:rFonts w:ascii="Times New Roman" w:eastAsia="Calibri" w:hAnsi="Times New Roman" w:cs="Times New Roman"/>
          <w:sz w:val="22"/>
          <w:szCs w:val="22"/>
        </w:rPr>
      </w:pPr>
      <w:r w:rsidRPr="00775338">
        <w:rPr>
          <w:rFonts w:ascii="Times New Roman" w:eastAsia="Calibri" w:hAnsi="Times New Roman" w:cs="Times New Roman"/>
          <w:sz w:val="22"/>
          <w:szCs w:val="22"/>
        </w:rPr>
        <w:t>jednostranným odstoupením od smlouvy ze strany kupujícího z důvodu uvedeného v čl. V odst. 2 této smlouvy,</w:t>
      </w:r>
    </w:p>
    <w:p w:rsidR="007746BA" w:rsidRPr="00775338" w:rsidRDefault="007746BA">
      <w:pPr>
        <w:pStyle w:val="Import5"/>
        <w:numPr>
          <w:ilvl w:val="0"/>
          <w:numId w:val="7"/>
        </w:numPr>
        <w:tabs>
          <w:tab w:val="clear" w:pos="437"/>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00"/>
          <w:tab w:val="num" w:pos="1134"/>
        </w:tabs>
        <w:spacing w:after="60"/>
        <w:ind w:left="900" w:hanging="357"/>
        <w:jc w:val="both"/>
        <w:rPr>
          <w:rFonts w:ascii="Times New Roman" w:eastAsia="Calibri" w:hAnsi="Times New Roman" w:cs="Times New Roman"/>
          <w:sz w:val="22"/>
          <w:szCs w:val="22"/>
        </w:rPr>
      </w:pPr>
      <w:r w:rsidRPr="00775338">
        <w:rPr>
          <w:rFonts w:ascii="Times New Roman" w:eastAsia="Calibri" w:hAnsi="Times New Roman" w:cs="Times New Roman"/>
          <w:sz w:val="22"/>
          <w:szCs w:val="22"/>
        </w:rPr>
        <w:t>jednostranným odstoupením od smlouvy pro její podstatné porušení druhou smluvní stranou s tím, že podstatným porušením smlouvy se rozumí zejména</w:t>
      </w:r>
    </w:p>
    <w:p w:rsidR="007746BA" w:rsidRPr="00775338" w:rsidRDefault="007746BA">
      <w:pPr>
        <w:pStyle w:val="Import5"/>
        <w:numPr>
          <w:ilvl w:val="0"/>
          <w:numId w:val="9"/>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260"/>
          <w:tab w:val="num" w:pos="1985"/>
        </w:tabs>
        <w:spacing w:after="60"/>
        <w:ind w:left="1260" w:hanging="360"/>
        <w:jc w:val="both"/>
        <w:rPr>
          <w:rFonts w:ascii="Times New Roman" w:eastAsia="Calibri" w:hAnsi="Times New Roman" w:cs="Times New Roman"/>
          <w:sz w:val="22"/>
          <w:szCs w:val="22"/>
        </w:rPr>
      </w:pPr>
      <w:r w:rsidRPr="00775338">
        <w:rPr>
          <w:rFonts w:ascii="Times New Roman" w:eastAsia="Calibri" w:hAnsi="Times New Roman" w:cs="Times New Roman"/>
          <w:sz w:val="22"/>
          <w:szCs w:val="22"/>
        </w:rPr>
        <w:t xml:space="preserve">nedodání předmětu plnění ve stanovené době plnění, </w:t>
      </w:r>
    </w:p>
    <w:p w:rsidR="007746BA" w:rsidRPr="00775338" w:rsidRDefault="007746BA">
      <w:pPr>
        <w:pStyle w:val="Import5"/>
        <w:numPr>
          <w:ilvl w:val="0"/>
          <w:numId w:val="9"/>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260"/>
          <w:tab w:val="num" w:pos="1985"/>
        </w:tabs>
        <w:spacing w:after="60"/>
        <w:ind w:left="1260" w:hanging="360"/>
        <w:jc w:val="both"/>
        <w:rPr>
          <w:rFonts w:ascii="Times New Roman" w:eastAsia="Calibri" w:hAnsi="Times New Roman" w:cs="Times New Roman"/>
          <w:sz w:val="22"/>
          <w:szCs w:val="22"/>
        </w:rPr>
      </w:pPr>
      <w:r w:rsidRPr="00775338">
        <w:rPr>
          <w:rFonts w:ascii="Times New Roman" w:eastAsia="Calibri" w:hAnsi="Times New Roman" w:cs="Times New Roman"/>
          <w:sz w:val="22"/>
          <w:szCs w:val="22"/>
        </w:rPr>
        <w:t xml:space="preserve">pokud má předmět plnění vady, které jej činí neupotřebitelným, nebo nemá vlastnosti, které si kupující vymínil nebo o kterých ho prodávající ujistil, </w:t>
      </w:r>
    </w:p>
    <w:p w:rsidR="007746BA" w:rsidRPr="00775338" w:rsidRDefault="007746BA">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260"/>
          <w:tab w:val="left" w:pos="1985"/>
        </w:tabs>
        <w:spacing w:after="60"/>
        <w:ind w:left="1260" w:hanging="360"/>
        <w:jc w:val="both"/>
        <w:rPr>
          <w:rFonts w:ascii="Times New Roman" w:eastAsia="Calibri" w:hAnsi="Times New Roman" w:cs="Times New Roman"/>
          <w:sz w:val="22"/>
          <w:szCs w:val="22"/>
        </w:rPr>
      </w:pPr>
      <w:r w:rsidRPr="00775338">
        <w:rPr>
          <w:rFonts w:ascii="Times New Roman" w:eastAsia="Calibri" w:hAnsi="Times New Roman" w:cs="Times New Roman"/>
          <w:sz w:val="22"/>
          <w:szCs w:val="22"/>
        </w:rPr>
        <w:t>nedodržení smluvních ujednání o záruce za jakost,</w:t>
      </w:r>
    </w:p>
    <w:p w:rsidR="007746BA" w:rsidRPr="00775338" w:rsidRDefault="007746BA">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260"/>
          <w:tab w:val="num" w:pos="1985"/>
        </w:tabs>
        <w:spacing w:after="60"/>
        <w:ind w:left="1260" w:hanging="360"/>
        <w:jc w:val="both"/>
        <w:rPr>
          <w:rFonts w:ascii="Times New Roman" w:eastAsia="Calibri" w:hAnsi="Times New Roman" w:cs="Times New Roman"/>
          <w:sz w:val="22"/>
          <w:szCs w:val="22"/>
        </w:rPr>
      </w:pPr>
      <w:r w:rsidRPr="00775338">
        <w:rPr>
          <w:rFonts w:ascii="Times New Roman" w:eastAsia="Calibri" w:hAnsi="Times New Roman" w:cs="Times New Roman"/>
          <w:sz w:val="22"/>
          <w:szCs w:val="22"/>
        </w:rPr>
        <w:t xml:space="preserve">neuhrazení kupní ceny kupujícím po druhé písemné výzvě prodávajícího k uhrazení dlužné částky, přičemž druhá písemná výzva nesmí následovat dříve než 30 dnů </w:t>
      </w:r>
      <w:r w:rsidRPr="00775338">
        <w:rPr>
          <w:rFonts w:ascii="Times New Roman" w:eastAsia="Calibri" w:hAnsi="Times New Roman" w:cs="Times New Roman"/>
          <w:sz w:val="22"/>
          <w:szCs w:val="22"/>
        </w:rPr>
        <w:br/>
        <w:t>po doručení první písemné výzvy.</w:t>
      </w:r>
    </w:p>
    <w:p w:rsidR="007746BA" w:rsidRPr="00775338" w:rsidRDefault="007746BA">
      <w:pPr>
        <w:pStyle w:val="Zkladntextodsazen"/>
        <w:spacing w:before="120"/>
        <w:ind w:left="426" w:right="71" w:hanging="426"/>
        <w:jc w:val="both"/>
        <w:rPr>
          <w:sz w:val="22"/>
          <w:szCs w:val="22"/>
        </w:rPr>
      </w:pPr>
      <w:r w:rsidRPr="00775338">
        <w:rPr>
          <w:sz w:val="22"/>
          <w:szCs w:val="22"/>
        </w:rPr>
        <w:t>2.</w:t>
      </w:r>
      <w:r w:rsidRPr="00775338">
        <w:rPr>
          <w:sz w:val="22"/>
          <w:szCs w:val="22"/>
        </w:rPr>
        <w:tab/>
        <w:t>Pro účely této smlouvy se pod pojmem „bez zbytečného odkladu“ rozumí „nejpozději do 14 dnů“.</w:t>
      </w:r>
    </w:p>
    <w:p w:rsidR="00497BB2" w:rsidRDefault="00497BB2">
      <w:pPr>
        <w:widowControl w:val="0"/>
        <w:spacing w:line="240" w:lineRule="atLeast"/>
        <w:jc w:val="center"/>
        <w:rPr>
          <w:b/>
          <w:bCs/>
          <w:sz w:val="22"/>
          <w:szCs w:val="22"/>
        </w:rPr>
      </w:pPr>
    </w:p>
    <w:p w:rsidR="00497BB2" w:rsidRPr="00775338" w:rsidRDefault="00497BB2">
      <w:pPr>
        <w:widowControl w:val="0"/>
        <w:spacing w:line="240" w:lineRule="atLeast"/>
        <w:jc w:val="center"/>
        <w:rPr>
          <w:b/>
          <w:bCs/>
          <w:sz w:val="22"/>
          <w:szCs w:val="22"/>
        </w:rPr>
      </w:pPr>
    </w:p>
    <w:p w:rsidR="007746BA" w:rsidRPr="00775338" w:rsidRDefault="007746BA">
      <w:pPr>
        <w:widowControl w:val="0"/>
        <w:spacing w:line="240" w:lineRule="atLeast"/>
        <w:jc w:val="center"/>
        <w:rPr>
          <w:b/>
          <w:bCs/>
          <w:sz w:val="22"/>
          <w:szCs w:val="22"/>
        </w:rPr>
      </w:pPr>
      <w:r w:rsidRPr="00775338">
        <w:rPr>
          <w:b/>
          <w:bCs/>
          <w:sz w:val="22"/>
          <w:szCs w:val="22"/>
        </w:rPr>
        <w:t>VII.</w:t>
      </w:r>
    </w:p>
    <w:p w:rsidR="007746BA" w:rsidRPr="00775338" w:rsidRDefault="007746BA">
      <w:pPr>
        <w:widowControl w:val="0"/>
        <w:spacing w:line="240" w:lineRule="atLeast"/>
        <w:jc w:val="center"/>
        <w:rPr>
          <w:b/>
          <w:bCs/>
          <w:sz w:val="22"/>
          <w:szCs w:val="22"/>
        </w:rPr>
      </w:pPr>
      <w:r w:rsidRPr="00775338">
        <w:rPr>
          <w:b/>
          <w:bCs/>
          <w:sz w:val="22"/>
          <w:szCs w:val="22"/>
        </w:rPr>
        <w:t>Závěrečná ustanovení</w:t>
      </w:r>
    </w:p>
    <w:p w:rsidR="007746BA" w:rsidRPr="00775338" w:rsidRDefault="007746BA">
      <w:pPr>
        <w:widowControl w:val="0"/>
        <w:jc w:val="both"/>
        <w:rPr>
          <w:sz w:val="22"/>
          <w:szCs w:val="22"/>
        </w:rPr>
      </w:pPr>
    </w:p>
    <w:p w:rsidR="007746BA" w:rsidRPr="00775338" w:rsidRDefault="007746BA">
      <w:pPr>
        <w:widowControl w:val="0"/>
        <w:numPr>
          <w:ilvl w:val="0"/>
          <w:numId w:val="35"/>
        </w:numPr>
        <w:tabs>
          <w:tab w:val="clear" w:pos="360"/>
          <w:tab w:val="left" w:pos="382"/>
        </w:tabs>
        <w:suppressAutoHyphens/>
        <w:spacing w:after="120" w:line="200" w:lineRule="atLeast"/>
        <w:jc w:val="both"/>
        <w:rPr>
          <w:sz w:val="22"/>
          <w:szCs w:val="22"/>
        </w:rPr>
      </w:pPr>
      <w:r w:rsidRPr="00775338">
        <w:rPr>
          <w:sz w:val="22"/>
          <w:szCs w:val="22"/>
        </w:rPr>
        <w:t>Právní vztahy touto smlouvou neupravené se řídí právním řádem České republiky, především ust. § 2079 a násl. zákona č. 89/2012 Sb., občanského zákoníku, ve znění pozdějších předpisů.</w:t>
      </w:r>
    </w:p>
    <w:p w:rsidR="007746BA" w:rsidRPr="00775338" w:rsidRDefault="007746BA" w:rsidP="009231FD">
      <w:pPr>
        <w:pStyle w:val="Smlouva-slo"/>
        <w:numPr>
          <w:ilvl w:val="0"/>
          <w:numId w:val="35"/>
        </w:numPr>
        <w:tabs>
          <w:tab w:val="clear" w:pos="360"/>
        </w:tabs>
        <w:spacing w:before="0" w:after="120"/>
        <w:rPr>
          <w:sz w:val="22"/>
          <w:szCs w:val="22"/>
        </w:rPr>
      </w:pPr>
      <w:r w:rsidRPr="00775338">
        <w:rPr>
          <w:sz w:val="22"/>
          <w:szCs w:val="22"/>
        </w:rPr>
        <w:t>Změnit nebo doplnit smlouvu mohou smluvní strany pouze formou písemných dodatků, které budou vzestupně číslovány, výslovně prohlášeny za dodatek této smlouvy a podepsány oprávněnými zástupci smluvních stran.</w:t>
      </w:r>
    </w:p>
    <w:p w:rsidR="007746BA" w:rsidRPr="00775338" w:rsidRDefault="007746BA">
      <w:pPr>
        <w:widowControl w:val="0"/>
        <w:numPr>
          <w:ilvl w:val="0"/>
          <w:numId w:val="35"/>
        </w:numPr>
        <w:jc w:val="both"/>
        <w:rPr>
          <w:b/>
          <w:sz w:val="22"/>
          <w:szCs w:val="22"/>
        </w:rPr>
      </w:pPr>
      <w:r w:rsidRPr="00775338">
        <w:rPr>
          <w:sz w:val="22"/>
          <w:szCs w:val="22"/>
        </w:rPr>
        <w:t xml:space="preserve">Tato smlouva nabývá platnosti dnem, kdy vyjádření souhlasu poslední ze smluvních stran s obsahem této smlouvy, tj. podepsaný návrh smlouvy dojde druhé smluvní straně. Smlouva nabývá účinnosti </w:t>
      </w:r>
      <w:r w:rsidR="00463211">
        <w:rPr>
          <w:sz w:val="22"/>
          <w:szCs w:val="22"/>
        </w:rPr>
        <w:t xml:space="preserve">v souladu se zákonem č. 340/2015 Sb., o registru smluv, ve znění pozdějších předpisů. </w:t>
      </w:r>
    </w:p>
    <w:p w:rsidR="007746BA" w:rsidRPr="00775338" w:rsidRDefault="007746BA">
      <w:pPr>
        <w:pStyle w:val="Smlouva-slo"/>
        <w:numPr>
          <w:ilvl w:val="0"/>
          <w:numId w:val="35"/>
        </w:numPr>
        <w:tabs>
          <w:tab w:val="clear" w:pos="360"/>
        </w:tabs>
        <w:suppressAutoHyphens/>
        <w:spacing w:after="120" w:line="200" w:lineRule="atLeast"/>
        <w:rPr>
          <w:sz w:val="22"/>
          <w:szCs w:val="22"/>
        </w:rPr>
      </w:pPr>
      <w:r w:rsidRPr="00775338">
        <w:rPr>
          <w:sz w:val="22"/>
          <w:szCs w:val="22"/>
        </w:rPr>
        <w:t>Smluvní strany se v souladu s ust. § 89a zákona č. 99/1963 Sb., občanského soudního řádu, ve znění pozdějších předpisů dohodly tak, že veškeré spory mezi nimi vzniklé z této smlouvy nebo v souvislosti s ní budou řešeny místně příslušným soudem kupujícího.</w:t>
      </w:r>
    </w:p>
    <w:p w:rsidR="007746BA" w:rsidRPr="00775338" w:rsidRDefault="007746BA">
      <w:pPr>
        <w:pStyle w:val="Smlouva-slo"/>
        <w:numPr>
          <w:ilvl w:val="0"/>
          <w:numId w:val="35"/>
        </w:numPr>
        <w:rPr>
          <w:sz w:val="22"/>
          <w:szCs w:val="22"/>
        </w:rPr>
      </w:pPr>
      <w:r w:rsidRPr="00775338">
        <w:rPr>
          <w:sz w:val="22"/>
          <w:szCs w:val="22"/>
        </w:rPr>
        <w:t>Smlouva je vyhotovena ve třech stejnopisech s platností originálu podepsaných oprávněnými zástupci smluvních stran, přičemž jedno obdrží prodávající a dvě vyhotovení kupující.</w:t>
      </w:r>
    </w:p>
    <w:p w:rsidR="007746BA" w:rsidRPr="009231FD" w:rsidRDefault="007746BA">
      <w:pPr>
        <w:pStyle w:val="Smlouva-slo"/>
        <w:numPr>
          <w:ilvl w:val="0"/>
          <w:numId w:val="35"/>
        </w:numPr>
        <w:spacing w:after="120"/>
        <w:rPr>
          <w:sz w:val="22"/>
          <w:szCs w:val="22"/>
        </w:rPr>
      </w:pPr>
      <w:r w:rsidRPr="00775338">
        <w:rPr>
          <w:sz w:val="22"/>
          <w:szCs w:val="22"/>
        </w:rPr>
        <w:t xml:space="preserve">Prodávající není oprávněn bez předchozího písemného souhlasu kupujícího postoupit svá práva a </w:t>
      </w:r>
      <w:r w:rsidRPr="009231FD">
        <w:rPr>
          <w:sz w:val="22"/>
          <w:szCs w:val="22"/>
        </w:rPr>
        <w:t>povinnosti plynoucí ze smlouvy třetí osobě.</w:t>
      </w:r>
    </w:p>
    <w:p w:rsidR="009231FD" w:rsidRPr="009231FD" w:rsidRDefault="009231FD">
      <w:pPr>
        <w:pStyle w:val="Smlouva-slo"/>
        <w:numPr>
          <w:ilvl w:val="0"/>
          <w:numId w:val="35"/>
        </w:numPr>
        <w:spacing w:after="120"/>
        <w:rPr>
          <w:sz w:val="22"/>
          <w:szCs w:val="22"/>
        </w:rPr>
      </w:pPr>
      <w:r w:rsidRPr="009231FD">
        <w:rPr>
          <w:sz w:val="22"/>
          <w:szCs w:val="22"/>
        </w:rPr>
        <w:t>Smluvní strany prohlašují, že údaje uvedené v</w:t>
      </w:r>
      <w:r>
        <w:rPr>
          <w:sz w:val="22"/>
          <w:szCs w:val="22"/>
        </w:rPr>
        <w:t xml:space="preserve"> záhlaví </w:t>
      </w:r>
      <w:r w:rsidRPr="009231FD">
        <w:rPr>
          <w:sz w:val="22"/>
          <w:szCs w:val="22"/>
        </w:rPr>
        <w:t>této smlouvy jsou v souladu s 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rsidR="007746BA" w:rsidRPr="00775338" w:rsidRDefault="007746BA">
      <w:pPr>
        <w:pStyle w:val="Smlouva-slo"/>
        <w:numPr>
          <w:ilvl w:val="0"/>
          <w:numId w:val="35"/>
        </w:numPr>
        <w:spacing w:after="120"/>
        <w:rPr>
          <w:sz w:val="22"/>
          <w:szCs w:val="22"/>
        </w:rPr>
      </w:pPr>
      <w:r w:rsidRPr="00775338">
        <w:rPr>
          <w:sz w:val="22"/>
          <w:szCs w:val="22"/>
        </w:rPr>
        <w:t>Veškerá textová dokumentace, kterou při plnění smlouvy předává či předkládá prodávající kupujícímu, musí být předána či předložena v českém jazyce.</w:t>
      </w:r>
    </w:p>
    <w:p w:rsidR="007746BA" w:rsidRPr="00775338" w:rsidRDefault="007746BA">
      <w:pPr>
        <w:numPr>
          <w:ilvl w:val="0"/>
          <w:numId w:val="35"/>
        </w:numPr>
        <w:jc w:val="both"/>
        <w:rPr>
          <w:snapToGrid w:val="0"/>
          <w:sz w:val="22"/>
          <w:szCs w:val="22"/>
        </w:rPr>
      </w:pPr>
      <w:r w:rsidRPr="00775338">
        <w:rPr>
          <w:snapToGrid w:val="0"/>
          <w:sz w:val="22"/>
          <w:szCs w:val="22"/>
        </w:rPr>
        <w:t>Je-li nebo stane-li se některé ustanovení této smlouvy neplatné či neúčinné,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007746BA" w:rsidRDefault="007746BA">
      <w:pPr>
        <w:pStyle w:val="Smlouva-slo"/>
        <w:numPr>
          <w:ilvl w:val="0"/>
          <w:numId w:val="35"/>
        </w:numPr>
        <w:rPr>
          <w:sz w:val="22"/>
          <w:szCs w:val="22"/>
        </w:rPr>
      </w:pPr>
      <w:r w:rsidRPr="00775338">
        <w:rPr>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746BA" w:rsidRPr="00775338" w:rsidRDefault="007746BA">
      <w:pPr>
        <w:pStyle w:val="Smlouva-slo"/>
        <w:numPr>
          <w:ilvl w:val="0"/>
          <w:numId w:val="35"/>
        </w:numPr>
        <w:rPr>
          <w:sz w:val="22"/>
          <w:szCs w:val="22"/>
        </w:rPr>
      </w:pPr>
      <w:r w:rsidRPr="00775338">
        <w:rPr>
          <w:sz w:val="22"/>
          <w:szCs w:val="22"/>
        </w:rPr>
        <w:t>Nedílnou součástí smlouvy jsou tyto přílohy:</w:t>
      </w:r>
    </w:p>
    <w:p w:rsidR="007746BA" w:rsidRDefault="007746BA">
      <w:pPr>
        <w:widowControl w:val="0"/>
        <w:ind w:left="360"/>
        <w:jc w:val="both"/>
        <w:rPr>
          <w:sz w:val="22"/>
          <w:szCs w:val="22"/>
        </w:rPr>
      </w:pPr>
      <w:r w:rsidRPr="00775338">
        <w:rPr>
          <w:sz w:val="22"/>
          <w:szCs w:val="22"/>
        </w:rPr>
        <w:t>Příloha č. 1:</w:t>
      </w:r>
      <w:r w:rsidRPr="00775338">
        <w:rPr>
          <w:sz w:val="22"/>
          <w:szCs w:val="22"/>
        </w:rPr>
        <w:tab/>
        <w:t>Specifikace předmětu smlouvy, součástí a příslušenství</w:t>
      </w:r>
    </w:p>
    <w:p w:rsidR="00E87011" w:rsidRPr="00E87011" w:rsidRDefault="00F96146">
      <w:pPr>
        <w:widowControl w:val="0"/>
        <w:ind w:left="360"/>
        <w:jc w:val="both"/>
        <w:rPr>
          <w:sz w:val="22"/>
          <w:szCs w:val="22"/>
        </w:rPr>
      </w:pPr>
      <w:r w:rsidRPr="00E87011">
        <w:rPr>
          <w:sz w:val="22"/>
          <w:szCs w:val="22"/>
        </w:rPr>
        <w:t xml:space="preserve">Příloha č. 2: </w:t>
      </w:r>
      <w:r w:rsidRPr="00E87011">
        <w:rPr>
          <w:sz w:val="22"/>
          <w:szCs w:val="22"/>
        </w:rPr>
        <w:tab/>
        <w:t>Ceník pozáručního servisu</w:t>
      </w:r>
    </w:p>
    <w:p w:rsidR="00C340EC" w:rsidRDefault="00E87011" w:rsidP="00C340EC">
      <w:pPr>
        <w:widowControl w:val="0"/>
        <w:ind w:left="360"/>
        <w:jc w:val="both"/>
        <w:rPr>
          <w:sz w:val="22"/>
          <w:szCs w:val="22"/>
        </w:rPr>
      </w:pPr>
      <w:r w:rsidRPr="00EC0792">
        <w:rPr>
          <w:sz w:val="22"/>
          <w:szCs w:val="22"/>
        </w:rPr>
        <w:t xml:space="preserve">Příloha č. 3: </w:t>
      </w:r>
      <w:r w:rsidRPr="00EC0792">
        <w:rPr>
          <w:sz w:val="22"/>
          <w:szCs w:val="22"/>
        </w:rPr>
        <w:tab/>
      </w:r>
      <w:r w:rsidR="00C340EC">
        <w:rPr>
          <w:sz w:val="22"/>
          <w:szCs w:val="22"/>
        </w:rPr>
        <w:t xml:space="preserve">Ceník </w:t>
      </w:r>
      <w:r w:rsidR="00C340EC" w:rsidRPr="00B03B73">
        <w:rPr>
          <w:sz w:val="22"/>
          <w:szCs w:val="22"/>
        </w:rPr>
        <w:t>předepsaných a zákonných kontrol a revizí</w:t>
      </w:r>
    </w:p>
    <w:p w:rsidR="00D81C5D" w:rsidRDefault="00D81C5D" w:rsidP="00C340EC">
      <w:pPr>
        <w:widowControl w:val="0"/>
        <w:ind w:left="360"/>
        <w:jc w:val="both"/>
        <w:rPr>
          <w:sz w:val="22"/>
          <w:szCs w:val="22"/>
        </w:rPr>
      </w:pPr>
    </w:p>
    <w:p w:rsidR="007746BA" w:rsidRPr="00775338" w:rsidRDefault="007746BA" w:rsidP="00C340EC">
      <w:pPr>
        <w:widowControl w:val="0"/>
        <w:ind w:left="360"/>
        <w:jc w:val="both"/>
        <w:rPr>
          <w:sz w:val="22"/>
          <w:szCs w:val="22"/>
        </w:rPr>
      </w:pPr>
      <w:r w:rsidRPr="00775338">
        <w:rPr>
          <w:sz w:val="22"/>
          <w:szCs w:val="22"/>
        </w:rPr>
        <w:tab/>
      </w:r>
      <w:r w:rsidRPr="00775338">
        <w:rPr>
          <w:sz w:val="22"/>
          <w:szCs w:val="22"/>
        </w:rPr>
        <w:tab/>
      </w:r>
    </w:p>
    <w:p w:rsidR="007746BA" w:rsidRPr="00775338" w:rsidRDefault="007746BA">
      <w:pPr>
        <w:widowControl w:val="0"/>
        <w:spacing w:line="240" w:lineRule="atLeast"/>
        <w:rPr>
          <w:sz w:val="22"/>
          <w:szCs w:val="22"/>
        </w:rPr>
      </w:pPr>
      <w:r w:rsidRPr="00775338">
        <w:rPr>
          <w:sz w:val="22"/>
          <w:szCs w:val="22"/>
        </w:rPr>
        <w:t xml:space="preserve">V Karviné dne ……...………….. </w:t>
      </w:r>
      <w:r w:rsidRPr="00775338">
        <w:rPr>
          <w:sz w:val="22"/>
          <w:szCs w:val="22"/>
        </w:rPr>
        <w:tab/>
      </w:r>
      <w:r w:rsidRPr="00775338">
        <w:rPr>
          <w:sz w:val="22"/>
          <w:szCs w:val="22"/>
        </w:rPr>
        <w:tab/>
      </w:r>
      <w:r w:rsidRPr="00775338">
        <w:rPr>
          <w:sz w:val="22"/>
          <w:szCs w:val="22"/>
        </w:rPr>
        <w:tab/>
        <w:t xml:space="preserve">V </w:t>
      </w:r>
      <w:r w:rsidRPr="00775338">
        <w:rPr>
          <w:i/>
          <w:sz w:val="22"/>
          <w:szCs w:val="22"/>
          <w:highlight w:val="yellow"/>
        </w:rPr>
        <w:t>(doplní dodavatel)</w:t>
      </w:r>
      <w:r w:rsidRPr="00775338">
        <w:rPr>
          <w:sz w:val="22"/>
          <w:szCs w:val="22"/>
        </w:rPr>
        <w:t xml:space="preserve"> dne ...........................</w:t>
      </w:r>
    </w:p>
    <w:p w:rsidR="007746BA" w:rsidRPr="00775338" w:rsidRDefault="007746BA">
      <w:pPr>
        <w:widowControl w:val="0"/>
        <w:spacing w:line="240" w:lineRule="atLeast"/>
        <w:jc w:val="center"/>
        <w:rPr>
          <w:sz w:val="22"/>
          <w:szCs w:val="22"/>
        </w:rPr>
      </w:pPr>
    </w:p>
    <w:p w:rsidR="007746BA" w:rsidRPr="00775338" w:rsidRDefault="007746BA">
      <w:pPr>
        <w:widowControl w:val="0"/>
        <w:spacing w:line="240" w:lineRule="atLeast"/>
        <w:jc w:val="center"/>
        <w:rPr>
          <w:sz w:val="22"/>
          <w:szCs w:val="22"/>
        </w:rPr>
      </w:pPr>
    </w:p>
    <w:p w:rsidR="007746BA" w:rsidRPr="00775338" w:rsidRDefault="007746BA">
      <w:pPr>
        <w:widowControl w:val="0"/>
        <w:spacing w:line="240" w:lineRule="atLeast"/>
        <w:jc w:val="center"/>
        <w:rPr>
          <w:sz w:val="22"/>
          <w:szCs w:val="22"/>
        </w:rPr>
      </w:pPr>
    </w:p>
    <w:p w:rsidR="007746BA" w:rsidRPr="00775338" w:rsidRDefault="007746BA">
      <w:pPr>
        <w:pStyle w:val="Normlnweb1"/>
        <w:suppressAutoHyphens w:val="0"/>
        <w:spacing w:line="240" w:lineRule="atLeast"/>
        <w:rPr>
          <w:sz w:val="22"/>
          <w:szCs w:val="22"/>
          <w:lang w:val="cs-CZ"/>
        </w:rPr>
      </w:pPr>
    </w:p>
    <w:p w:rsidR="007746BA" w:rsidRPr="00775338" w:rsidRDefault="007746BA">
      <w:pPr>
        <w:pStyle w:val="Normlnweb1"/>
        <w:suppressAutoHyphens w:val="0"/>
        <w:spacing w:line="240" w:lineRule="atLeast"/>
        <w:rPr>
          <w:sz w:val="22"/>
          <w:szCs w:val="22"/>
          <w:lang w:val="cs-CZ"/>
        </w:rPr>
      </w:pPr>
      <w:r w:rsidRPr="00775338">
        <w:rPr>
          <w:sz w:val="22"/>
          <w:szCs w:val="22"/>
          <w:lang w:val="cs-CZ"/>
        </w:rPr>
        <w:t>..........................…………………                                     ...................…………….............................</w:t>
      </w:r>
    </w:p>
    <w:p w:rsidR="007746BA" w:rsidRPr="00775338" w:rsidRDefault="007746BA">
      <w:pPr>
        <w:pStyle w:val="Normlnweb1"/>
        <w:suppressAutoHyphens w:val="0"/>
        <w:spacing w:line="240" w:lineRule="atLeast"/>
        <w:rPr>
          <w:sz w:val="22"/>
          <w:szCs w:val="22"/>
          <w:lang w:val="cs-CZ"/>
        </w:rPr>
      </w:pPr>
      <w:r w:rsidRPr="00775338">
        <w:rPr>
          <w:sz w:val="22"/>
          <w:szCs w:val="22"/>
          <w:lang w:val="cs-CZ"/>
        </w:rPr>
        <w:t xml:space="preserve"> </w:t>
      </w:r>
      <w:r w:rsidRPr="00775338">
        <w:rPr>
          <w:sz w:val="22"/>
          <w:szCs w:val="22"/>
          <w:lang w:val="cs-CZ"/>
        </w:rPr>
        <w:tab/>
        <w:t xml:space="preserve">  za kupujícího                          </w:t>
      </w:r>
      <w:r w:rsidRPr="00775338">
        <w:rPr>
          <w:sz w:val="22"/>
          <w:szCs w:val="22"/>
          <w:lang w:val="cs-CZ"/>
        </w:rPr>
        <w:tab/>
      </w:r>
      <w:r w:rsidRPr="00775338">
        <w:rPr>
          <w:sz w:val="22"/>
          <w:szCs w:val="22"/>
          <w:lang w:val="cs-CZ"/>
        </w:rPr>
        <w:tab/>
        <w:t xml:space="preserve">                                   za prodávajícího</w:t>
      </w:r>
    </w:p>
    <w:p w:rsidR="00464003" w:rsidRDefault="00463211">
      <w:pPr>
        <w:jc w:val="both"/>
        <w:rPr>
          <w:color w:val="000000"/>
          <w:sz w:val="22"/>
          <w:szCs w:val="22"/>
        </w:rPr>
      </w:pPr>
      <w:r>
        <w:rPr>
          <w:sz w:val="22"/>
          <w:szCs w:val="22"/>
        </w:rPr>
        <w:t xml:space="preserve"> </w:t>
      </w:r>
      <w:r w:rsidR="00464003" w:rsidRPr="005B37E4">
        <w:rPr>
          <w:color w:val="000000"/>
          <w:sz w:val="22"/>
          <w:szCs w:val="22"/>
        </w:rPr>
        <w:t>Ing. et</w:t>
      </w:r>
      <w:r w:rsidR="00464003">
        <w:rPr>
          <w:color w:val="000000"/>
          <w:sz w:val="22"/>
          <w:szCs w:val="22"/>
        </w:rPr>
        <w:t xml:space="preserve"> Ing., Bc. Jiřím Matějem, MBAce</w:t>
      </w:r>
    </w:p>
    <w:p w:rsidR="007746BA" w:rsidRPr="00775338" w:rsidRDefault="00464003">
      <w:pPr>
        <w:jc w:val="both"/>
        <w:rPr>
          <w:sz w:val="22"/>
          <w:szCs w:val="22"/>
        </w:rPr>
      </w:pPr>
      <w:r>
        <w:rPr>
          <w:color w:val="000000"/>
          <w:sz w:val="22"/>
          <w:szCs w:val="22"/>
        </w:rPr>
        <w:t xml:space="preserve">                         </w:t>
      </w:r>
      <w:r w:rsidRPr="005B37E4">
        <w:rPr>
          <w:color w:val="000000"/>
          <w:sz w:val="22"/>
          <w:szCs w:val="22"/>
        </w:rPr>
        <w:t xml:space="preserve"> ředitel</w:t>
      </w:r>
      <w:r w:rsidRPr="005B37E4">
        <w:rPr>
          <w:sz w:val="22"/>
          <w:szCs w:val="22"/>
        </w:rPr>
        <w:tab/>
      </w:r>
      <w:r w:rsidR="007746BA" w:rsidRPr="00775338">
        <w:rPr>
          <w:sz w:val="22"/>
          <w:szCs w:val="22"/>
        </w:rPr>
        <w:tab/>
      </w:r>
      <w:r w:rsidR="007746BA" w:rsidRPr="00775338">
        <w:rPr>
          <w:sz w:val="22"/>
          <w:szCs w:val="22"/>
        </w:rPr>
        <w:tab/>
      </w:r>
      <w:r w:rsidR="007746BA" w:rsidRPr="00775338">
        <w:rPr>
          <w:sz w:val="22"/>
          <w:szCs w:val="22"/>
        </w:rPr>
        <w:tab/>
      </w:r>
      <w:r w:rsidR="007746BA" w:rsidRPr="00775338">
        <w:rPr>
          <w:sz w:val="22"/>
          <w:szCs w:val="22"/>
        </w:rPr>
        <w:tab/>
      </w:r>
    </w:p>
    <w:p w:rsidR="007746BA" w:rsidRDefault="007746BA">
      <w:pPr>
        <w:tabs>
          <w:tab w:val="left" w:pos="2520"/>
        </w:tabs>
        <w:jc w:val="both"/>
        <w:rPr>
          <w:sz w:val="22"/>
          <w:szCs w:val="22"/>
        </w:rPr>
      </w:pPr>
    </w:p>
    <w:p w:rsidR="002111EB" w:rsidRDefault="002111EB">
      <w:pPr>
        <w:tabs>
          <w:tab w:val="left" w:pos="2520"/>
        </w:tabs>
        <w:jc w:val="both"/>
        <w:rPr>
          <w:sz w:val="22"/>
          <w:szCs w:val="22"/>
        </w:rPr>
      </w:pPr>
    </w:p>
    <w:p w:rsidR="002111EB" w:rsidRDefault="002111EB">
      <w:pPr>
        <w:tabs>
          <w:tab w:val="left" w:pos="2520"/>
        </w:tabs>
        <w:jc w:val="both"/>
        <w:rPr>
          <w:sz w:val="22"/>
          <w:szCs w:val="22"/>
        </w:rPr>
      </w:pPr>
    </w:p>
    <w:p w:rsidR="002111EB" w:rsidRDefault="002111EB">
      <w:pPr>
        <w:tabs>
          <w:tab w:val="left" w:pos="2520"/>
        </w:tabs>
        <w:jc w:val="both"/>
        <w:rPr>
          <w:sz w:val="22"/>
          <w:szCs w:val="22"/>
        </w:rPr>
      </w:pPr>
    </w:p>
    <w:p w:rsidR="002111EB" w:rsidRDefault="002111EB">
      <w:pPr>
        <w:tabs>
          <w:tab w:val="left" w:pos="2520"/>
        </w:tabs>
        <w:jc w:val="both"/>
        <w:rPr>
          <w:sz w:val="22"/>
          <w:szCs w:val="22"/>
        </w:rPr>
      </w:pPr>
    </w:p>
    <w:p w:rsidR="003E5945" w:rsidRDefault="003E5945">
      <w:pPr>
        <w:tabs>
          <w:tab w:val="left" w:pos="2520"/>
        </w:tabs>
        <w:jc w:val="both"/>
        <w:rPr>
          <w:sz w:val="22"/>
          <w:szCs w:val="22"/>
        </w:rPr>
      </w:pPr>
    </w:p>
    <w:p w:rsidR="00FD1799" w:rsidRDefault="00FD1799">
      <w:pPr>
        <w:tabs>
          <w:tab w:val="left" w:pos="2520"/>
        </w:tabs>
        <w:jc w:val="both"/>
        <w:rPr>
          <w:sz w:val="22"/>
          <w:szCs w:val="22"/>
        </w:rPr>
      </w:pPr>
    </w:p>
    <w:p w:rsidR="00FD1799" w:rsidRDefault="00FD1799">
      <w:pPr>
        <w:tabs>
          <w:tab w:val="left" w:pos="2520"/>
        </w:tabs>
        <w:jc w:val="both"/>
        <w:rPr>
          <w:sz w:val="22"/>
          <w:szCs w:val="22"/>
        </w:rPr>
      </w:pPr>
    </w:p>
    <w:p w:rsidR="00C02497" w:rsidRDefault="00C02497">
      <w:pPr>
        <w:tabs>
          <w:tab w:val="left" w:pos="2520"/>
        </w:tabs>
        <w:jc w:val="both"/>
        <w:rPr>
          <w:sz w:val="22"/>
          <w:szCs w:val="22"/>
        </w:rPr>
      </w:pPr>
    </w:p>
    <w:p w:rsidR="00C02497" w:rsidRDefault="00C02497">
      <w:pPr>
        <w:tabs>
          <w:tab w:val="left" w:pos="2520"/>
        </w:tabs>
        <w:jc w:val="both"/>
        <w:rPr>
          <w:sz w:val="22"/>
          <w:szCs w:val="22"/>
        </w:rPr>
      </w:pPr>
    </w:p>
    <w:p w:rsidR="00C02497" w:rsidRDefault="00C02497">
      <w:pPr>
        <w:tabs>
          <w:tab w:val="left" w:pos="2520"/>
        </w:tabs>
        <w:jc w:val="both"/>
        <w:rPr>
          <w:sz w:val="22"/>
          <w:szCs w:val="22"/>
        </w:rPr>
      </w:pPr>
    </w:p>
    <w:p w:rsidR="00FD1799" w:rsidRDefault="00FD1799">
      <w:pPr>
        <w:tabs>
          <w:tab w:val="left" w:pos="2520"/>
        </w:tabs>
        <w:jc w:val="both"/>
        <w:rPr>
          <w:sz w:val="22"/>
          <w:szCs w:val="22"/>
        </w:rPr>
      </w:pPr>
    </w:p>
    <w:p w:rsidR="007746BA" w:rsidRPr="00775338" w:rsidRDefault="007746BA" w:rsidP="00497BB2">
      <w:pPr>
        <w:widowControl w:val="0"/>
        <w:rPr>
          <w:b/>
          <w:sz w:val="22"/>
          <w:szCs w:val="22"/>
        </w:rPr>
      </w:pPr>
      <w:r w:rsidRPr="00775338">
        <w:rPr>
          <w:b/>
          <w:sz w:val="22"/>
          <w:szCs w:val="22"/>
        </w:rPr>
        <w:t>Příloha č. 1:</w:t>
      </w:r>
      <w:r w:rsidRPr="00775338">
        <w:rPr>
          <w:b/>
          <w:sz w:val="22"/>
          <w:szCs w:val="22"/>
        </w:rPr>
        <w:tab/>
        <w:t>Specifikace předmětu smlouvy, součástí a příslušenství</w:t>
      </w:r>
    </w:p>
    <w:p w:rsidR="007746BA" w:rsidRDefault="007746BA" w:rsidP="00497BB2">
      <w:pPr>
        <w:widowControl w:val="0"/>
        <w:rPr>
          <w:b/>
          <w:sz w:val="22"/>
          <w:szCs w:val="22"/>
        </w:rPr>
      </w:pPr>
    </w:p>
    <w:p w:rsidR="00497BB2" w:rsidRDefault="00497BB2" w:rsidP="00497BB2">
      <w:pPr>
        <w:widowControl w:val="0"/>
        <w:rPr>
          <w:b/>
          <w:sz w:val="22"/>
          <w:szCs w:val="22"/>
        </w:rPr>
      </w:pPr>
    </w:p>
    <w:p w:rsidR="00497BB2" w:rsidRDefault="00497BB2" w:rsidP="00497BB2">
      <w:pPr>
        <w:widowControl w:val="0"/>
        <w:jc w:val="both"/>
        <w:rPr>
          <w:i/>
          <w:sz w:val="22"/>
          <w:szCs w:val="22"/>
        </w:rPr>
      </w:pPr>
      <w:r w:rsidRPr="004E66BF">
        <w:rPr>
          <w:i/>
          <w:sz w:val="22"/>
          <w:szCs w:val="22"/>
          <w:highlight w:val="yellow"/>
        </w:rPr>
        <w:t xml:space="preserve">Dodavatel doplní technickou specifikaci zboží </w:t>
      </w:r>
      <w:r w:rsidR="0011636C" w:rsidRPr="004E66BF">
        <w:rPr>
          <w:i/>
          <w:sz w:val="22"/>
          <w:szCs w:val="22"/>
          <w:highlight w:val="yellow"/>
        </w:rPr>
        <w:t>dle čl. III zadávací dokumentace</w:t>
      </w:r>
      <w:r w:rsidR="006A231D">
        <w:rPr>
          <w:i/>
          <w:sz w:val="22"/>
          <w:szCs w:val="22"/>
          <w:highlight w:val="yellow"/>
        </w:rPr>
        <w:t>.</w:t>
      </w:r>
    </w:p>
    <w:p w:rsidR="006A231D" w:rsidRPr="004E66BF" w:rsidRDefault="006A231D" w:rsidP="00497BB2">
      <w:pPr>
        <w:widowControl w:val="0"/>
        <w:jc w:val="both"/>
        <w:rPr>
          <w:i/>
          <w:sz w:val="22"/>
          <w:szCs w:val="22"/>
        </w:rPr>
      </w:pPr>
    </w:p>
    <w:p w:rsidR="00497BB2" w:rsidRPr="004E66BF" w:rsidRDefault="00497BB2" w:rsidP="00497BB2">
      <w:pPr>
        <w:widowControl w:val="0"/>
        <w:jc w:val="both"/>
        <w:rPr>
          <w:i/>
          <w:sz w:val="22"/>
          <w:szCs w:val="22"/>
        </w:rPr>
      </w:pPr>
      <w:bookmarkStart w:id="18" w:name="OLE_LINK17"/>
      <w:bookmarkStart w:id="19" w:name="OLE_LINK21"/>
      <w:r w:rsidRPr="004E66BF">
        <w:rPr>
          <w:i/>
          <w:sz w:val="22"/>
          <w:szCs w:val="22"/>
          <w:highlight w:val="yellow"/>
        </w:rPr>
        <w:t>Dodavatel zároveň ke každé položce</w:t>
      </w:r>
      <w:r w:rsidR="0011636C" w:rsidRPr="004E66BF">
        <w:rPr>
          <w:i/>
          <w:sz w:val="22"/>
          <w:szCs w:val="22"/>
          <w:highlight w:val="yellow"/>
        </w:rPr>
        <w:t xml:space="preserve"> technické specifikace daného druhu zboží doplní, zda jím nabízené zboží splňuje požadavek zadavatele dle čl. III zadávací dokumentace (viz tabulka).</w:t>
      </w:r>
    </w:p>
    <w:p w:rsidR="00497BB2" w:rsidRPr="004E66BF" w:rsidRDefault="00497BB2" w:rsidP="00497BB2">
      <w:pPr>
        <w:widowControl w:val="0"/>
        <w:rPr>
          <w:b/>
          <w:sz w:val="22"/>
          <w:szCs w:val="22"/>
        </w:rPr>
      </w:pPr>
    </w:p>
    <w:tbl>
      <w:tblPr>
        <w:tblW w:w="5000" w:type="pct"/>
        <w:tblCellMar>
          <w:left w:w="70" w:type="dxa"/>
          <w:right w:w="70" w:type="dxa"/>
        </w:tblCellMar>
        <w:tblLook w:val="04A0" w:firstRow="1" w:lastRow="0" w:firstColumn="1" w:lastColumn="0" w:noHBand="0" w:noVBand="1"/>
      </w:tblPr>
      <w:tblGrid>
        <w:gridCol w:w="6593"/>
        <w:gridCol w:w="1081"/>
        <w:gridCol w:w="1538"/>
      </w:tblGrid>
      <w:tr w:rsidR="0011636C" w:rsidRPr="00775338" w:rsidTr="0011636C">
        <w:trPr>
          <w:trHeight w:val="630"/>
        </w:trPr>
        <w:tc>
          <w:tcPr>
            <w:tcW w:w="3578"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11636C" w:rsidRPr="00775338" w:rsidRDefault="0011636C">
            <w:pPr>
              <w:rPr>
                <w:b/>
                <w:bCs/>
                <w:color w:val="000000"/>
                <w:sz w:val="22"/>
                <w:szCs w:val="22"/>
              </w:rPr>
            </w:pPr>
            <w:bookmarkStart w:id="20" w:name="OLE_LINK24"/>
            <w:bookmarkStart w:id="21" w:name="OLE_LINK25"/>
            <w:bookmarkStart w:id="22" w:name="OLE_LINK30"/>
            <w:bookmarkStart w:id="23" w:name="OLE_LINK31"/>
            <w:bookmarkEnd w:id="18"/>
            <w:bookmarkEnd w:id="19"/>
          </w:p>
        </w:tc>
        <w:tc>
          <w:tcPr>
            <w:tcW w:w="587" w:type="pct"/>
            <w:tcBorders>
              <w:top w:val="single" w:sz="4" w:space="0" w:color="auto"/>
              <w:left w:val="nil"/>
              <w:bottom w:val="single" w:sz="8" w:space="0" w:color="auto"/>
              <w:right w:val="single" w:sz="4" w:space="0" w:color="auto"/>
            </w:tcBorders>
            <w:shd w:val="clear" w:color="auto" w:fill="auto"/>
            <w:vAlign w:val="center"/>
            <w:hideMark/>
          </w:tcPr>
          <w:p w:rsidR="0011636C" w:rsidRDefault="0011636C">
            <w:pPr>
              <w:jc w:val="center"/>
              <w:rPr>
                <w:b/>
                <w:bCs/>
                <w:color w:val="000000"/>
                <w:sz w:val="22"/>
                <w:szCs w:val="22"/>
              </w:rPr>
            </w:pPr>
            <w:r w:rsidRPr="00775338">
              <w:rPr>
                <w:b/>
                <w:bCs/>
                <w:color w:val="000000"/>
                <w:sz w:val="22"/>
                <w:szCs w:val="22"/>
              </w:rPr>
              <w:t>Počet (ks)</w:t>
            </w:r>
          </w:p>
          <w:p w:rsidR="0011636C" w:rsidRPr="00775338" w:rsidRDefault="0011636C" w:rsidP="0011636C">
            <w:pPr>
              <w:jc w:val="center"/>
              <w:rPr>
                <w:b/>
                <w:bCs/>
                <w:color w:val="000000"/>
                <w:sz w:val="22"/>
                <w:szCs w:val="22"/>
              </w:rPr>
            </w:pPr>
            <w:r w:rsidRPr="00775338">
              <w:rPr>
                <w:bCs/>
                <w:i/>
                <w:color w:val="000000"/>
                <w:sz w:val="22"/>
                <w:szCs w:val="22"/>
                <w:highlight w:val="yellow"/>
              </w:rPr>
              <w:t>(doplní dodavate</w:t>
            </w:r>
            <w:r>
              <w:rPr>
                <w:bCs/>
                <w:i/>
                <w:color w:val="000000"/>
                <w:sz w:val="22"/>
                <w:szCs w:val="22"/>
                <w:highlight w:val="yellow"/>
              </w:rPr>
              <w:t>l, pouze ke druhu zboží</w:t>
            </w:r>
            <w:r w:rsidRPr="00775338">
              <w:rPr>
                <w:bCs/>
                <w:i/>
                <w:color w:val="000000"/>
                <w:sz w:val="22"/>
                <w:szCs w:val="22"/>
                <w:highlight w:val="yellow"/>
              </w:rPr>
              <w:t>)</w:t>
            </w:r>
          </w:p>
        </w:tc>
        <w:tc>
          <w:tcPr>
            <w:tcW w:w="835" w:type="pct"/>
            <w:tcBorders>
              <w:top w:val="single" w:sz="4" w:space="0" w:color="auto"/>
              <w:left w:val="nil"/>
              <w:bottom w:val="single" w:sz="8" w:space="0" w:color="auto"/>
              <w:right w:val="single" w:sz="4" w:space="0" w:color="auto"/>
            </w:tcBorders>
            <w:shd w:val="clear" w:color="auto" w:fill="auto"/>
            <w:vAlign w:val="center"/>
            <w:hideMark/>
          </w:tcPr>
          <w:p w:rsidR="0011636C" w:rsidRPr="00775338" w:rsidRDefault="0011636C">
            <w:pPr>
              <w:jc w:val="center"/>
              <w:rPr>
                <w:b/>
                <w:bCs/>
                <w:color w:val="000000"/>
                <w:sz w:val="22"/>
                <w:szCs w:val="22"/>
              </w:rPr>
            </w:pPr>
            <w:r w:rsidRPr="00775338">
              <w:rPr>
                <w:b/>
                <w:bCs/>
                <w:color w:val="000000"/>
                <w:sz w:val="22"/>
                <w:szCs w:val="22"/>
              </w:rPr>
              <w:t>Způsob splnění požadavků</w:t>
            </w:r>
          </w:p>
          <w:p w:rsidR="0011636C" w:rsidRPr="00775338" w:rsidRDefault="0011636C">
            <w:pPr>
              <w:jc w:val="center"/>
              <w:rPr>
                <w:bCs/>
                <w:i/>
                <w:color w:val="000000"/>
                <w:sz w:val="22"/>
                <w:szCs w:val="22"/>
              </w:rPr>
            </w:pPr>
            <w:bookmarkStart w:id="24" w:name="OLE_LINK16"/>
            <w:r w:rsidRPr="00775338">
              <w:rPr>
                <w:bCs/>
                <w:i/>
                <w:color w:val="000000"/>
                <w:sz w:val="22"/>
                <w:szCs w:val="22"/>
                <w:highlight w:val="yellow"/>
              </w:rPr>
              <w:t>(doplní dodavatel)</w:t>
            </w:r>
            <w:bookmarkEnd w:id="24"/>
          </w:p>
        </w:tc>
      </w:tr>
      <w:tr w:rsidR="0011636C" w:rsidRPr="00775338" w:rsidTr="0011636C">
        <w:trPr>
          <w:trHeight w:val="419"/>
        </w:trPr>
        <w:tc>
          <w:tcPr>
            <w:tcW w:w="3578" w:type="pct"/>
            <w:tcBorders>
              <w:top w:val="nil"/>
              <w:left w:val="single" w:sz="4" w:space="0" w:color="auto"/>
              <w:bottom w:val="single" w:sz="8" w:space="0" w:color="auto"/>
              <w:right w:val="single" w:sz="4" w:space="0" w:color="auto"/>
            </w:tcBorders>
            <w:shd w:val="clear" w:color="auto" w:fill="D9D9D9"/>
            <w:vAlign w:val="center"/>
          </w:tcPr>
          <w:p w:rsidR="0011636C" w:rsidRPr="00775338" w:rsidRDefault="0011636C">
            <w:pPr>
              <w:rPr>
                <w:b/>
                <w:bCs/>
                <w:sz w:val="22"/>
                <w:szCs w:val="22"/>
              </w:rPr>
            </w:pPr>
            <w:r w:rsidRPr="00775338">
              <w:rPr>
                <w:b/>
                <w:bCs/>
                <w:color w:val="000000"/>
                <w:sz w:val="22"/>
                <w:szCs w:val="22"/>
              </w:rPr>
              <w:t>Název</w:t>
            </w:r>
            <w:r>
              <w:rPr>
                <w:b/>
                <w:bCs/>
                <w:color w:val="000000"/>
                <w:sz w:val="22"/>
                <w:szCs w:val="22"/>
              </w:rPr>
              <w:t xml:space="preserve"> </w:t>
            </w:r>
            <w:r w:rsidRPr="00775338">
              <w:rPr>
                <w:bCs/>
                <w:i/>
                <w:color w:val="000000"/>
                <w:sz w:val="22"/>
                <w:szCs w:val="22"/>
                <w:highlight w:val="yellow"/>
              </w:rPr>
              <w:t>(doplní dodavatel)</w:t>
            </w:r>
          </w:p>
        </w:tc>
        <w:tc>
          <w:tcPr>
            <w:tcW w:w="587" w:type="pct"/>
            <w:tcBorders>
              <w:top w:val="nil"/>
              <w:left w:val="nil"/>
              <w:bottom w:val="single" w:sz="8" w:space="0" w:color="auto"/>
              <w:right w:val="single" w:sz="4" w:space="0" w:color="auto"/>
            </w:tcBorders>
            <w:shd w:val="clear" w:color="auto" w:fill="D9D9D9"/>
            <w:vAlign w:val="center"/>
          </w:tcPr>
          <w:p w:rsidR="0011636C" w:rsidRPr="00775338" w:rsidRDefault="0011636C">
            <w:pPr>
              <w:jc w:val="center"/>
              <w:rPr>
                <w:b/>
                <w:bCs/>
                <w:color w:val="000000"/>
                <w:sz w:val="22"/>
                <w:szCs w:val="22"/>
              </w:rPr>
            </w:pPr>
          </w:p>
        </w:tc>
        <w:tc>
          <w:tcPr>
            <w:tcW w:w="835" w:type="pct"/>
            <w:tcBorders>
              <w:top w:val="nil"/>
              <w:left w:val="nil"/>
              <w:bottom w:val="single" w:sz="8" w:space="0" w:color="auto"/>
              <w:right w:val="single" w:sz="4" w:space="0" w:color="auto"/>
            </w:tcBorders>
            <w:shd w:val="clear" w:color="auto" w:fill="D9D9D9"/>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nil"/>
              <w:right w:val="single" w:sz="4" w:space="0" w:color="auto"/>
            </w:tcBorders>
            <w:shd w:val="clear" w:color="000000" w:fill="FFFFFF"/>
            <w:vAlign w:val="center"/>
          </w:tcPr>
          <w:p w:rsidR="0011636C" w:rsidRPr="00775338" w:rsidRDefault="0011636C">
            <w:pPr>
              <w:rPr>
                <w:sz w:val="22"/>
                <w:szCs w:val="22"/>
              </w:rPr>
            </w:pPr>
            <w:r>
              <w:rPr>
                <w:sz w:val="22"/>
                <w:szCs w:val="22"/>
              </w:rPr>
              <w:t>Položka technické specifikace</w:t>
            </w:r>
          </w:p>
        </w:tc>
        <w:tc>
          <w:tcPr>
            <w:tcW w:w="587" w:type="pct"/>
            <w:tcBorders>
              <w:top w:val="nil"/>
              <w:left w:val="nil"/>
              <w:bottom w:val="nil"/>
              <w:right w:val="single" w:sz="4" w:space="0" w:color="auto"/>
            </w:tcBorders>
            <w:shd w:val="clear" w:color="000000" w:fill="FFFFFF"/>
            <w:vAlign w:val="center"/>
          </w:tcPr>
          <w:p w:rsidR="0011636C" w:rsidRPr="00775338" w:rsidRDefault="0011636C">
            <w:pPr>
              <w:jc w:val="center"/>
              <w:rPr>
                <w:b/>
                <w:bCs/>
                <w:color w:val="000000"/>
                <w:sz w:val="22"/>
                <w:szCs w:val="22"/>
              </w:rPr>
            </w:pPr>
          </w:p>
        </w:tc>
        <w:tc>
          <w:tcPr>
            <w:tcW w:w="835" w:type="pct"/>
            <w:tcBorders>
              <w:top w:val="nil"/>
              <w:left w:val="nil"/>
              <w:bottom w:val="nil"/>
              <w:right w:val="single" w:sz="4" w:space="0" w:color="auto"/>
            </w:tcBorders>
            <w:shd w:val="clear" w:color="000000" w:fill="FFFFFF"/>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single" w:sz="4" w:space="0" w:color="auto"/>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11636C" w:rsidRPr="00775338" w:rsidRDefault="0011636C">
            <w:pPr>
              <w:jc w:val="center"/>
              <w:rPr>
                <w:b/>
                <w:bCs/>
                <w:sz w:val="22"/>
                <w:szCs w:val="22"/>
              </w:rPr>
            </w:pPr>
          </w:p>
        </w:tc>
        <w:tc>
          <w:tcPr>
            <w:tcW w:w="835" w:type="pct"/>
            <w:tcBorders>
              <w:top w:val="single" w:sz="4" w:space="0" w:color="auto"/>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color w:val="000000"/>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b/>
                <w:bCs/>
                <w:color w:val="000000"/>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color w:val="000000"/>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color w:val="000000"/>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color w:val="000000"/>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color w:val="000000"/>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color w:val="000000"/>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tr w:rsidR="0011636C" w:rsidRPr="00775338" w:rsidTr="0011636C">
        <w:trPr>
          <w:trHeight w:val="419"/>
        </w:trPr>
        <w:tc>
          <w:tcPr>
            <w:tcW w:w="3578" w:type="pct"/>
            <w:tcBorders>
              <w:top w:val="nil"/>
              <w:left w:val="single" w:sz="4" w:space="0" w:color="auto"/>
              <w:bottom w:val="single" w:sz="4" w:space="0" w:color="auto"/>
              <w:right w:val="single" w:sz="4" w:space="0" w:color="auto"/>
            </w:tcBorders>
            <w:shd w:val="clear" w:color="auto" w:fill="auto"/>
            <w:vAlign w:val="center"/>
          </w:tcPr>
          <w:p w:rsidR="0011636C" w:rsidRPr="00775338" w:rsidRDefault="0011636C">
            <w:pPr>
              <w:rPr>
                <w:sz w:val="22"/>
                <w:szCs w:val="22"/>
              </w:rPr>
            </w:pPr>
          </w:p>
        </w:tc>
        <w:tc>
          <w:tcPr>
            <w:tcW w:w="587" w:type="pct"/>
            <w:tcBorders>
              <w:top w:val="nil"/>
              <w:left w:val="nil"/>
              <w:bottom w:val="single" w:sz="4" w:space="0" w:color="auto"/>
              <w:right w:val="single" w:sz="4" w:space="0" w:color="auto"/>
            </w:tcBorders>
            <w:shd w:val="clear" w:color="auto" w:fill="auto"/>
            <w:noWrap/>
            <w:vAlign w:val="center"/>
          </w:tcPr>
          <w:p w:rsidR="0011636C" w:rsidRPr="00775338" w:rsidRDefault="0011636C">
            <w:pPr>
              <w:jc w:val="center"/>
              <w:rPr>
                <w:b/>
                <w:bCs/>
                <w:color w:val="000000"/>
                <w:sz w:val="22"/>
                <w:szCs w:val="22"/>
              </w:rPr>
            </w:pPr>
          </w:p>
        </w:tc>
        <w:tc>
          <w:tcPr>
            <w:tcW w:w="835" w:type="pct"/>
            <w:tcBorders>
              <w:top w:val="nil"/>
              <w:left w:val="nil"/>
              <w:bottom w:val="single" w:sz="4" w:space="0" w:color="auto"/>
              <w:right w:val="single" w:sz="4" w:space="0" w:color="auto"/>
            </w:tcBorders>
            <w:shd w:val="clear" w:color="auto" w:fill="auto"/>
            <w:vAlign w:val="center"/>
          </w:tcPr>
          <w:p w:rsidR="0011636C" w:rsidRPr="00775338" w:rsidRDefault="0011636C">
            <w:pPr>
              <w:jc w:val="center"/>
              <w:rPr>
                <w:color w:val="000000"/>
                <w:sz w:val="22"/>
                <w:szCs w:val="22"/>
              </w:rPr>
            </w:pPr>
          </w:p>
        </w:tc>
      </w:tr>
      <w:bookmarkEnd w:id="20"/>
      <w:bookmarkEnd w:id="21"/>
      <w:bookmarkEnd w:id="22"/>
      <w:bookmarkEnd w:id="23"/>
    </w:tbl>
    <w:p w:rsidR="007746BA" w:rsidRPr="00775338" w:rsidRDefault="007746BA">
      <w:pPr>
        <w:pStyle w:val="msolistparagraph0"/>
        <w:ind w:left="0"/>
        <w:jc w:val="both"/>
        <w:rPr>
          <w:b/>
          <w:sz w:val="22"/>
          <w:szCs w:val="22"/>
        </w:rPr>
      </w:pPr>
    </w:p>
    <w:p w:rsidR="007746BA" w:rsidRPr="00775338" w:rsidRDefault="007746BA">
      <w:pPr>
        <w:pStyle w:val="msolistparagraph0"/>
        <w:ind w:left="0"/>
        <w:jc w:val="both"/>
        <w:rPr>
          <w:b/>
          <w:sz w:val="22"/>
          <w:szCs w:val="22"/>
        </w:rPr>
      </w:pPr>
    </w:p>
    <w:p w:rsidR="007746BA" w:rsidRPr="00775338" w:rsidRDefault="007746BA">
      <w:pPr>
        <w:widowControl w:val="0"/>
        <w:spacing w:line="240" w:lineRule="atLeast"/>
        <w:rPr>
          <w:sz w:val="22"/>
          <w:szCs w:val="22"/>
        </w:rPr>
      </w:pPr>
      <w:r w:rsidRPr="00775338">
        <w:rPr>
          <w:sz w:val="22"/>
          <w:szCs w:val="22"/>
        </w:rPr>
        <w:t xml:space="preserve">V Karviné dne ……...………….. </w:t>
      </w:r>
      <w:r w:rsidRPr="00775338">
        <w:rPr>
          <w:sz w:val="22"/>
          <w:szCs w:val="22"/>
        </w:rPr>
        <w:tab/>
      </w:r>
      <w:r w:rsidRPr="00775338">
        <w:rPr>
          <w:sz w:val="22"/>
          <w:szCs w:val="22"/>
        </w:rPr>
        <w:tab/>
      </w:r>
      <w:r w:rsidRPr="00775338">
        <w:rPr>
          <w:sz w:val="22"/>
          <w:szCs w:val="22"/>
        </w:rPr>
        <w:tab/>
        <w:t xml:space="preserve">V </w:t>
      </w:r>
      <w:r w:rsidRPr="00775338">
        <w:rPr>
          <w:i/>
          <w:sz w:val="22"/>
          <w:szCs w:val="22"/>
          <w:highlight w:val="yellow"/>
        </w:rPr>
        <w:t>(doplní dodavatel)</w:t>
      </w:r>
      <w:r w:rsidRPr="00775338">
        <w:rPr>
          <w:sz w:val="22"/>
          <w:szCs w:val="22"/>
        </w:rPr>
        <w:t xml:space="preserve"> dne ...........................</w:t>
      </w:r>
    </w:p>
    <w:p w:rsidR="007746BA" w:rsidRPr="00775338" w:rsidRDefault="007746BA">
      <w:pPr>
        <w:widowControl w:val="0"/>
        <w:spacing w:line="240" w:lineRule="atLeast"/>
        <w:jc w:val="center"/>
        <w:rPr>
          <w:sz w:val="22"/>
          <w:szCs w:val="22"/>
        </w:rPr>
      </w:pPr>
    </w:p>
    <w:p w:rsidR="00EA4785" w:rsidRPr="00775338" w:rsidRDefault="00EA4785" w:rsidP="00EA4785">
      <w:pPr>
        <w:pStyle w:val="Normlnweb1"/>
        <w:suppressAutoHyphens w:val="0"/>
        <w:spacing w:line="240" w:lineRule="atLeast"/>
        <w:rPr>
          <w:sz w:val="22"/>
          <w:szCs w:val="22"/>
          <w:lang w:val="cs-CZ"/>
        </w:rPr>
      </w:pPr>
      <w:r w:rsidRPr="00775338">
        <w:rPr>
          <w:sz w:val="22"/>
          <w:szCs w:val="22"/>
          <w:lang w:val="cs-CZ"/>
        </w:rPr>
        <w:t>..........................…………………                                     ...................…………….............................</w:t>
      </w:r>
    </w:p>
    <w:p w:rsidR="00EA4785" w:rsidRPr="00775338" w:rsidRDefault="00EA4785" w:rsidP="00EA4785">
      <w:pPr>
        <w:pStyle w:val="Normlnweb1"/>
        <w:suppressAutoHyphens w:val="0"/>
        <w:spacing w:line="240" w:lineRule="atLeast"/>
        <w:rPr>
          <w:sz w:val="22"/>
          <w:szCs w:val="22"/>
          <w:lang w:val="cs-CZ"/>
        </w:rPr>
      </w:pPr>
      <w:r w:rsidRPr="00775338">
        <w:rPr>
          <w:sz w:val="22"/>
          <w:szCs w:val="22"/>
          <w:lang w:val="cs-CZ"/>
        </w:rPr>
        <w:t xml:space="preserve"> </w:t>
      </w:r>
      <w:r w:rsidRPr="00775338">
        <w:rPr>
          <w:sz w:val="22"/>
          <w:szCs w:val="22"/>
          <w:lang w:val="cs-CZ"/>
        </w:rPr>
        <w:tab/>
        <w:t xml:space="preserve">  za kupujícího                          </w:t>
      </w:r>
      <w:r w:rsidRPr="00775338">
        <w:rPr>
          <w:sz w:val="22"/>
          <w:szCs w:val="22"/>
          <w:lang w:val="cs-CZ"/>
        </w:rPr>
        <w:tab/>
      </w:r>
      <w:r w:rsidRPr="00775338">
        <w:rPr>
          <w:sz w:val="22"/>
          <w:szCs w:val="22"/>
          <w:lang w:val="cs-CZ"/>
        </w:rPr>
        <w:tab/>
        <w:t xml:space="preserve">                                   za prodávajícího</w:t>
      </w:r>
    </w:p>
    <w:p w:rsidR="00EA4785" w:rsidRDefault="00EA4785" w:rsidP="00EA4785">
      <w:pPr>
        <w:jc w:val="both"/>
        <w:rPr>
          <w:color w:val="000000"/>
          <w:sz w:val="22"/>
          <w:szCs w:val="22"/>
        </w:rPr>
      </w:pPr>
      <w:r>
        <w:rPr>
          <w:sz w:val="22"/>
          <w:szCs w:val="22"/>
        </w:rPr>
        <w:t xml:space="preserve"> </w:t>
      </w:r>
      <w:r w:rsidRPr="005B37E4">
        <w:rPr>
          <w:color w:val="000000"/>
          <w:sz w:val="22"/>
          <w:szCs w:val="22"/>
        </w:rPr>
        <w:t>Ing. et</w:t>
      </w:r>
      <w:r>
        <w:rPr>
          <w:color w:val="000000"/>
          <w:sz w:val="22"/>
          <w:szCs w:val="22"/>
        </w:rPr>
        <w:t xml:space="preserve"> Ing., Bc. Jiřím Matějem, MBAce</w:t>
      </w:r>
    </w:p>
    <w:p w:rsidR="00EA4785" w:rsidRPr="00775338" w:rsidRDefault="00EA4785" w:rsidP="00EA4785">
      <w:pPr>
        <w:jc w:val="both"/>
        <w:rPr>
          <w:sz w:val="22"/>
          <w:szCs w:val="22"/>
        </w:rPr>
      </w:pPr>
      <w:r>
        <w:rPr>
          <w:color w:val="000000"/>
          <w:sz w:val="22"/>
          <w:szCs w:val="22"/>
        </w:rPr>
        <w:t xml:space="preserve">               </w:t>
      </w:r>
      <w:r w:rsidR="005D606B">
        <w:rPr>
          <w:color w:val="000000"/>
          <w:sz w:val="22"/>
          <w:szCs w:val="22"/>
        </w:rPr>
        <w:t xml:space="preserve">  </w:t>
      </w:r>
      <w:bookmarkStart w:id="25" w:name="_GoBack"/>
      <w:bookmarkEnd w:id="25"/>
      <w:r>
        <w:rPr>
          <w:color w:val="000000"/>
          <w:sz w:val="22"/>
          <w:szCs w:val="22"/>
        </w:rPr>
        <w:t xml:space="preserve">   </w:t>
      </w:r>
      <w:r w:rsidRPr="005B37E4">
        <w:rPr>
          <w:color w:val="000000"/>
          <w:sz w:val="22"/>
          <w:szCs w:val="22"/>
        </w:rPr>
        <w:t>ředitel</w:t>
      </w:r>
      <w:r w:rsidRPr="005B37E4">
        <w:rPr>
          <w:sz w:val="22"/>
          <w:szCs w:val="22"/>
        </w:rPr>
        <w:tab/>
      </w:r>
      <w:r w:rsidRPr="00775338">
        <w:rPr>
          <w:sz w:val="22"/>
          <w:szCs w:val="22"/>
        </w:rPr>
        <w:tab/>
      </w:r>
      <w:r w:rsidRPr="00775338">
        <w:rPr>
          <w:sz w:val="22"/>
          <w:szCs w:val="22"/>
        </w:rPr>
        <w:tab/>
      </w:r>
      <w:r w:rsidRPr="00775338">
        <w:rPr>
          <w:sz w:val="22"/>
          <w:szCs w:val="22"/>
        </w:rPr>
        <w:tab/>
      </w:r>
      <w:r w:rsidRPr="00775338">
        <w:rPr>
          <w:sz w:val="22"/>
          <w:szCs w:val="22"/>
        </w:rPr>
        <w:tab/>
      </w:r>
    </w:p>
    <w:p w:rsidR="007746BA" w:rsidRPr="00775338" w:rsidRDefault="007746BA" w:rsidP="00B74963">
      <w:pPr>
        <w:jc w:val="both"/>
        <w:rPr>
          <w:sz w:val="22"/>
          <w:szCs w:val="22"/>
        </w:rPr>
      </w:pPr>
      <w:r w:rsidRPr="00775338">
        <w:rPr>
          <w:sz w:val="22"/>
          <w:szCs w:val="22"/>
        </w:rPr>
        <w:tab/>
      </w:r>
      <w:r w:rsidRPr="00775338">
        <w:rPr>
          <w:sz w:val="22"/>
          <w:szCs w:val="22"/>
        </w:rPr>
        <w:tab/>
      </w:r>
    </w:p>
    <w:sectPr w:rsidR="007746BA" w:rsidRPr="007753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AF" w:rsidRDefault="007002AF">
      <w:r>
        <w:separator/>
      </w:r>
    </w:p>
  </w:endnote>
  <w:endnote w:type="continuationSeparator" w:id="0">
    <w:p w:rsidR="007002AF" w:rsidRDefault="0070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DotumChe">
    <w:altName w:val="Arial Unicode MS"/>
    <w:panose1 w:val="020B0609000101010101"/>
    <w:charset w:val="81"/>
    <w:family w:val="modern"/>
    <w:pitch w:val="fixed"/>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BA" w:rsidRDefault="007746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BA" w:rsidRDefault="007746B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04D8D">
      <w:rPr>
        <w:rStyle w:val="slostrnky"/>
        <w:noProof/>
      </w:rPr>
      <w:t>1</w:t>
    </w:r>
    <w:r>
      <w:rPr>
        <w:rStyle w:val="slostrnky"/>
      </w:rPr>
      <w:fldChar w:fldCharType="end"/>
    </w:r>
  </w:p>
  <w:p w:rsidR="007746BA" w:rsidRDefault="007746BA">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BA" w:rsidRDefault="007746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AF" w:rsidRDefault="007002AF">
      <w:r>
        <w:separator/>
      </w:r>
    </w:p>
  </w:footnote>
  <w:footnote w:type="continuationSeparator" w:id="0">
    <w:p w:rsidR="007002AF" w:rsidRDefault="0070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BA" w:rsidRDefault="007746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BA" w:rsidRDefault="007746BA">
    <w:pPr>
      <w:pStyle w:val="Zhlav"/>
      <w:rPr>
        <w:rFonts w:ascii="Palatino Linotype" w:hAnsi="Palatino Linotype" w:cs="Tahoma"/>
        <w:b/>
        <w:sz w:val="22"/>
        <w:szCs w:val="22"/>
      </w:rPr>
    </w:pPr>
  </w:p>
  <w:p w:rsidR="007746BA" w:rsidRDefault="007746B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BA" w:rsidRDefault="007746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54090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78AE088C"/>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ABC409F8"/>
    <w:lvl w:ilvl="0">
      <w:start w:val="1"/>
      <w:numFmt w:val="lowerRoman"/>
      <w:pStyle w:val="slovanseznam3"/>
      <w:lvlText w:val="%1."/>
      <w:lvlJc w:val="left"/>
      <w:pPr>
        <w:tabs>
          <w:tab w:val="num" w:pos="1191"/>
        </w:tabs>
        <w:ind w:left="1191" w:hanging="397"/>
      </w:pPr>
      <w:rPr>
        <w:rFonts w:hint="default"/>
      </w:rPr>
    </w:lvl>
  </w:abstractNum>
  <w:abstractNum w:abstractNumId="3" w15:restartNumberingAfterBreak="0">
    <w:nsid w:val="FFFFFF80"/>
    <w:multiLevelType w:val="singleLevel"/>
    <w:tmpl w:val="2CC616FC"/>
    <w:lvl w:ilvl="0">
      <w:start w:val="1"/>
      <w:numFmt w:val="bullet"/>
      <w:pStyle w:val="Seznamsodrkami5"/>
      <w:lvlText w:val=""/>
      <w:lvlJc w:val="left"/>
      <w:pPr>
        <w:tabs>
          <w:tab w:val="num" w:pos="1492"/>
        </w:tabs>
        <w:ind w:left="1492" w:hanging="360"/>
      </w:pPr>
      <w:rPr>
        <w:rFonts w:ascii="Symbol" w:hAnsi="Symbol" w:hint="default"/>
      </w:rPr>
    </w:lvl>
  </w:abstractNum>
  <w:abstractNum w:abstractNumId="4" w15:restartNumberingAfterBreak="0">
    <w:nsid w:val="FFFFFF83"/>
    <w:multiLevelType w:val="singleLevel"/>
    <w:tmpl w:val="70784204"/>
    <w:lvl w:ilvl="0">
      <w:start w:val="1"/>
      <w:numFmt w:val="bullet"/>
      <w:pStyle w:val="Seznamsodrkami2"/>
      <w:lvlText w:val=""/>
      <w:lvlJc w:val="left"/>
      <w:pPr>
        <w:tabs>
          <w:tab w:val="num" w:pos="794"/>
        </w:tabs>
        <w:ind w:left="794" w:hanging="397"/>
      </w:pPr>
      <w:rPr>
        <w:rFonts w:ascii="Symbol" w:hAnsi="Symbol" w:hint="default"/>
        <w:color w:val="00A4E8"/>
        <w:sz w:val="20"/>
        <w:szCs w:val="20"/>
      </w:rPr>
    </w:lvl>
  </w:abstractNum>
  <w:abstractNum w:abstractNumId="5" w15:restartNumberingAfterBreak="0">
    <w:nsid w:val="FFFFFF89"/>
    <w:multiLevelType w:val="singleLevel"/>
    <w:tmpl w:val="0E8A4292"/>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6" w15:restartNumberingAfterBreak="0">
    <w:nsid w:val="00000001"/>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 w15:restartNumberingAfterBreak="0">
    <w:nsid w:val="00000004"/>
    <w:multiLevelType w:val="multilevel"/>
    <w:tmpl w:val="C4324C90"/>
    <w:lvl w:ilvl="0">
      <w:start w:val="4"/>
      <w:numFmt w:val="decimal"/>
      <w:lvlText w:val="%1. "/>
      <w:lvlJc w:val="left"/>
      <w:pPr>
        <w:tabs>
          <w:tab w:val="num" w:pos="2111"/>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8" w15:restartNumberingAfterBreak="0">
    <w:nsid w:val="00000005"/>
    <w:multiLevelType w:val="multilevel"/>
    <w:tmpl w:val="00000005"/>
    <w:lvl w:ilvl="0">
      <w:start w:val="1"/>
      <w:numFmt w:val="decimal"/>
      <w:pStyle w:val="lovn"/>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9" w15:restartNumberingAfterBreak="0">
    <w:nsid w:val="00000009"/>
    <w:multiLevelType w:val="multilevel"/>
    <w:tmpl w:val="4E0EE16C"/>
    <w:name w:val="WW8Num9"/>
    <w:lvl w:ilvl="0">
      <w:start w:val="1"/>
      <w:numFmt w:val="decimal"/>
      <w:lvlText w:val="%1."/>
      <w:lvlJc w:val="left"/>
      <w:pPr>
        <w:tabs>
          <w:tab w:val="num" w:pos="283"/>
        </w:tabs>
        <w:ind w:left="0" w:firstLine="0"/>
      </w:pPr>
      <w:rPr>
        <w:rFonts w:ascii="Arial" w:hAnsi="Arial" w:cs="Arial" w:hint="default"/>
        <w:b w:val="0"/>
      </w:rPr>
    </w:lvl>
    <w:lvl w:ilvl="1">
      <w:start w:val="1"/>
      <w:numFmt w:val="decimal"/>
      <w:lvlText w:val="%2."/>
      <w:lvlJc w:val="left"/>
      <w:pPr>
        <w:tabs>
          <w:tab w:val="num" w:pos="1080"/>
        </w:tabs>
        <w:ind w:left="0" w:firstLine="0"/>
      </w:pPr>
      <w:rPr>
        <w:rFonts w:ascii="Arial" w:hAnsi="Arial" w:cs="Arial" w:hint="default"/>
      </w:rPr>
    </w:lvl>
    <w:lvl w:ilvl="2">
      <w:start w:val="1"/>
      <w:numFmt w:val="decimal"/>
      <w:lvlText w:val="%3."/>
      <w:lvlJc w:val="left"/>
      <w:pPr>
        <w:tabs>
          <w:tab w:val="num" w:pos="1440"/>
        </w:tabs>
        <w:ind w:left="0" w:firstLine="0"/>
      </w:pPr>
      <w:rPr>
        <w:rFonts w:ascii="Symbol" w:hAnsi="Symbol" w:cs="Symbol"/>
      </w:rPr>
    </w:lvl>
    <w:lvl w:ilvl="3">
      <w:start w:val="1"/>
      <w:numFmt w:val="decimal"/>
      <w:lvlText w:val="%4."/>
      <w:lvlJc w:val="left"/>
      <w:pPr>
        <w:tabs>
          <w:tab w:val="num" w:pos="1800"/>
        </w:tabs>
        <w:ind w:left="0" w:firstLine="0"/>
      </w:pPr>
      <w:rPr>
        <w:rFonts w:ascii="Symbol" w:hAnsi="Symbol" w:cs="Symbol"/>
      </w:rPr>
    </w:lvl>
    <w:lvl w:ilvl="4">
      <w:start w:val="1"/>
      <w:numFmt w:val="decimal"/>
      <w:lvlText w:val="%5."/>
      <w:lvlJc w:val="left"/>
      <w:pPr>
        <w:tabs>
          <w:tab w:val="num" w:pos="2160"/>
        </w:tabs>
        <w:ind w:left="0" w:firstLine="0"/>
      </w:pPr>
      <w:rPr>
        <w:rFonts w:ascii="Symbol" w:hAnsi="Symbol" w:cs="Symbol"/>
      </w:rPr>
    </w:lvl>
    <w:lvl w:ilvl="5">
      <w:start w:val="1"/>
      <w:numFmt w:val="decimal"/>
      <w:lvlText w:val="%6."/>
      <w:lvlJc w:val="left"/>
      <w:pPr>
        <w:tabs>
          <w:tab w:val="num" w:pos="2520"/>
        </w:tabs>
        <w:ind w:left="0" w:firstLine="0"/>
      </w:pPr>
      <w:rPr>
        <w:rFonts w:ascii="Symbol" w:hAnsi="Symbol" w:cs="Symbol"/>
      </w:rPr>
    </w:lvl>
    <w:lvl w:ilvl="6">
      <w:start w:val="1"/>
      <w:numFmt w:val="decimal"/>
      <w:lvlText w:val="%7."/>
      <w:lvlJc w:val="left"/>
      <w:pPr>
        <w:tabs>
          <w:tab w:val="num" w:pos="2880"/>
        </w:tabs>
        <w:ind w:left="0" w:firstLine="0"/>
      </w:pPr>
      <w:rPr>
        <w:rFonts w:ascii="Symbol" w:hAnsi="Symbol" w:cs="Symbol"/>
      </w:rPr>
    </w:lvl>
    <w:lvl w:ilvl="7">
      <w:start w:val="1"/>
      <w:numFmt w:val="decimal"/>
      <w:lvlText w:val="%8."/>
      <w:lvlJc w:val="left"/>
      <w:pPr>
        <w:tabs>
          <w:tab w:val="num" w:pos="3240"/>
        </w:tabs>
        <w:ind w:left="0" w:firstLine="0"/>
      </w:pPr>
      <w:rPr>
        <w:rFonts w:ascii="Symbol" w:hAnsi="Symbol" w:cs="Symbol"/>
      </w:rPr>
    </w:lvl>
    <w:lvl w:ilvl="8">
      <w:start w:val="1"/>
      <w:numFmt w:val="decimal"/>
      <w:lvlText w:val="%9."/>
      <w:lvlJc w:val="left"/>
      <w:pPr>
        <w:tabs>
          <w:tab w:val="num" w:pos="3600"/>
        </w:tabs>
        <w:ind w:left="0" w:firstLine="0"/>
      </w:pPr>
      <w:rPr>
        <w:rFonts w:ascii="Symbol" w:hAnsi="Symbol" w:cs="Symbol"/>
      </w:rPr>
    </w:lvl>
  </w:abstractNum>
  <w:abstractNum w:abstractNumId="10" w15:restartNumberingAfterBreak="0">
    <w:nsid w:val="034D4CAC"/>
    <w:multiLevelType w:val="multilevel"/>
    <w:tmpl w:val="31641846"/>
    <w:lvl w:ilvl="0">
      <w:start w:val="1"/>
      <w:numFmt w:val="bullet"/>
      <w:lvlText w:val=""/>
      <w:lvlJc w:val="left"/>
      <w:pPr>
        <w:tabs>
          <w:tab w:val="num" w:pos="2111"/>
        </w:tabs>
        <w:ind w:left="0" w:firstLine="0"/>
      </w:pPr>
      <w:rPr>
        <w:rFonts w:ascii="Symbol" w:hAnsi="Symbol"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1" w15:restartNumberingAfterBreak="0">
    <w:nsid w:val="05FF40FB"/>
    <w:multiLevelType w:val="hybridMultilevel"/>
    <w:tmpl w:val="264A6906"/>
    <w:lvl w:ilvl="0" w:tplc="9ECEAE16">
      <w:start w:val="1"/>
      <w:numFmt w:val="bullet"/>
      <w:pStyle w:val="Odrka2"/>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07C8343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0D384A86"/>
    <w:multiLevelType w:val="hybridMultilevel"/>
    <w:tmpl w:val="92D44942"/>
    <w:lvl w:ilvl="0" w:tplc="06228442">
      <w:start w:val="4"/>
      <w:numFmt w:val="bullet"/>
      <w:lvlText w:val=""/>
      <w:lvlJc w:val="left"/>
      <w:pPr>
        <w:tabs>
          <w:tab w:val="num" w:pos="1312"/>
        </w:tabs>
        <w:ind w:left="1312" w:hanging="397"/>
      </w:pPr>
      <w:rPr>
        <w:rFonts w:ascii="Symbol" w:hAnsi="Symbol" w:cs="Times New Roman" w:hint="default"/>
      </w:rPr>
    </w:lvl>
    <w:lvl w:ilvl="1" w:tplc="04050019">
      <w:start w:val="1"/>
      <w:numFmt w:val="bullet"/>
      <w:lvlText w:val="o"/>
      <w:lvlJc w:val="left"/>
      <w:pPr>
        <w:tabs>
          <w:tab w:val="num" w:pos="2355"/>
        </w:tabs>
        <w:ind w:left="2355" w:hanging="360"/>
      </w:pPr>
      <w:rPr>
        <w:rFonts w:ascii="Courier New" w:hAnsi="Courier New" w:cs="Courier New" w:hint="default"/>
      </w:rPr>
    </w:lvl>
    <w:lvl w:ilvl="2" w:tplc="0405001B">
      <w:start w:val="1"/>
      <w:numFmt w:val="bullet"/>
      <w:lvlText w:val=""/>
      <w:lvlJc w:val="left"/>
      <w:pPr>
        <w:tabs>
          <w:tab w:val="num" w:pos="3075"/>
        </w:tabs>
        <w:ind w:left="3075" w:hanging="360"/>
      </w:pPr>
      <w:rPr>
        <w:rFonts w:ascii="Wingdings" w:hAnsi="Wingdings" w:cs="Times New Roman" w:hint="default"/>
      </w:rPr>
    </w:lvl>
    <w:lvl w:ilvl="3" w:tplc="0405000F">
      <w:start w:val="1"/>
      <w:numFmt w:val="bullet"/>
      <w:lvlText w:val=""/>
      <w:lvlJc w:val="left"/>
      <w:pPr>
        <w:tabs>
          <w:tab w:val="num" w:pos="3795"/>
        </w:tabs>
        <w:ind w:left="3795" w:hanging="360"/>
      </w:pPr>
      <w:rPr>
        <w:rFonts w:ascii="Symbol" w:hAnsi="Symbol" w:cs="Times New Roman" w:hint="default"/>
      </w:rPr>
    </w:lvl>
    <w:lvl w:ilvl="4" w:tplc="04050019">
      <w:start w:val="1"/>
      <w:numFmt w:val="bullet"/>
      <w:lvlText w:val="o"/>
      <w:lvlJc w:val="left"/>
      <w:pPr>
        <w:tabs>
          <w:tab w:val="num" w:pos="4515"/>
        </w:tabs>
        <w:ind w:left="4515" w:hanging="360"/>
      </w:pPr>
      <w:rPr>
        <w:rFonts w:ascii="Courier New" w:hAnsi="Courier New" w:cs="Courier New" w:hint="default"/>
      </w:rPr>
    </w:lvl>
    <w:lvl w:ilvl="5" w:tplc="0405001B">
      <w:start w:val="1"/>
      <w:numFmt w:val="bullet"/>
      <w:lvlText w:val=""/>
      <w:lvlJc w:val="left"/>
      <w:pPr>
        <w:tabs>
          <w:tab w:val="num" w:pos="5235"/>
        </w:tabs>
        <w:ind w:left="5235" w:hanging="360"/>
      </w:pPr>
      <w:rPr>
        <w:rFonts w:ascii="Wingdings" w:hAnsi="Wingdings" w:cs="Times New Roman" w:hint="default"/>
      </w:rPr>
    </w:lvl>
    <w:lvl w:ilvl="6" w:tplc="0405000F">
      <w:start w:val="1"/>
      <w:numFmt w:val="bullet"/>
      <w:lvlText w:val=""/>
      <w:lvlJc w:val="left"/>
      <w:pPr>
        <w:tabs>
          <w:tab w:val="num" w:pos="5955"/>
        </w:tabs>
        <w:ind w:left="5955" w:hanging="360"/>
      </w:pPr>
      <w:rPr>
        <w:rFonts w:ascii="Symbol" w:hAnsi="Symbol" w:cs="Times New Roman" w:hint="default"/>
      </w:rPr>
    </w:lvl>
    <w:lvl w:ilvl="7" w:tplc="04050019">
      <w:start w:val="1"/>
      <w:numFmt w:val="bullet"/>
      <w:lvlText w:val="o"/>
      <w:lvlJc w:val="left"/>
      <w:pPr>
        <w:tabs>
          <w:tab w:val="num" w:pos="6675"/>
        </w:tabs>
        <w:ind w:left="6675" w:hanging="360"/>
      </w:pPr>
      <w:rPr>
        <w:rFonts w:ascii="Courier New" w:hAnsi="Courier New" w:cs="Courier New" w:hint="default"/>
      </w:rPr>
    </w:lvl>
    <w:lvl w:ilvl="8" w:tplc="0405001B">
      <w:start w:val="1"/>
      <w:numFmt w:val="bullet"/>
      <w:lvlText w:val=""/>
      <w:lvlJc w:val="left"/>
      <w:pPr>
        <w:tabs>
          <w:tab w:val="num" w:pos="7395"/>
        </w:tabs>
        <w:ind w:left="7395" w:hanging="360"/>
      </w:pPr>
      <w:rPr>
        <w:rFonts w:ascii="Wingdings" w:hAnsi="Wingdings" w:cs="Times New Roman" w:hint="default"/>
      </w:rPr>
    </w:lvl>
  </w:abstractNum>
  <w:abstractNum w:abstractNumId="15" w15:restartNumberingAfterBreak="0">
    <w:nsid w:val="15B57EC0"/>
    <w:multiLevelType w:val="multilevel"/>
    <w:tmpl w:val="40C074CC"/>
    <w:lvl w:ilvl="0">
      <w:start w:val="1"/>
      <w:numFmt w:val="none"/>
      <w:pStyle w:val="slovanseznam2"/>
      <w:lvlText w:val="a."/>
      <w:lvlJc w:val="left"/>
      <w:pPr>
        <w:tabs>
          <w:tab w:val="num" w:pos="794"/>
        </w:tabs>
        <w:ind w:left="794" w:hanging="397"/>
      </w:pPr>
      <w:rPr>
        <w:rFonts w:hint="default"/>
      </w:rPr>
    </w:lvl>
    <w:lvl w:ilvl="1">
      <w:start w:val="1"/>
      <w:numFmt w:val="none"/>
      <w:lvlText w:val="i."/>
      <w:lvlJc w:val="left"/>
      <w:pPr>
        <w:tabs>
          <w:tab w:val="num" w:pos="1191"/>
        </w:tabs>
        <w:ind w:left="1191" w:hanging="397"/>
      </w:pPr>
      <w:rPr>
        <w:rFonts w:ascii="Verdana" w:hAnsi="Verdana" w:hint="default"/>
      </w:rPr>
    </w:lvl>
    <w:lvl w:ilvl="2">
      <w:start w:val="1"/>
      <w:numFmt w:val="none"/>
      <w:lvlText w:val="%3"/>
      <w:lvlJc w:val="left"/>
      <w:pPr>
        <w:tabs>
          <w:tab w:val="num" w:pos="1588"/>
        </w:tabs>
        <w:ind w:left="1588" w:hanging="397"/>
      </w:pPr>
      <w:rPr>
        <w:rFonts w:hint="default"/>
      </w:rPr>
    </w:lvl>
    <w:lvl w:ilvl="3">
      <w:numFmt w:val="none"/>
      <w:lvlText w:val="%4"/>
      <w:lvlJc w:val="left"/>
      <w:pPr>
        <w:tabs>
          <w:tab w:val="num" w:pos="1985"/>
        </w:tabs>
        <w:ind w:left="1985" w:hanging="397"/>
      </w:pPr>
      <w:rPr>
        <w:rFonts w:hint="default"/>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
      <w:lvlJc w:val="left"/>
      <w:pPr>
        <w:tabs>
          <w:tab w:val="num" w:pos="3600"/>
        </w:tabs>
        <w:ind w:left="3600" w:hanging="360"/>
      </w:pPr>
      <w:rPr>
        <w:rFonts w:hint="default"/>
      </w:rPr>
    </w:lvl>
  </w:abstractNum>
  <w:abstractNum w:abstractNumId="16" w15:restartNumberingAfterBreak="0">
    <w:nsid w:val="17F962CC"/>
    <w:multiLevelType w:val="hybridMultilevel"/>
    <w:tmpl w:val="0CE295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8012002"/>
    <w:multiLevelType w:val="hybridMultilevel"/>
    <w:tmpl w:val="2796F77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1904532F"/>
    <w:multiLevelType w:val="hybridMultilevel"/>
    <w:tmpl w:val="8AA428AE"/>
    <w:lvl w:ilvl="0" w:tplc="6EEE2CDE">
      <w:start w:val="1"/>
      <w:numFmt w:val="lowerLetter"/>
      <w:lvlText w:val="%1)"/>
      <w:lvlJc w:val="left"/>
      <w:pPr>
        <w:tabs>
          <w:tab w:val="num" w:pos="717"/>
        </w:tabs>
        <w:ind w:left="717" w:hanging="360"/>
      </w:pPr>
      <w:rPr>
        <w:rFonts w:cs="Times New Roman" w:hint="default"/>
      </w:rPr>
    </w:lvl>
    <w:lvl w:ilvl="1" w:tplc="04050019">
      <w:start w:val="1"/>
      <w:numFmt w:val="lowerLetter"/>
      <w:lvlText w:val="%2."/>
      <w:lvlJc w:val="left"/>
      <w:pPr>
        <w:tabs>
          <w:tab w:val="num" w:pos="1437"/>
        </w:tabs>
        <w:ind w:left="1437" w:hanging="360"/>
      </w:pPr>
      <w:rPr>
        <w:rFonts w:cs="Times New Roman"/>
      </w:rPr>
    </w:lvl>
    <w:lvl w:ilvl="2" w:tplc="0405001B">
      <w:start w:val="1"/>
      <w:numFmt w:val="lowerRoman"/>
      <w:lvlText w:val="%3."/>
      <w:lvlJc w:val="right"/>
      <w:pPr>
        <w:tabs>
          <w:tab w:val="num" w:pos="2157"/>
        </w:tabs>
        <w:ind w:left="2157" w:hanging="180"/>
      </w:pPr>
      <w:rPr>
        <w:rFonts w:cs="Times New Roman"/>
      </w:rPr>
    </w:lvl>
    <w:lvl w:ilvl="3" w:tplc="0405000F">
      <w:start w:val="1"/>
      <w:numFmt w:val="decimal"/>
      <w:lvlText w:val="%4."/>
      <w:lvlJc w:val="left"/>
      <w:pPr>
        <w:tabs>
          <w:tab w:val="num" w:pos="2877"/>
        </w:tabs>
        <w:ind w:left="2877" w:hanging="360"/>
      </w:pPr>
      <w:rPr>
        <w:rFonts w:cs="Times New Roman"/>
      </w:rPr>
    </w:lvl>
    <w:lvl w:ilvl="4" w:tplc="04050019">
      <w:start w:val="1"/>
      <w:numFmt w:val="lowerLetter"/>
      <w:lvlText w:val="%5."/>
      <w:lvlJc w:val="left"/>
      <w:pPr>
        <w:tabs>
          <w:tab w:val="num" w:pos="3597"/>
        </w:tabs>
        <w:ind w:left="3597" w:hanging="360"/>
      </w:pPr>
      <w:rPr>
        <w:rFonts w:cs="Times New Roman"/>
      </w:rPr>
    </w:lvl>
    <w:lvl w:ilvl="5" w:tplc="0405001B">
      <w:start w:val="1"/>
      <w:numFmt w:val="lowerRoman"/>
      <w:lvlText w:val="%6."/>
      <w:lvlJc w:val="right"/>
      <w:pPr>
        <w:tabs>
          <w:tab w:val="num" w:pos="4317"/>
        </w:tabs>
        <w:ind w:left="4317" w:hanging="180"/>
      </w:pPr>
      <w:rPr>
        <w:rFonts w:cs="Times New Roman"/>
      </w:rPr>
    </w:lvl>
    <w:lvl w:ilvl="6" w:tplc="0405000F">
      <w:start w:val="1"/>
      <w:numFmt w:val="decimal"/>
      <w:lvlText w:val="%7."/>
      <w:lvlJc w:val="left"/>
      <w:pPr>
        <w:tabs>
          <w:tab w:val="num" w:pos="5037"/>
        </w:tabs>
        <w:ind w:left="5037" w:hanging="360"/>
      </w:pPr>
      <w:rPr>
        <w:rFonts w:cs="Times New Roman"/>
      </w:rPr>
    </w:lvl>
    <w:lvl w:ilvl="7" w:tplc="04050019">
      <w:start w:val="1"/>
      <w:numFmt w:val="lowerLetter"/>
      <w:lvlText w:val="%8."/>
      <w:lvlJc w:val="left"/>
      <w:pPr>
        <w:tabs>
          <w:tab w:val="num" w:pos="5757"/>
        </w:tabs>
        <w:ind w:left="5757" w:hanging="360"/>
      </w:pPr>
      <w:rPr>
        <w:rFonts w:cs="Times New Roman"/>
      </w:rPr>
    </w:lvl>
    <w:lvl w:ilvl="8" w:tplc="0405001B">
      <w:start w:val="1"/>
      <w:numFmt w:val="lowerRoman"/>
      <w:lvlText w:val="%9."/>
      <w:lvlJc w:val="right"/>
      <w:pPr>
        <w:tabs>
          <w:tab w:val="num" w:pos="6477"/>
        </w:tabs>
        <w:ind w:left="6477" w:hanging="180"/>
      </w:pPr>
      <w:rPr>
        <w:rFonts w:cs="Times New Roman"/>
      </w:rPr>
    </w:lvl>
  </w:abstractNum>
  <w:abstractNum w:abstractNumId="19" w15:restartNumberingAfterBreak="0">
    <w:nsid w:val="1A68402F"/>
    <w:multiLevelType w:val="multilevel"/>
    <w:tmpl w:val="13FE41BA"/>
    <w:lvl w:ilvl="0">
      <w:start w:val="1"/>
      <w:numFmt w:val="decimal"/>
      <w:pStyle w:val="Popisek-tabulka"/>
      <w:suff w:val="space"/>
      <w:lvlText w:val="Tabulka %1:"/>
      <w:lvlJc w:val="left"/>
      <w:pPr>
        <w:ind w:left="1560" w:firstLine="0"/>
      </w:pPr>
      <w:rPr>
        <w:rFonts w:hint="default"/>
        <w:b/>
        <w:i w:val="0"/>
        <w:sz w:val="16"/>
        <w:szCs w:val="16"/>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1DEB6EB6"/>
    <w:multiLevelType w:val="hybridMultilevel"/>
    <w:tmpl w:val="FDAA2AF8"/>
    <w:lvl w:ilvl="0" w:tplc="B65C745A">
      <w:start w:val="1"/>
      <w:numFmt w:val="decimal"/>
      <w:pStyle w:val="Nadpis11"/>
      <w:lvlText w:val="%1."/>
      <w:lvlJc w:val="left"/>
      <w:pPr>
        <w:tabs>
          <w:tab w:val="num" w:pos="720"/>
        </w:tabs>
        <w:ind w:left="720" w:hanging="360"/>
      </w:pPr>
      <w:rPr>
        <w:rFonts w:hint="default"/>
        <w:b/>
        <w:i w:val="0"/>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25F5862"/>
    <w:multiLevelType w:val="hybridMultilevel"/>
    <w:tmpl w:val="4912CA06"/>
    <w:lvl w:ilvl="0" w:tplc="914C97A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23DC759E"/>
    <w:multiLevelType w:val="hybridMultilevel"/>
    <w:tmpl w:val="86E0E17A"/>
    <w:lvl w:ilvl="0" w:tplc="743CC732">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3" w15:restartNumberingAfterBreak="0">
    <w:nsid w:val="251E168B"/>
    <w:multiLevelType w:val="hybridMultilevel"/>
    <w:tmpl w:val="18921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8810E51"/>
    <w:multiLevelType w:val="hybridMultilevel"/>
    <w:tmpl w:val="72082092"/>
    <w:lvl w:ilvl="0" w:tplc="0DD6285C">
      <w:start w:val="1"/>
      <w:numFmt w:val="lowerLetter"/>
      <w:lvlText w:val="%1)"/>
      <w:lvlJc w:val="left"/>
      <w:pPr>
        <w:tabs>
          <w:tab w:val="num" w:pos="437"/>
        </w:tabs>
        <w:ind w:left="437" w:hanging="437"/>
      </w:pPr>
      <w:rPr>
        <w:rFonts w:hint="default"/>
      </w:rPr>
    </w:lvl>
    <w:lvl w:ilvl="1" w:tplc="DA8A78E4">
      <w:numFmt w:val="bullet"/>
      <w:lvlText w:val="-"/>
      <w:lvlJc w:val="left"/>
      <w:pPr>
        <w:tabs>
          <w:tab w:val="num" w:pos="1440"/>
        </w:tabs>
        <w:ind w:left="1421" w:hanging="341"/>
      </w:pPr>
      <w:rPr>
        <w:rFonts w:ascii="Times New Roman" w:eastAsia="Times New Roman" w:hAnsi="Times New Roman" w:hint="default"/>
      </w:rPr>
    </w:lvl>
    <w:lvl w:ilvl="2" w:tplc="2FF41D58">
      <w:start w:val="1"/>
      <w:numFmt w:val="bullet"/>
      <w:lvlText w:val=""/>
      <w:lvlJc w:val="left"/>
      <w:pPr>
        <w:tabs>
          <w:tab w:val="num" w:pos="2160"/>
        </w:tabs>
        <w:ind w:left="2160" w:hanging="360"/>
      </w:pPr>
      <w:rPr>
        <w:rFonts w:ascii="Wingdings" w:hAnsi="Wingdings" w:cs="Times New Roman" w:hint="default"/>
      </w:rPr>
    </w:lvl>
    <w:lvl w:ilvl="3" w:tplc="0E4CFC42">
      <w:start w:val="1"/>
      <w:numFmt w:val="bullet"/>
      <w:lvlText w:val=""/>
      <w:lvlJc w:val="left"/>
      <w:pPr>
        <w:tabs>
          <w:tab w:val="num" w:pos="2880"/>
        </w:tabs>
        <w:ind w:left="2880" w:hanging="360"/>
      </w:pPr>
      <w:rPr>
        <w:rFonts w:ascii="Symbol" w:hAnsi="Symbol" w:cs="Times New Roman" w:hint="default"/>
      </w:rPr>
    </w:lvl>
    <w:lvl w:ilvl="4" w:tplc="0CB0355A">
      <w:start w:val="1"/>
      <w:numFmt w:val="bullet"/>
      <w:lvlText w:val="o"/>
      <w:lvlJc w:val="left"/>
      <w:pPr>
        <w:tabs>
          <w:tab w:val="num" w:pos="3600"/>
        </w:tabs>
        <w:ind w:left="3600" w:hanging="360"/>
      </w:pPr>
      <w:rPr>
        <w:rFonts w:ascii="Courier New" w:hAnsi="Courier New" w:cs="Courier New" w:hint="default"/>
      </w:rPr>
    </w:lvl>
    <w:lvl w:ilvl="5" w:tplc="37088496">
      <w:start w:val="1"/>
      <w:numFmt w:val="bullet"/>
      <w:lvlText w:val=""/>
      <w:lvlJc w:val="left"/>
      <w:pPr>
        <w:tabs>
          <w:tab w:val="num" w:pos="4320"/>
        </w:tabs>
        <w:ind w:left="4320" w:hanging="360"/>
      </w:pPr>
      <w:rPr>
        <w:rFonts w:ascii="Wingdings" w:hAnsi="Wingdings" w:cs="Times New Roman" w:hint="default"/>
      </w:rPr>
    </w:lvl>
    <w:lvl w:ilvl="6" w:tplc="F8267952">
      <w:start w:val="1"/>
      <w:numFmt w:val="bullet"/>
      <w:lvlText w:val=""/>
      <w:lvlJc w:val="left"/>
      <w:pPr>
        <w:tabs>
          <w:tab w:val="num" w:pos="5040"/>
        </w:tabs>
        <w:ind w:left="5040" w:hanging="360"/>
      </w:pPr>
      <w:rPr>
        <w:rFonts w:ascii="Symbol" w:hAnsi="Symbol" w:cs="Times New Roman" w:hint="default"/>
      </w:rPr>
    </w:lvl>
    <w:lvl w:ilvl="7" w:tplc="D3C02BDC">
      <w:start w:val="1"/>
      <w:numFmt w:val="bullet"/>
      <w:lvlText w:val="o"/>
      <w:lvlJc w:val="left"/>
      <w:pPr>
        <w:tabs>
          <w:tab w:val="num" w:pos="5760"/>
        </w:tabs>
        <w:ind w:left="5760" w:hanging="360"/>
      </w:pPr>
      <w:rPr>
        <w:rFonts w:ascii="Courier New" w:hAnsi="Courier New" w:cs="Courier New" w:hint="default"/>
      </w:rPr>
    </w:lvl>
    <w:lvl w:ilvl="8" w:tplc="1968F344">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2CC82942"/>
    <w:multiLevelType w:val="hybridMultilevel"/>
    <w:tmpl w:val="265E2DE0"/>
    <w:lvl w:ilvl="0" w:tplc="209ECEE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2FB453D2"/>
    <w:multiLevelType w:val="multilevel"/>
    <w:tmpl w:val="115C733A"/>
    <w:lvl w:ilvl="0">
      <w:start w:val="1"/>
      <w:numFmt w:val="upperLetter"/>
      <w:pStyle w:val="Ploha"/>
      <w:lvlText w:val="Příloha %1"/>
      <w:lvlJc w:val="left"/>
      <w:pPr>
        <w:tabs>
          <w:tab w:val="num" w:pos="1928"/>
        </w:tabs>
        <w:ind w:left="1928" w:hanging="1928"/>
      </w:pPr>
      <w:rPr>
        <w:rFonts w:ascii="Verdana" w:hAnsi="Verdana" w:hint="default"/>
        <w:b/>
        <w:i w:val="0"/>
        <w:color w:val="96969A"/>
        <w:sz w:val="42"/>
      </w:rPr>
    </w:lvl>
    <w:lvl w:ilvl="1">
      <w:start w:val="1"/>
      <w:numFmt w:val="decimal"/>
      <w:lvlText w:val="%1.%2"/>
      <w:lvlJc w:val="left"/>
      <w:pPr>
        <w:tabs>
          <w:tab w:val="num" w:pos="-1191"/>
        </w:tabs>
        <w:ind w:left="-1191" w:hanging="1191"/>
      </w:pPr>
      <w:rPr>
        <w:rFonts w:ascii="Verdana" w:hAnsi="Verdana" w:hint="default"/>
        <w:b/>
        <w:i w:val="0"/>
        <w:color w:val="96969A"/>
      </w:rPr>
    </w:lvl>
    <w:lvl w:ilvl="2">
      <w:start w:val="1"/>
      <w:numFmt w:val="decimal"/>
      <w:lvlText w:val="%1.%2.%3"/>
      <w:lvlJc w:val="left"/>
      <w:pPr>
        <w:tabs>
          <w:tab w:val="num" w:pos="-1191"/>
        </w:tabs>
        <w:ind w:left="-1191" w:hanging="1191"/>
      </w:pPr>
      <w:rPr>
        <w:rFonts w:ascii="Verdana" w:hAnsi="Verdana" w:hint="default"/>
        <w:b/>
        <w:i w:val="0"/>
        <w:color w:val="96969A"/>
      </w:rPr>
    </w:lvl>
    <w:lvl w:ilvl="3">
      <w:start w:val="1"/>
      <w:numFmt w:val="decimal"/>
      <w:lvlText w:val="%1.%2.%3.%4"/>
      <w:lvlJc w:val="left"/>
      <w:pPr>
        <w:tabs>
          <w:tab w:val="num" w:pos="-1191"/>
        </w:tabs>
        <w:ind w:left="-1191" w:hanging="1191"/>
      </w:pPr>
      <w:rPr>
        <w:rFonts w:ascii="Verdana" w:hAnsi="Verdana" w:hint="default"/>
        <w:b/>
        <w:i w:val="0"/>
        <w:color w:val="96969A"/>
      </w:rPr>
    </w:lvl>
    <w:lvl w:ilvl="4">
      <w:start w:val="1"/>
      <w:numFmt w:val="decimal"/>
      <w:lvlText w:val="%1%2.%3.%4.%5"/>
      <w:lvlJc w:val="right"/>
      <w:pPr>
        <w:tabs>
          <w:tab w:val="num" w:pos="-1191"/>
        </w:tabs>
        <w:ind w:left="-1191" w:hanging="170"/>
      </w:pPr>
      <w:rPr>
        <w:rFonts w:hint="default"/>
      </w:rPr>
    </w:lvl>
    <w:lvl w:ilvl="5">
      <w:start w:val="1"/>
      <w:numFmt w:val="decimal"/>
      <w:lvlText w:val="%1%2.%3.%4.%5.%6"/>
      <w:lvlJc w:val="right"/>
      <w:pPr>
        <w:tabs>
          <w:tab w:val="num" w:pos="-1191"/>
        </w:tabs>
        <w:ind w:left="-1191" w:hanging="170"/>
      </w:pPr>
      <w:rPr>
        <w:rFonts w:hint="default"/>
      </w:rPr>
    </w:lvl>
    <w:lvl w:ilvl="6">
      <w:start w:val="1"/>
      <w:numFmt w:val="decimal"/>
      <w:lvlText w:val="%1%2.%3.%4.%5.%6.%7"/>
      <w:lvlJc w:val="right"/>
      <w:pPr>
        <w:tabs>
          <w:tab w:val="num" w:pos="-1191"/>
        </w:tabs>
        <w:ind w:left="-1191" w:hanging="170"/>
      </w:pPr>
      <w:rPr>
        <w:rFonts w:hint="default"/>
      </w:rPr>
    </w:lvl>
    <w:lvl w:ilvl="7">
      <w:start w:val="1"/>
      <w:numFmt w:val="decimal"/>
      <w:lvlText w:val="%1%2.%3.%4.%5.%6.%7.%8"/>
      <w:lvlJc w:val="right"/>
      <w:pPr>
        <w:tabs>
          <w:tab w:val="num" w:pos="-1191"/>
        </w:tabs>
        <w:ind w:left="-1191" w:hanging="170"/>
      </w:pPr>
      <w:rPr>
        <w:rFonts w:hint="default"/>
      </w:rPr>
    </w:lvl>
    <w:lvl w:ilvl="8">
      <w:start w:val="1"/>
      <w:numFmt w:val="decimal"/>
      <w:lvlText w:val="%1%2.%3.%4.%5.%6.%7.%8.%9"/>
      <w:lvlJc w:val="right"/>
      <w:pPr>
        <w:tabs>
          <w:tab w:val="num" w:pos="-1191"/>
        </w:tabs>
        <w:ind w:left="-1191" w:hanging="170"/>
      </w:pPr>
      <w:rPr>
        <w:rFonts w:hint="default"/>
      </w:rPr>
    </w:lvl>
  </w:abstractNum>
  <w:abstractNum w:abstractNumId="27" w15:restartNumberingAfterBreak="0">
    <w:nsid w:val="3301749A"/>
    <w:multiLevelType w:val="hybridMultilevel"/>
    <w:tmpl w:val="02A275D8"/>
    <w:lvl w:ilvl="0" w:tplc="E36AE776">
      <w:start w:val="1"/>
      <w:numFmt w:val="bullet"/>
      <w:lvlText w:val="-"/>
      <w:lvlJc w:val="left"/>
      <w:pPr>
        <w:tabs>
          <w:tab w:val="num" w:pos="2340"/>
        </w:tabs>
        <w:ind w:left="232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79568C"/>
    <w:multiLevelType w:val="multilevel"/>
    <w:tmpl w:val="694A9CB6"/>
    <w:lvl w:ilvl="0">
      <w:start w:val="1"/>
      <w:numFmt w:val="decimal"/>
      <w:pStyle w:val="slovanseznam"/>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ascii="Verdana" w:hAnsi="Verdana"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763"/>
        </w:tabs>
        <w:ind w:left="1763" w:hanging="360"/>
      </w:pPr>
      <w:rPr>
        <w:rFonts w:hint="default"/>
      </w:rPr>
    </w:lvl>
    <w:lvl w:ilvl="5">
      <w:start w:val="1"/>
      <w:numFmt w:val="lowerRoman"/>
      <w:lvlText w:val="%6)"/>
      <w:lvlJc w:val="left"/>
      <w:pPr>
        <w:tabs>
          <w:tab w:val="num" w:pos="2123"/>
        </w:tabs>
        <w:ind w:left="2123" w:hanging="360"/>
      </w:pPr>
      <w:rPr>
        <w:rFonts w:hint="default"/>
      </w:rPr>
    </w:lvl>
    <w:lvl w:ilvl="6">
      <w:start w:val="1"/>
      <w:numFmt w:val="none"/>
      <w:lvlText w:val="(1)"/>
      <w:lvlJc w:val="left"/>
      <w:pPr>
        <w:tabs>
          <w:tab w:val="num" w:pos="2483"/>
        </w:tabs>
        <w:ind w:left="2483" w:hanging="360"/>
      </w:pPr>
      <w:rPr>
        <w:rFonts w:hint="default"/>
      </w:rPr>
    </w:lvl>
    <w:lvl w:ilvl="7">
      <w:start w:val="1"/>
      <w:numFmt w:val="none"/>
      <w:lvlText w:val="(a)"/>
      <w:lvlJc w:val="left"/>
      <w:pPr>
        <w:tabs>
          <w:tab w:val="num" w:pos="2843"/>
        </w:tabs>
        <w:ind w:left="2843" w:hanging="360"/>
      </w:pPr>
      <w:rPr>
        <w:rFonts w:hint="default"/>
      </w:rPr>
    </w:lvl>
    <w:lvl w:ilvl="8">
      <w:start w:val="1"/>
      <w:numFmt w:val="none"/>
      <w:lvlText w:val="(i)"/>
      <w:lvlJc w:val="left"/>
      <w:pPr>
        <w:tabs>
          <w:tab w:val="num" w:pos="3203"/>
        </w:tabs>
        <w:ind w:left="3203" w:hanging="360"/>
      </w:pPr>
      <w:rPr>
        <w:rFonts w:hint="default"/>
      </w:rPr>
    </w:lvl>
  </w:abstractNum>
  <w:abstractNum w:abstractNumId="29" w15:restartNumberingAfterBreak="0">
    <w:nsid w:val="3A631E1F"/>
    <w:multiLevelType w:val="hybridMultilevel"/>
    <w:tmpl w:val="B3BE34F4"/>
    <w:lvl w:ilvl="0" w:tplc="ABA0B828">
      <w:start w:val="1"/>
      <w:numFmt w:val="bullet"/>
      <w:pStyle w:val="Seznamsodrkami4"/>
      <w:lvlText w:val=""/>
      <w:lvlJc w:val="left"/>
      <w:pPr>
        <w:tabs>
          <w:tab w:val="num" w:pos="1418"/>
        </w:tabs>
        <w:ind w:left="1418" w:hanging="284"/>
      </w:pPr>
      <w:rPr>
        <w:rFonts w:ascii="Symbol" w:hAnsi="Symbol" w:hint="default"/>
        <w:color w:val="00A4E8"/>
        <w:sz w:val="20"/>
        <w:szCs w:val="20"/>
      </w:rPr>
    </w:lvl>
    <w:lvl w:ilvl="1" w:tplc="8C24EC44" w:tentative="1">
      <w:start w:val="1"/>
      <w:numFmt w:val="bullet"/>
      <w:lvlText w:val="o"/>
      <w:lvlJc w:val="left"/>
      <w:pPr>
        <w:tabs>
          <w:tab w:val="num" w:pos="1440"/>
        </w:tabs>
        <w:ind w:left="1440" w:hanging="360"/>
      </w:pPr>
      <w:rPr>
        <w:rFonts w:ascii="Courier New" w:hAnsi="Courier New" w:cs="Courier New" w:hint="default"/>
      </w:rPr>
    </w:lvl>
    <w:lvl w:ilvl="2" w:tplc="A9C46A4E" w:tentative="1">
      <w:start w:val="1"/>
      <w:numFmt w:val="bullet"/>
      <w:lvlText w:val=""/>
      <w:lvlJc w:val="left"/>
      <w:pPr>
        <w:tabs>
          <w:tab w:val="num" w:pos="2160"/>
        </w:tabs>
        <w:ind w:left="2160" w:hanging="360"/>
      </w:pPr>
      <w:rPr>
        <w:rFonts w:ascii="Wingdings" w:hAnsi="Wingdings" w:hint="default"/>
      </w:rPr>
    </w:lvl>
    <w:lvl w:ilvl="3" w:tplc="B7082EE0" w:tentative="1">
      <w:start w:val="1"/>
      <w:numFmt w:val="bullet"/>
      <w:lvlText w:val=""/>
      <w:lvlJc w:val="left"/>
      <w:pPr>
        <w:tabs>
          <w:tab w:val="num" w:pos="2880"/>
        </w:tabs>
        <w:ind w:left="2880" w:hanging="360"/>
      </w:pPr>
      <w:rPr>
        <w:rFonts w:ascii="Symbol" w:hAnsi="Symbol" w:hint="default"/>
      </w:rPr>
    </w:lvl>
    <w:lvl w:ilvl="4" w:tplc="CD501404" w:tentative="1">
      <w:start w:val="1"/>
      <w:numFmt w:val="bullet"/>
      <w:lvlText w:val="o"/>
      <w:lvlJc w:val="left"/>
      <w:pPr>
        <w:tabs>
          <w:tab w:val="num" w:pos="3600"/>
        </w:tabs>
        <w:ind w:left="3600" w:hanging="360"/>
      </w:pPr>
      <w:rPr>
        <w:rFonts w:ascii="Courier New" w:hAnsi="Courier New" w:cs="Courier New" w:hint="default"/>
      </w:rPr>
    </w:lvl>
    <w:lvl w:ilvl="5" w:tplc="49ACE0AE" w:tentative="1">
      <w:start w:val="1"/>
      <w:numFmt w:val="bullet"/>
      <w:lvlText w:val=""/>
      <w:lvlJc w:val="left"/>
      <w:pPr>
        <w:tabs>
          <w:tab w:val="num" w:pos="4320"/>
        </w:tabs>
        <w:ind w:left="4320" w:hanging="360"/>
      </w:pPr>
      <w:rPr>
        <w:rFonts w:ascii="Wingdings" w:hAnsi="Wingdings" w:hint="default"/>
      </w:rPr>
    </w:lvl>
    <w:lvl w:ilvl="6" w:tplc="264A2D20" w:tentative="1">
      <w:start w:val="1"/>
      <w:numFmt w:val="bullet"/>
      <w:lvlText w:val=""/>
      <w:lvlJc w:val="left"/>
      <w:pPr>
        <w:tabs>
          <w:tab w:val="num" w:pos="5040"/>
        </w:tabs>
        <w:ind w:left="5040" w:hanging="360"/>
      </w:pPr>
      <w:rPr>
        <w:rFonts w:ascii="Symbol" w:hAnsi="Symbol" w:hint="default"/>
      </w:rPr>
    </w:lvl>
    <w:lvl w:ilvl="7" w:tplc="743E06A4" w:tentative="1">
      <w:start w:val="1"/>
      <w:numFmt w:val="bullet"/>
      <w:lvlText w:val="o"/>
      <w:lvlJc w:val="left"/>
      <w:pPr>
        <w:tabs>
          <w:tab w:val="num" w:pos="5760"/>
        </w:tabs>
        <w:ind w:left="5760" w:hanging="360"/>
      </w:pPr>
      <w:rPr>
        <w:rFonts w:ascii="Courier New" w:hAnsi="Courier New" w:cs="Courier New" w:hint="default"/>
      </w:rPr>
    </w:lvl>
    <w:lvl w:ilvl="8" w:tplc="3F32B73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EC0E56"/>
    <w:multiLevelType w:val="hybridMultilevel"/>
    <w:tmpl w:val="36A02032"/>
    <w:lvl w:ilvl="0" w:tplc="6A5A7F72">
      <w:numFmt w:val="bullet"/>
      <w:pStyle w:val="Odrka"/>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ascii="Times New Roman" w:hAnsi="Times New Roman" w:cs="Times New Roman"/>
        <w:b/>
        <w:bCs/>
        <w:i w:val="0"/>
        <w:iCs w:val="0"/>
      </w:rPr>
    </w:lvl>
    <w:lvl w:ilvl="1" w:tplc="04050019">
      <w:start w:val="1"/>
      <w:numFmt w:val="decimal"/>
      <w:lvlText w:val="%2."/>
      <w:lvlJc w:val="left"/>
      <w:pPr>
        <w:tabs>
          <w:tab w:val="num" w:pos="1440"/>
        </w:tabs>
        <w:ind w:left="1440" w:hanging="360"/>
      </w:pPr>
      <w:rPr>
        <w:rFonts w:ascii="Times New Roman" w:hAnsi="Times New Roman" w:cs="Times New Roman"/>
      </w:rPr>
    </w:lvl>
    <w:lvl w:ilvl="2" w:tplc="0405001B">
      <w:start w:val="1"/>
      <w:numFmt w:val="decimal"/>
      <w:lvlText w:val="%3."/>
      <w:lvlJc w:val="left"/>
      <w:pPr>
        <w:tabs>
          <w:tab w:val="num" w:pos="2160"/>
        </w:tabs>
        <w:ind w:left="2160" w:hanging="36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32" w15:restartNumberingAfterBreak="0">
    <w:nsid w:val="410A6886"/>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6847797"/>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4" w15:restartNumberingAfterBreak="0">
    <w:nsid w:val="4DED43FE"/>
    <w:multiLevelType w:val="multilevel"/>
    <w:tmpl w:val="18641F18"/>
    <w:lvl w:ilvl="0">
      <w:start w:val="1"/>
      <w:numFmt w:val="decimal"/>
      <w:lvlText w:val="%1. "/>
      <w:lvlJc w:val="left"/>
      <w:pPr>
        <w:tabs>
          <w:tab w:val="num" w:pos="2111"/>
        </w:tabs>
        <w:ind w:left="0" w:firstLine="0"/>
      </w:pPr>
      <w:rPr>
        <w:rFonts w:cs="Times New Roman" w:hint="default"/>
        <w:strike w:val="0"/>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6" w15:restartNumberingAfterBreak="0">
    <w:nsid w:val="585B6158"/>
    <w:multiLevelType w:val="hybridMultilevel"/>
    <w:tmpl w:val="F5B6FA56"/>
    <w:lvl w:ilvl="0" w:tplc="B6BE33AE">
      <w:numFmt w:val="bullet"/>
      <w:lvlText w:val="-"/>
      <w:lvlJc w:val="left"/>
      <w:pPr>
        <w:ind w:left="1989" w:hanging="360"/>
      </w:pPr>
      <w:rPr>
        <w:rFonts w:ascii="Times New Roman" w:eastAsia="Times New Roman" w:hAnsi="Times New Roman" w:cs="Times New Roman" w:hint="default"/>
      </w:rPr>
    </w:lvl>
    <w:lvl w:ilvl="1" w:tplc="04050003" w:tentative="1">
      <w:start w:val="1"/>
      <w:numFmt w:val="bullet"/>
      <w:lvlText w:val="o"/>
      <w:lvlJc w:val="left"/>
      <w:pPr>
        <w:ind w:left="2709" w:hanging="360"/>
      </w:pPr>
      <w:rPr>
        <w:rFonts w:ascii="Courier New" w:hAnsi="Courier New" w:cs="Courier New" w:hint="default"/>
      </w:rPr>
    </w:lvl>
    <w:lvl w:ilvl="2" w:tplc="04050005" w:tentative="1">
      <w:start w:val="1"/>
      <w:numFmt w:val="bullet"/>
      <w:lvlText w:val=""/>
      <w:lvlJc w:val="left"/>
      <w:pPr>
        <w:ind w:left="3429" w:hanging="360"/>
      </w:pPr>
      <w:rPr>
        <w:rFonts w:ascii="Wingdings" w:hAnsi="Wingdings" w:hint="default"/>
      </w:rPr>
    </w:lvl>
    <w:lvl w:ilvl="3" w:tplc="04050001" w:tentative="1">
      <w:start w:val="1"/>
      <w:numFmt w:val="bullet"/>
      <w:lvlText w:val=""/>
      <w:lvlJc w:val="left"/>
      <w:pPr>
        <w:ind w:left="4149" w:hanging="360"/>
      </w:pPr>
      <w:rPr>
        <w:rFonts w:ascii="Symbol" w:hAnsi="Symbol" w:hint="default"/>
      </w:rPr>
    </w:lvl>
    <w:lvl w:ilvl="4" w:tplc="04050003" w:tentative="1">
      <w:start w:val="1"/>
      <w:numFmt w:val="bullet"/>
      <w:lvlText w:val="o"/>
      <w:lvlJc w:val="left"/>
      <w:pPr>
        <w:ind w:left="4869" w:hanging="360"/>
      </w:pPr>
      <w:rPr>
        <w:rFonts w:ascii="Courier New" w:hAnsi="Courier New" w:cs="Courier New" w:hint="default"/>
      </w:rPr>
    </w:lvl>
    <w:lvl w:ilvl="5" w:tplc="04050005" w:tentative="1">
      <w:start w:val="1"/>
      <w:numFmt w:val="bullet"/>
      <w:lvlText w:val=""/>
      <w:lvlJc w:val="left"/>
      <w:pPr>
        <w:ind w:left="5589" w:hanging="360"/>
      </w:pPr>
      <w:rPr>
        <w:rFonts w:ascii="Wingdings" w:hAnsi="Wingdings" w:hint="default"/>
      </w:rPr>
    </w:lvl>
    <w:lvl w:ilvl="6" w:tplc="04050001" w:tentative="1">
      <w:start w:val="1"/>
      <w:numFmt w:val="bullet"/>
      <w:lvlText w:val=""/>
      <w:lvlJc w:val="left"/>
      <w:pPr>
        <w:ind w:left="6309" w:hanging="360"/>
      </w:pPr>
      <w:rPr>
        <w:rFonts w:ascii="Symbol" w:hAnsi="Symbol" w:hint="default"/>
      </w:rPr>
    </w:lvl>
    <w:lvl w:ilvl="7" w:tplc="04050003" w:tentative="1">
      <w:start w:val="1"/>
      <w:numFmt w:val="bullet"/>
      <w:lvlText w:val="o"/>
      <w:lvlJc w:val="left"/>
      <w:pPr>
        <w:ind w:left="7029" w:hanging="360"/>
      </w:pPr>
      <w:rPr>
        <w:rFonts w:ascii="Courier New" w:hAnsi="Courier New" w:cs="Courier New" w:hint="default"/>
      </w:rPr>
    </w:lvl>
    <w:lvl w:ilvl="8" w:tplc="04050005" w:tentative="1">
      <w:start w:val="1"/>
      <w:numFmt w:val="bullet"/>
      <w:lvlText w:val=""/>
      <w:lvlJc w:val="left"/>
      <w:pPr>
        <w:ind w:left="7749" w:hanging="360"/>
      </w:pPr>
      <w:rPr>
        <w:rFonts w:ascii="Wingdings" w:hAnsi="Wingdings" w:hint="default"/>
      </w:rPr>
    </w:lvl>
  </w:abstractNum>
  <w:abstractNum w:abstractNumId="37" w15:restartNumberingAfterBreak="0">
    <w:nsid w:val="5FEC22B5"/>
    <w:multiLevelType w:val="hybridMultilevel"/>
    <w:tmpl w:val="688C2944"/>
    <w:lvl w:ilvl="0" w:tplc="04050001">
      <w:start w:val="4"/>
      <w:numFmt w:val="bullet"/>
      <w:lvlText w:val=""/>
      <w:lvlJc w:val="left"/>
      <w:pPr>
        <w:tabs>
          <w:tab w:val="num" w:pos="2098"/>
        </w:tabs>
        <w:ind w:left="2098" w:hanging="397"/>
      </w:pPr>
      <w:rPr>
        <w:rFonts w:ascii="Symbol" w:hAnsi="Symbol" w:cs="Times New Roman" w:hint="default"/>
      </w:rPr>
    </w:lvl>
    <w:lvl w:ilvl="1" w:tplc="04050003">
      <w:start w:val="1"/>
      <w:numFmt w:val="bullet"/>
      <w:lvlText w:val="o"/>
      <w:lvlJc w:val="left"/>
      <w:pPr>
        <w:tabs>
          <w:tab w:val="num" w:pos="3141"/>
        </w:tabs>
        <w:ind w:left="3141" w:hanging="360"/>
      </w:pPr>
      <w:rPr>
        <w:rFonts w:ascii="Courier New" w:hAnsi="Courier New" w:cs="Courier New" w:hint="default"/>
      </w:rPr>
    </w:lvl>
    <w:lvl w:ilvl="2" w:tplc="04050005">
      <w:start w:val="1"/>
      <w:numFmt w:val="bullet"/>
      <w:lvlText w:val=""/>
      <w:lvlJc w:val="left"/>
      <w:pPr>
        <w:tabs>
          <w:tab w:val="num" w:pos="3861"/>
        </w:tabs>
        <w:ind w:left="3861" w:hanging="360"/>
      </w:pPr>
      <w:rPr>
        <w:rFonts w:ascii="Wingdings" w:hAnsi="Wingdings" w:cs="Times New Roman" w:hint="default"/>
      </w:rPr>
    </w:lvl>
    <w:lvl w:ilvl="3" w:tplc="04050001">
      <w:start w:val="1"/>
      <w:numFmt w:val="bullet"/>
      <w:lvlText w:val=""/>
      <w:lvlJc w:val="left"/>
      <w:pPr>
        <w:tabs>
          <w:tab w:val="num" w:pos="4581"/>
        </w:tabs>
        <w:ind w:left="4581" w:hanging="360"/>
      </w:pPr>
      <w:rPr>
        <w:rFonts w:ascii="Symbol" w:hAnsi="Symbol" w:cs="Times New Roman" w:hint="default"/>
      </w:rPr>
    </w:lvl>
    <w:lvl w:ilvl="4" w:tplc="04050003">
      <w:start w:val="1"/>
      <w:numFmt w:val="bullet"/>
      <w:lvlText w:val="o"/>
      <w:lvlJc w:val="left"/>
      <w:pPr>
        <w:tabs>
          <w:tab w:val="num" w:pos="5301"/>
        </w:tabs>
        <w:ind w:left="5301" w:hanging="360"/>
      </w:pPr>
      <w:rPr>
        <w:rFonts w:ascii="Courier New" w:hAnsi="Courier New" w:cs="Courier New" w:hint="default"/>
      </w:rPr>
    </w:lvl>
    <w:lvl w:ilvl="5" w:tplc="04050005">
      <w:start w:val="1"/>
      <w:numFmt w:val="bullet"/>
      <w:lvlText w:val=""/>
      <w:lvlJc w:val="left"/>
      <w:pPr>
        <w:tabs>
          <w:tab w:val="num" w:pos="6021"/>
        </w:tabs>
        <w:ind w:left="6021" w:hanging="360"/>
      </w:pPr>
      <w:rPr>
        <w:rFonts w:ascii="Wingdings" w:hAnsi="Wingdings" w:cs="Times New Roman" w:hint="default"/>
      </w:rPr>
    </w:lvl>
    <w:lvl w:ilvl="6" w:tplc="04050001">
      <w:start w:val="1"/>
      <w:numFmt w:val="bullet"/>
      <w:lvlText w:val=""/>
      <w:lvlJc w:val="left"/>
      <w:pPr>
        <w:tabs>
          <w:tab w:val="num" w:pos="6741"/>
        </w:tabs>
        <w:ind w:left="6741" w:hanging="360"/>
      </w:pPr>
      <w:rPr>
        <w:rFonts w:ascii="Symbol" w:hAnsi="Symbol" w:cs="Times New Roman" w:hint="default"/>
      </w:rPr>
    </w:lvl>
    <w:lvl w:ilvl="7" w:tplc="04050003">
      <w:start w:val="1"/>
      <w:numFmt w:val="bullet"/>
      <w:lvlText w:val="o"/>
      <w:lvlJc w:val="left"/>
      <w:pPr>
        <w:tabs>
          <w:tab w:val="num" w:pos="7461"/>
        </w:tabs>
        <w:ind w:left="7461" w:hanging="360"/>
      </w:pPr>
      <w:rPr>
        <w:rFonts w:ascii="Courier New" w:hAnsi="Courier New" w:cs="Courier New" w:hint="default"/>
      </w:rPr>
    </w:lvl>
    <w:lvl w:ilvl="8" w:tplc="04050005">
      <w:start w:val="1"/>
      <w:numFmt w:val="bullet"/>
      <w:lvlText w:val=""/>
      <w:lvlJc w:val="left"/>
      <w:pPr>
        <w:tabs>
          <w:tab w:val="num" w:pos="8181"/>
        </w:tabs>
        <w:ind w:left="8181" w:hanging="360"/>
      </w:pPr>
      <w:rPr>
        <w:rFonts w:ascii="Wingdings" w:hAnsi="Wingdings" w:cs="Times New Roman" w:hint="default"/>
      </w:rPr>
    </w:lvl>
  </w:abstractNum>
  <w:abstractNum w:abstractNumId="38" w15:restartNumberingAfterBreak="0">
    <w:nsid w:val="691F1C12"/>
    <w:multiLevelType w:val="hybridMultilevel"/>
    <w:tmpl w:val="07687608"/>
    <w:lvl w:ilvl="0" w:tplc="006463A8">
      <w:numFmt w:val="bullet"/>
      <w:pStyle w:val="Norodrka"/>
      <w:lvlText w:val="-"/>
      <w:lvlJc w:val="left"/>
      <w:pPr>
        <w:tabs>
          <w:tab w:val="num" w:pos="720"/>
        </w:tabs>
        <w:ind w:left="720" w:hanging="360"/>
      </w:pPr>
      <w:rPr>
        <w:rFonts w:ascii="Times New Roman" w:eastAsia="Times New Roman" w:hAnsi="Times New Roman" w:hint="default"/>
      </w:rPr>
    </w:lvl>
    <w:lvl w:ilvl="1" w:tplc="0ED2D83E">
      <w:start w:val="1"/>
      <w:numFmt w:val="bullet"/>
      <w:pStyle w:val="Odrka1"/>
      <w:lvlText w:val=""/>
      <w:lvlJc w:val="left"/>
      <w:pPr>
        <w:tabs>
          <w:tab w:val="num" w:pos="1440"/>
        </w:tabs>
        <w:ind w:left="1440" w:hanging="360"/>
      </w:pPr>
      <w:rPr>
        <w:rFonts w:ascii="Symbol" w:hAnsi="Symbol" w:hint="default"/>
      </w:rPr>
    </w:lvl>
    <w:lvl w:ilvl="2" w:tplc="182CAC5C">
      <w:start w:val="1"/>
      <w:numFmt w:val="bullet"/>
      <w:lvlText w:val="-"/>
      <w:lvlJc w:val="left"/>
      <w:pPr>
        <w:tabs>
          <w:tab w:val="num" w:pos="2160"/>
        </w:tabs>
        <w:ind w:left="2160" w:hanging="360"/>
      </w:pPr>
      <w:rPr>
        <w:rFonts w:ascii="Times New Roman" w:eastAsia="Times New Roman" w:hAnsi="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6C3151F7"/>
    <w:multiLevelType w:val="hybridMultilevel"/>
    <w:tmpl w:val="72325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83775E"/>
    <w:multiLevelType w:val="hybridMultilevel"/>
    <w:tmpl w:val="4A563862"/>
    <w:lvl w:ilvl="0" w:tplc="47527C22">
      <w:start w:val="1"/>
      <w:numFmt w:val="bullet"/>
      <w:pStyle w:val="Seznamsodrkami3"/>
      <w:lvlText w:val=""/>
      <w:lvlJc w:val="left"/>
      <w:pPr>
        <w:tabs>
          <w:tab w:val="num" w:pos="1191"/>
        </w:tabs>
        <w:ind w:left="1191" w:hanging="397"/>
      </w:pPr>
      <w:rPr>
        <w:rFonts w:ascii="Symbol" w:hAnsi="Symbol" w:hint="default"/>
        <w:color w:val="00A4E8"/>
        <w:sz w:val="20"/>
        <w:szCs w:val="20"/>
      </w:rPr>
    </w:lvl>
    <w:lvl w:ilvl="1" w:tplc="C3FC2A0C" w:tentative="1">
      <w:start w:val="1"/>
      <w:numFmt w:val="bullet"/>
      <w:lvlText w:val="o"/>
      <w:lvlJc w:val="left"/>
      <w:pPr>
        <w:tabs>
          <w:tab w:val="num" w:pos="1440"/>
        </w:tabs>
        <w:ind w:left="1440" w:hanging="360"/>
      </w:pPr>
      <w:rPr>
        <w:rFonts w:ascii="Courier New" w:hAnsi="Courier New" w:cs="Courier New" w:hint="default"/>
      </w:rPr>
    </w:lvl>
    <w:lvl w:ilvl="2" w:tplc="86340AA2" w:tentative="1">
      <w:start w:val="1"/>
      <w:numFmt w:val="bullet"/>
      <w:lvlText w:val=""/>
      <w:lvlJc w:val="left"/>
      <w:pPr>
        <w:tabs>
          <w:tab w:val="num" w:pos="2160"/>
        </w:tabs>
        <w:ind w:left="2160" w:hanging="360"/>
      </w:pPr>
      <w:rPr>
        <w:rFonts w:ascii="Wingdings" w:hAnsi="Wingdings" w:hint="default"/>
      </w:rPr>
    </w:lvl>
    <w:lvl w:ilvl="3" w:tplc="22D83962" w:tentative="1">
      <w:start w:val="1"/>
      <w:numFmt w:val="bullet"/>
      <w:lvlText w:val=""/>
      <w:lvlJc w:val="left"/>
      <w:pPr>
        <w:tabs>
          <w:tab w:val="num" w:pos="2880"/>
        </w:tabs>
        <w:ind w:left="2880" w:hanging="360"/>
      </w:pPr>
      <w:rPr>
        <w:rFonts w:ascii="Symbol" w:hAnsi="Symbol" w:hint="default"/>
      </w:rPr>
    </w:lvl>
    <w:lvl w:ilvl="4" w:tplc="DE88906C" w:tentative="1">
      <w:start w:val="1"/>
      <w:numFmt w:val="bullet"/>
      <w:lvlText w:val="o"/>
      <w:lvlJc w:val="left"/>
      <w:pPr>
        <w:tabs>
          <w:tab w:val="num" w:pos="3600"/>
        </w:tabs>
        <w:ind w:left="3600" w:hanging="360"/>
      </w:pPr>
      <w:rPr>
        <w:rFonts w:ascii="Courier New" w:hAnsi="Courier New" w:cs="Courier New" w:hint="default"/>
      </w:rPr>
    </w:lvl>
    <w:lvl w:ilvl="5" w:tplc="FADA47CC" w:tentative="1">
      <w:start w:val="1"/>
      <w:numFmt w:val="bullet"/>
      <w:lvlText w:val=""/>
      <w:lvlJc w:val="left"/>
      <w:pPr>
        <w:tabs>
          <w:tab w:val="num" w:pos="4320"/>
        </w:tabs>
        <w:ind w:left="4320" w:hanging="360"/>
      </w:pPr>
      <w:rPr>
        <w:rFonts w:ascii="Wingdings" w:hAnsi="Wingdings" w:hint="default"/>
      </w:rPr>
    </w:lvl>
    <w:lvl w:ilvl="6" w:tplc="AF48D760" w:tentative="1">
      <w:start w:val="1"/>
      <w:numFmt w:val="bullet"/>
      <w:lvlText w:val=""/>
      <w:lvlJc w:val="left"/>
      <w:pPr>
        <w:tabs>
          <w:tab w:val="num" w:pos="5040"/>
        </w:tabs>
        <w:ind w:left="5040" w:hanging="360"/>
      </w:pPr>
      <w:rPr>
        <w:rFonts w:ascii="Symbol" w:hAnsi="Symbol" w:hint="default"/>
      </w:rPr>
    </w:lvl>
    <w:lvl w:ilvl="7" w:tplc="06C656C4" w:tentative="1">
      <w:start w:val="1"/>
      <w:numFmt w:val="bullet"/>
      <w:lvlText w:val="o"/>
      <w:lvlJc w:val="left"/>
      <w:pPr>
        <w:tabs>
          <w:tab w:val="num" w:pos="5760"/>
        </w:tabs>
        <w:ind w:left="5760" w:hanging="360"/>
      </w:pPr>
      <w:rPr>
        <w:rFonts w:ascii="Courier New" w:hAnsi="Courier New" w:cs="Courier New" w:hint="default"/>
      </w:rPr>
    </w:lvl>
    <w:lvl w:ilvl="8" w:tplc="2D547FD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134D65"/>
    <w:multiLevelType w:val="multilevel"/>
    <w:tmpl w:val="36525B98"/>
    <w:lvl w:ilvl="0">
      <w:start w:val="1"/>
      <w:numFmt w:val="decimal"/>
      <w:pStyle w:val="Popisek-obrzek"/>
      <w:suff w:val="space"/>
      <w:lvlText w:val="Obrázek %1:"/>
      <w:lvlJc w:val="left"/>
      <w:pPr>
        <w:ind w:left="0" w:firstLine="0"/>
      </w:pPr>
      <w:rPr>
        <w:rFonts w:hint="default"/>
        <w:b/>
        <w:i w:val="0"/>
        <w:sz w:val="16"/>
        <w:szCs w:val="16"/>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42" w15:restartNumberingAfterBreak="0">
    <w:nsid w:val="70595A3E"/>
    <w:multiLevelType w:val="hybridMultilevel"/>
    <w:tmpl w:val="338040E8"/>
    <w:lvl w:ilvl="0" w:tplc="1652B498">
      <w:start w:val="1"/>
      <w:numFmt w:val="bullet"/>
      <w:pStyle w:val="odrky2-nabdka"/>
      <w:lvlText w:val=""/>
      <w:lvlJc w:val="left"/>
      <w:pPr>
        <w:tabs>
          <w:tab w:val="num" w:pos="641"/>
        </w:tabs>
        <w:ind w:left="641" w:hanging="284"/>
      </w:pPr>
      <w:rPr>
        <w:rFonts w:ascii="Wingdings" w:hAnsi="Wingdings" w:hint="default"/>
      </w:rPr>
    </w:lvl>
    <w:lvl w:ilvl="1" w:tplc="BA2015D4" w:tentative="1">
      <w:start w:val="1"/>
      <w:numFmt w:val="bullet"/>
      <w:lvlText w:val="o"/>
      <w:lvlJc w:val="left"/>
      <w:pPr>
        <w:tabs>
          <w:tab w:val="num" w:pos="1440"/>
        </w:tabs>
        <w:ind w:left="1440" w:hanging="360"/>
      </w:pPr>
      <w:rPr>
        <w:rFonts w:ascii="Courier New" w:hAnsi="Courier New" w:hint="default"/>
      </w:rPr>
    </w:lvl>
    <w:lvl w:ilvl="2" w:tplc="BC84A10C" w:tentative="1">
      <w:start w:val="1"/>
      <w:numFmt w:val="bullet"/>
      <w:lvlText w:val=""/>
      <w:lvlJc w:val="left"/>
      <w:pPr>
        <w:tabs>
          <w:tab w:val="num" w:pos="2160"/>
        </w:tabs>
        <w:ind w:left="2160" w:hanging="360"/>
      </w:pPr>
      <w:rPr>
        <w:rFonts w:ascii="Wingdings" w:hAnsi="Wingdings" w:hint="default"/>
      </w:rPr>
    </w:lvl>
    <w:lvl w:ilvl="3" w:tplc="BF00F71E" w:tentative="1">
      <w:start w:val="1"/>
      <w:numFmt w:val="bullet"/>
      <w:lvlText w:val=""/>
      <w:lvlJc w:val="left"/>
      <w:pPr>
        <w:tabs>
          <w:tab w:val="num" w:pos="2880"/>
        </w:tabs>
        <w:ind w:left="2880" w:hanging="360"/>
      </w:pPr>
      <w:rPr>
        <w:rFonts w:ascii="Symbol" w:hAnsi="Symbol" w:hint="default"/>
      </w:rPr>
    </w:lvl>
    <w:lvl w:ilvl="4" w:tplc="EAF8AC86" w:tentative="1">
      <w:start w:val="1"/>
      <w:numFmt w:val="bullet"/>
      <w:lvlText w:val="o"/>
      <w:lvlJc w:val="left"/>
      <w:pPr>
        <w:tabs>
          <w:tab w:val="num" w:pos="3600"/>
        </w:tabs>
        <w:ind w:left="3600" w:hanging="360"/>
      </w:pPr>
      <w:rPr>
        <w:rFonts w:ascii="Courier New" w:hAnsi="Courier New" w:hint="default"/>
      </w:rPr>
    </w:lvl>
    <w:lvl w:ilvl="5" w:tplc="1EF646F4" w:tentative="1">
      <w:start w:val="1"/>
      <w:numFmt w:val="bullet"/>
      <w:lvlText w:val=""/>
      <w:lvlJc w:val="left"/>
      <w:pPr>
        <w:tabs>
          <w:tab w:val="num" w:pos="4320"/>
        </w:tabs>
        <w:ind w:left="4320" w:hanging="360"/>
      </w:pPr>
      <w:rPr>
        <w:rFonts w:ascii="Wingdings" w:hAnsi="Wingdings" w:hint="default"/>
      </w:rPr>
    </w:lvl>
    <w:lvl w:ilvl="6" w:tplc="5FC0BFF6" w:tentative="1">
      <w:start w:val="1"/>
      <w:numFmt w:val="bullet"/>
      <w:lvlText w:val=""/>
      <w:lvlJc w:val="left"/>
      <w:pPr>
        <w:tabs>
          <w:tab w:val="num" w:pos="5040"/>
        </w:tabs>
        <w:ind w:left="5040" w:hanging="360"/>
      </w:pPr>
      <w:rPr>
        <w:rFonts w:ascii="Symbol" w:hAnsi="Symbol" w:hint="default"/>
      </w:rPr>
    </w:lvl>
    <w:lvl w:ilvl="7" w:tplc="D9BA4F2A" w:tentative="1">
      <w:start w:val="1"/>
      <w:numFmt w:val="bullet"/>
      <w:lvlText w:val="o"/>
      <w:lvlJc w:val="left"/>
      <w:pPr>
        <w:tabs>
          <w:tab w:val="num" w:pos="5760"/>
        </w:tabs>
        <w:ind w:left="5760" w:hanging="360"/>
      </w:pPr>
      <w:rPr>
        <w:rFonts w:ascii="Courier New" w:hAnsi="Courier New" w:hint="default"/>
      </w:rPr>
    </w:lvl>
    <w:lvl w:ilvl="8" w:tplc="87568F4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E20D9"/>
    <w:multiLevelType w:val="multilevel"/>
    <w:tmpl w:val="FB7C81CE"/>
    <w:lvl w:ilvl="0">
      <w:start w:val="1"/>
      <w:numFmt w:val="decimal"/>
      <w:pStyle w:val="1Nadpis11"/>
      <w:lvlText w:val="%1"/>
      <w:lvlJc w:val="left"/>
      <w:pPr>
        <w:tabs>
          <w:tab w:val="num" w:pos="792"/>
        </w:tabs>
        <w:ind w:left="792" w:hanging="432"/>
      </w:pPr>
      <w:rPr>
        <w:rFonts w:hint="default"/>
        <w:b/>
        <w:i w:val="0"/>
        <w:sz w:val="28"/>
        <w:szCs w:val="28"/>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4" w15:restartNumberingAfterBreak="0">
    <w:nsid w:val="727E0C7A"/>
    <w:multiLevelType w:val="hybridMultilevel"/>
    <w:tmpl w:val="8686546A"/>
    <w:lvl w:ilvl="0" w:tplc="F6500088">
      <w:numFmt w:val="bullet"/>
      <w:lvlText w:val="-"/>
      <w:lvlJc w:val="left"/>
      <w:pPr>
        <w:ind w:left="1440" w:hanging="360"/>
      </w:pPr>
      <w:rPr>
        <w:rFonts w:ascii="Palatino Linotype" w:eastAsia="DotumChe" w:hAnsi="Palatino Linotype" w:cs="Kartika"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74047EED"/>
    <w:multiLevelType w:val="multilevel"/>
    <w:tmpl w:val="F95842A2"/>
    <w:lvl w:ilvl="0">
      <w:start w:val="1"/>
      <w:numFmt w:val="upperLetter"/>
      <w:lvlText w:val="Příloha %1"/>
      <w:lvlJc w:val="left"/>
      <w:pPr>
        <w:tabs>
          <w:tab w:val="num" w:pos="3119"/>
        </w:tabs>
        <w:ind w:left="3402" w:hanging="3402"/>
      </w:pPr>
      <w:rPr>
        <w:rFonts w:ascii="Verdana" w:hAnsi="Verdana" w:hint="default"/>
        <w:b/>
        <w:i w:val="0"/>
        <w:color w:val="96969A"/>
      </w:rPr>
    </w:lvl>
    <w:lvl w:ilvl="1">
      <w:start w:val="1"/>
      <w:numFmt w:val="decimal"/>
      <w:pStyle w:val="Ploha2"/>
      <w:lvlText w:val="%1.%2"/>
      <w:lvlJc w:val="left"/>
      <w:pPr>
        <w:tabs>
          <w:tab w:val="num" w:pos="0"/>
        </w:tabs>
        <w:ind w:left="0" w:hanging="1191"/>
      </w:pPr>
      <w:rPr>
        <w:rFonts w:ascii="Verdana" w:hAnsi="Verdana" w:hint="default"/>
        <w:b/>
        <w:i w:val="0"/>
        <w:color w:val="96969A"/>
      </w:rPr>
    </w:lvl>
    <w:lvl w:ilvl="2">
      <w:start w:val="1"/>
      <w:numFmt w:val="decimal"/>
      <w:pStyle w:val="Ploha3"/>
      <w:lvlText w:val="%1.%2.%3"/>
      <w:lvlJc w:val="left"/>
      <w:pPr>
        <w:tabs>
          <w:tab w:val="num" w:pos="0"/>
        </w:tabs>
        <w:ind w:left="0" w:hanging="1191"/>
      </w:pPr>
      <w:rPr>
        <w:rFonts w:ascii="Verdana" w:hAnsi="Verdana" w:hint="default"/>
        <w:b/>
        <w:i w:val="0"/>
        <w:color w:val="96969A"/>
      </w:rPr>
    </w:lvl>
    <w:lvl w:ilvl="3">
      <w:start w:val="1"/>
      <w:numFmt w:val="decimal"/>
      <w:pStyle w:val="Ploha4"/>
      <w:lvlText w:val="%1.%2.%3.%4"/>
      <w:lvlJc w:val="left"/>
      <w:pPr>
        <w:tabs>
          <w:tab w:val="num" w:pos="0"/>
        </w:tabs>
        <w:ind w:left="0" w:hanging="1191"/>
      </w:pPr>
      <w:rPr>
        <w:rFonts w:ascii="Verdana" w:hAnsi="Verdana" w:hint="default"/>
        <w:b/>
        <w:i w:val="0"/>
        <w:color w:val="96969A"/>
      </w:rPr>
    </w:lvl>
    <w:lvl w:ilvl="4">
      <w:start w:val="1"/>
      <w:numFmt w:val="decimal"/>
      <w:lvlText w:val="%1%2.%3.%4.%5"/>
      <w:lvlJc w:val="right"/>
      <w:pPr>
        <w:tabs>
          <w:tab w:val="num" w:pos="0"/>
        </w:tabs>
        <w:ind w:left="0" w:hanging="170"/>
      </w:pPr>
      <w:rPr>
        <w:rFonts w:hint="default"/>
      </w:rPr>
    </w:lvl>
    <w:lvl w:ilvl="5">
      <w:start w:val="1"/>
      <w:numFmt w:val="decimal"/>
      <w:lvlText w:val="%1%2.%3.%4.%5.%6"/>
      <w:lvlJc w:val="right"/>
      <w:pPr>
        <w:tabs>
          <w:tab w:val="num" w:pos="0"/>
        </w:tabs>
        <w:ind w:left="0" w:hanging="170"/>
      </w:pPr>
      <w:rPr>
        <w:rFonts w:hint="default"/>
      </w:rPr>
    </w:lvl>
    <w:lvl w:ilvl="6">
      <w:start w:val="1"/>
      <w:numFmt w:val="decimal"/>
      <w:lvlText w:val="%1%2.%3.%4.%5.%6.%7"/>
      <w:lvlJc w:val="right"/>
      <w:pPr>
        <w:tabs>
          <w:tab w:val="num" w:pos="0"/>
        </w:tabs>
        <w:ind w:left="0" w:hanging="170"/>
      </w:pPr>
      <w:rPr>
        <w:rFonts w:hint="default"/>
      </w:rPr>
    </w:lvl>
    <w:lvl w:ilvl="7">
      <w:start w:val="1"/>
      <w:numFmt w:val="decimal"/>
      <w:lvlText w:val="%1%2.%3.%4.%5.%6.%7.%8"/>
      <w:lvlJc w:val="right"/>
      <w:pPr>
        <w:tabs>
          <w:tab w:val="num" w:pos="0"/>
        </w:tabs>
        <w:ind w:left="0" w:hanging="170"/>
      </w:pPr>
      <w:rPr>
        <w:rFonts w:hint="default"/>
      </w:rPr>
    </w:lvl>
    <w:lvl w:ilvl="8">
      <w:start w:val="1"/>
      <w:numFmt w:val="decimal"/>
      <w:lvlText w:val="%1%2.%3.%4.%5.%6.%7.%8.%9"/>
      <w:lvlJc w:val="right"/>
      <w:pPr>
        <w:tabs>
          <w:tab w:val="num" w:pos="0"/>
        </w:tabs>
        <w:ind w:left="0" w:hanging="170"/>
      </w:pPr>
      <w:rPr>
        <w:rFonts w:hint="default"/>
      </w:rPr>
    </w:lvl>
  </w:abstractNum>
  <w:abstractNum w:abstractNumId="46" w15:restartNumberingAfterBreak="0">
    <w:nsid w:val="778B4ED6"/>
    <w:multiLevelType w:val="multilevel"/>
    <w:tmpl w:val="E0A82DE0"/>
    <w:lvl w:ilvl="0">
      <w:start w:val="1"/>
      <w:numFmt w:val="decimal"/>
      <w:pStyle w:val="Nadpis1"/>
      <w:lvlText w:val="%1"/>
      <w:lvlJc w:val="left"/>
      <w:pPr>
        <w:tabs>
          <w:tab w:val="num" w:pos="1191"/>
        </w:tabs>
        <w:ind w:left="1191" w:hanging="1191"/>
      </w:pPr>
      <w:rPr>
        <w:rFonts w:ascii="Verdana" w:hAnsi="Verdana" w:hint="default"/>
        <w:b/>
        <w:i w:val="0"/>
        <w:color w:val="00A4E8"/>
        <w:szCs w:val="56"/>
      </w:rPr>
    </w:lvl>
    <w:lvl w:ilvl="1">
      <w:start w:val="1"/>
      <w:numFmt w:val="decimal"/>
      <w:pStyle w:val="Nadpis2"/>
      <w:isLgl/>
      <w:lvlText w:val="%1.%2"/>
      <w:lvlJc w:val="left"/>
      <w:pPr>
        <w:tabs>
          <w:tab w:val="num" w:pos="1191"/>
        </w:tabs>
        <w:ind w:left="1191" w:hanging="1191"/>
      </w:pPr>
      <w:rPr>
        <w:rFonts w:ascii="Verdana" w:hAnsi="Verdana" w:hint="default"/>
        <w:b/>
        <w:i w:val="0"/>
        <w:color w:val="00A4E8"/>
      </w:rPr>
    </w:lvl>
    <w:lvl w:ilvl="2">
      <w:start w:val="1"/>
      <w:numFmt w:val="decimal"/>
      <w:pStyle w:val="Nadpis3"/>
      <w:isLgl/>
      <w:lvlText w:val="%1.%2.%3"/>
      <w:lvlJc w:val="left"/>
      <w:pPr>
        <w:tabs>
          <w:tab w:val="num" w:pos="1191"/>
        </w:tabs>
        <w:ind w:left="1191" w:hanging="1191"/>
      </w:pPr>
      <w:rPr>
        <w:rFonts w:ascii="Verdana" w:hAnsi="Verdana" w:hint="default"/>
        <w:b/>
        <w:i w:val="0"/>
        <w:color w:val="00A4E8"/>
        <w:spacing w:val="0"/>
      </w:rPr>
    </w:lvl>
    <w:lvl w:ilvl="3">
      <w:start w:val="1"/>
      <w:numFmt w:val="decimal"/>
      <w:pStyle w:val="Nadpis4"/>
      <w:isLgl/>
      <w:lvlText w:val="%1.%2.%3.%4"/>
      <w:lvlJc w:val="left"/>
      <w:pPr>
        <w:tabs>
          <w:tab w:val="num" w:pos="1304"/>
        </w:tabs>
        <w:ind w:left="1304" w:hanging="1304"/>
      </w:pPr>
      <w:rPr>
        <w:rFonts w:ascii="Verdana" w:hAnsi="Verdana" w:hint="default"/>
        <w:b/>
        <w:i w:val="0"/>
        <w:color w:val="00A4E8"/>
      </w:rPr>
    </w:lvl>
    <w:lvl w:ilvl="4">
      <w:start w:val="1"/>
      <w:numFmt w:val="decimal"/>
      <w:pStyle w:val="Nadpis5"/>
      <w:isLgl/>
      <w:lvlText w:val="%1.%2.%3.%4.%5"/>
      <w:lvlJc w:val="left"/>
      <w:pPr>
        <w:tabs>
          <w:tab w:val="num" w:pos="227"/>
        </w:tabs>
        <w:ind w:left="227" w:hanging="1304"/>
      </w:pPr>
      <w:rPr>
        <w:rFonts w:ascii="Verdana" w:hAnsi="Verdana" w:hint="default"/>
        <w:b/>
        <w:i w:val="0"/>
        <w:color w:val="00A4E8"/>
        <w:spacing w:val="20"/>
      </w:rPr>
    </w:lvl>
    <w:lvl w:ilvl="5">
      <w:start w:val="1"/>
      <w:numFmt w:val="none"/>
      <w:suff w:val="nothing"/>
      <w:lvlText w:val=""/>
      <w:lvlJc w:val="left"/>
      <w:pPr>
        <w:ind w:left="-1850" w:firstLine="0"/>
      </w:pPr>
      <w:rPr>
        <w:rFonts w:hint="default"/>
      </w:rPr>
    </w:lvl>
    <w:lvl w:ilvl="6">
      <w:start w:val="1"/>
      <w:numFmt w:val="none"/>
      <w:suff w:val="nothing"/>
      <w:lvlText w:val=""/>
      <w:lvlJc w:val="left"/>
      <w:pPr>
        <w:ind w:left="-1850" w:firstLine="0"/>
      </w:pPr>
      <w:rPr>
        <w:rFonts w:hint="default"/>
      </w:rPr>
    </w:lvl>
    <w:lvl w:ilvl="7">
      <w:start w:val="1"/>
      <w:numFmt w:val="none"/>
      <w:suff w:val="nothing"/>
      <w:lvlText w:val=""/>
      <w:lvlJc w:val="left"/>
      <w:pPr>
        <w:ind w:left="-1850" w:firstLine="0"/>
      </w:pPr>
      <w:rPr>
        <w:rFonts w:hint="default"/>
      </w:rPr>
    </w:lvl>
    <w:lvl w:ilvl="8">
      <w:start w:val="1"/>
      <w:numFmt w:val="none"/>
      <w:suff w:val="nothing"/>
      <w:lvlText w:val=""/>
      <w:lvlJc w:val="left"/>
      <w:pPr>
        <w:ind w:left="-1850" w:firstLine="0"/>
      </w:pPr>
      <w:rPr>
        <w:rFonts w:hint="default"/>
      </w:rPr>
    </w:lvl>
  </w:abstractNum>
  <w:abstractNum w:abstractNumId="47" w15:restartNumberingAfterBreak="0">
    <w:nsid w:val="792711E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8"/>
  </w:num>
  <w:num w:numId="4">
    <w:abstractNumId w:val="33"/>
  </w:num>
  <w:num w:numId="5">
    <w:abstractNumId w:val="18"/>
  </w:num>
  <w:num w:numId="6">
    <w:abstractNumId w:val="35"/>
  </w:num>
  <w:num w:numId="7">
    <w:abstractNumId w:val="24"/>
  </w:num>
  <w:num w:numId="8">
    <w:abstractNumId w:val="37"/>
  </w:num>
  <w:num w:numId="9">
    <w:abstractNumId w:val="14"/>
  </w:num>
  <w:num w:numId="10">
    <w:abstractNumId w:val="41"/>
  </w:num>
  <w:num w:numId="11">
    <w:abstractNumId w:val="19"/>
  </w:num>
  <w:num w:numId="12">
    <w:abstractNumId w:val="5"/>
  </w:num>
  <w:num w:numId="13">
    <w:abstractNumId w:val="4"/>
  </w:num>
  <w:num w:numId="14">
    <w:abstractNumId w:val="40"/>
  </w:num>
  <w:num w:numId="15">
    <w:abstractNumId w:val="29"/>
  </w:num>
  <w:num w:numId="16">
    <w:abstractNumId w:val="45"/>
  </w:num>
  <w:num w:numId="17">
    <w:abstractNumId w:val="28"/>
  </w:num>
  <w:num w:numId="18">
    <w:abstractNumId w:val="15"/>
  </w:num>
  <w:num w:numId="19">
    <w:abstractNumId w:val="2"/>
  </w:num>
  <w:num w:numId="20">
    <w:abstractNumId w:val="1"/>
  </w:num>
  <w:num w:numId="21">
    <w:abstractNumId w:val="0"/>
  </w:num>
  <w:num w:numId="22">
    <w:abstractNumId w:val="12"/>
  </w:num>
  <w:num w:numId="23">
    <w:abstractNumId w:val="47"/>
  </w:num>
  <w:num w:numId="24">
    <w:abstractNumId w:val="32"/>
  </w:num>
  <w:num w:numId="25">
    <w:abstractNumId w:val="3"/>
  </w:num>
  <w:num w:numId="26">
    <w:abstractNumId w:val="26"/>
  </w:num>
  <w:num w:numId="27">
    <w:abstractNumId w:val="42"/>
  </w:num>
  <w:num w:numId="28">
    <w:abstractNumId w:val="11"/>
  </w:num>
  <w:num w:numId="29">
    <w:abstractNumId w:val="38"/>
  </w:num>
  <w:num w:numId="30">
    <w:abstractNumId w:val="20"/>
  </w:num>
  <w:num w:numId="31">
    <w:abstractNumId w:val="43"/>
  </w:num>
  <w:num w:numId="32">
    <w:abstractNumId w:val="30"/>
  </w:num>
  <w:num w:numId="33">
    <w:abstractNumId w:val="4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 w:numId="37">
    <w:abstractNumId w:val="10"/>
  </w:num>
  <w:num w:numId="38">
    <w:abstractNumId w:val="21"/>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7"/>
  </w:num>
  <w:num w:numId="45">
    <w:abstractNumId w:val="39"/>
  </w:num>
  <w:num w:numId="46">
    <w:abstractNumId w:val="16"/>
  </w:num>
  <w:num w:numId="47">
    <w:abstractNumId w:val="9"/>
  </w:num>
  <w:num w:numId="48">
    <w:abstractNumId w:val="36"/>
  </w:num>
  <w:num w:numId="49">
    <w:abstractNumId w:val="2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A2F"/>
    <w:rsid w:val="000126A6"/>
    <w:rsid w:val="000147FA"/>
    <w:rsid w:val="000204DA"/>
    <w:rsid w:val="0003386A"/>
    <w:rsid w:val="00050BD6"/>
    <w:rsid w:val="00062F7F"/>
    <w:rsid w:val="00065D2B"/>
    <w:rsid w:val="00095DBA"/>
    <w:rsid w:val="000972D7"/>
    <w:rsid w:val="000A6D52"/>
    <w:rsid w:val="000B14A0"/>
    <w:rsid w:val="000C7E53"/>
    <w:rsid w:val="000E15A6"/>
    <w:rsid w:val="000F66C5"/>
    <w:rsid w:val="0010331E"/>
    <w:rsid w:val="00103559"/>
    <w:rsid w:val="0011636C"/>
    <w:rsid w:val="0013332B"/>
    <w:rsid w:val="00146B5A"/>
    <w:rsid w:val="00150861"/>
    <w:rsid w:val="00154EAF"/>
    <w:rsid w:val="001609E0"/>
    <w:rsid w:val="00164BAC"/>
    <w:rsid w:val="00165F15"/>
    <w:rsid w:val="001C2510"/>
    <w:rsid w:val="001C751E"/>
    <w:rsid w:val="001D129F"/>
    <w:rsid w:val="002111EB"/>
    <w:rsid w:val="00221EE3"/>
    <w:rsid w:val="002470A5"/>
    <w:rsid w:val="00262A2F"/>
    <w:rsid w:val="0026796B"/>
    <w:rsid w:val="00267E39"/>
    <w:rsid w:val="00270DAF"/>
    <w:rsid w:val="00287248"/>
    <w:rsid w:val="002A2228"/>
    <w:rsid w:val="002C46CE"/>
    <w:rsid w:val="002D3AAE"/>
    <w:rsid w:val="003308E3"/>
    <w:rsid w:val="00331561"/>
    <w:rsid w:val="00333F43"/>
    <w:rsid w:val="003420BF"/>
    <w:rsid w:val="003430B1"/>
    <w:rsid w:val="00350D3C"/>
    <w:rsid w:val="003606B6"/>
    <w:rsid w:val="003B1BB8"/>
    <w:rsid w:val="003C7ABE"/>
    <w:rsid w:val="003E5945"/>
    <w:rsid w:val="0040732E"/>
    <w:rsid w:val="004207E4"/>
    <w:rsid w:val="0043446F"/>
    <w:rsid w:val="004365F8"/>
    <w:rsid w:val="00440180"/>
    <w:rsid w:val="00446878"/>
    <w:rsid w:val="00463211"/>
    <w:rsid w:val="00464003"/>
    <w:rsid w:val="00475135"/>
    <w:rsid w:val="00477D10"/>
    <w:rsid w:val="0048516F"/>
    <w:rsid w:val="004879A7"/>
    <w:rsid w:val="00491147"/>
    <w:rsid w:val="00495EA3"/>
    <w:rsid w:val="00497BB2"/>
    <w:rsid w:val="004C27F6"/>
    <w:rsid w:val="004E4CB5"/>
    <w:rsid w:val="004E66BF"/>
    <w:rsid w:val="00514D21"/>
    <w:rsid w:val="00521541"/>
    <w:rsid w:val="00576E09"/>
    <w:rsid w:val="005A23AB"/>
    <w:rsid w:val="005A7474"/>
    <w:rsid w:val="005B3332"/>
    <w:rsid w:val="005B37E4"/>
    <w:rsid w:val="005D1062"/>
    <w:rsid w:val="005D606B"/>
    <w:rsid w:val="00611391"/>
    <w:rsid w:val="00611814"/>
    <w:rsid w:val="00625604"/>
    <w:rsid w:val="006425BD"/>
    <w:rsid w:val="00650FD1"/>
    <w:rsid w:val="00692047"/>
    <w:rsid w:val="006A231D"/>
    <w:rsid w:val="006B3BD8"/>
    <w:rsid w:val="006C30A5"/>
    <w:rsid w:val="006F5651"/>
    <w:rsid w:val="007002AF"/>
    <w:rsid w:val="00704903"/>
    <w:rsid w:val="007115D8"/>
    <w:rsid w:val="00721D96"/>
    <w:rsid w:val="00722BA1"/>
    <w:rsid w:val="007238DF"/>
    <w:rsid w:val="00740185"/>
    <w:rsid w:val="007457F6"/>
    <w:rsid w:val="00754AA5"/>
    <w:rsid w:val="00773AC1"/>
    <w:rsid w:val="007746BA"/>
    <w:rsid w:val="00774853"/>
    <w:rsid w:val="00775338"/>
    <w:rsid w:val="0078749C"/>
    <w:rsid w:val="00794F9C"/>
    <w:rsid w:val="007B2579"/>
    <w:rsid w:val="007B5307"/>
    <w:rsid w:val="007D2E11"/>
    <w:rsid w:val="007D33DE"/>
    <w:rsid w:val="007E263C"/>
    <w:rsid w:val="00804FD4"/>
    <w:rsid w:val="00820ECF"/>
    <w:rsid w:val="00837944"/>
    <w:rsid w:val="00861792"/>
    <w:rsid w:val="00875ADA"/>
    <w:rsid w:val="0089741B"/>
    <w:rsid w:val="008B13B8"/>
    <w:rsid w:val="008E5F10"/>
    <w:rsid w:val="008E717C"/>
    <w:rsid w:val="008F449E"/>
    <w:rsid w:val="00904734"/>
    <w:rsid w:val="009231FD"/>
    <w:rsid w:val="0092471B"/>
    <w:rsid w:val="009533DF"/>
    <w:rsid w:val="009A47F0"/>
    <w:rsid w:val="009A5003"/>
    <w:rsid w:val="009C05AF"/>
    <w:rsid w:val="009E733E"/>
    <w:rsid w:val="00A621F4"/>
    <w:rsid w:val="00A70BE8"/>
    <w:rsid w:val="00A85646"/>
    <w:rsid w:val="00AB5241"/>
    <w:rsid w:val="00AC4FFA"/>
    <w:rsid w:val="00AC6D25"/>
    <w:rsid w:val="00B04D8D"/>
    <w:rsid w:val="00B429F9"/>
    <w:rsid w:val="00B53DFD"/>
    <w:rsid w:val="00B551AB"/>
    <w:rsid w:val="00B74963"/>
    <w:rsid w:val="00B91638"/>
    <w:rsid w:val="00B93D36"/>
    <w:rsid w:val="00BB5691"/>
    <w:rsid w:val="00BC5E6F"/>
    <w:rsid w:val="00BD474A"/>
    <w:rsid w:val="00BE249A"/>
    <w:rsid w:val="00BE3ADC"/>
    <w:rsid w:val="00C02497"/>
    <w:rsid w:val="00C32C6D"/>
    <w:rsid w:val="00C340EC"/>
    <w:rsid w:val="00C34BDB"/>
    <w:rsid w:val="00C45B8F"/>
    <w:rsid w:val="00C6394A"/>
    <w:rsid w:val="00C6661B"/>
    <w:rsid w:val="00C829DF"/>
    <w:rsid w:val="00C92225"/>
    <w:rsid w:val="00C950DA"/>
    <w:rsid w:val="00CC715C"/>
    <w:rsid w:val="00CE0E4C"/>
    <w:rsid w:val="00CE4E4D"/>
    <w:rsid w:val="00D539BD"/>
    <w:rsid w:val="00D56D83"/>
    <w:rsid w:val="00D62095"/>
    <w:rsid w:val="00D72712"/>
    <w:rsid w:val="00D81C5D"/>
    <w:rsid w:val="00D83591"/>
    <w:rsid w:val="00DB387E"/>
    <w:rsid w:val="00DD3FCE"/>
    <w:rsid w:val="00DE21E4"/>
    <w:rsid w:val="00DE745A"/>
    <w:rsid w:val="00E027AC"/>
    <w:rsid w:val="00E04110"/>
    <w:rsid w:val="00E4198E"/>
    <w:rsid w:val="00E51147"/>
    <w:rsid w:val="00E864E0"/>
    <w:rsid w:val="00E87011"/>
    <w:rsid w:val="00E9354A"/>
    <w:rsid w:val="00EA2488"/>
    <w:rsid w:val="00EA4785"/>
    <w:rsid w:val="00EC0792"/>
    <w:rsid w:val="00ED4E95"/>
    <w:rsid w:val="00F869D2"/>
    <w:rsid w:val="00F96146"/>
    <w:rsid w:val="00FA1AE5"/>
    <w:rsid w:val="00FA7BA2"/>
    <w:rsid w:val="00FC32EF"/>
    <w:rsid w:val="00FC7E86"/>
    <w:rsid w:val="00FD1799"/>
    <w:rsid w:val="00FD48FF"/>
    <w:rsid w:val="00FE3341"/>
    <w:rsid w:val="00FF1BA9"/>
    <w:rsid w:val="00FF3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F70003-8C00-4E1A-80BD-20E69B05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4963"/>
    <w:rPr>
      <w:rFonts w:ascii="Times New Roman" w:eastAsia="Times New Roman" w:hAnsi="Times New Roman"/>
      <w:sz w:val="24"/>
      <w:szCs w:val="24"/>
    </w:rPr>
  </w:style>
  <w:style w:type="paragraph" w:styleId="Nadpis1">
    <w:name w:val="heading 1"/>
    <w:aliases w:val="H1,Kapitola,kapitola,V_Head1,Záhlaví 1,F8,Kapitola1,Kapitola2,Kapitola3,Kapitola4,Kapitola5,Kapitola11,Kapitola21,Kapitola31,Kapitola41,Kapitola6,Kapitola12,Kapitola22,Kapitola32,Kapitola42,Kapitola51,Kapitola111,Kapitola211,Kapitola311,h1"/>
    <w:basedOn w:val="Normln"/>
    <w:next w:val="Normln"/>
    <w:qFormat/>
    <w:pPr>
      <w:keepNext/>
      <w:numPr>
        <w:numId w:val="33"/>
      </w:numPr>
      <w:spacing w:before="240" w:after="60"/>
      <w:jc w:val="both"/>
      <w:outlineLvl w:val="0"/>
    </w:pPr>
    <w:rPr>
      <w:rFonts w:ascii="Arial" w:hAnsi="Arial"/>
      <w:b/>
      <w:bCs/>
      <w:kern w:val="32"/>
      <w:sz w:val="28"/>
      <w:szCs w:val="28"/>
      <w:lang w:val="en-US" w:eastAsia="x-none"/>
    </w:rPr>
  </w:style>
  <w:style w:type="paragraph" w:styleId="Nadpis2">
    <w:name w:val="heading 2"/>
    <w:aliases w:val="H2,Nadpis_2_úroveň,Podkapitola1,hlavní odstavec,PA Major Section,V_Head2,V_Head21,V_Head22,Podkapitola 1,Podkapitola 11,Podkapitola 12,Podkapitola 13,Podkapitola 14,Podkapitola 15,Podkapitola 111,Podkapitola 121,Podkapitola 131,Podkapitola 141"/>
    <w:basedOn w:val="Normln"/>
    <w:next w:val="Normln"/>
    <w:qFormat/>
    <w:pPr>
      <w:keepNext/>
      <w:keepLines/>
      <w:numPr>
        <w:ilvl w:val="1"/>
        <w:numId w:val="33"/>
      </w:numPr>
      <w:spacing w:before="200"/>
      <w:outlineLvl w:val="1"/>
    </w:pPr>
    <w:rPr>
      <w:rFonts w:ascii="Cambria" w:hAnsi="Cambria"/>
      <w:b/>
      <w:bCs/>
      <w:color w:val="4F81BD"/>
      <w:sz w:val="26"/>
      <w:szCs w:val="26"/>
      <w:lang w:val="x-none" w:eastAsia="x-none"/>
    </w:rPr>
  </w:style>
  <w:style w:type="paragraph" w:styleId="Nadpis3">
    <w:name w:val="heading 3"/>
    <w:aliases w:val="H3,Nadpis_3_úroveň,Podkapitola,Podkapitola2,odstavec,PA Minor Section,Podkapitola 2,Podkapitola 21,Podkapitola 22,Podkapitola 23,Podkapitola 24,Podkapitola 25,Podkapitola 211,Podkapitola 221,Podkapitola 231,Podkapitola 241,Podkapitola 26"/>
    <w:basedOn w:val="Normln"/>
    <w:next w:val="Normln"/>
    <w:qFormat/>
    <w:pPr>
      <w:keepNext/>
      <w:keepLines/>
      <w:numPr>
        <w:ilvl w:val="2"/>
        <w:numId w:val="33"/>
      </w:numPr>
      <w:spacing w:before="200"/>
      <w:outlineLvl w:val="2"/>
    </w:pPr>
    <w:rPr>
      <w:rFonts w:ascii="Cambria" w:hAnsi="Cambria"/>
      <w:b/>
      <w:bCs/>
      <w:color w:val="4F81BD"/>
      <w:lang w:val="x-none" w:eastAsia="x-none"/>
    </w:rPr>
  </w:style>
  <w:style w:type="paragraph" w:styleId="Nadpis4">
    <w:name w:val="heading 4"/>
    <w:aliases w:val="H4,Nadpis_4_úroveň,Podkapitola3,Odstavec 1,Odstavec 11,Odstavec 12,Odstavec 13,Odstavec 14,Odstavec 111,Odstavec 121,Odstavec 131,Odstavec 15,Odstavec 141,Odstavec 16,Odstavec 112,Odstavec 122,Odstavec 132,Odstavec 142,Odstavec 17,Odstavec 18"/>
    <w:basedOn w:val="Normln"/>
    <w:next w:val="Normln"/>
    <w:qFormat/>
    <w:pPr>
      <w:keepNext/>
      <w:keepLines/>
      <w:numPr>
        <w:ilvl w:val="3"/>
        <w:numId w:val="33"/>
      </w:numPr>
      <w:spacing w:before="200"/>
      <w:outlineLvl w:val="3"/>
    </w:pPr>
    <w:rPr>
      <w:rFonts w:ascii="Cambria" w:hAnsi="Cambria"/>
      <w:b/>
      <w:bCs/>
      <w:i/>
      <w:iCs/>
      <w:color w:val="4F81BD"/>
      <w:lang w:val="x-none" w:eastAsia="x-none"/>
    </w:rPr>
  </w:style>
  <w:style w:type="paragraph" w:styleId="Nadpis5">
    <w:name w:val="heading 5"/>
    <w:aliases w:val="H5,Odstavec 2,Odstavec 21,Odstavec 22,Odstavec 23,Odstavec 24,Odstavec 211,Odstavec 221,Odstavec 231,Odstavec 212,Odstavec 213,Odstavec 25,Odstavec 214,Odstavec 26,Odstavec 27,Odstavec 215,Odstavec 2111,Odstavec 2121,Odstavec 241,Odstavec 2131"/>
    <w:basedOn w:val="Nadpis4"/>
    <w:next w:val="Normln"/>
    <w:qFormat/>
    <w:pPr>
      <w:numPr>
        <w:ilvl w:val="4"/>
      </w:numPr>
      <w:spacing w:before="360" w:after="200" w:line="264" w:lineRule="auto"/>
      <w:outlineLvl w:val="4"/>
    </w:pPr>
    <w:rPr>
      <w:rFonts w:ascii="Verdana" w:hAnsi="Verdana"/>
      <w:i w:val="0"/>
      <w:iCs w:val="0"/>
      <w:color w:val="00A4E8"/>
      <w:sz w:val="18"/>
      <w:szCs w:val="26"/>
    </w:rPr>
  </w:style>
  <w:style w:type="paragraph" w:styleId="Nadpis6">
    <w:name w:val="heading 6"/>
    <w:basedOn w:val="Normln"/>
    <w:next w:val="Normln"/>
    <w:qFormat/>
    <w:pPr>
      <w:keepNext/>
      <w:keepLines/>
      <w:spacing w:before="200"/>
      <w:outlineLvl w:val="5"/>
    </w:pPr>
    <w:rPr>
      <w:rFonts w:ascii="Cambria" w:hAnsi="Cambria"/>
      <w:i/>
      <w:iCs/>
      <w:color w:val="243F60"/>
      <w:lang w:val="x-none" w:eastAsia="x-none"/>
    </w:rPr>
  </w:style>
  <w:style w:type="paragraph" w:styleId="Nadpis7">
    <w:name w:val="heading 7"/>
    <w:basedOn w:val="Normln"/>
    <w:next w:val="Normln"/>
    <w:qFormat/>
    <w:pPr>
      <w:spacing w:before="240" w:after="60" w:line="264" w:lineRule="auto"/>
      <w:jc w:val="both"/>
      <w:outlineLvl w:val="6"/>
    </w:pPr>
    <w:rPr>
      <w:lang w:val="x-none" w:eastAsia="x-none"/>
    </w:rPr>
  </w:style>
  <w:style w:type="paragraph" w:styleId="Nadpis8">
    <w:name w:val="heading 8"/>
    <w:basedOn w:val="Normln"/>
    <w:next w:val="Normln"/>
    <w:qFormat/>
    <w:pPr>
      <w:spacing w:before="240" w:after="60" w:line="264" w:lineRule="auto"/>
      <w:jc w:val="both"/>
      <w:outlineLvl w:val="7"/>
    </w:pPr>
    <w:rPr>
      <w:i/>
      <w:iCs/>
      <w:lang w:val="x-none" w:eastAsia="x-none"/>
    </w:rPr>
  </w:style>
  <w:style w:type="paragraph" w:styleId="Nadpis9">
    <w:name w:val="heading 9"/>
    <w:basedOn w:val="Normln"/>
    <w:next w:val="Normln"/>
    <w:qFormat/>
    <w:pPr>
      <w:spacing w:before="240" w:after="60" w:line="264" w:lineRule="auto"/>
      <w:jc w:val="both"/>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Char10">
    <w:name w:val="Char Char10"/>
    <w:locked/>
    <w:rPr>
      <w:rFonts w:ascii="Arial" w:hAnsi="Arial" w:cs="Arial"/>
      <w:b/>
      <w:bCs/>
      <w:kern w:val="32"/>
      <w:sz w:val="32"/>
      <w:szCs w:val="32"/>
      <w:lang w:val="en-US" w:eastAsia="cs-CZ"/>
    </w:rPr>
  </w:style>
  <w:style w:type="paragraph" w:styleId="Nzev">
    <w:name w:val="Title"/>
    <w:basedOn w:val="Normln"/>
    <w:qFormat/>
    <w:pPr>
      <w:spacing w:before="240" w:after="60"/>
      <w:jc w:val="center"/>
    </w:pPr>
    <w:rPr>
      <w:rFonts w:ascii="Arial" w:hAnsi="Arial" w:cs="Arial"/>
      <w:b/>
      <w:bCs/>
      <w:kern w:val="28"/>
      <w:sz w:val="32"/>
      <w:szCs w:val="32"/>
    </w:rPr>
  </w:style>
  <w:style w:type="character" w:customStyle="1" w:styleId="CharChar9">
    <w:name w:val="Char Char9"/>
    <w:locked/>
    <w:rPr>
      <w:rFonts w:ascii="Arial" w:hAnsi="Arial" w:cs="Arial"/>
      <w:b/>
      <w:bCs/>
      <w:kern w:val="28"/>
      <w:sz w:val="32"/>
      <w:szCs w:val="32"/>
      <w:lang w:eastAsia="cs-CZ"/>
    </w:rPr>
  </w:style>
  <w:style w:type="paragraph" w:styleId="Zpat">
    <w:name w:val="footer"/>
    <w:basedOn w:val="Normln"/>
    <w:semiHidden/>
    <w:pPr>
      <w:tabs>
        <w:tab w:val="center" w:pos="4536"/>
        <w:tab w:val="right" w:pos="9072"/>
      </w:tabs>
    </w:pPr>
    <w:rPr>
      <w:lang w:val="x-none" w:eastAsia="x-none"/>
    </w:rPr>
  </w:style>
  <w:style w:type="character" w:customStyle="1" w:styleId="CharChar8">
    <w:name w:val="Char Char8"/>
    <w:locked/>
    <w:rPr>
      <w:rFonts w:ascii="Times New Roman" w:hAnsi="Times New Roman" w:cs="Times New Roman"/>
      <w:sz w:val="20"/>
      <w:szCs w:val="20"/>
      <w:lang w:eastAsia="cs-CZ"/>
    </w:rPr>
  </w:style>
  <w:style w:type="paragraph" w:styleId="Zkladntextodsazen">
    <w:name w:val="Body Text Indent"/>
    <w:basedOn w:val="Normln"/>
    <w:semiHidden/>
    <w:pPr>
      <w:spacing w:after="120"/>
      <w:ind w:left="283"/>
    </w:pPr>
    <w:rPr>
      <w:lang w:val="x-none" w:eastAsia="x-none"/>
    </w:rPr>
  </w:style>
  <w:style w:type="character" w:customStyle="1" w:styleId="CharChar7">
    <w:name w:val="Char Char7"/>
    <w:locked/>
    <w:rPr>
      <w:rFonts w:ascii="Times New Roman" w:hAnsi="Times New Roman" w:cs="Times New Roman"/>
      <w:sz w:val="20"/>
      <w:szCs w:val="20"/>
      <w:lang w:eastAsia="cs-CZ"/>
    </w:rPr>
  </w:style>
  <w:style w:type="paragraph" w:customStyle="1" w:styleId="Normlnweb1">
    <w:name w:val="Normální (web)1"/>
    <w:basedOn w:val="Normln"/>
    <w:pPr>
      <w:widowControl w:val="0"/>
      <w:suppressAutoHyphens/>
    </w:pPr>
    <w:rPr>
      <w:color w:val="000000"/>
      <w:lang w:val="en-US" w:eastAsia="en-US"/>
    </w:rPr>
  </w:style>
  <w:style w:type="paragraph" w:customStyle="1" w:styleId="Zkladntext21">
    <w:name w:val="Základní text 21"/>
    <w:basedOn w:val="Normln"/>
    <w:pPr>
      <w:widowControl w:val="0"/>
      <w:suppressAutoHyphens/>
      <w:ind w:left="284"/>
      <w:jc w:val="both"/>
    </w:pPr>
    <w:rPr>
      <w:rFonts w:ascii="Arial" w:hAnsi="Arial" w:cs="Arial"/>
      <w:color w:val="000000"/>
      <w:lang w:val="en-US" w:eastAsia="en-US"/>
    </w:rPr>
  </w:style>
  <w:style w:type="paragraph" w:customStyle="1" w:styleId="Zkladntextodsazen21">
    <w:name w:val="Základní text odsazený 21"/>
    <w:basedOn w:val="Normln"/>
    <w:pPr>
      <w:widowControl w:val="0"/>
      <w:suppressAutoHyphens/>
      <w:ind w:left="284" w:hanging="284"/>
      <w:jc w:val="both"/>
    </w:pPr>
    <w:rPr>
      <w:rFonts w:ascii="Arial" w:hAnsi="Arial" w:cs="Arial"/>
      <w:color w:val="000000"/>
      <w:lang w:val="en-US" w:eastAsia="en-US"/>
    </w:rPr>
  </w:style>
  <w:style w:type="paragraph" w:styleId="Podtitul">
    <w:name w:val="Subtitle"/>
    <w:basedOn w:val="Normln"/>
    <w:qFormat/>
    <w:pPr>
      <w:spacing w:after="60"/>
      <w:jc w:val="center"/>
      <w:outlineLvl w:val="1"/>
    </w:pPr>
    <w:rPr>
      <w:rFonts w:ascii="Arial" w:hAnsi="Arial" w:cs="Arial"/>
    </w:rPr>
  </w:style>
  <w:style w:type="character" w:customStyle="1" w:styleId="CharChar6">
    <w:name w:val="Char Char6"/>
    <w:locked/>
    <w:rPr>
      <w:rFonts w:ascii="Arial" w:hAnsi="Arial" w:cs="Arial"/>
      <w:sz w:val="24"/>
      <w:szCs w:val="24"/>
      <w:lang w:eastAsia="cs-CZ"/>
    </w:rPr>
  </w:style>
  <w:style w:type="character" w:styleId="Siln">
    <w:name w:val="Strong"/>
    <w:qFormat/>
    <w:rPr>
      <w:rFonts w:cs="Times New Roman"/>
      <w:b/>
      <w:bCs/>
    </w:rPr>
  </w:style>
  <w:style w:type="paragraph" w:customStyle="1" w:styleId="Odstavecseseznamem1">
    <w:name w:val="Odstavec se seznamem1"/>
    <w:basedOn w:val="Normln"/>
    <w:pPr>
      <w:ind w:left="708"/>
    </w:pPr>
  </w:style>
  <w:style w:type="paragraph" w:styleId="Textbubliny">
    <w:name w:val="Balloon Text"/>
    <w:basedOn w:val="Normln"/>
    <w:rPr>
      <w:rFonts w:ascii="Tahoma" w:hAnsi="Tahoma"/>
      <w:sz w:val="16"/>
      <w:szCs w:val="16"/>
      <w:lang w:val="x-none" w:eastAsia="x-none"/>
    </w:rPr>
  </w:style>
  <w:style w:type="character" w:customStyle="1" w:styleId="CharChar5">
    <w:name w:val="Char Char5"/>
    <w:semiHidden/>
    <w:locked/>
    <w:rPr>
      <w:rFonts w:ascii="Tahoma" w:hAnsi="Tahoma" w:cs="Tahoma"/>
      <w:sz w:val="16"/>
      <w:szCs w:val="16"/>
      <w:lang w:eastAsia="cs-CZ"/>
    </w:rPr>
  </w:style>
  <w:style w:type="character" w:styleId="slostrnky">
    <w:name w:val="page number"/>
    <w:semiHidden/>
    <w:rPr>
      <w:rFonts w:cs="Times New Roman"/>
    </w:rPr>
  </w:style>
  <w:style w:type="paragraph" w:styleId="Zhlav">
    <w:name w:val="header"/>
    <w:basedOn w:val="Normln"/>
    <w:semiHidden/>
    <w:pPr>
      <w:tabs>
        <w:tab w:val="center" w:pos="4536"/>
        <w:tab w:val="right" w:pos="9072"/>
      </w:tabs>
    </w:pPr>
    <w:rPr>
      <w:lang w:val="x-none" w:eastAsia="x-none"/>
    </w:rPr>
  </w:style>
  <w:style w:type="character" w:customStyle="1" w:styleId="CharChar4">
    <w:name w:val="Char Char4"/>
    <w:semiHidden/>
    <w:locked/>
    <w:rPr>
      <w:rFonts w:ascii="Times New Roman" w:hAnsi="Times New Roman" w:cs="Times New Roman"/>
      <w:sz w:val="20"/>
      <w:szCs w:val="20"/>
    </w:rPr>
  </w:style>
  <w:style w:type="character" w:styleId="Odkaznakoment">
    <w:name w:val="annotation reference"/>
    <w:semiHidden/>
    <w:rPr>
      <w:rFonts w:cs="Times New Roman"/>
      <w:sz w:val="16"/>
      <w:szCs w:val="16"/>
    </w:rPr>
  </w:style>
  <w:style w:type="paragraph" w:styleId="Textkomente">
    <w:name w:val="annotation text"/>
    <w:basedOn w:val="Normln"/>
    <w:semiHidden/>
  </w:style>
  <w:style w:type="character" w:customStyle="1" w:styleId="CharChar3">
    <w:name w:val="Char Char3"/>
    <w:semiHidden/>
    <w:locked/>
    <w:rPr>
      <w:rFonts w:ascii="Times New Roman" w:hAnsi="Times New Roman" w:cs="Times New Roman"/>
      <w:sz w:val="20"/>
      <w:szCs w:val="20"/>
    </w:rPr>
  </w:style>
  <w:style w:type="paragraph" w:styleId="Pedmtkomente">
    <w:name w:val="annotation subject"/>
    <w:basedOn w:val="Textkomente"/>
    <w:next w:val="Textkomente"/>
    <w:semiHidden/>
    <w:rPr>
      <w:b/>
      <w:bCs/>
    </w:rPr>
  </w:style>
  <w:style w:type="character" w:customStyle="1" w:styleId="CharChar2">
    <w:name w:val="Char Char2"/>
    <w:semiHidden/>
    <w:locked/>
    <w:rPr>
      <w:rFonts w:ascii="Times New Roman" w:hAnsi="Times New Roman" w:cs="Times New Roman"/>
      <w:b/>
      <w:bCs/>
      <w:sz w:val="20"/>
      <w:szCs w:val="20"/>
    </w:rPr>
  </w:style>
  <w:style w:type="paragraph" w:styleId="Rozloendokumentu">
    <w:name w:val="Document Map"/>
    <w:basedOn w:val="Normln"/>
    <w:semiHidden/>
    <w:pPr>
      <w:shd w:val="clear" w:color="auto" w:fill="000080"/>
    </w:pPr>
    <w:rPr>
      <w:rFonts w:ascii="Tahoma" w:hAnsi="Tahoma" w:cs="Tahoma"/>
    </w:rPr>
  </w:style>
  <w:style w:type="character" w:customStyle="1" w:styleId="CharChar1">
    <w:name w:val="Char Char1"/>
    <w:semiHidden/>
    <w:locked/>
    <w:rPr>
      <w:rFonts w:ascii="Times New Roman" w:hAnsi="Times New Roman" w:cs="Times New Roman"/>
      <w:sz w:val="2"/>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djustRightInd w:val="0"/>
      <w:ind w:hanging="288"/>
    </w:pPr>
    <w:rPr>
      <w:rFonts w:ascii="Courier New" w:hAnsi="Courier New" w:cs="Courier New"/>
    </w:rPr>
  </w:style>
  <w:style w:type="paragraph" w:customStyle="1" w:styleId="Smlouva-slo">
    <w:name w:val="Smlouva-číslo"/>
    <w:basedOn w:val="Normln"/>
    <w:pPr>
      <w:widowControl w:val="0"/>
      <w:spacing w:before="120" w:line="240" w:lineRule="atLeast"/>
      <w:jc w:val="both"/>
    </w:pPr>
  </w:style>
  <w:style w:type="paragraph" w:customStyle="1" w:styleId="slovnvSOD">
    <w:name w:val="číslování v SOD"/>
    <w:basedOn w:val="Zkladntext"/>
    <w:pPr>
      <w:widowControl w:val="0"/>
      <w:numPr>
        <w:numId w:val="6"/>
      </w:numPr>
      <w:jc w:val="both"/>
    </w:pPr>
    <w:rPr>
      <w:rFonts w:ascii="Arial" w:hAnsi="Arial"/>
      <w:sz w:val="22"/>
    </w:rPr>
  </w:style>
  <w:style w:type="paragraph" w:styleId="Zkladntext">
    <w:name w:val="Body Text"/>
    <w:basedOn w:val="Normln"/>
    <w:semiHidden/>
    <w:pPr>
      <w:spacing w:after="120"/>
    </w:pPr>
    <w:rPr>
      <w:lang w:val="x-none" w:eastAsia="x-none"/>
    </w:rPr>
  </w:style>
  <w:style w:type="character" w:customStyle="1" w:styleId="CharChar">
    <w:name w:val="Char Char"/>
    <w:semiHidden/>
    <w:locked/>
    <w:rPr>
      <w:rFonts w:ascii="Times New Roman" w:hAnsi="Times New Roman" w:cs="Times New Roman"/>
      <w:sz w:val="20"/>
      <w:szCs w:val="20"/>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djustRightInd w:val="0"/>
    </w:pPr>
    <w:rPr>
      <w:rFonts w:ascii="Courier New" w:hAnsi="Courier New" w:cs="Courier New"/>
    </w:rPr>
  </w:style>
  <w:style w:type="paragraph" w:styleId="Odstavecseseznamem">
    <w:name w:val="List Paragraph"/>
    <w:basedOn w:val="Normln"/>
    <w:qFormat/>
    <w:pPr>
      <w:ind w:left="708"/>
    </w:pPr>
  </w:style>
  <w:style w:type="character" w:customStyle="1" w:styleId="ZhlavChar">
    <w:name w:val="Záhlaví Char"/>
    <w:semiHidden/>
    <w:rPr>
      <w:rFonts w:ascii="Times New Roman" w:hAnsi="Times New Roman"/>
    </w:rPr>
  </w:style>
  <w:style w:type="character" w:customStyle="1" w:styleId="Nadpis2Char">
    <w:name w:val="Nadpis 2 Char"/>
    <w:aliases w:val="H2 Char,Nadpis_2_úroveň Char,Podkapitola1 Char,hlavní odstavec Char,PA Major Section Char,V_Head2 Char,V_Head21 Char,V_Head22 Char,Podkapitola 1 Char,Podkapitola 11 Char,Podkapitola 12 Char,Podkapitola 13 Char,Podkapitola 14 Char"/>
    <w:rPr>
      <w:rFonts w:ascii="Cambria" w:eastAsia="Times New Roman" w:hAnsi="Cambria"/>
      <w:b/>
      <w:bCs/>
      <w:color w:val="4F81BD"/>
      <w:sz w:val="26"/>
      <w:szCs w:val="26"/>
      <w:lang w:val="x-none" w:eastAsia="x-none"/>
    </w:rPr>
  </w:style>
  <w:style w:type="paragraph" w:customStyle="1" w:styleId="Popisek-tabulka">
    <w:name w:val="Popisek - tabulka"/>
    <w:basedOn w:val="Normln"/>
    <w:pPr>
      <w:keepLines/>
      <w:numPr>
        <w:numId w:val="11"/>
      </w:numPr>
      <w:spacing w:before="120" w:after="240"/>
    </w:pPr>
    <w:rPr>
      <w:rFonts w:ascii="Verdana" w:hAnsi="Verdana"/>
      <w:sz w:val="16"/>
    </w:rPr>
  </w:style>
  <w:style w:type="paragraph" w:customStyle="1" w:styleId="Popisek-obrzek">
    <w:name w:val="Popisek - obrázek"/>
    <w:basedOn w:val="Normln"/>
    <w:pPr>
      <w:numPr>
        <w:numId w:val="10"/>
      </w:numPr>
      <w:spacing w:before="120" w:after="120" w:line="264" w:lineRule="auto"/>
    </w:pPr>
    <w:rPr>
      <w:rFonts w:ascii="Verdana" w:hAnsi="Verdana"/>
      <w:sz w:val="16"/>
    </w:rPr>
  </w:style>
  <w:style w:type="paragraph" w:styleId="Revize">
    <w:name w:val="Revision"/>
    <w:hidden/>
    <w:semiHidden/>
    <w:rPr>
      <w:rFonts w:ascii="Times New Roman" w:hAnsi="Times New Roman"/>
    </w:rPr>
  </w:style>
  <w:style w:type="character" w:customStyle="1" w:styleId="Nadpis3Char">
    <w:name w:val="Nadpis 3 Char"/>
    <w:aliases w:val="H3 Char,Nadpis_3_úroveň Char,Podkapitola Char,Podkapitola2 Char,odstavec Char,PA Minor Section Char,Podkapitola 2 Char,Podkapitola 21 Char,Podkapitola 22 Char,Podkapitola 23 Char,Podkapitola 24 Char,Podkapitola 25 Char,Podkapitola 211 Char"/>
    <w:rPr>
      <w:rFonts w:ascii="Cambria" w:eastAsia="Times New Roman" w:hAnsi="Cambria"/>
      <w:b/>
      <w:bCs/>
      <w:color w:val="4F81BD"/>
      <w:lang w:val="x-none" w:eastAsia="x-none"/>
    </w:rPr>
  </w:style>
  <w:style w:type="character" w:customStyle="1" w:styleId="Nadpis4Char">
    <w:name w:val="Nadpis 4 Char"/>
    <w:aliases w:val="H4 Char,Nadpis_4_úroveň Char,Podkapitola3 Char,Odstavec 1 Char,Odstavec 11 Char,Odstavec 12 Char,Odstavec 13 Char,Odstavec 14 Char,Odstavec 111 Char,Odstavec 121 Char,Odstavec 131 Char,Odstavec 15 Char,Odstavec 141 Char,Odstavec 16 Char"/>
    <w:rPr>
      <w:rFonts w:ascii="Cambria" w:eastAsia="Times New Roman" w:hAnsi="Cambria"/>
      <w:b/>
      <w:bCs/>
      <w:i/>
      <w:iCs/>
      <w:color w:val="4F81BD"/>
      <w:lang w:val="x-none" w:eastAsia="x-none"/>
    </w:rPr>
  </w:style>
  <w:style w:type="character" w:customStyle="1" w:styleId="Nadpis6Char">
    <w:name w:val="Nadpis 6 Char"/>
    <w:rPr>
      <w:rFonts w:ascii="Cambria" w:eastAsia="Times New Roman" w:hAnsi="Cambria" w:cs="Times New Roman"/>
      <w:i/>
      <w:iCs/>
      <w:color w:val="243F60"/>
    </w:rPr>
  </w:style>
  <w:style w:type="character" w:customStyle="1" w:styleId="Nadpis5Char">
    <w:name w:val="Nadpis 5 Char"/>
    <w:aliases w:val="H5 Char,Odstavec 2 Char,Odstavec 21 Char,Odstavec 22 Char,Odstavec 23 Char,Odstavec 24 Char,Odstavec 211 Char,Odstavec 221 Char,Odstavec 231 Char,Odstavec 212 Char,Odstavec 213 Char,Odstavec 25 Char,Odstavec 214 Char,Odstavec 26 Char"/>
    <w:rPr>
      <w:rFonts w:ascii="Verdana" w:eastAsia="Times New Roman" w:hAnsi="Verdana"/>
      <w:b/>
      <w:bCs/>
      <w:color w:val="00A4E8"/>
      <w:sz w:val="18"/>
      <w:szCs w:val="26"/>
      <w:lang w:val="x-none" w:eastAsia="x-none"/>
    </w:rPr>
  </w:style>
  <w:style w:type="character" w:customStyle="1" w:styleId="Nadpis7Char">
    <w:name w:val="Nadpis 7 Char"/>
    <w:rPr>
      <w:rFonts w:ascii="Times New Roman" w:eastAsia="Times New Roman" w:hAnsi="Times New Roman"/>
      <w:sz w:val="24"/>
      <w:szCs w:val="24"/>
    </w:rPr>
  </w:style>
  <w:style w:type="character" w:customStyle="1" w:styleId="Nadpis8Char">
    <w:name w:val="Nadpis 8 Char"/>
    <w:rPr>
      <w:rFonts w:ascii="Times New Roman" w:eastAsia="Times New Roman" w:hAnsi="Times New Roman"/>
      <w:i/>
      <w:iCs/>
      <w:sz w:val="24"/>
      <w:szCs w:val="24"/>
    </w:rPr>
  </w:style>
  <w:style w:type="character" w:customStyle="1" w:styleId="Nadpis9Char">
    <w:name w:val="Nadpis 9 Char"/>
    <w:rPr>
      <w:rFonts w:ascii="Arial" w:eastAsia="Times New Roman" w:hAnsi="Arial" w:cs="Arial"/>
      <w:sz w:val="22"/>
      <w:szCs w:val="22"/>
    </w:rPr>
  </w:style>
  <w:style w:type="paragraph" w:customStyle="1" w:styleId="Perex">
    <w:name w:val="Perex"/>
    <w:basedOn w:val="Normln"/>
    <w:next w:val="Poperexu"/>
    <w:pPr>
      <w:pBdr>
        <w:left w:val="single" w:sz="36" w:space="6" w:color="00A4E8"/>
      </w:pBdr>
      <w:spacing w:line="264" w:lineRule="auto"/>
      <w:ind w:left="227"/>
      <w:jc w:val="both"/>
    </w:pPr>
    <w:rPr>
      <w:rFonts w:ascii="Verdana" w:hAnsi="Verdana"/>
      <w:color w:val="00A4E8"/>
      <w:sz w:val="22"/>
      <w:lang w:val="x-none" w:eastAsia="x-none"/>
    </w:rPr>
  </w:style>
  <w:style w:type="paragraph" w:customStyle="1" w:styleId="Poperexu">
    <w:name w:val="Po perexu"/>
    <w:basedOn w:val="Normln"/>
    <w:next w:val="Normln"/>
    <w:pPr>
      <w:spacing w:before="360" w:line="264" w:lineRule="auto"/>
      <w:jc w:val="both"/>
    </w:pPr>
    <w:rPr>
      <w:rFonts w:ascii="Verdana" w:hAnsi="Verdana"/>
      <w:sz w:val="18"/>
    </w:rPr>
  </w:style>
  <w:style w:type="character" w:customStyle="1" w:styleId="PerexCharChar">
    <w:name w:val="Perex Char Char"/>
    <w:rPr>
      <w:rFonts w:ascii="Verdana" w:eastAsia="Times New Roman" w:hAnsi="Verdana"/>
      <w:color w:val="00A4E8"/>
      <w:sz w:val="22"/>
      <w:szCs w:val="24"/>
    </w:rPr>
  </w:style>
  <w:style w:type="character" w:styleId="Hypertextovodkaz">
    <w:name w:val="Hyperlink"/>
    <w:semiHidden/>
    <w:rPr>
      <w:color w:val="0000FF"/>
      <w:u w:val="single"/>
    </w:rPr>
  </w:style>
  <w:style w:type="paragraph" w:customStyle="1" w:styleId="Tabulka-velksla">
    <w:name w:val="Tabulka - velká čísla"/>
    <w:basedOn w:val="Normln"/>
    <w:semiHidden/>
    <w:pPr>
      <w:spacing w:before="120" w:after="60" w:line="264" w:lineRule="auto"/>
      <w:jc w:val="center"/>
    </w:pPr>
    <w:rPr>
      <w:rFonts w:ascii="Verdana" w:hAnsi="Verdana"/>
      <w:b/>
      <w:color w:val="95ADCA"/>
      <w:sz w:val="52"/>
    </w:rPr>
  </w:style>
  <w:style w:type="character" w:customStyle="1" w:styleId="ZpatChar">
    <w:name w:val="Zápatí Char"/>
    <w:rPr>
      <w:rFonts w:ascii="Times New Roman" w:hAnsi="Times New Roman"/>
    </w:rPr>
  </w:style>
  <w:style w:type="paragraph" w:styleId="Obsah1">
    <w:name w:val="toc 1"/>
    <w:basedOn w:val="Normln"/>
    <w:next w:val="Normln"/>
    <w:semiHidden/>
    <w:pPr>
      <w:tabs>
        <w:tab w:val="right" w:leader="dot" w:pos="8947"/>
      </w:tabs>
      <w:spacing w:before="240" w:line="264" w:lineRule="auto"/>
      <w:ind w:left="567" w:hanging="567"/>
    </w:pPr>
    <w:rPr>
      <w:rFonts w:ascii="Verdana" w:hAnsi="Verdana"/>
      <w:b/>
      <w:caps/>
      <w:sz w:val="18"/>
    </w:rPr>
  </w:style>
  <w:style w:type="paragraph" w:styleId="Obsah2">
    <w:name w:val="toc 2"/>
    <w:basedOn w:val="Obsah1"/>
    <w:next w:val="Normln"/>
    <w:semiHidden/>
    <w:pPr>
      <w:spacing w:before="60"/>
      <w:ind w:left="1134"/>
    </w:pPr>
    <w:rPr>
      <w:b w:val="0"/>
      <w:caps w:val="0"/>
    </w:rPr>
  </w:style>
  <w:style w:type="paragraph" w:styleId="Obsah3">
    <w:name w:val="toc 3"/>
    <w:basedOn w:val="Obsah2"/>
    <w:next w:val="Normln"/>
    <w:semiHidden/>
    <w:pPr>
      <w:ind w:left="1701"/>
    </w:pPr>
  </w:style>
  <w:style w:type="paragraph" w:customStyle="1" w:styleId="Tabulka-tuntext">
    <w:name w:val="Tabulka - tučný text"/>
    <w:basedOn w:val="Normln"/>
    <w:semiHidden/>
    <w:pPr>
      <w:spacing w:before="120" w:after="60" w:line="264" w:lineRule="auto"/>
    </w:pPr>
    <w:rPr>
      <w:rFonts w:ascii="Verdana" w:hAnsi="Verdana"/>
      <w:b/>
      <w:bCs/>
      <w:sz w:val="18"/>
    </w:rPr>
  </w:style>
  <w:style w:type="paragraph" w:customStyle="1" w:styleId="Titulka-podtitul">
    <w:name w:val="Titulka - podtitul"/>
    <w:basedOn w:val="Titulka-nzevnabdky"/>
    <w:semiHidden/>
    <w:pPr>
      <w:spacing w:after="240"/>
      <w:ind w:right="709"/>
    </w:pPr>
    <w:rPr>
      <w:b w:val="0"/>
      <w:color w:val="00A4E8"/>
      <w:sz w:val="32"/>
    </w:rPr>
  </w:style>
  <w:style w:type="paragraph" w:customStyle="1" w:styleId="Titulka-nzevnabdky">
    <w:name w:val="Titulka - název nabídky"/>
    <w:basedOn w:val="Normln"/>
    <w:next w:val="Titulka-podtitul"/>
    <w:pPr>
      <w:spacing w:after="60" w:line="600" w:lineRule="exact"/>
    </w:pPr>
    <w:rPr>
      <w:rFonts w:ascii="Verdana" w:hAnsi="Verdana"/>
      <w:b/>
      <w:color w:val="FFFFFF"/>
      <w:sz w:val="48"/>
      <w:szCs w:val="40"/>
    </w:rPr>
  </w:style>
  <w:style w:type="paragraph" w:customStyle="1" w:styleId="Copyright-Nadpis">
    <w:name w:val="Copyright - Nadpis"/>
    <w:basedOn w:val="Copyright-text"/>
    <w:semiHidden/>
    <w:pPr>
      <w:keepLines w:val="0"/>
      <w:autoSpaceDE w:val="0"/>
      <w:autoSpaceDN w:val="0"/>
      <w:spacing w:before="0" w:line="240" w:lineRule="auto"/>
      <w:ind w:right="0"/>
      <w:jc w:val="left"/>
    </w:pPr>
    <w:rPr>
      <w:rFonts w:ascii="Times New Roman" w:eastAsia="Calibri" w:hAnsi="Times New Roman"/>
      <w:sz w:val="20"/>
      <w:szCs w:val="20"/>
    </w:rPr>
  </w:style>
  <w:style w:type="paragraph" w:customStyle="1" w:styleId="Copyright-text">
    <w:name w:val="Copyright - text"/>
    <w:basedOn w:val="Normln"/>
    <w:semiHidden/>
    <w:pPr>
      <w:keepLines/>
      <w:spacing w:before="120" w:line="264" w:lineRule="auto"/>
      <w:ind w:right="6010"/>
      <w:jc w:val="both"/>
    </w:pPr>
    <w:rPr>
      <w:rFonts w:ascii="Verdana" w:hAnsi="Verdana"/>
      <w:sz w:val="12"/>
    </w:rPr>
  </w:style>
  <w:style w:type="paragraph" w:styleId="Pokraovnseznamu2">
    <w:name w:val="List Continue 2"/>
    <w:basedOn w:val="Normln"/>
    <w:semiHidden/>
    <w:pPr>
      <w:spacing w:before="120" w:line="264" w:lineRule="auto"/>
      <w:ind w:left="794"/>
    </w:pPr>
    <w:rPr>
      <w:rFonts w:ascii="Verdana" w:hAnsi="Verdana"/>
      <w:sz w:val="18"/>
    </w:rPr>
  </w:style>
  <w:style w:type="paragraph" w:customStyle="1" w:styleId="Nadpis1Neslovan">
    <w:name w:val="Nadpis 1 Nečíslovaný"/>
    <w:basedOn w:val="Nadpis1"/>
    <w:next w:val="Normln"/>
    <w:pPr>
      <w:keepLines/>
      <w:pageBreakBefore/>
      <w:spacing w:before="120" w:after="480" w:line="264" w:lineRule="auto"/>
      <w:jc w:val="left"/>
    </w:pPr>
    <w:rPr>
      <w:rFonts w:ascii="Verdana" w:hAnsi="Verdana"/>
      <w:color w:val="00A4E8"/>
      <w:kern w:val="0"/>
      <w:sz w:val="42"/>
      <w:szCs w:val="56"/>
      <w:lang w:val="cs-CZ"/>
    </w:rPr>
  </w:style>
  <w:style w:type="paragraph" w:customStyle="1" w:styleId="Nadpis2Neslovan">
    <w:name w:val="Nadpis 2 Nečíslovaný"/>
    <w:basedOn w:val="Nadpis2"/>
    <w:next w:val="Normln"/>
    <w:pPr>
      <w:spacing w:before="720" w:after="240" w:line="264" w:lineRule="auto"/>
    </w:pPr>
    <w:rPr>
      <w:rFonts w:ascii="Verdana" w:hAnsi="Verdana" w:cs="Arial"/>
      <w:bCs w:val="0"/>
      <w:iCs/>
      <w:color w:val="00A4E8"/>
      <w:sz w:val="32"/>
      <w:szCs w:val="32"/>
    </w:rPr>
  </w:style>
  <w:style w:type="paragraph" w:styleId="Seznamsodrkami">
    <w:name w:val="List Bullet"/>
    <w:basedOn w:val="Normln"/>
    <w:semiHidden/>
    <w:pPr>
      <w:numPr>
        <w:numId w:val="12"/>
      </w:numPr>
      <w:spacing w:before="60" w:line="264" w:lineRule="auto"/>
    </w:pPr>
    <w:rPr>
      <w:rFonts w:ascii="Verdana" w:hAnsi="Verdana"/>
      <w:sz w:val="18"/>
    </w:rPr>
  </w:style>
  <w:style w:type="paragraph" w:styleId="Seznamsodrkami2">
    <w:name w:val="List Bullet 2"/>
    <w:basedOn w:val="Normln"/>
    <w:semiHidden/>
    <w:pPr>
      <w:numPr>
        <w:numId w:val="13"/>
      </w:numPr>
      <w:spacing w:before="120"/>
    </w:pPr>
    <w:rPr>
      <w:rFonts w:ascii="Verdana" w:hAnsi="Verdana"/>
      <w:sz w:val="18"/>
    </w:rPr>
  </w:style>
  <w:style w:type="paragraph" w:styleId="Seznamsodrkami3">
    <w:name w:val="List Bullet 3"/>
    <w:basedOn w:val="Normln"/>
    <w:semiHidden/>
    <w:pPr>
      <w:numPr>
        <w:numId w:val="14"/>
      </w:numPr>
      <w:tabs>
        <w:tab w:val="left" w:pos="1361"/>
      </w:tabs>
      <w:spacing w:before="120"/>
    </w:pPr>
    <w:rPr>
      <w:rFonts w:ascii="Verdana" w:hAnsi="Verdana"/>
      <w:sz w:val="18"/>
    </w:rPr>
  </w:style>
  <w:style w:type="paragraph" w:styleId="Seznamsodrkami4">
    <w:name w:val="List Bullet 4"/>
    <w:basedOn w:val="Normln"/>
    <w:semiHidden/>
    <w:pPr>
      <w:numPr>
        <w:numId w:val="15"/>
      </w:numPr>
      <w:spacing w:before="120"/>
    </w:pPr>
    <w:rPr>
      <w:rFonts w:ascii="Verdana" w:hAnsi="Verdana"/>
      <w:sz w:val="18"/>
    </w:rPr>
  </w:style>
  <w:style w:type="paragraph" w:styleId="Pokraovnseznamu3">
    <w:name w:val="List Continue 3"/>
    <w:basedOn w:val="Normln"/>
    <w:semiHidden/>
    <w:pPr>
      <w:spacing w:before="120" w:line="264" w:lineRule="auto"/>
      <w:ind w:left="1191"/>
    </w:pPr>
    <w:rPr>
      <w:rFonts w:ascii="Verdana" w:hAnsi="Verdana"/>
      <w:sz w:val="18"/>
    </w:rPr>
  </w:style>
  <w:style w:type="paragraph" w:styleId="Pokraovnseznamu4">
    <w:name w:val="List Continue 4"/>
    <w:basedOn w:val="Normln"/>
    <w:semiHidden/>
    <w:pPr>
      <w:spacing w:before="120" w:line="264" w:lineRule="auto"/>
      <w:ind w:left="1588"/>
    </w:pPr>
    <w:rPr>
      <w:rFonts w:ascii="Verdana" w:hAnsi="Verdana"/>
      <w:sz w:val="18"/>
    </w:rPr>
  </w:style>
  <w:style w:type="paragraph" w:styleId="Seznamobrzk">
    <w:name w:val="table of figures"/>
    <w:basedOn w:val="Normln"/>
    <w:next w:val="Normln"/>
    <w:semiHidden/>
    <w:pPr>
      <w:spacing w:before="120" w:line="264" w:lineRule="auto"/>
      <w:jc w:val="both"/>
    </w:pPr>
    <w:rPr>
      <w:rFonts w:ascii="Verdana" w:hAnsi="Verdana"/>
      <w:sz w:val="18"/>
    </w:rPr>
  </w:style>
  <w:style w:type="paragraph" w:customStyle="1" w:styleId="Nadpis3Neslovan">
    <w:name w:val="Nadpis 3 Nečíslovaný"/>
    <w:basedOn w:val="Nadpis3"/>
    <w:next w:val="Normln"/>
    <w:semiHidden/>
    <w:pPr>
      <w:spacing w:before="480" w:after="240" w:line="264" w:lineRule="auto"/>
    </w:pPr>
    <w:rPr>
      <w:rFonts w:ascii="Verdana" w:hAnsi="Verdana" w:cs="Arial"/>
      <w:iCs/>
      <w:color w:val="00A4E8"/>
      <w:sz w:val="26"/>
      <w:szCs w:val="26"/>
    </w:rPr>
  </w:style>
  <w:style w:type="paragraph" w:customStyle="1" w:styleId="Nadpis4Neslovan">
    <w:name w:val="Nadpis 4 Nečíslovaný"/>
    <w:basedOn w:val="Nadpis4"/>
    <w:next w:val="Normln"/>
    <w:semiHidden/>
    <w:pPr>
      <w:spacing w:before="440" w:after="200" w:line="264" w:lineRule="auto"/>
    </w:pPr>
    <w:rPr>
      <w:rFonts w:ascii="Verdana" w:hAnsi="Verdana" w:cs="Arial"/>
      <w:bCs w:val="0"/>
      <w:i w:val="0"/>
      <w:color w:val="00A4E8"/>
      <w:sz w:val="22"/>
      <w:szCs w:val="28"/>
    </w:rPr>
  </w:style>
  <w:style w:type="paragraph" w:styleId="slovanseznam">
    <w:name w:val="List Number"/>
    <w:basedOn w:val="Normln"/>
    <w:semiHidden/>
    <w:pPr>
      <w:numPr>
        <w:numId w:val="17"/>
      </w:numPr>
      <w:spacing w:before="120" w:line="264" w:lineRule="auto"/>
      <w:jc w:val="both"/>
    </w:pPr>
    <w:rPr>
      <w:rFonts w:ascii="Verdana" w:hAnsi="Verdana"/>
      <w:sz w:val="18"/>
    </w:rPr>
  </w:style>
  <w:style w:type="paragraph" w:customStyle="1" w:styleId="Ploha2">
    <w:name w:val="Příloha 2"/>
    <w:basedOn w:val="Normln"/>
    <w:pPr>
      <w:numPr>
        <w:ilvl w:val="1"/>
        <w:numId w:val="16"/>
      </w:numPr>
      <w:spacing w:before="120" w:line="264" w:lineRule="auto"/>
      <w:jc w:val="both"/>
      <w:outlineLvl w:val="1"/>
    </w:pPr>
    <w:rPr>
      <w:rFonts w:ascii="Verdana" w:hAnsi="Verdana"/>
      <w:sz w:val="34"/>
    </w:rPr>
  </w:style>
  <w:style w:type="paragraph" w:customStyle="1" w:styleId="Ploha3">
    <w:name w:val="Příloha 3"/>
    <w:basedOn w:val="Ploha2"/>
    <w:next w:val="Normln"/>
    <w:pPr>
      <w:numPr>
        <w:ilvl w:val="2"/>
      </w:numPr>
      <w:outlineLvl w:val="2"/>
    </w:pPr>
    <w:rPr>
      <w:sz w:val="26"/>
    </w:rPr>
  </w:style>
  <w:style w:type="paragraph" w:customStyle="1" w:styleId="Ploha4">
    <w:name w:val="Příloha 4"/>
    <w:basedOn w:val="Ploha3"/>
    <w:next w:val="Normln"/>
    <w:pPr>
      <w:numPr>
        <w:ilvl w:val="3"/>
      </w:numPr>
      <w:outlineLvl w:val="3"/>
    </w:pPr>
    <w:rPr>
      <w:sz w:val="22"/>
    </w:rPr>
  </w:style>
  <w:style w:type="paragraph" w:styleId="Obsah5">
    <w:name w:val="toc 5"/>
    <w:basedOn w:val="Obsah4"/>
    <w:next w:val="Normln"/>
    <w:autoRedefine/>
    <w:semiHidden/>
    <w:pPr>
      <w:tabs>
        <w:tab w:val="left" w:pos="3522"/>
      </w:tabs>
      <w:ind w:left="1928"/>
    </w:pPr>
  </w:style>
  <w:style w:type="paragraph" w:styleId="Obsah4">
    <w:name w:val="toc 4"/>
    <w:basedOn w:val="Obsah3"/>
    <w:next w:val="Normln"/>
    <w:autoRedefine/>
    <w:semiHidden/>
    <w:pPr>
      <w:tabs>
        <w:tab w:val="left" w:pos="2595"/>
      </w:tabs>
      <w:ind w:left="1531" w:firstLine="0"/>
      <w:outlineLvl w:val="3"/>
    </w:pPr>
  </w:style>
  <w:style w:type="character" w:styleId="Sledovanodkaz">
    <w:name w:val="FollowedHyperlink"/>
    <w:semiHidden/>
    <w:rPr>
      <w:color w:val="800080"/>
      <w:u w:val="single"/>
    </w:rPr>
  </w:style>
  <w:style w:type="paragraph" w:customStyle="1" w:styleId="Perex-tun">
    <w:name w:val="Perex - tučný"/>
    <w:basedOn w:val="Perex"/>
    <w:next w:val="Poperexu"/>
    <w:semiHidden/>
    <w:rPr>
      <w:b/>
      <w:bCs/>
    </w:rPr>
  </w:style>
  <w:style w:type="paragraph" w:customStyle="1" w:styleId="Titulka-ProPedkld">
    <w:name w:val="Titulka - Pro / Předkládá"/>
    <w:basedOn w:val="Normln"/>
    <w:semiHidden/>
    <w:pPr>
      <w:spacing w:before="60" w:after="120" w:line="264" w:lineRule="auto"/>
      <w:jc w:val="both"/>
    </w:pPr>
    <w:rPr>
      <w:rFonts w:ascii="Verdana" w:hAnsi="Verdana"/>
      <w:b/>
      <w:caps/>
      <w:sz w:val="16"/>
    </w:rPr>
  </w:style>
  <w:style w:type="paragraph" w:customStyle="1" w:styleId="Titulka-kontakty">
    <w:name w:val="Titulka - kontakty"/>
    <w:basedOn w:val="Titulka-ProPedkld"/>
    <w:semiHidden/>
    <w:pPr>
      <w:spacing w:before="0" w:after="0"/>
      <w:jc w:val="left"/>
    </w:pPr>
    <w:rPr>
      <w:b w:val="0"/>
      <w:caps w:val="0"/>
      <w:sz w:val="18"/>
    </w:rPr>
  </w:style>
  <w:style w:type="paragraph" w:customStyle="1" w:styleId="Mezititulek">
    <w:name w:val="Mezititulek"/>
    <w:basedOn w:val="Normln"/>
    <w:semiHidden/>
    <w:pPr>
      <w:keepNext/>
      <w:spacing w:before="360" w:after="120" w:line="264" w:lineRule="auto"/>
      <w:jc w:val="both"/>
    </w:pPr>
    <w:rPr>
      <w:rFonts w:ascii="Verdana" w:hAnsi="Verdana"/>
      <w:b/>
      <w:sz w:val="18"/>
    </w:rPr>
  </w:style>
  <w:style w:type="paragraph" w:customStyle="1" w:styleId="Zhlav-nzevdokumentu">
    <w:name w:val="Záhlaví - název dokumentu"/>
    <w:basedOn w:val="Titulka-obchodnnabdka"/>
    <w:semiHidden/>
    <w:rPr>
      <w:b w:val="0"/>
      <w:caps w:val="0"/>
    </w:rPr>
  </w:style>
  <w:style w:type="paragraph" w:customStyle="1" w:styleId="Titulka-obchodnnabdka">
    <w:name w:val="Titulka - obchodní nabídka"/>
    <w:basedOn w:val="Normln"/>
    <w:semiHidden/>
    <w:pPr>
      <w:jc w:val="both"/>
    </w:pPr>
    <w:rPr>
      <w:rFonts w:ascii="Verdana" w:hAnsi="Verdana"/>
      <w:b/>
      <w:caps/>
      <w:color w:val="FFFFFF"/>
      <w:sz w:val="18"/>
    </w:rPr>
  </w:style>
  <w:style w:type="paragraph" w:customStyle="1" w:styleId="Tabluka-zarovnntextuvlevo">
    <w:name w:val="Tabluka - zarovnání textu vlevo"/>
    <w:basedOn w:val="Normln"/>
    <w:semiHidden/>
    <w:pPr>
      <w:spacing w:before="120" w:after="60" w:line="264" w:lineRule="auto"/>
    </w:pPr>
    <w:rPr>
      <w:rFonts w:ascii="Verdana" w:hAnsi="Verdana"/>
      <w:sz w:val="18"/>
    </w:rPr>
  </w:style>
  <w:style w:type="paragraph" w:customStyle="1" w:styleId="zpatweb">
    <w:name w:val="zápatí web"/>
    <w:basedOn w:val="Zpat"/>
    <w:semiHidden/>
    <w:pPr>
      <w:pBdr>
        <w:top w:val="single" w:sz="4" w:space="1" w:color="C0C0C0"/>
      </w:pBdr>
      <w:tabs>
        <w:tab w:val="clear" w:pos="4536"/>
        <w:tab w:val="clear" w:pos="9072"/>
        <w:tab w:val="center" w:pos="4111"/>
        <w:tab w:val="right" w:pos="9000"/>
      </w:tabs>
      <w:spacing w:before="120" w:line="264" w:lineRule="auto"/>
      <w:jc w:val="both"/>
    </w:pPr>
    <w:rPr>
      <w:rFonts w:ascii="Verdana" w:hAnsi="Verdana"/>
      <w:b/>
      <w:sz w:val="12"/>
    </w:rPr>
  </w:style>
  <w:style w:type="character" w:customStyle="1" w:styleId="zpatwebChar">
    <w:name w:val="zápatí web Char"/>
    <w:semiHidden/>
    <w:rPr>
      <w:rFonts w:ascii="Verdana" w:eastAsia="Times New Roman" w:hAnsi="Verdana" w:cs="Arial"/>
      <w:b/>
      <w:sz w:val="12"/>
      <w:szCs w:val="24"/>
    </w:rPr>
  </w:style>
  <w:style w:type="paragraph" w:customStyle="1" w:styleId="zpat-strnkovn">
    <w:name w:val="zápatí - stránkování"/>
    <w:basedOn w:val="Zpat"/>
    <w:semiHidden/>
    <w:pPr>
      <w:pBdr>
        <w:top w:val="single" w:sz="4" w:space="1" w:color="C0C0C0"/>
      </w:pBdr>
      <w:tabs>
        <w:tab w:val="clear" w:pos="4536"/>
        <w:tab w:val="clear" w:pos="9072"/>
        <w:tab w:val="center" w:pos="4111"/>
        <w:tab w:val="right" w:pos="8222"/>
      </w:tabs>
      <w:spacing w:before="120" w:line="264" w:lineRule="auto"/>
      <w:jc w:val="right"/>
    </w:pPr>
    <w:rPr>
      <w:rFonts w:ascii="Verdana" w:hAnsi="Verdana"/>
      <w:color w:val="96969A"/>
      <w:sz w:val="18"/>
      <w:szCs w:val="18"/>
    </w:rPr>
  </w:style>
  <w:style w:type="character" w:customStyle="1" w:styleId="zpat-strnkovnCharChar">
    <w:name w:val="zápatí - stránkování Char Char"/>
    <w:semiHidden/>
    <w:rPr>
      <w:rFonts w:ascii="Verdana" w:eastAsia="Times New Roman" w:hAnsi="Verdana"/>
      <w:color w:val="96969A"/>
      <w:sz w:val="18"/>
      <w:szCs w:val="18"/>
    </w:rPr>
  </w:style>
  <w:style w:type="character" w:customStyle="1" w:styleId="Zvraznn-tun">
    <w:name w:val="Zvýraznění - tučné"/>
    <w:rPr>
      <w:rFonts w:ascii="Verdana" w:hAnsi="Verdana"/>
      <w:b/>
      <w:bCs/>
    </w:rPr>
  </w:style>
  <w:style w:type="paragraph" w:styleId="slovanseznam2">
    <w:name w:val="List Number 2"/>
    <w:basedOn w:val="Normln"/>
    <w:semiHidden/>
    <w:pPr>
      <w:numPr>
        <w:numId w:val="18"/>
      </w:numPr>
      <w:spacing w:before="120" w:line="264" w:lineRule="auto"/>
      <w:jc w:val="both"/>
    </w:pPr>
    <w:rPr>
      <w:rFonts w:ascii="Verdana" w:hAnsi="Verdana"/>
      <w:sz w:val="18"/>
    </w:rPr>
  </w:style>
  <w:style w:type="paragraph" w:styleId="slovanseznam3">
    <w:name w:val="List Number 3"/>
    <w:basedOn w:val="Normln"/>
    <w:semiHidden/>
    <w:pPr>
      <w:numPr>
        <w:numId w:val="19"/>
      </w:numPr>
      <w:spacing w:before="120" w:line="264" w:lineRule="auto"/>
      <w:jc w:val="both"/>
    </w:pPr>
    <w:rPr>
      <w:rFonts w:ascii="Verdana" w:hAnsi="Verdana"/>
      <w:sz w:val="18"/>
    </w:rPr>
  </w:style>
  <w:style w:type="paragraph" w:customStyle="1" w:styleId="Nadpisseznamu">
    <w:name w:val="Nadpis seznamu"/>
    <w:basedOn w:val="Normln"/>
    <w:next w:val="Seznamsodrkami"/>
    <w:pPr>
      <w:keepNext/>
      <w:spacing w:before="120"/>
    </w:pPr>
    <w:rPr>
      <w:rFonts w:ascii="Verdana" w:hAnsi="Verdana"/>
      <w:sz w:val="18"/>
    </w:rPr>
  </w:style>
  <w:style w:type="paragraph" w:styleId="AdresaHTML">
    <w:name w:val="HTML Address"/>
    <w:basedOn w:val="Normln"/>
    <w:semiHidden/>
    <w:pPr>
      <w:spacing w:before="120" w:line="264" w:lineRule="auto"/>
      <w:jc w:val="both"/>
    </w:pPr>
    <w:rPr>
      <w:rFonts w:ascii="Verdana" w:hAnsi="Verdana"/>
      <w:i/>
      <w:iCs/>
      <w:sz w:val="18"/>
      <w:lang w:val="x-none" w:eastAsia="x-none"/>
    </w:rPr>
  </w:style>
  <w:style w:type="character" w:customStyle="1" w:styleId="AdresaHTMLChar">
    <w:name w:val="Adresa HTML Char"/>
    <w:semiHidden/>
    <w:rPr>
      <w:rFonts w:ascii="Verdana" w:eastAsia="Times New Roman" w:hAnsi="Verdana"/>
      <w:i/>
      <w:iCs/>
      <w:sz w:val="18"/>
      <w:szCs w:val="24"/>
    </w:rPr>
  </w:style>
  <w:style w:type="paragraph" w:styleId="Adresanaoblku">
    <w:name w:val="envelope address"/>
    <w:basedOn w:val="Normln"/>
    <w:semiHidden/>
    <w:pPr>
      <w:framePr w:w="7920" w:h="1980" w:hRule="exact" w:hSpace="141" w:wrap="auto" w:hAnchor="page" w:xAlign="center" w:yAlign="bottom"/>
      <w:spacing w:before="120" w:line="264" w:lineRule="auto"/>
      <w:ind w:left="2880"/>
      <w:jc w:val="both"/>
    </w:pPr>
    <w:rPr>
      <w:rFonts w:ascii="Arial" w:hAnsi="Arial" w:cs="Arial"/>
    </w:rPr>
  </w:style>
  <w:style w:type="character" w:styleId="AkronymHTML">
    <w:name w:val="HTML Acronym"/>
    <w:basedOn w:val="Standardnpsmoodstavce"/>
    <w:semiHidden/>
  </w:style>
  <w:style w:type="character" w:styleId="CittHTML">
    <w:name w:val="HTML Cite"/>
    <w:semiHidden/>
    <w:rPr>
      <w:i/>
      <w:iCs/>
    </w:rPr>
  </w:style>
  <w:style w:type="character" w:styleId="slodku">
    <w:name w:val="line number"/>
    <w:basedOn w:val="Standardnpsmoodstavce"/>
    <w:semiHidden/>
  </w:style>
  <w:style w:type="paragraph" w:styleId="slovanseznam4">
    <w:name w:val="List Number 4"/>
    <w:basedOn w:val="Normln"/>
    <w:semiHidden/>
    <w:pPr>
      <w:numPr>
        <w:numId w:val="20"/>
      </w:numPr>
      <w:spacing w:before="120" w:line="264" w:lineRule="auto"/>
      <w:jc w:val="both"/>
    </w:pPr>
    <w:rPr>
      <w:rFonts w:ascii="Verdana" w:hAnsi="Verdana"/>
      <w:sz w:val="18"/>
    </w:rPr>
  </w:style>
  <w:style w:type="paragraph" w:styleId="slovanseznam5">
    <w:name w:val="List Number 5"/>
    <w:basedOn w:val="Normln"/>
    <w:semiHidden/>
    <w:pPr>
      <w:numPr>
        <w:numId w:val="21"/>
      </w:numPr>
      <w:spacing w:before="120" w:line="264" w:lineRule="auto"/>
      <w:jc w:val="both"/>
    </w:pPr>
    <w:rPr>
      <w:rFonts w:ascii="Verdana" w:hAnsi="Verdana"/>
      <w:sz w:val="18"/>
    </w:rPr>
  </w:style>
  <w:style w:type="paragraph" w:styleId="Datum">
    <w:name w:val="Date"/>
    <w:basedOn w:val="Normln"/>
    <w:next w:val="Normln"/>
    <w:semiHidden/>
    <w:pPr>
      <w:spacing w:before="120" w:line="264" w:lineRule="auto"/>
      <w:jc w:val="both"/>
    </w:pPr>
    <w:rPr>
      <w:rFonts w:ascii="Verdana" w:hAnsi="Verdana"/>
      <w:sz w:val="18"/>
      <w:lang w:val="x-none" w:eastAsia="x-none"/>
    </w:rPr>
  </w:style>
  <w:style w:type="character" w:customStyle="1" w:styleId="DatumChar">
    <w:name w:val="Datum Char"/>
    <w:semiHidden/>
    <w:rPr>
      <w:rFonts w:ascii="Verdana" w:eastAsia="Times New Roman" w:hAnsi="Verdana"/>
      <w:sz w:val="18"/>
      <w:szCs w:val="24"/>
    </w:rPr>
  </w:style>
  <w:style w:type="character" w:styleId="DefiniceHTML">
    <w:name w:val="HTML Definition"/>
    <w:semiHidden/>
    <w:rPr>
      <w:i/>
      <w:iCs/>
    </w:rPr>
  </w:style>
  <w:style w:type="paragraph" w:styleId="FormtovanvHTML">
    <w:name w:val="HTML Preformatted"/>
    <w:basedOn w:val="Normln"/>
    <w:semiHidden/>
    <w:pPr>
      <w:spacing w:before="120" w:line="264" w:lineRule="auto"/>
      <w:jc w:val="both"/>
    </w:pPr>
    <w:rPr>
      <w:rFonts w:ascii="Courier New" w:hAnsi="Courier New"/>
      <w:lang w:val="x-none" w:eastAsia="x-none"/>
    </w:rPr>
  </w:style>
  <w:style w:type="character" w:customStyle="1" w:styleId="FormtovanvHTMLChar">
    <w:name w:val="Formátovaný v HTML Char"/>
    <w:semiHidden/>
    <w:rPr>
      <w:rFonts w:ascii="Courier New" w:eastAsia="Times New Roman" w:hAnsi="Courier New" w:cs="Courier New"/>
    </w:rPr>
  </w:style>
  <w:style w:type="character" w:styleId="KlvesniceHTML">
    <w:name w:val="HTML Keyboard"/>
    <w:semiHidden/>
    <w:rPr>
      <w:rFonts w:ascii="Courier New" w:hAnsi="Courier New" w:cs="Courier New"/>
      <w:sz w:val="20"/>
      <w:szCs w:val="20"/>
    </w:rPr>
  </w:style>
  <w:style w:type="character" w:styleId="KdHTML">
    <w:name w:val="HTML Code"/>
    <w:semiHidden/>
    <w:rPr>
      <w:rFonts w:ascii="Courier New" w:hAnsi="Courier New" w:cs="Courier New"/>
      <w:sz w:val="20"/>
      <w:szCs w:val="20"/>
    </w:rPr>
  </w:style>
  <w:style w:type="paragraph" w:styleId="Normlnweb">
    <w:name w:val="Normal (Web)"/>
    <w:basedOn w:val="Normln"/>
    <w:semiHidden/>
    <w:pPr>
      <w:spacing w:before="120" w:line="264" w:lineRule="auto"/>
      <w:jc w:val="both"/>
    </w:pPr>
  </w:style>
  <w:style w:type="paragraph" w:styleId="Osloven">
    <w:name w:val="Salutation"/>
    <w:basedOn w:val="Normln"/>
    <w:next w:val="Normln"/>
    <w:semiHidden/>
    <w:pPr>
      <w:spacing w:before="120" w:line="264" w:lineRule="auto"/>
      <w:jc w:val="both"/>
    </w:pPr>
    <w:rPr>
      <w:rFonts w:ascii="Verdana" w:hAnsi="Verdana"/>
      <w:sz w:val="18"/>
      <w:lang w:val="x-none" w:eastAsia="x-none"/>
    </w:rPr>
  </w:style>
  <w:style w:type="character" w:customStyle="1" w:styleId="OslovenChar">
    <w:name w:val="Oslovení Char"/>
    <w:semiHidden/>
    <w:rPr>
      <w:rFonts w:ascii="Verdana" w:eastAsia="Times New Roman" w:hAnsi="Verdana"/>
      <w:sz w:val="18"/>
      <w:szCs w:val="24"/>
    </w:rPr>
  </w:style>
  <w:style w:type="paragraph" w:styleId="Podpise-mailu">
    <w:name w:val="E-mail Signature"/>
    <w:basedOn w:val="Normln"/>
    <w:semiHidden/>
    <w:pPr>
      <w:spacing w:before="120" w:line="264" w:lineRule="auto"/>
      <w:jc w:val="both"/>
    </w:pPr>
    <w:rPr>
      <w:rFonts w:ascii="Verdana" w:hAnsi="Verdana"/>
      <w:sz w:val="18"/>
      <w:lang w:val="x-none" w:eastAsia="x-none"/>
    </w:rPr>
  </w:style>
  <w:style w:type="character" w:customStyle="1" w:styleId="Podpise-mailuChar">
    <w:name w:val="Podpis e-mailu Char"/>
    <w:semiHidden/>
    <w:rPr>
      <w:rFonts w:ascii="Verdana" w:eastAsia="Times New Roman" w:hAnsi="Verdana"/>
      <w:sz w:val="18"/>
      <w:szCs w:val="24"/>
    </w:rPr>
  </w:style>
  <w:style w:type="character" w:styleId="PromnnHTML">
    <w:name w:val="HTML Variable"/>
    <w:semiHidden/>
    <w:rPr>
      <w:i/>
      <w:iCs/>
    </w:rPr>
  </w:style>
  <w:style w:type="paragraph" w:styleId="Prosttext">
    <w:name w:val="Plain Text"/>
    <w:basedOn w:val="Normln"/>
    <w:semiHidden/>
    <w:pPr>
      <w:spacing w:before="120" w:line="264" w:lineRule="auto"/>
      <w:jc w:val="both"/>
    </w:pPr>
    <w:rPr>
      <w:rFonts w:ascii="Courier New" w:hAnsi="Courier New"/>
      <w:lang w:val="x-none" w:eastAsia="x-none"/>
    </w:rPr>
  </w:style>
  <w:style w:type="character" w:customStyle="1" w:styleId="ProsttextChar">
    <w:name w:val="Prostý text Char"/>
    <w:semiHidden/>
    <w:rPr>
      <w:rFonts w:ascii="Courier New" w:eastAsia="Times New Roman" w:hAnsi="Courier New" w:cs="Courier New"/>
    </w:rPr>
  </w:style>
  <w:style w:type="character" w:styleId="PsacstrojHTML">
    <w:name w:val="HTML Typewriter"/>
    <w:semiHidden/>
    <w:rPr>
      <w:rFonts w:ascii="Courier New" w:hAnsi="Courier New" w:cs="Courier New"/>
      <w:sz w:val="20"/>
      <w:szCs w:val="20"/>
    </w:rPr>
  </w:style>
  <w:style w:type="paragraph" w:styleId="Seznam">
    <w:name w:val="List"/>
    <w:basedOn w:val="Normln"/>
    <w:semiHidden/>
    <w:pPr>
      <w:spacing w:before="120" w:line="264" w:lineRule="auto"/>
      <w:ind w:left="283" w:hanging="283"/>
      <w:jc w:val="both"/>
    </w:pPr>
    <w:rPr>
      <w:rFonts w:ascii="Verdana" w:hAnsi="Verdana"/>
      <w:sz w:val="18"/>
    </w:rPr>
  </w:style>
  <w:style w:type="paragraph" w:styleId="Seznam2">
    <w:name w:val="List 2"/>
    <w:basedOn w:val="Normln"/>
    <w:semiHidden/>
    <w:pPr>
      <w:spacing w:before="120" w:line="264" w:lineRule="auto"/>
      <w:ind w:left="566" w:hanging="283"/>
      <w:jc w:val="both"/>
    </w:pPr>
    <w:rPr>
      <w:rFonts w:ascii="Verdana" w:hAnsi="Verdana"/>
      <w:sz w:val="18"/>
    </w:rPr>
  </w:style>
  <w:style w:type="paragraph" w:styleId="Seznam3">
    <w:name w:val="List 3"/>
    <w:basedOn w:val="Normln"/>
    <w:semiHidden/>
    <w:pPr>
      <w:spacing w:before="120" w:line="264" w:lineRule="auto"/>
      <w:ind w:left="849" w:hanging="283"/>
      <w:jc w:val="both"/>
    </w:pPr>
    <w:rPr>
      <w:rFonts w:ascii="Verdana" w:hAnsi="Verdana"/>
      <w:sz w:val="18"/>
    </w:rPr>
  </w:style>
  <w:style w:type="paragraph" w:styleId="Seznam4">
    <w:name w:val="List 4"/>
    <w:basedOn w:val="Normln"/>
    <w:semiHidden/>
    <w:pPr>
      <w:spacing w:before="120" w:line="264" w:lineRule="auto"/>
      <w:ind w:left="1132" w:hanging="283"/>
      <w:jc w:val="both"/>
    </w:pPr>
    <w:rPr>
      <w:rFonts w:ascii="Verdana" w:hAnsi="Verdana"/>
      <w:sz w:val="18"/>
    </w:rPr>
  </w:style>
  <w:style w:type="paragraph" w:styleId="Seznam5">
    <w:name w:val="List 5"/>
    <w:basedOn w:val="Normln"/>
    <w:semiHidden/>
    <w:pPr>
      <w:spacing w:before="120" w:line="264" w:lineRule="auto"/>
      <w:ind w:left="1415" w:hanging="283"/>
      <w:jc w:val="both"/>
    </w:pPr>
    <w:rPr>
      <w:rFonts w:ascii="Verdana" w:hAnsi="Verdana"/>
      <w:sz w:val="18"/>
    </w:rPr>
  </w:style>
  <w:style w:type="paragraph" w:styleId="Textvbloku">
    <w:name w:val="Block Text"/>
    <w:basedOn w:val="Normln"/>
    <w:semiHidden/>
    <w:pPr>
      <w:spacing w:before="120" w:after="120" w:line="264" w:lineRule="auto"/>
      <w:ind w:left="1440" w:right="1440"/>
      <w:jc w:val="both"/>
    </w:pPr>
    <w:rPr>
      <w:rFonts w:ascii="Verdana" w:hAnsi="Verdana"/>
      <w:sz w:val="18"/>
    </w:rPr>
  </w:style>
  <w:style w:type="character" w:styleId="UkzkaHTML">
    <w:name w:val="HTML Sample"/>
    <w:semiHidden/>
    <w:rPr>
      <w:rFonts w:ascii="Courier New" w:hAnsi="Courier New" w:cs="Courier New"/>
    </w:r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spacing w:before="120" w:line="264" w:lineRule="auto"/>
      <w:ind w:left="1134" w:hanging="1134"/>
      <w:jc w:val="both"/>
    </w:pPr>
    <w:rPr>
      <w:rFonts w:ascii="Arial" w:hAnsi="Arial"/>
      <w:lang w:val="x-none" w:eastAsia="x-none"/>
    </w:rPr>
  </w:style>
  <w:style w:type="character" w:customStyle="1" w:styleId="ZhlavzprvyChar">
    <w:name w:val="Záhlaví zprávy Char"/>
    <w:semiHidden/>
    <w:rPr>
      <w:rFonts w:ascii="Arial" w:eastAsia="Times New Roman" w:hAnsi="Arial" w:cs="Arial"/>
      <w:sz w:val="24"/>
      <w:szCs w:val="24"/>
      <w:shd w:val="pct20" w:color="auto" w:fill="auto"/>
    </w:rPr>
  </w:style>
  <w:style w:type="paragraph" w:styleId="Zkladntext-prvnodsazen">
    <w:name w:val="Body Text First Indent"/>
    <w:basedOn w:val="Zkladntext"/>
    <w:semiHidden/>
    <w:pPr>
      <w:spacing w:before="120" w:line="264" w:lineRule="auto"/>
      <w:ind w:firstLine="210"/>
      <w:jc w:val="both"/>
    </w:pPr>
    <w:rPr>
      <w:rFonts w:ascii="Verdana" w:hAnsi="Verdana"/>
      <w:sz w:val="18"/>
    </w:rPr>
  </w:style>
  <w:style w:type="character" w:customStyle="1" w:styleId="ZkladntextChar">
    <w:name w:val="Základní text Char"/>
    <w:rPr>
      <w:rFonts w:ascii="Times New Roman" w:hAnsi="Times New Roman"/>
    </w:rPr>
  </w:style>
  <w:style w:type="character" w:customStyle="1" w:styleId="Zkladntext-prvnodsazenChar">
    <w:name w:val="Základní text - první odsazený Char"/>
    <w:basedOn w:val="ZkladntextChar"/>
    <w:rPr>
      <w:rFonts w:ascii="Times New Roman" w:hAnsi="Times New Roman"/>
    </w:rPr>
  </w:style>
  <w:style w:type="paragraph" w:styleId="Zkladntext-prvnodsazen2">
    <w:name w:val="Body Text First Indent 2"/>
    <w:basedOn w:val="Zkladntextodsazen"/>
    <w:semiHidden/>
    <w:pPr>
      <w:spacing w:before="120" w:line="264" w:lineRule="auto"/>
      <w:ind w:firstLine="210"/>
      <w:jc w:val="both"/>
    </w:pPr>
    <w:rPr>
      <w:rFonts w:ascii="Verdana" w:hAnsi="Verdana"/>
      <w:sz w:val="18"/>
    </w:rPr>
  </w:style>
  <w:style w:type="character" w:customStyle="1" w:styleId="ZkladntextodsazenChar">
    <w:name w:val="Základní text odsazený Char"/>
    <w:semiHidden/>
    <w:rPr>
      <w:rFonts w:ascii="Times New Roman" w:hAnsi="Times New Roman"/>
    </w:rPr>
  </w:style>
  <w:style w:type="character" w:customStyle="1" w:styleId="Zkladntext-prvnodsazen2Char">
    <w:name w:val="Základní text - první odsazený 2 Char"/>
    <w:basedOn w:val="ZkladntextodsazenChar"/>
    <w:rPr>
      <w:rFonts w:ascii="Times New Roman" w:hAnsi="Times New Roman"/>
    </w:rPr>
  </w:style>
  <w:style w:type="paragraph" w:styleId="Zkladntext2">
    <w:name w:val="Body Text 2"/>
    <w:basedOn w:val="Normln"/>
    <w:semiHidden/>
    <w:pPr>
      <w:spacing w:before="120" w:after="120" w:line="480" w:lineRule="auto"/>
      <w:jc w:val="both"/>
    </w:pPr>
    <w:rPr>
      <w:rFonts w:ascii="Verdana" w:hAnsi="Verdana"/>
      <w:sz w:val="18"/>
      <w:lang w:val="x-none" w:eastAsia="x-none"/>
    </w:rPr>
  </w:style>
  <w:style w:type="character" w:customStyle="1" w:styleId="Zkladntext2Char">
    <w:name w:val="Základní text 2 Char"/>
    <w:semiHidden/>
    <w:rPr>
      <w:rFonts w:ascii="Verdana" w:eastAsia="Times New Roman" w:hAnsi="Verdana"/>
      <w:sz w:val="18"/>
      <w:szCs w:val="24"/>
    </w:rPr>
  </w:style>
  <w:style w:type="paragraph" w:styleId="Zkladntext3">
    <w:name w:val="Body Text 3"/>
    <w:basedOn w:val="Normln"/>
    <w:semiHidden/>
    <w:pPr>
      <w:spacing w:before="120" w:after="120" w:line="264" w:lineRule="auto"/>
      <w:jc w:val="both"/>
    </w:pPr>
    <w:rPr>
      <w:rFonts w:ascii="Verdana" w:hAnsi="Verdana"/>
      <w:sz w:val="16"/>
      <w:szCs w:val="16"/>
      <w:lang w:val="x-none" w:eastAsia="x-none"/>
    </w:rPr>
  </w:style>
  <w:style w:type="character" w:customStyle="1" w:styleId="Zkladntext3Char">
    <w:name w:val="Základní text 3 Char"/>
    <w:rPr>
      <w:rFonts w:ascii="Verdana" w:eastAsia="Times New Roman" w:hAnsi="Verdana"/>
      <w:sz w:val="16"/>
      <w:szCs w:val="16"/>
    </w:rPr>
  </w:style>
  <w:style w:type="paragraph" w:styleId="Zkladntextodsazen2">
    <w:name w:val="Body Text Indent 2"/>
    <w:basedOn w:val="Normln"/>
    <w:semiHidden/>
    <w:pPr>
      <w:spacing w:before="120" w:after="120" w:line="480" w:lineRule="auto"/>
      <w:ind w:left="283"/>
      <w:jc w:val="both"/>
    </w:pPr>
    <w:rPr>
      <w:rFonts w:ascii="Verdana" w:hAnsi="Verdana"/>
      <w:sz w:val="18"/>
      <w:lang w:val="x-none" w:eastAsia="x-none"/>
    </w:rPr>
  </w:style>
  <w:style w:type="character" w:customStyle="1" w:styleId="Zkladntextodsazen2Char">
    <w:name w:val="Základní text odsazený 2 Char"/>
    <w:semiHidden/>
    <w:rPr>
      <w:rFonts w:ascii="Verdana" w:eastAsia="Times New Roman" w:hAnsi="Verdana"/>
      <w:sz w:val="18"/>
      <w:szCs w:val="24"/>
    </w:rPr>
  </w:style>
  <w:style w:type="paragraph" w:styleId="Zkladntextodsazen3">
    <w:name w:val="Body Text Indent 3"/>
    <w:basedOn w:val="Normln"/>
    <w:semiHidden/>
    <w:pPr>
      <w:spacing w:before="120" w:after="120" w:line="264" w:lineRule="auto"/>
      <w:ind w:left="283"/>
      <w:jc w:val="both"/>
    </w:pPr>
    <w:rPr>
      <w:rFonts w:ascii="Verdana" w:hAnsi="Verdana"/>
      <w:sz w:val="16"/>
      <w:szCs w:val="16"/>
      <w:lang w:val="x-none" w:eastAsia="x-none"/>
    </w:rPr>
  </w:style>
  <w:style w:type="character" w:customStyle="1" w:styleId="Zkladntextodsazen3Char">
    <w:name w:val="Základní text odsazený 3 Char"/>
    <w:semiHidden/>
    <w:rPr>
      <w:rFonts w:ascii="Verdana" w:eastAsia="Times New Roman" w:hAnsi="Verdana"/>
      <w:sz w:val="16"/>
      <w:szCs w:val="16"/>
    </w:rPr>
  </w:style>
  <w:style w:type="paragraph" w:styleId="Zptenadresanaoblku">
    <w:name w:val="envelope return"/>
    <w:basedOn w:val="Normln"/>
    <w:semiHidden/>
    <w:pPr>
      <w:spacing w:before="120" w:line="264" w:lineRule="auto"/>
      <w:jc w:val="both"/>
    </w:pPr>
    <w:rPr>
      <w:rFonts w:ascii="Arial" w:hAnsi="Arial" w:cs="Arial"/>
    </w:rPr>
  </w:style>
  <w:style w:type="paragraph" w:styleId="Nadpispoznmky">
    <w:name w:val="Note Heading"/>
    <w:basedOn w:val="Normln"/>
    <w:next w:val="Normln"/>
    <w:semiHidden/>
    <w:pPr>
      <w:spacing w:before="120" w:line="264" w:lineRule="auto"/>
      <w:jc w:val="both"/>
    </w:pPr>
    <w:rPr>
      <w:rFonts w:ascii="Verdana" w:hAnsi="Verdana"/>
      <w:sz w:val="18"/>
      <w:lang w:val="x-none" w:eastAsia="x-none"/>
    </w:rPr>
  </w:style>
  <w:style w:type="character" w:customStyle="1" w:styleId="NadpispoznmkyChar">
    <w:name w:val="Nadpis poznámky Char"/>
    <w:rPr>
      <w:rFonts w:ascii="Verdana" w:eastAsia="Times New Roman" w:hAnsi="Verdana"/>
      <w:sz w:val="18"/>
      <w:szCs w:val="24"/>
    </w:rPr>
  </w:style>
  <w:style w:type="paragraph" w:styleId="Podpis">
    <w:name w:val="Signature"/>
    <w:basedOn w:val="Normln"/>
    <w:semiHidden/>
    <w:pPr>
      <w:spacing w:before="120" w:line="264" w:lineRule="auto"/>
      <w:ind w:left="4252"/>
      <w:jc w:val="both"/>
    </w:pPr>
    <w:rPr>
      <w:rFonts w:ascii="Verdana" w:hAnsi="Verdana"/>
      <w:sz w:val="18"/>
      <w:lang w:val="x-none" w:eastAsia="x-none"/>
    </w:rPr>
  </w:style>
  <w:style w:type="character" w:customStyle="1" w:styleId="PodpisChar">
    <w:name w:val="Podpis Char"/>
    <w:semiHidden/>
    <w:rPr>
      <w:rFonts w:ascii="Verdana" w:eastAsia="Times New Roman" w:hAnsi="Verdana"/>
      <w:sz w:val="18"/>
      <w:szCs w:val="24"/>
    </w:rPr>
  </w:style>
  <w:style w:type="paragraph" w:styleId="Pokraovnseznamu">
    <w:name w:val="List Continue"/>
    <w:basedOn w:val="Normln"/>
    <w:semiHidden/>
    <w:pPr>
      <w:spacing w:before="120" w:after="120" w:line="264" w:lineRule="auto"/>
      <w:ind w:left="397"/>
      <w:jc w:val="both"/>
    </w:pPr>
    <w:rPr>
      <w:rFonts w:ascii="Verdana" w:hAnsi="Verdana"/>
      <w:sz w:val="18"/>
    </w:rPr>
  </w:style>
  <w:style w:type="paragraph" w:styleId="Pokraovnseznamu5">
    <w:name w:val="List Continue 5"/>
    <w:basedOn w:val="Normln"/>
    <w:semiHidden/>
    <w:pPr>
      <w:spacing w:before="120" w:after="120" w:line="264" w:lineRule="auto"/>
      <w:ind w:left="1415"/>
      <w:jc w:val="both"/>
    </w:pPr>
    <w:rPr>
      <w:rFonts w:ascii="Verdana" w:hAnsi="Verdana"/>
      <w:sz w:val="18"/>
    </w:rPr>
  </w:style>
  <w:style w:type="paragraph" w:styleId="Obsah6">
    <w:name w:val="toc 6"/>
    <w:basedOn w:val="Normln"/>
    <w:next w:val="Normln"/>
    <w:autoRedefine/>
    <w:semiHidden/>
    <w:pPr>
      <w:spacing w:before="120" w:line="264" w:lineRule="auto"/>
      <w:ind w:left="900"/>
      <w:jc w:val="both"/>
    </w:pPr>
    <w:rPr>
      <w:rFonts w:ascii="Verdana" w:hAnsi="Verdana"/>
      <w:sz w:val="18"/>
    </w:rPr>
  </w:style>
  <w:style w:type="paragraph" w:styleId="Normlnodsazen">
    <w:name w:val="Normal Indent"/>
    <w:basedOn w:val="Normln"/>
    <w:semiHidden/>
    <w:pPr>
      <w:spacing w:before="120" w:line="264" w:lineRule="auto"/>
      <w:ind w:left="708"/>
      <w:jc w:val="both"/>
    </w:pPr>
    <w:rPr>
      <w:rFonts w:ascii="Verdana" w:hAnsi="Verdana"/>
      <w:sz w:val="18"/>
    </w:rPr>
  </w:style>
  <w:style w:type="paragraph" w:styleId="Seznamsodrkami5">
    <w:name w:val="List Bullet 5"/>
    <w:basedOn w:val="Normln"/>
    <w:semiHidden/>
    <w:pPr>
      <w:numPr>
        <w:numId w:val="25"/>
      </w:numPr>
      <w:spacing w:before="120" w:line="264" w:lineRule="auto"/>
      <w:jc w:val="both"/>
    </w:pPr>
    <w:rPr>
      <w:rFonts w:ascii="Verdana" w:hAnsi="Verdana"/>
      <w:sz w:val="18"/>
    </w:rPr>
  </w:style>
  <w:style w:type="paragraph" w:customStyle="1" w:styleId="Ploha">
    <w:name w:val="Příloha"/>
    <w:basedOn w:val="Normln"/>
    <w:pPr>
      <w:pageBreakBefore/>
      <w:numPr>
        <w:numId w:val="26"/>
      </w:numPr>
      <w:spacing w:before="120" w:line="264" w:lineRule="auto"/>
      <w:jc w:val="both"/>
    </w:pPr>
    <w:rPr>
      <w:rFonts w:ascii="Verdana" w:hAnsi="Verdana"/>
      <w:sz w:val="42"/>
    </w:rPr>
  </w:style>
  <w:style w:type="paragraph" w:styleId="Zvr">
    <w:name w:val="Closing"/>
    <w:basedOn w:val="Normln"/>
    <w:semiHidden/>
    <w:pPr>
      <w:spacing w:before="120" w:line="264" w:lineRule="auto"/>
      <w:ind w:left="4252"/>
      <w:jc w:val="both"/>
    </w:pPr>
    <w:rPr>
      <w:rFonts w:ascii="Verdana" w:hAnsi="Verdana"/>
      <w:sz w:val="18"/>
      <w:lang w:val="x-none" w:eastAsia="x-none"/>
    </w:rPr>
  </w:style>
  <w:style w:type="character" w:customStyle="1" w:styleId="ZvrChar">
    <w:name w:val="Závěr Char"/>
    <w:semiHidden/>
    <w:rPr>
      <w:rFonts w:ascii="Verdana" w:eastAsia="Times New Roman" w:hAnsi="Verdana"/>
      <w:sz w:val="18"/>
      <w:szCs w:val="24"/>
    </w:rPr>
  </w:style>
  <w:style w:type="character" w:customStyle="1" w:styleId="Nadpis1Char">
    <w:name w:val="Nadpis 1 Char"/>
    <w:aliases w:val="H1 Char,Kapitola Char,kapitola Char,V_Head1 Char,Záhlaví 1 Char,F8 Char,Kapitola1 Char,Kapitola2 Char,Kapitola3 Char,Kapitola4 Char,Kapitola5 Char,Kapitola11 Char,Kapitola21 Char,Kapitola31 Char,Kapitola41 Char,Kapitola6 Char,h1 Char"/>
    <w:rPr>
      <w:rFonts w:ascii="Arial" w:eastAsia="Times New Roman" w:hAnsi="Arial"/>
      <w:b/>
      <w:bCs/>
      <w:kern w:val="32"/>
      <w:sz w:val="28"/>
      <w:szCs w:val="28"/>
      <w:lang w:val="en-US" w:eastAsia="x-none"/>
    </w:rPr>
  </w:style>
  <w:style w:type="character" w:customStyle="1" w:styleId="platne1">
    <w:name w:val="platne1"/>
    <w:basedOn w:val="Standardnpsmoodstavce"/>
  </w:style>
  <w:style w:type="character" w:customStyle="1" w:styleId="TextbublinyChar">
    <w:name w:val="Text bubliny Char"/>
    <w:rPr>
      <w:rFonts w:ascii="Tahoma" w:hAnsi="Tahoma" w:cs="Tahoma"/>
      <w:sz w:val="16"/>
      <w:szCs w:val="16"/>
    </w:rPr>
  </w:style>
  <w:style w:type="paragraph" w:customStyle="1" w:styleId="odrky2-nabdka">
    <w:name w:val="odrážky 2 - nabídka"/>
    <w:basedOn w:val="Normln"/>
    <w:next w:val="Normln"/>
    <w:pPr>
      <w:numPr>
        <w:numId w:val="27"/>
      </w:numPr>
      <w:spacing w:after="120"/>
      <w:jc w:val="both"/>
    </w:pPr>
    <w:rPr>
      <w:rFonts w:ascii="Tahoma" w:hAnsi="Tahoma"/>
    </w:rPr>
  </w:style>
  <w:style w:type="paragraph" w:customStyle="1" w:styleId="Odrka2">
    <w:name w:val="Odrážka 2"/>
    <w:basedOn w:val="Normln"/>
    <w:qFormat/>
    <w:pPr>
      <w:numPr>
        <w:numId w:val="28"/>
      </w:numPr>
      <w:jc w:val="both"/>
    </w:pPr>
    <w:rPr>
      <w:rFonts w:ascii="Georgia" w:hAnsi="Georgia"/>
      <w:sz w:val="22"/>
      <w:szCs w:val="22"/>
    </w:rPr>
  </w:style>
  <w:style w:type="paragraph" w:customStyle="1" w:styleId="Norodrka">
    <w:name w:val="Nor. odrážka"/>
    <w:basedOn w:val="Normln"/>
    <w:qFormat/>
    <w:pPr>
      <w:numPr>
        <w:numId w:val="29"/>
      </w:numPr>
      <w:jc w:val="both"/>
    </w:pPr>
    <w:rPr>
      <w:rFonts w:ascii="Georgia" w:hAnsi="Georgia" w:cs="Tahoma"/>
      <w:sz w:val="22"/>
      <w:szCs w:val="22"/>
    </w:rPr>
  </w:style>
  <w:style w:type="paragraph" w:customStyle="1" w:styleId="Odrka1">
    <w:name w:val="Odrážka 1"/>
    <w:basedOn w:val="Normln"/>
    <w:qFormat/>
    <w:pPr>
      <w:numPr>
        <w:ilvl w:val="1"/>
        <w:numId w:val="29"/>
      </w:numPr>
      <w:jc w:val="both"/>
    </w:pPr>
    <w:rPr>
      <w:rFonts w:ascii="Georgia" w:hAnsi="Georgia" w:cs="Tahoma"/>
      <w:sz w:val="22"/>
      <w:szCs w:val="22"/>
    </w:rPr>
  </w:style>
  <w:style w:type="character" w:customStyle="1" w:styleId="NorodrkaChar">
    <w:name w:val="Nor. odrážka Char"/>
    <w:rPr>
      <w:rFonts w:ascii="Georgia" w:hAnsi="Georgia" w:cs="Tahoma"/>
      <w:sz w:val="22"/>
      <w:szCs w:val="22"/>
    </w:rPr>
  </w:style>
  <w:style w:type="paragraph" w:customStyle="1" w:styleId="Nadpis11">
    <w:name w:val="Nadpis 11"/>
    <w:basedOn w:val="Normln"/>
    <w:pPr>
      <w:keepNext/>
      <w:numPr>
        <w:numId w:val="30"/>
      </w:numPr>
      <w:outlineLvl w:val="0"/>
    </w:pPr>
    <w:rPr>
      <w:rFonts w:ascii="Verdana" w:hAnsi="Verdana" w:cs="Arial"/>
      <w:b/>
      <w:bCs/>
      <w:sz w:val="28"/>
    </w:rPr>
  </w:style>
  <w:style w:type="paragraph" w:customStyle="1" w:styleId="1Nadpis11">
    <w:name w:val="1.Nadpis 1.1."/>
    <w:basedOn w:val="Nadpis1"/>
    <w:pPr>
      <w:numPr>
        <w:numId w:val="31"/>
      </w:numPr>
      <w:spacing w:before="0" w:after="0"/>
      <w:jc w:val="left"/>
    </w:pPr>
    <w:rPr>
      <w:rFonts w:ascii="Verdana" w:hAnsi="Verdana"/>
      <w:kern w:val="0"/>
      <w:sz w:val="22"/>
      <w:szCs w:val="20"/>
      <w:lang w:val="cs-CZ"/>
    </w:rPr>
  </w:style>
  <w:style w:type="paragraph" w:customStyle="1" w:styleId="Odrka">
    <w:name w:val="Odrážka"/>
    <w:basedOn w:val="Normln"/>
    <w:qFormat/>
    <w:pPr>
      <w:numPr>
        <w:numId w:val="32"/>
      </w:numPr>
      <w:ind w:left="709"/>
      <w:jc w:val="both"/>
    </w:pPr>
    <w:rPr>
      <w:rFonts w:ascii="Georgia" w:hAnsi="Georgia" w:cs="Arial"/>
      <w:sz w:val="22"/>
    </w:rPr>
  </w:style>
  <w:style w:type="paragraph" w:customStyle="1" w:styleId="slovanodstavectextu">
    <w:name w:val="Číslovaný odstavec textu"/>
    <w:basedOn w:val="Normln"/>
    <w:qFormat/>
    <w:pPr>
      <w:tabs>
        <w:tab w:val="left" w:pos="454"/>
        <w:tab w:val="left" w:pos="907"/>
        <w:tab w:val="left" w:pos="1361"/>
        <w:tab w:val="left" w:pos="1814"/>
      </w:tabs>
      <w:spacing w:after="40" w:line="276" w:lineRule="auto"/>
      <w:jc w:val="both"/>
    </w:pPr>
    <w:rPr>
      <w:rFonts w:ascii="Calibri" w:hAnsi="Calibri"/>
      <w:sz w:val="22"/>
      <w:szCs w:val="22"/>
      <w:lang w:eastAsia="en-US" w:bidi="en-US"/>
    </w:rPr>
  </w:style>
  <w:style w:type="paragraph" w:customStyle="1" w:styleId="Import14">
    <w:name w:val="Import 14"/>
    <w:basedOn w:val="Normln"/>
    <w:pPr>
      <w:widowControl w:val="0"/>
      <w:tabs>
        <w:tab w:val="left" w:pos="864"/>
      </w:tabs>
      <w:adjustRightInd w:val="0"/>
      <w:ind w:hanging="288"/>
    </w:pPr>
    <w:rPr>
      <w:rFonts w:ascii="Courier New" w:hAnsi="Courier New" w:cs="Courier New"/>
    </w:rPr>
  </w:style>
  <w:style w:type="paragraph" w:customStyle="1" w:styleId="Zkladntext22">
    <w:name w:val="Základní text 22"/>
    <w:basedOn w:val="Normln"/>
    <w:pPr>
      <w:suppressAutoHyphens/>
      <w:jc w:val="both"/>
    </w:pPr>
    <w:rPr>
      <w:lang w:eastAsia="zh-CN"/>
    </w:rPr>
  </w:style>
  <w:style w:type="character" w:customStyle="1" w:styleId="NzevChar">
    <w:name w:val="Název Char"/>
    <w:rPr>
      <w:rFonts w:ascii="Arial" w:hAnsi="Arial" w:cs="Arial"/>
      <w:b/>
      <w:bCs/>
      <w:kern w:val="28"/>
      <w:sz w:val="32"/>
      <w:szCs w:val="32"/>
    </w:rPr>
  </w:style>
  <w:style w:type="character" w:customStyle="1" w:styleId="TextkomenteChar">
    <w:name w:val="Text komentáře Char"/>
    <w:semiHidden/>
    <w:rPr>
      <w:rFonts w:ascii="Times New Roman" w:hAnsi="Times New Roman"/>
    </w:rPr>
  </w:style>
  <w:style w:type="paragraph" w:customStyle="1" w:styleId="msolistparagraph0">
    <w:name w:val="msolistparagraph"/>
    <w:basedOn w:val="Normln"/>
    <w:pPr>
      <w:ind w:left="720"/>
    </w:pPr>
    <w:rPr>
      <w:rFonts w:eastAsia="Arial Unicode MS"/>
      <w:kern w:val="2"/>
      <w:lang w:eastAsia="zh-CN"/>
    </w:rPr>
  </w:style>
  <w:style w:type="paragraph" w:customStyle="1" w:styleId="lovn">
    <w:name w:val="Číšlování"/>
    <w:basedOn w:val="Normln"/>
    <w:pPr>
      <w:numPr>
        <w:numId w:val="3"/>
      </w:numPr>
      <w:tabs>
        <w:tab w:val="num" w:pos="0"/>
        <w:tab w:val="left" w:pos="397"/>
      </w:tabs>
      <w:spacing w:after="120" w:line="276" w:lineRule="auto"/>
      <w:ind w:left="1080" w:hanging="360"/>
      <w:jc w:val="both"/>
    </w:pPr>
    <w:rPr>
      <w:kern w:val="1"/>
      <w:szCs w:val="22"/>
      <w:lang w:eastAsia="zh-CN"/>
    </w:rPr>
  </w:style>
  <w:style w:type="character" w:customStyle="1" w:styleId="Znakapoznmky">
    <w:name w:val="Značka poznámky"/>
    <w:rsid w:val="00FA7BA2"/>
    <w:rPr>
      <w:rFonts w:ascii="Times New Roman" w:hAnsi="Times New Roman" w:cs="Times New Roman"/>
      <w:sz w:val="16"/>
      <w:szCs w:val="16"/>
    </w:rPr>
  </w:style>
  <w:style w:type="character" w:customStyle="1" w:styleId="h1a2">
    <w:name w:val="h1a2"/>
    <w:rsid w:val="00820ECF"/>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36587">
      <w:bodyDiv w:val="1"/>
      <w:marLeft w:val="0"/>
      <w:marRight w:val="0"/>
      <w:marTop w:val="0"/>
      <w:marBottom w:val="0"/>
      <w:divBdr>
        <w:top w:val="none" w:sz="0" w:space="0" w:color="auto"/>
        <w:left w:val="none" w:sz="0" w:space="0" w:color="auto"/>
        <w:bottom w:val="none" w:sz="0" w:space="0" w:color="auto"/>
        <w:right w:val="none" w:sz="0" w:space="0" w:color="auto"/>
      </w:divBdr>
    </w:div>
    <w:div w:id="15040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C67A-36F8-4D3F-AFE5-0494EDB2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3665</Words>
  <Characters>21894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Závazný návrh smlouvy</vt:lpstr>
    </vt:vector>
  </TitlesOfParts>
  <Company>MEDIFINE a.s.</Company>
  <LinksUpToDate>false</LinksUpToDate>
  <CharactersWithSpaces>25508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smlouvy</dc:title>
  <dc:subject/>
  <dc:creator>Eva Zemanová</dc:creator>
  <cp:keywords/>
  <cp:lastModifiedBy>Acer</cp:lastModifiedBy>
  <cp:revision>83</cp:revision>
  <cp:lastPrinted>2015-06-10T08:29:00Z</cp:lastPrinted>
  <dcterms:created xsi:type="dcterms:W3CDTF">2017-05-02T11:01:00Z</dcterms:created>
  <dcterms:modified xsi:type="dcterms:W3CDTF">2017-05-10T10:05:00Z</dcterms:modified>
</cp:coreProperties>
</file>