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2" w:rsidRDefault="00971802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Doplňující informace 2</w:t>
      </w:r>
    </w:p>
    <w:p w:rsidR="00971802" w:rsidRDefault="00971802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jaké vzdálenosti je studna umístěna od tlakové nádoby v zásobovaném objektu?  </w:t>
      </w:r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8m</w:t>
      </w: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Jaká je specifikace tlakové nádoby a kde je umístěna? </w:t>
      </w:r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Nejvyšší pracovní přetlak 0.8 </w:t>
      </w:r>
      <w:proofErr w:type="spellStart"/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MPa</w:t>
      </w:r>
      <w:proofErr w:type="spellEnd"/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, Plnící přetlak vzduchu 0.15MPa, Nejvyšší přípustná teplota 99 </w:t>
      </w:r>
      <w:proofErr w:type="spellStart"/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stC</w:t>
      </w:r>
      <w:proofErr w:type="spellEnd"/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, objem 80l, vertikální, umístěna v místnosti 113</w:t>
      </w: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Jaké je dovolené množství vody, které je možné ze studny čerpat? </w:t>
      </w:r>
      <w:proofErr w:type="spellStart"/>
      <w:proofErr w:type="gramStart"/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neni</w:t>
      </w:r>
      <w:proofErr w:type="spellEnd"/>
      <w:proofErr w:type="gramEnd"/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 </w:t>
      </w:r>
      <w:proofErr w:type="spellStart"/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limitovano</w:t>
      </w:r>
      <w:proofErr w:type="spellEnd"/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Materiál a dimenze přívodu studny do domu vč. toho kde se tyto práce nacházejí v rozpočtu?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proofErr w:type="gramStart"/>
      <w:r w:rsidRPr="00384634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neni</w:t>
      </w:r>
      <w:proofErr w:type="spellEnd"/>
      <w:proofErr w:type="gramEnd"/>
      <w:r w:rsidRPr="00384634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</w:t>
      </w:r>
      <w:proofErr w:type="spellStart"/>
      <w:r w:rsidRPr="00384634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soucasti</w:t>
      </w:r>
      <w:proofErr w:type="spellEnd"/>
      <w:r w:rsidRPr="00384634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projektu</w:t>
      </w: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 </w:t>
      </w: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463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Dotaz č. 2:</w:t>
      </w: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rozpočtu SO 02 se nachází položka 301 Okno O18. Ve výpise oken toto okno je neobsazeno. Prosíme o informaci, co máme v položce 301 ocenit. - položku </w:t>
      </w:r>
      <w:proofErr w:type="gramStart"/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p.č.</w:t>
      </w:r>
      <w:proofErr w:type="gramEnd"/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301, </w:t>
      </w:r>
      <w:r w:rsidRPr="00384634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okno O18 v položkovém rozpočtu neoceňujte, nebude realizováno. Na tuto položku se nevztahuje požadavek článku 7, odstavce 3 zadávací dokumentace.</w:t>
      </w:r>
    </w:p>
    <w:p w:rsidR="00384634" w:rsidRDefault="00384634" w:rsidP="0071305A">
      <w:pPr>
        <w:shd w:val="clear" w:color="auto" w:fill="FFFFFF"/>
        <w:spacing w:line="270" w:lineRule="atLeast"/>
        <w:jc w:val="both"/>
        <w:rPr>
          <w:rFonts w:ascii="Arial Narrow" w:eastAsia="Times New Roman" w:hAnsi="Arial Narrow" w:cs="Times New Roman"/>
          <w:color w:val="003399"/>
          <w:sz w:val="21"/>
          <w:szCs w:val="21"/>
          <w:lang w:eastAsia="cs-CZ"/>
        </w:rPr>
      </w:pP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38463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Dotaz č. 3:</w:t>
      </w: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slepém rozpočtu VZT se mají </w:t>
      </w:r>
      <w:proofErr w:type="spellStart"/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nacenit</w:t>
      </w:r>
      <w:proofErr w:type="spellEnd"/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požární klapky a požární izolace. Bohužel ve výpisu VZT nic takového není, výkresy také nejsou a projektant nechce sdělit informace s tím, že se máme dotazovat přímo Vás. </w:t>
      </w:r>
    </w:p>
    <w:p w:rsidR="00384634" w:rsidRPr="00384634" w:rsidRDefault="00384634" w:rsidP="0071305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Prosím tedy o upřesnění k žlutě označeným položkám. </w:t>
      </w:r>
    </w:p>
    <w:p w:rsidR="00384634" w:rsidRPr="00384634" w:rsidRDefault="00384634" w:rsidP="00384634">
      <w:pPr>
        <w:shd w:val="clear" w:color="auto" w:fill="FFFFFF"/>
        <w:spacing w:after="0" w:line="270" w:lineRule="atLeast"/>
        <w:rPr>
          <w:rFonts w:ascii="TriviaSeznam" w:eastAsia="Times New Roman" w:hAnsi="TriviaSeznam" w:cs="Times New Roman"/>
          <w:color w:val="003399"/>
          <w:sz w:val="21"/>
          <w:szCs w:val="21"/>
          <w:lang w:eastAsia="cs-CZ"/>
        </w:rPr>
      </w:pPr>
      <w:r w:rsidRPr="00384634">
        <w:rPr>
          <w:rFonts w:ascii="TriviaSeznam" w:eastAsia="Times New Roman" w:hAnsi="TriviaSeznam" w:cs="Times New Roman"/>
          <w:color w:val="003399"/>
          <w:sz w:val="21"/>
          <w:szCs w:val="21"/>
          <w:lang w:eastAsia="cs-CZ"/>
        </w:rPr>
        <w:t> </w:t>
      </w:r>
    </w:p>
    <w:tbl>
      <w:tblPr>
        <w:tblW w:w="9367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631"/>
        <w:gridCol w:w="418"/>
        <w:gridCol w:w="523"/>
        <w:gridCol w:w="2222"/>
      </w:tblGrid>
      <w:tr w:rsidR="00384634" w:rsidRPr="00384634" w:rsidTr="00384634">
        <w:trPr>
          <w:trHeight w:val="369"/>
        </w:trPr>
        <w:tc>
          <w:tcPr>
            <w:tcW w:w="7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Pomocný materiál a práce 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 xml:space="preserve">Dodávka + montáž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P.1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Montážní materiál - těsnící, spojovací, kotvící, nosný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P.2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Měření a regulace - montáž, </w:t>
            </w: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prokabelování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, kompletní zprovoznění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P.3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Tepelná izolace tl.40mm + Al polep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P.4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Tepelná izolace tl.60mm + </w:t>
            </w: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pozink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oplechování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m2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P.5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Požární klapky + požární ucpávky + revize požárních klapek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P.7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Požární izolace s odolností dle PBŘ.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P.8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Lešení lehké do výšky 8m a další pomocné mechanismy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P.9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Technická činnost a koordinační činnost na stavbě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P.10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Zaregulování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VZT vč. protokolu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P.11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Nátěry viditelného VZT potrubí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P.12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Vedlejší rozpočtové náklady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P.13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Doprava materiálu na stavbu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P.14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Dílenská / realizační dokumentace VZT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P.15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Provozní řád VZT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P.16</w:t>
            </w:r>
            <w:proofErr w:type="gramEnd"/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Dokumentace skutečného provedení VZT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kpl</w:t>
            </w:r>
            <w:proofErr w:type="spellEnd"/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19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 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  </w:t>
            </w:r>
          </w:p>
        </w:tc>
      </w:tr>
      <w:tr w:rsidR="00384634" w:rsidRPr="00384634" w:rsidTr="00384634">
        <w:trPr>
          <w:trHeight w:val="295"/>
        </w:trPr>
        <w:tc>
          <w:tcPr>
            <w:tcW w:w="71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cs-CZ"/>
              </w:rPr>
              <w:t xml:space="preserve">Mezisoučet pomocného materiálu a prací (Kč bez DPH)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84634" w:rsidRPr="00384634" w:rsidRDefault="00384634" w:rsidP="00384634">
            <w:pPr>
              <w:spacing w:after="0" w:line="240" w:lineRule="auto"/>
              <w:jc w:val="center"/>
              <w:rPr>
                <w:rFonts w:ascii="TriviaSeznam" w:eastAsia="Times New Roman" w:hAnsi="TriviaSeznam" w:cs="Times New Roman"/>
                <w:color w:val="333333"/>
                <w:sz w:val="21"/>
                <w:szCs w:val="21"/>
                <w:lang w:eastAsia="cs-CZ"/>
              </w:rPr>
            </w:pPr>
            <w:r w:rsidRPr="00384634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cs-CZ"/>
              </w:rPr>
              <w:t xml:space="preserve">  </w:t>
            </w:r>
          </w:p>
        </w:tc>
      </w:tr>
    </w:tbl>
    <w:p w:rsidR="00FF79DE" w:rsidRDefault="00FF79DE"/>
    <w:p w:rsidR="00384634" w:rsidRPr="00634E1B" w:rsidRDefault="00384634" w:rsidP="0071305A">
      <w:pPr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Tyto položky </w:t>
      </w:r>
      <w:proofErr w:type="spellStart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nenaceňujte</w:t>
      </w:r>
      <w:proofErr w:type="spellEnd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 – nejsou součástí smlouvy o dílo. V položkovém rozpočtu zadávací dokumentace byly </w:t>
      </w:r>
      <w:r w:rsidR="00971802"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tyto položky označeny jako nerelevantní (červeně). Upraven byl také bod 2 článku 7 Zadávací dokumentace (změna označena žlutě). </w:t>
      </w:r>
    </w:p>
    <w:p w:rsidR="00634E1B" w:rsidRDefault="00634E1B" w:rsidP="0071305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34E1B" w:rsidRDefault="00634E1B" w:rsidP="0071305A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34E1B" w:rsidRPr="00384634" w:rsidRDefault="00634E1B" w:rsidP="00634E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lastRenderedPageBreak/>
        <w:t>Dotaz č. 4</w:t>
      </w:r>
      <w:r w:rsidRPr="0038463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634E1B" w:rsidRPr="00634E1B" w:rsidRDefault="00634E1B" w:rsidP="00634E1B">
      <w:pPr>
        <w:jc w:val="both"/>
        <w:rPr>
          <w:rFonts w:ascii="TriviaSeznam" w:hAnsi="TriviaSeznam"/>
          <w:color w:val="003399"/>
          <w:sz w:val="21"/>
          <w:szCs w:val="21"/>
        </w:rPr>
      </w:pPr>
    </w:p>
    <w:p w:rsidR="00634E1B" w:rsidRDefault="00634E1B" w:rsidP="00634E1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okna mají v nákresu členění </w:t>
      </w:r>
      <w:proofErr w:type="gram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skla , j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edná</w:t>
      </w:r>
      <w:proofErr w:type="gram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o členění </w:t>
      </w:r>
      <w:proofErr w:type="spell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meziskelní</w:t>
      </w:r>
      <w:proofErr w:type="spell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mř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ížkou , pokud ano , jak širokou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? Nebo se jedná o členění nalepovací  příčkou n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skle  z </w:t>
      </w:r>
      <w:proofErr w:type="spell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obous</w:t>
      </w:r>
      <w:proofErr w:type="spell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stran </w:t>
      </w:r>
      <w:proofErr w:type="gram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okna ??</w:t>
      </w:r>
      <w:proofErr w:type="gramEnd"/>
    </w:p>
    <w:p w:rsidR="00634E1B" w:rsidRPr="00634E1B" w:rsidRDefault="00634E1B" w:rsidP="00634E1B">
      <w:pPr>
        <w:pStyle w:val="Odstavecseseznamem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Na výkrese výpisů </w:t>
      </w:r>
      <w:proofErr w:type="spellStart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výrobkůl</w:t>
      </w:r>
      <w:proofErr w:type="spellEnd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 je napsáno, jestli někdo neumí číst, tak ať to necení:</w:t>
      </w: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br/>
        <w:t xml:space="preserve">MEZISKELNÍ PŘÍČKY </w:t>
      </w:r>
      <w:proofErr w:type="gramStart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TL.26</w:t>
      </w:r>
      <w:proofErr w:type="gramEnd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 MM V BAEVĚ RÁMU OKEN A DVEŘÍ (OŘECH/BÍLÁ)</w:t>
      </w: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br/>
      </w:r>
    </w:p>
    <w:p w:rsidR="00634E1B" w:rsidRDefault="00634E1B" w:rsidP="00634E1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Pokud budou okna členěny nalepovací </w:t>
      </w:r>
      <w:proofErr w:type="gram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příčkou , tak</w:t>
      </w:r>
      <w:proofErr w:type="gram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má být součástí i 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meziskelní</w:t>
      </w:r>
      <w:proofErr w:type="spell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rámeček du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plex  v místě nalepení příček ?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634E1B" w:rsidRDefault="00634E1B" w:rsidP="00634E1B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Když příčky nejsou nalepovací, dotaz je bezpředmětný - </w:t>
      </w:r>
      <w:proofErr w:type="gramStart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viz. bod</w:t>
      </w:r>
      <w:proofErr w:type="gramEnd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 1.</w:t>
      </w:r>
    </w:p>
    <w:p w:rsidR="00634E1B" w:rsidRPr="00634E1B" w:rsidRDefault="00634E1B" w:rsidP="00634E1B">
      <w:pPr>
        <w:pStyle w:val="Odstavecseseznamem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34E1B" w:rsidRDefault="00634E1B" w:rsidP="00634E1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Prosíme o upřesnění tepelných pa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rametrů tedy hodnoty tepelného  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prostupu </w:t>
      </w:r>
      <w:proofErr w:type="spell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Uw</w:t>
      </w:r>
      <w:proofErr w:type="spell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, ve výpisu prvků není </w:t>
      </w:r>
      <w:proofErr w:type="gram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specifikován .Je</w:t>
      </w:r>
      <w:proofErr w:type="gram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uveden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 pouze </w:t>
      </w:r>
      <w:proofErr w:type="spell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Ug</w:t>
      </w:r>
      <w:proofErr w:type="spell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skla&gt;   a Uf rámu.</w:t>
      </w:r>
    </w:p>
    <w:p w:rsidR="00634E1B" w:rsidRPr="00634E1B" w:rsidRDefault="00634E1B" w:rsidP="00634E1B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proofErr w:type="spellStart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Uw</w:t>
      </w:r>
      <w:proofErr w:type="spellEnd"/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 okna - h) </w:t>
      </w: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br/>
        <w:t>izolační dvojsklo s tepelným koeficientem U = 1,1 W/m2,K, plněné Argonem</w:t>
      </w: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br/>
      </w:r>
    </w:p>
    <w:p w:rsidR="00634E1B" w:rsidRDefault="00634E1B" w:rsidP="00634E1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Prosíme u </w:t>
      </w:r>
      <w:proofErr w:type="gram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oken , které</w:t>
      </w:r>
      <w:proofErr w:type="gram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mají pákový ovladač upřesnit výšku (délku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ovládání) a dále počet pákových ovladačů u jednotlivých položek , např.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&gt; jestli d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voukřídlé okno bude mít na každé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 křídle pákový ovladač samostatný , nebo </w:t>
      </w:r>
      <w:proofErr w:type="spell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společný,nebo</w:t>
      </w:r>
      <w:proofErr w:type="spellEnd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pouze na 1ks křídla - </w:t>
      </w:r>
      <w:proofErr w:type="spellStart"/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např.položka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002 ;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634E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&gt; 004 ; 008 atd.</w:t>
      </w:r>
    </w:p>
    <w:p w:rsidR="00634E1B" w:rsidRPr="00634E1B" w:rsidRDefault="00634E1B" w:rsidP="00634E1B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y - pákový ovladač délky 3 m, počet ks na jedno křídlo / jeden kus</w:t>
      </w:r>
    </w:p>
    <w:p w:rsidR="00634E1B" w:rsidRDefault="00634E1B" w:rsidP="00634E1B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34E1B" w:rsidRPr="00384634" w:rsidRDefault="00634E1B" w:rsidP="00634E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Dotaz č. 5</w:t>
      </w:r>
      <w:r w:rsidRPr="0038463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634E1B" w:rsidRDefault="00634E1B" w:rsidP="00634E1B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TriviaSeznam" w:hAnsi="TriviaSeznam"/>
          <w:color w:val="003399"/>
          <w:sz w:val="21"/>
          <w:szCs w:val="21"/>
        </w:rPr>
        <w:br/>
      </w:r>
      <w:r>
        <w:rPr>
          <w:rFonts w:ascii="Arial" w:hAnsi="Arial" w:cs="Arial"/>
          <w:sz w:val="24"/>
          <w:szCs w:val="24"/>
        </w:rPr>
        <w:t xml:space="preserve">V kvalifikační dokumentaci v bodě 2 – Profesní kvalifikační předpoklady jsme našli požadavek na výpis živnostenského rejstříku a doklad osvědčující odbornou způsobilost, avšak nikde jsme </w:t>
      </w:r>
      <w:proofErr w:type="gramStart"/>
      <w:r>
        <w:rPr>
          <w:rFonts w:ascii="Arial" w:hAnsi="Arial" w:cs="Arial"/>
          <w:sz w:val="24"/>
          <w:szCs w:val="24"/>
        </w:rPr>
        <w:t>nenašli upřesní</w:t>
      </w:r>
      <w:proofErr w:type="gramEnd"/>
      <w:r>
        <w:rPr>
          <w:rFonts w:ascii="Arial" w:hAnsi="Arial" w:cs="Arial"/>
          <w:sz w:val="24"/>
          <w:szCs w:val="24"/>
        </w:rPr>
        <w:t xml:space="preserve"> proto bychom se chtěli zadavatele zeptat, zda bude akceptovat doklad o oprávnění k podnikání – oprávnění PROVÁDĚNÍ STAVEB, JEJICH ZMĚN A ODSTRAŇOVÁNÍ a doklad osvědčující odbornou způsobilost – AUTORIZACE V OBORU POZEMNÍ STAVBY (autorizovaný technik). </w:t>
      </w:r>
    </w:p>
    <w:p w:rsidR="00634E1B" w:rsidRDefault="00634E1B" w:rsidP="00634E1B">
      <w:pPr>
        <w:shd w:val="clear" w:color="auto" w:fill="FFFFFF"/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634E1B" w:rsidRPr="00634E1B" w:rsidRDefault="00634E1B" w:rsidP="00634E1B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634E1B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Ano</w:t>
      </w:r>
    </w:p>
    <w:p w:rsidR="00634E1B" w:rsidRDefault="00634E1B" w:rsidP="00634E1B">
      <w:pPr>
        <w:jc w:val="both"/>
        <w:rPr>
          <w:rFonts w:ascii="TriviaSeznam" w:hAnsi="TriviaSeznam"/>
          <w:color w:val="003399"/>
          <w:sz w:val="21"/>
          <w:szCs w:val="21"/>
        </w:rPr>
      </w:pPr>
    </w:p>
    <w:p w:rsidR="00634E1B" w:rsidRPr="00384634" w:rsidRDefault="00634E1B" w:rsidP="00634E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Dotaz č. 6</w:t>
      </w:r>
      <w:r w:rsidRPr="0038463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634E1B" w:rsidRDefault="00634E1B" w:rsidP="00BE42D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34E1B">
        <w:rPr>
          <w:rFonts w:ascii="Arial" w:hAnsi="Arial" w:cs="Arial"/>
          <w:sz w:val="24"/>
          <w:szCs w:val="24"/>
        </w:rPr>
        <w:t xml:space="preserve">V poskytnutém vzoru Čestného prohlášení o ekonomické a finanční způsobilosti je pravděpodobně mylně uvedena veřejná zakázka „Vytvoření moderních výrobních prostor společnosti </w:t>
      </w:r>
      <w:proofErr w:type="spellStart"/>
      <w:r w:rsidRPr="00634E1B">
        <w:rPr>
          <w:rFonts w:ascii="Arial" w:hAnsi="Arial" w:cs="Arial"/>
          <w:sz w:val="24"/>
          <w:szCs w:val="24"/>
        </w:rPr>
        <w:t>maxmechanik</w:t>
      </w:r>
      <w:proofErr w:type="spellEnd"/>
      <w:r w:rsidRPr="00634E1B">
        <w:rPr>
          <w:rFonts w:ascii="Arial" w:hAnsi="Arial" w:cs="Arial"/>
          <w:sz w:val="24"/>
          <w:szCs w:val="24"/>
        </w:rPr>
        <w:t xml:space="preserve"> revit</w:t>
      </w:r>
      <w:r w:rsidR="00BE42D0">
        <w:rPr>
          <w:rFonts w:ascii="Arial" w:hAnsi="Arial" w:cs="Arial"/>
          <w:sz w:val="24"/>
          <w:szCs w:val="24"/>
        </w:rPr>
        <w:t xml:space="preserve">alizací bývalého skladu vodíku“. </w:t>
      </w:r>
      <w:r w:rsidRPr="00634E1B">
        <w:rPr>
          <w:rFonts w:ascii="Arial" w:hAnsi="Arial" w:cs="Arial"/>
          <w:sz w:val="24"/>
          <w:szCs w:val="24"/>
        </w:rPr>
        <w:t>Žádáme o poskytnutí opraveného vzoru ČP, popř. svolení, zda můžeme v předloženém vzoru ČP přepsat název veřejné zakázky.</w:t>
      </w:r>
    </w:p>
    <w:p w:rsidR="00BE42D0" w:rsidRPr="00634E1B" w:rsidRDefault="00BE42D0" w:rsidP="00BE42D0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BE42D0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ČP bylo opraveno – již je na profilu zadavatele správné. </w:t>
      </w:r>
    </w:p>
    <w:p w:rsidR="00634E1B" w:rsidRPr="00634E1B" w:rsidRDefault="00634E1B" w:rsidP="00634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34E1B" w:rsidRPr="00384634" w:rsidRDefault="00634E1B" w:rsidP="00634E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Dotaz č. 7</w:t>
      </w:r>
      <w:r w:rsidRPr="0038463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634E1B" w:rsidRPr="00634E1B" w:rsidRDefault="00634E1B" w:rsidP="00BE42D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E1B">
        <w:rPr>
          <w:rFonts w:ascii="Arial" w:hAnsi="Arial" w:cs="Arial"/>
          <w:sz w:val="24"/>
          <w:szCs w:val="24"/>
        </w:rPr>
        <w:t xml:space="preserve">V poskytnutém vzoru Čestného prohlášení o ekonomické a finanční způsobilosti je požadováno nejpozději před podpisem </w:t>
      </w:r>
      <w:proofErr w:type="spellStart"/>
      <w:r w:rsidRPr="00634E1B">
        <w:rPr>
          <w:rFonts w:ascii="Arial" w:hAnsi="Arial" w:cs="Arial"/>
          <w:sz w:val="24"/>
          <w:szCs w:val="24"/>
        </w:rPr>
        <w:t>SoD</w:t>
      </w:r>
      <w:proofErr w:type="spellEnd"/>
      <w:r w:rsidRPr="00634E1B">
        <w:rPr>
          <w:rFonts w:ascii="Arial" w:hAnsi="Arial" w:cs="Arial"/>
          <w:sz w:val="24"/>
          <w:szCs w:val="24"/>
        </w:rPr>
        <w:t xml:space="preserve"> předložit pojistnou </w:t>
      </w:r>
      <w:proofErr w:type="gramStart"/>
      <w:r w:rsidRPr="00634E1B">
        <w:rPr>
          <w:rFonts w:ascii="Arial" w:hAnsi="Arial" w:cs="Arial"/>
          <w:sz w:val="24"/>
          <w:szCs w:val="24"/>
        </w:rPr>
        <w:t>smlouvu jejímž</w:t>
      </w:r>
      <w:proofErr w:type="gramEnd"/>
      <w:r w:rsidRPr="00634E1B">
        <w:rPr>
          <w:rFonts w:ascii="Arial" w:hAnsi="Arial" w:cs="Arial"/>
          <w:sz w:val="24"/>
          <w:szCs w:val="24"/>
        </w:rPr>
        <w:t xml:space="preserve"> předmětem bude pojištění rizik, které mohou vzniknout z činnosti zhotovitele nebo způsobit újmu na majetku města minimálně ve výši odpovídající pojistné částce jeden a půl násobku ceny nabízeného díla.</w:t>
      </w:r>
      <w:r w:rsidR="00BE42D0">
        <w:rPr>
          <w:rFonts w:ascii="Arial" w:hAnsi="Arial" w:cs="Arial"/>
          <w:sz w:val="24"/>
          <w:szCs w:val="24"/>
        </w:rPr>
        <w:t xml:space="preserve"> </w:t>
      </w:r>
      <w:r w:rsidRPr="00634E1B">
        <w:rPr>
          <w:rFonts w:ascii="Arial" w:hAnsi="Arial" w:cs="Arial"/>
          <w:sz w:val="24"/>
          <w:szCs w:val="24"/>
        </w:rPr>
        <w:t xml:space="preserve">Požadavek na  pojistku jeden a půl násobek ceny </w:t>
      </w:r>
      <w:r w:rsidRPr="00634E1B">
        <w:rPr>
          <w:rFonts w:ascii="Arial" w:hAnsi="Arial" w:cs="Arial"/>
          <w:sz w:val="24"/>
          <w:szCs w:val="24"/>
        </w:rPr>
        <w:lastRenderedPageBreak/>
        <w:t>nabízeného díla zůstává k předmětné veřejné zakázce ve stejné výši, nebo se její výše mění s ohledem na to, že předložený vzor ČP se týkal jiné veřejné zakázky?</w:t>
      </w:r>
    </w:p>
    <w:p w:rsidR="00BE42D0" w:rsidRDefault="00634E1B" w:rsidP="00BE42D0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>
        <w:rPr>
          <w:rFonts w:ascii="TriviaSeznam" w:hAnsi="TriviaSeznam"/>
          <w:color w:val="003399"/>
          <w:sz w:val="21"/>
          <w:szCs w:val="21"/>
        </w:rPr>
        <w:br/>
      </w:r>
      <w:r w:rsidR="00BE42D0" w:rsidRPr="00BE42D0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ČP bylo opraveno – již je na profilu zadavatele správné. </w:t>
      </w:r>
      <w:r w:rsidR="00BE42D0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Výše pojištění zůstává stejná. </w:t>
      </w:r>
    </w:p>
    <w:p w:rsidR="00EB7B31" w:rsidRDefault="00EB7B31" w:rsidP="00EB7B31">
      <w:pPr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</w:p>
    <w:p w:rsidR="00EB7B31" w:rsidRPr="00384634" w:rsidRDefault="00EB7B31" w:rsidP="00EB7B3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Dotaz č. 8</w:t>
      </w:r>
      <w:r w:rsidRPr="0038463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  <w:r w:rsidRPr="003846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EB7B31" w:rsidRPr="00EB7B31" w:rsidRDefault="00EB7B31" w:rsidP="00EB7B31">
      <w:pPr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</w:p>
    <w:p w:rsidR="00EB7B31" w:rsidRDefault="00EB7B31" w:rsidP="00EB7B31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EB7B31">
        <w:rPr>
          <w:rFonts w:ascii="Arial" w:hAnsi="Arial" w:cs="Arial"/>
          <w:sz w:val="24"/>
          <w:szCs w:val="24"/>
        </w:rPr>
        <w:t xml:space="preserve">Prosím o </w:t>
      </w:r>
      <w:proofErr w:type="gramStart"/>
      <w:r w:rsidRPr="00EB7B31">
        <w:rPr>
          <w:rFonts w:ascii="Arial" w:hAnsi="Arial" w:cs="Arial"/>
          <w:sz w:val="24"/>
          <w:szCs w:val="24"/>
        </w:rPr>
        <w:t>upřesnění  specifikace</w:t>
      </w:r>
      <w:proofErr w:type="gramEnd"/>
      <w:r w:rsidRPr="00EB7B31">
        <w:rPr>
          <w:rFonts w:ascii="Arial" w:hAnsi="Arial" w:cs="Arial"/>
          <w:sz w:val="24"/>
          <w:szCs w:val="24"/>
        </w:rPr>
        <w:t xml:space="preserve"> objektu SO 08 – Studna. Předaný nákres do katastrální mapy je nedostačující – chybí hloubka, typ (vrtaná/kopaná), vybavení vodárny.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SPECIFIKACE STUDNY: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studna kopaná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průměr 100 cm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 xml:space="preserve">hloubka 12 metrů 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výkop šachty průměr 118–130 cm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Ponorné čerpadlo + tlaková nádoba, manometr, tlakový spínač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-------------------------------------------------------------------------------------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zapažení šachty betonovou skruží vnitřní průměr 100 cm (DN 1000)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obsyp studny tříděným říčním kamenivem frakce 8–16 mm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utěsnění studny proti povrchové vodě jílem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utěsnění spár mezi skružemi proti povrchové vodě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hyperlink r:id="rId5" w:tgtFrame="_blank" w:history="1">
        <w:r w:rsidRPr="00EB7B31">
          <w:rPr>
            <w:rFonts w:ascii="Arial" w:eastAsia="Times New Roman" w:hAnsi="Arial" w:cs="Arial"/>
            <w:color w:val="E02813"/>
            <w:sz w:val="21"/>
            <w:szCs w:val="21"/>
            <w:lang w:eastAsia="cs-CZ"/>
          </w:rPr>
          <w:t>vyčištění studny</w:t>
        </w:r>
      </w:hyperlink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založení štěrkové vrstvy na dně studny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desinfekci studny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betonový poklop průměr 130 cm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dopravu materiálu a techniky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odvoz vytěžené zeminy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čerpací zkouška</w:t>
      </w:r>
      <w:bookmarkStart w:id="0" w:name="_GoBack"/>
      <w:bookmarkEnd w:id="0"/>
    </w:p>
    <w:p w:rsidR="00EB7B31" w:rsidRDefault="00EB7B31" w:rsidP="00EB7B31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EB7B31">
        <w:rPr>
          <w:rFonts w:ascii="Arial" w:hAnsi="Arial" w:cs="Arial"/>
          <w:sz w:val="24"/>
          <w:szCs w:val="24"/>
        </w:rPr>
        <w:t>Prosím o upřesnění typu kamínkových koberců – křemičité nebo mramorové oblázky?</w:t>
      </w:r>
    </w:p>
    <w:p w:rsidR="00EB7B31" w:rsidRPr="00EB7B31" w:rsidRDefault="00EB7B31" w:rsidP="00EB7B31">
      <w:pPr>
        <w:pStyle w:val="Odstavecseseznamem"/>
        <w:jc w:val="both"/>
        <w:rPr>
          <w:rFonts w:ascii="Arial" w:eastAsia="Times New Roman" w:hAnsi="Arial" w:cs="Arial"/>
          <w:color w:val="E02813"/>
          <w:sz w:val="21"/>
          <w:szCs w:val="21"/>
          <w:lang w:eastAsia="cs-CZ"/>
        </w:rPr>
      </w:pPr>
      <w:r w:rsidRPr="00EB7B31">
        <w:rPr>
          <w:rFonts w:ascii="Arial" w:eastAsia="Times New Roman" w:hAnsi="Arial" w:cs="Arial"/>
          <w:color w:val="E02813"/>
          <w:sz w:val="21"/>
          <w:szCs w:val="21"/>
          <w:lang w:eastAsia="cs-CZ"/>
        </w:rPr>
        <w:t>Pokud je dotaz k SO 08, jedná se o mramorové oblázky</w:t>
      </w:r>
    </w:p>
    <w:p w:rsidR="00634E1B" w:rsidRDefault="00634E1B" w:rsidP="00EB7B3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B7B31" w:rsidRDefault="00EB7B31" w:rsidP="00EB7B3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B7B31" w:rsidRDefault="00EB7B31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EB7B31" w:rsidRPr="00EB7B31" w:rsidRDefault="00EB7B31" w:rsidP="00EB7B3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EB7B31" w:rsidRPr="00EB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iviaSezn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BF1"/>
    <w:multiLevelType w:val="multilevel"/>
    <w:tmpl w:val="107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25186"/>
    <w:multiLevelType w:val="multilevel"/>
    <w:tmpl w:val="985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21E8A"/>
    <w:multiLevelType w:val="hybridMultilevel"/>
    <w:tmpl w:val="EB0E0B3E"/>
    <w:lvl w:ilvl="0" w:tplc="382E908C">
      <w:start w:val="75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4AF"/>
    <w:multiLevelType w:val="hybridMultilevel"/>
    <w:tmpl w:val="C4709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4"/>
    <w:rsid w:val="00384634"/>
    <w:rsid w:val="00634E1B"/>
    <w:rsid w:val="0071305A"/>
    <w:rsid w:val="00971802"/>
    <w:rsid w:val="00BE42D0"/>
    <w:rsid w:val="00EB7B31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FC65-2C89-492F-996E-241605A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E1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002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2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516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2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76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96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05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2" w:space="0" w:color="000000"/>
                <w:right w:val="single" w:sz="2" w:space="0" w:color="000000"/>
              </w:divBdr>
              <w:divsChild>
                <w:div w:id="5986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92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6102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0726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8" w:color="0033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1689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0033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9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99654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8" w:color="0033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9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1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432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5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586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486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0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216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nanaklic.cz/page/1727.cisteni-stud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Jan</dc:creator>
  <cp:keywords/>
  <dc:description/>
  <cp:lastModifiedBy>Kučera Jan</cp:lastModifiedBy>
  <cp:revision>4</cp:revision>
  <dcterms:created xsi:type="dcterms:W3CDTF">2016-08-26T08:04:00Z</dcterms:created>
  <dcterms:modified xsi:type="dcterms:W3CDTF">2016-08-30T20:20:00Z</dcterms:modified>
</cp:coreProperties>
</file>