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32C56" w14:textId="77777777" w:rsidR="0049070F" w:rsidRPr="0087294D" w:rsidRDefault="0049070F" w:rsidP="003D085B">
      <w:pPr>
        <w:tabs>
          <w:tab w:val="center" w:pos="4536"/>
          <w:tab w:val="right" w:pos="9072"/>
        </w:tabs>
        <w:spacing w:before="240"/>
        <w:rPr>
          <w:rFonts w:ascii="Arial" w:hAnsi="Arial" w:cs="Arial"/>
          <w:lang w:val="x-none"/>
        </w:rPr>
      </w:pPr>
      <w:r w:rsidRPr="0087294D">
        <w:rPr>
          <w:rFonts w:ascii="Arial" w:hAnsi="Arial" w:cs="Arial"/>
        </w:rPr>
        <w:t xml:space="preserve">                                                                 </w:t>
      </w:r>
      <w:r w:rsidRPr="0087294D">
        <w:rPr>
          <w:rFonts w:ascii="Arial" w:hAnsi="Arial" w:cs="Arial"/>
          <w:lang w:val="x-none"/>
        </w:rPr>
        <w:t xml:space="preserve">   </w:t>
      </w:r>
    </w:p>
    <w:p w14:paraId="6D990443" w14:textId="77777777" w:rsidR="00D049D3" w:rsidRPr="0087294D" w:rsidRDefault="00D049D3" w:rsidP="003D085B">
      <w:pPr>
        <w:spacing w:before="240"/>
        <w:jc w:val="center"/>
        <w:rPr>
          <w:rFonts w:ascii="Arial" w:hAnsi="Arial" w:cs="Arial"/>
          <w:b/>
          <w:sz w:val="28"/>
        </w:rPr>
      </w:pPr>
    </w:p>
    <w:p w14:paraId="6B2AC6EE" w14:textId="3C22DAF5" w:rsidR="0049070F" w:rsidRPr="0087294D" w:rsidRDefault="0049070F" w:rsidP="003D085B">
      <w:pPr>
        <w:spacing w:before="240"/>
        <w:jc w:val="center"/>
        <w:rPr>
          <w:rFonts w:ascii="Arial" w:hAnsi="Arial" w:cs="Arial"/>
        </w:rPr>
      </w:pPr>
      <w:r w:rsidRPr="0087294D">
        <w:rPr>
          <w:rFonts w:ascii="Arial" w:hAnsi="Arial" w:cs="Arial"/>
          <w:b/>
          <w:sz w:val="28"/>
        </w:rPr>
        <w:t>Výzva k podání nabídky</w:t>
      </w:r>
    </w:p>
    <w:p w14:paraId="631E8973" w14:textId="77777777" w:rsidR="0049070F" w:rsidRPr="00675DE5" w:rsidRDefault="0049070F" w:rsidP="00675DE5">
      <w:pPr>
        <w:spacing w:before="240"/>
        <w:jc w:val="center"/>
        <w:rPr>
          <w:rFonts w:ascii="Arial" w:hAnsi="Arial" w:cs="Arial"/>
          <w:sz w:val="28"/>
        </w:rPr>
      </w:pPr>
      <w:r w:rsidRPr="00675DE5">
        <w:rPr>
          <w:rFonts w:ascii="Arial" w:hAnsi="Arial" w:cs="Arial"/>
          <w:sz w:val="28"/>
        </w:rPr>
        <w:t>a</w:t>
      </w:r>
    </w:p>
    <w:p w14:paraId="258BFDAF" w14:textId="77777777" w:rsidR="0049070F" w:rsidRPr="0087294D" w:rsidRDefault="0049070F" w:rsidP="003D085B">
      <w:pPr>
        <w:autoSpaceDE w:val="0"/>
        <w:spacing w:before="240"/>
        <w:jc w:val="center"/>
        <w:rPr>
          <w:rFonts w:ascii="Arial" w:hAnsi="Arial" w:cs="Arial"/>
          <w:b/>
          <w:sz w:val="36"/>
        </w:rPr>
      </w:pPr>
      <w:r w:rsidRPr="0087294D">
        <w:rPr>
          <w:rFonts w:ascii="Arial" w:hAnsi="Arial" w:cs="Arial"/>
          <w:b/>
          <w:sz w:val="36"/>
        </w:rPr>
        <w:t>ZADÁVACÍ DOKUMENTACE</w:t>
      </w:r>
    </w:p>
    <w:p w14:paraId="74708F94" w14:textId="77777777" w:rsidR="0049070F" w:rsidRPr="0087294D" w:rsidRDefault="0049070F" w:rsidP="003D085B">
      <w:pPr>
        <w:spacing w:before="240"/>
        <w:rPr>
          <w:rFonts w:ascii="Arial" w:hAnsi="Arial" w:cs="Arial"/>
        </w:rPr>
      </w:pPr>
    </w:p>
    <w:p w14:paraId="30FD6203" w14:textId="6368FBFE" w:rsidR="003379C6" w:rsidRPr="00675DE5" w:rsidRDefault="003379C6" w:rsidP="003379C6">
      <w:pPr>
        <w:jc w:val="center"/>
        <w:rPr>
          <w:rFonts w:ascii="Arial" w:hAnsi="Arial" w:cs="Arial"/>
        </w:rPr>
      </w:pPr>
      <w:r w:rsidRPr="00675DE5">
        <w:rPr>
          <w:rFonts w:ascii="Arial" w:hAnsi="Arial" w:cs="Arial"/>
        </w:rPr>
        <w:t xml:space="preserve">Veřejný zadavatel: </w:t>
      </w:r>
      <w:r w:rsidR="00675DE5" w:rsidRPr="00675DE5">
        <w:rPr>
          <w:rFonts w:ascii="Arial" w:hAnsi="Arial" w:cs="Arial"/>
        </w:rPr>
        <w:t xml:space="preserve">Městys Svitávka          </w:t>
      </w:r>
    </w:p>
    <w:p w14:paraId="0615FF07" w14:textId="77777777" w:rsidR="00675DE5" w:rsidRPr="00675DE5" w:rsidRDefault="003379C6" w:rsidP="003379C6">
      <w:pPr>
        <w:jc w:val="center"/>
        <w:rPr>
          <w:rFonts w:ascii="Arial" w:hAnsi="Arial" w:cs="Arial"/>
        </w:rPr>
      </w:pPr>
      <w:r w:rsidRPr="00675DE5">
        <w:rPr>
          <w:rFonts w:ascii="Arial" w:hAnsi="Arial" w:cs="Arial"/>
        </w:rPr>
        <w:t xml:space="preserve">Sídlo: </w:t>
      </w:r>
      <w:r w:rsidR="00675DE5" w:rsidRPr="00675DE5">
        <w:rPr>
          <w:rFonts w:ascii="Arial" w:hAnsi="Arial" w:cs="Arial"/>
        </w:rPr>
        <w:t xml:space="preserve">Hybešova 166, 679 32 Svitávka </w:t>
      </w:r>
    </w:p>
    <w:p w14:paraId="0C826231" w14:textId="798C00CF" w:rsidR="003379C6" w:rsidRPr="00675DE5" w:rsidRDefault="003379C6" w:rsidP="003379C6">
      <w:pPr>
        <w:jc w:val="center"/>
        <w:rPr>
          <w:rFonts w:ascii="Arial" w:hAnsi="Arial" w:cs="Arial"/>
        </w:rPr>
      </w:pPr>
      <w:r w:rsidRPr="00675DE5">
        <w:rPr>
          <w:rFonts w:ascii="Arial" w:hAnsi="Arial" w:cs="Arial"/>
        </w:rPr>
        <w:t xml:space="preserve">Zastoupená: </w:t>
      </w:r>
      <w:r w:rsidR="00675DE5" w:rsidRPr="00675DE5">
        <w:rPr>
          <w:rFonts w:ascii="Arial" w:hAnsi="Arial" w:cs="Arial"/>
        </w:rPr>
        <w:t>Jaroslavem Zoubkem, starostou</w:t>
      </w:r>
    </w:p>
    <w:p w14:paraId="23DF5351" w14:textId="56F70C70" w:rsidR="0049070F" w:rsidRPr="007235BE" w:rsidRDefault="003379C6" w:rsidP="003379C6">
      <w:pPr>
        <w:ind w:left="180"/>
        <w:jc w:val="center"/>
        <w:rPr>
          <w:rFonts w:ascii="Arial" w:hAnsi="Arial" w:cs="Arial"/>
        </w:rPr>
      </w:pPr>
      <w:r w:rsidRPr="00675DE5">
        <w:rPr>
          <w:rFonts w:ascii="Arial" w:hAnsi="Arial" w:cs="Arial"/>
        </w:rPr>
        <w:t xml:space="preserve">IČ: </w:t>
      </w:r>
      <w:r w:rsidR="00675DE5" w:rsidRPr="00675DE5">
        <w:rPr>
          <w:rFonts w:ascii="Arial" w:hAnsi="Arial" w:cs="Arial"/>
        </w:rPr>
        <w:t>00281042</w:t>
      </w:r>
    </w:p>
    <w:p w14:paraId="3A9327D3" w14:textId="77777777" w:rsidR="0049070F" w:rsidRPr="007235BE" w:rsidRDefault="0049070F" w:rsidP="003D085B">
      <w:pPr>
        <w:spacing w:before="240"/>
        <w:rPr>
          <w:rFonts w:ascii="Arial" w:hAnsi="Arial" w:cs="Arial"/>
        </w:rPr>
      </w:pPr>
    </w:p>
    <w:p w14:paraId="4ABE3FFC" w14:textId="2E59763C" w:rsidR="0049070F" w:rsidRPr="0087294D" w:rsidRDefault="0049070F" w:rsidP="00C92CCE">
      <w:pPr>
        <w:ind w:left="180"/>
        <w:jc w:val="center"/>
        <w:rPr>
          <w:rFonts w:ascii="Arial" w:hAnsi="Arial" w:cs="Arial"/>
        </w:rPr>
      </w:pPr>
      <w:r w:rsidRPr="007235BE">
        <w:rPr>
          <w:rFonts w:ascii="Arial" w:hAnsi="Arial" w:cs="Arial"/>
        </w:rPr>
        <w:t xml:space="preserve">vyhlašuje </w:t>
      </w:r>
      <w:r w:rsidR="00C92CCE" w:rsidRPr="007235BE">
        <w:rPr>
          <w:rFonts w:ascii="Arial" w:hAnsi="Arial" w:cs="Arial"/>
        </w:rPr>
        <w:t>veřejnou zakázku malého rozsahu</w:t>
      </w:r>
    </w:p>
    <w:p w14:paraId="0E83AEF0" w14:textId="77777777" w:rsidR="0049070F" w:rsidRPr="0087294D" w:rsidRDefault="0049070F" w:rsidP="003D085B">
      <w:pPr>
        <w:spacing w:before="240"/>
        <w:rPr>
          <w:rFonts w:ascii="Arial" w:hAnsi="Arial" w:cs="Arial"/>
        </w:rPr>
      </w:pPr>
    </w:p>
    <w:p w14:paraId="6CDAE9BA" w14:textId="77777777" w:rsidR="0049070F" w:rsidRPr="0087294D" w:rsidRDefault="0049070F" w:rsidP="003D085B">
      <w:pPr>
        <w:spacing w:before="240"/>
        <w:rPr>
          <w:rFonts w:ascii="Arial" w:hAnsi="Arial" w:cs="Arial"/>
        </w:rPr>
      </w:pPr>
    </w:p>
    <w:p w14:paraId="292B3754" w14:textId="2036B3B6" w:rsidR="0049070F" w:rsidRPr="0087294D" w:rsidRDefault="0049070F" w:rsidP="003D085B">
      <w:pPr>
        <w:autoSpaceDE w:val="0"/>
        <w:spacing w:before="240"/>
        <w:jc w:val="center"/>
        <w:rPr>
          <w:rFonts w:ascii="Arial" w:hAnsi="Arial" w:cs="Arial"/>
          <w:b/>
          <w:color w:val="000000"/>
          <w:u w:val="single"/>
        </w:rPr>
      </w:pPr>
      <w:r w:rsidRPr="0087294D">
        <w:rPr>
          <w:rFonts w:ascii="Arial" w:hAnsi="Arial" w:cs="Arial"/>
          <w:b/>
          <w:color w:val="000000"/>
          <w:u w:val="single"/>
        </w:rPr>
        <w:t>Název zakázky:</w:t>
      </w:r>
    </w:p>
    <w:p w14:paraId="79F6552C" w14:textId="7EA517EE" w:rsidR="0049070F" w:rsidRPr="0087294D" w:rsidRDefault="00820170" w:rsidP="00D049D3">
      <w:pPr>
        <w:spacing w:before="24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Infrastruktura Základní školy Svitávka </w:t>
      </w:r>
      <w:r w:rsidR="003379C6" w:rsidRPr="0087294D">
        <w:rPr>
          <w:rFonts w:ascii="Arial" w:hAnsi="Arial" w:cs="Arial"/>
          <w:b/>
          <w:sz w:val="32"/>
        </w:rPr>
        <w:t>– stavební práce</w:t>
      </w:r>
      <w:r w:rsidR="003379C6" w:rsidRPr="0087294D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="0049070F" w:rsidRPr="0087294D">
        <w:rPr>
          <w:rFonts w:ascii="Arial" w:eastAsia="Calibri" w:hAnsi="Arial" w:cs="Arial"/>
          <w:b/>
          <w:bCs/>
          <w:color w:val="000000"/>
          <w:lang w:eastAsia="en-US"/>
        </w:rPr>
        <w:br w:type="page"/>
      </w:r>
    </w:p>
    <w:p w14:paraId="7A2E7A02" w14:textId="77777777" w:rsidR="0049070F" w:rsidRPr="0087294D" w:rsidRDefault="0049070F" w:rsidP="00D049D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0"/>
          <w:szCs w:val="20"/>
        </w:rPr>
      </w:pPr>
    </w:p>
    <w:p w14:paraId="640B96D6" w14:textId="77777777" w:rsidR="0049070F" w:rsidRPr="0087294D" w:rsidRDefault="0049070F" w:rsidP="00260024">
      <w:pPr>
        <w:keepNext/>
        <w:numPr>
          <w:ilvl w:val="0"/>
          <w:numId w:val="5"/>
        </w:numPr>
        <w:shd w:val="clear" w:color="auto" w:fill="BDD6EE" w:themeFill="accent1" w:themeFillTint="66"/>
        <w:spacing w:before="240"/>
        <w:ind w:left="357" w:hanging="357"/>
        <w:jc w:val="both"/>
        <w:outlineLvl w:val="1"/>
        <w:rPr>
          <w:rFonts w:ascii="Arial" w:hAnsi="Arial" w:cs="Arial"/>
          <w:b/>
        </w:rPr>
      </w:pPr>
      <w:r w:rsidRPr="0087294D">
        <w:rPr>
          <w:rFonts w:ascii="Arial" w:hAnsi="Arial" w:cs="Arial"/>
          <w:b/>
        </w:rPr>
        <w:t>Identifikační údaje zadavatele a základní údaje o zakázce</w:t>
      </w:r>
    </w:p>
    <w:p w14:paraId="2BA6702D" w14:textId="77777777" w:rsidR="0049070F" w:rsidRPr="0087294D" w:rsidRDefault="0049070F" w:rsidP="00260024">
      <w:pPr>
        <w:rPr>
          <w:rFonts w:ascii="Arial" w:hAnsi="Arial" w:cs="Arial"/>
        </w:rPr>
      </w:pP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2"/>
        <w:gridCol w:w="5954"/>
      </w:tblGrid>
      <w:tr w:rsidR="00820170" w:rsidRPr="007E2EBD" w14:paraId="56F4455A" w14:textId="77777777" w:rsidTr="003D085B">
        <w:trPr>
          <w:trHeight w:val="20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2B2A3F6C" w14:textId="77777777" w:rsidR="00820170" w:rsidRPr="007519C9" w:rsidRDefault="00820170" w:rsidP="00820170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Název zadavatele: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CFDA3E" w14:textId="68E2C736" w:rsidR="00820170" w:rsidRPr="007519C9" w:rsidRDefault="00820170" w:rsidP="00820170">
            <w:pPr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DF1A69">
              <w:rPr>
                <w:rFonts w:ascii="Arial" w:hAnsi="Arial" w:cs="Arial"/>
                <w:b/>
                <w:sz w:val="22"/>
                <w:szCs w:val="22"/>
              </w:rPr>
              <w:t xml:space="preserve">Městys Svitávka          </w:t>
            </w:r>
          </w:p>
        </w:tc>
      </w:tr>
      <w:tr w:rsidR="00820170" w:rsidRPr="007E2EBD" w14:paraId="0A67758B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74157CD0" w14:textId="77777777" w:rsidR="00820170" w:rsidRPr="007519C9" w:rsidRDefault="00820170" w:rsidP="00820170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Sídlo zadavatele: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621FB6" w14:textId="5075C3C6" w:rsidR="00820170" w:rsidRPr="007519C9" w:rsidRDefault="00820170" w:rsidP="00820170">
            <w:pPr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DF1A69">
              <w:rPr>
                <w:rFonts w:ascii="Arial" w:hAnsi="Arial" w:cs="Arial"/>
                <w:sz w:val="22"/>
                <w:szCs w:val="22"/>
              </w:rPr>
              <w:t>Hybešova 166, 679 32 Svitávka</w:t>
            </w:r>
          </w:p>
        </w:tc>
      </w:tr>
      <w:tr w:rsidR="00820170" w:rsidRPr="007E2EBD" w14:paraId="7BA4AE8F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3E1502AE" w14:textId="77777777" w:rsidR="00820170" w:rsidRPr="007519C9" w:rsidRDefault="00820170" w:rsidP="00820170">
            <w:pPr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9C9">
              <w:rPr>
                <w:rFonts w:ascii="Arial" w:hAnsi="Arial" w:cs="Arial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1494FE" w14:textId="662927D2" w:rsidR="00820170" w:rsidRPr="007519C9" w:rsidRDefault="00820170" w:rsidP="00820170">
            <w:pPr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DF1A69">
              <w:rPr>
                <w:rFonts w:ascii="Arial" w:hAnsi="Arial" w:cs="Arial"/>
                <w:sz w:val="22"/>
                <w:szCs w:val="22"/>
              </w:rPr>
              <w:t>00281042</w:t>
            </w:r>
          </w:p>
        </w:tc>
      </w:tr>
      <w:tr w:rsidR="00820170" w:rsidRPr="007E2EBD" w14:paraId="5A1C2B75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77C99F6E" w14:textId="77777777" w:rsidR="00820170" w:rsidRPr="007519C9" w:rsidRDefault="00820170" w:rsidP="00820170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F625FE" w14:textId="7C7BEB8C" w:rsidR="00820170" w:rsidRPr="007235BE" w:rsidRDefault="00820170" w:rsidP="00820170">
            <w:pPr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DF1A69">
              <w:rPr>
                <w:rFonts w:ascii="Arial" w:hAnsi="Arial" w:cs="Arial"/>
                <w:b/>
                <w:sz w:val="22"/>
                <w:szCs w:val="22"/>
              </w:rPr>
              <w:t xml:space="preserve">Infrastruktura Základní školy Svitávka </w:t>
            </w:r>
            <w:r w:rsidRPr="007519C9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stavební práce</w:t>
            </w:r>
          </w:p>
        </w:tc>
      </w:tr>
      <w:tr w:rsidR="0049070F" w:rsidRPr="007E2EBD" w14:paraId="4CAC4DB1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05BC0B76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 xml:space="preserve">Druh zakázky: 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96A36" w14:textId="43EB7CC3" w:rsidR="0049070F" w:rsidRPr="007235BE" w:rsidRDefault="003D085B" w:rsidP="003379C6">
            <w:pPr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235BE">
              <w:rPr>
                <w:rFonts w:ascii="Arial" w:hAnsi="Arial" w:cs="Arial"/>
                <w:sz w:val="22"/>
                <w:szCs w:val="22"/>
              </w:rPr>
              <w:t>Stavební práce</w:t>
            </w:r>
          </w:p>
        </w:tc>
      </w:tr>
      <w:tr w:rsidR="0049070F" w:rsidRPr="007E2EBD" w14:paraId="178339BA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092D625D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Předpokládaná hodnota: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9EAD" w14:textId="72871FD0" w:rsidR="003D085B" w:rsidRPr="007235BE" w:rsidRDefault="006B1007" w:rsidP="003A76ED">
            <w:pPr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1 411 814,61</w:t>
            </w:r>
            <w:r w:rsidR="004A0BB6" w:rsidRPr="004A0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79C6" w:rsidRPr="004A0BB6">
              <w:rPr>
                <w:rFonts w:ascii="Arial" w:hAnsi="Arial" w:cs="Arial"/>
                <w:sz w:val="22"/>
                <w:szCs w:val="22"/>
              </w:rPr>
              <w:t>Kč bez DPH</w:t>
            </w:r>
          </w:p>
        </w:tc>
      </w:tr>
      <w:tr w:rsidR="0049070F" w:rsidRPr="007E2EBD" w14:paraId="07DB8837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204A572F" w14:textId="0CF182E8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Druh řízení: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F6BE8" w14:textId="78797B6F" w:rsidR="0049070F" w:rsidRPr="007235BE" w:rsidRDefault="00C92CCE" w:rsidP="00820170">
            <w:pPr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235BE">
              <w:rPr>
                <w:rFonts w:ascii="Arial" w:hAnsi="Arial" w:cs="Arial"/>
                <w:bCs/>
                <w:iCs/>
                <w:sz w:val="22"/>
                <w:szCs w:val="22"/>
              </w:rPr>
              <w:t>S ohledem na výši předpokládané hodnoty se jedná o</w:t>
            </w:r>
            <w:r w:rsidR="005A3231" w:rsidRPr="007235BE">
              <w:rPr>
                <w:rFonts w:ascii="Arial" w:hAnsi="Arial" w:cs="Arial"/>
                <w:bCs/>
                <w:iCs/>
                <w:sz w:val="22"/>
                <w:szCs w:val="22"/>
              </w:rPr>
              <w:t> </w:t>
            </w:r>
            <w:r w:rsidRPr="007235BE">
              <w:rPr>
                <w:rFonts w:ascii="Arial" w:hAnsi="Arial" w:cs="Arial"/>
                <w:bCs/>
                <w:iCs/>
                <w:sz w:val="22"/>
                <w:szCs w:val="22"/>
              </w:rPr>
              <w:t>veře</w:t>
            </w:r>
            <w:r w:rsidR="00820170">
              <w:rPr>
                <w:rFonts w:ascii="Arial" w:hAnsi="Arial" w:cs="Arial"/>
                <w:bCs/>
                <w:iCs/>
                <w:sz w:val="22"/>
                <w:szCs w:val="22"/>
              </w:rPr>
              <w:t>jnou zakázku malého rozsahu. J</w:t>
            </w:r>
            <w:r w:rsidRPr="007235BE">
              <w:rPr>
                <w:rFonts w:ascii="Arial" w:hAnsi="Arial" w:cs="Arial"/>
                <w:bCs/>
                <w:iCs/>
                <w:sz w:val="22"/>
                <w:szCs w:val="22"/>
              </w:rPr>
              <w:t>edná se tedy o</w:t>
            </w:r>
            <w:r w:rsidR="005A3231" w:rsidRPr="007235BE">
              <w:rPr>
                <w:rFonts w:ascii="Arial" w:hAnsi="Arial" w:cs="Arial"/>
                <w:bCs/>
                <w:iCs/>
                <w:sz w:val="22"/>
                <w:szCs w:val="22"/>
              </w:rPr>
              <w:t> </w:t>
            </w:r>
            <w:r w:rsidRPr="007235B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zakázku </w:t>
            </w:r>
            <w:r w:rsidR="00820170">
              <w:rPr>
                <w:rFonts w:ascii="Arial" w:hAnsi="Arial" w:cs="Arial"/>
                <w:bCs/>
                <w:iCs/>
                <w:sz w:val="22"/>
                <w:szCs w:val="22"/>
              </w:rPr>
              <w:t>mimo režim</w:t>
            </w:r>
            <w:r w:rsidRPr="007235B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zákona 134/2016 Sb. o</w:t>
            </w:r>
            <w:r w:rsidR="005A3231" w:rsidRPr="007235BE">
              <w:rPr>
                <w:rFonts w:ascii="Arial" w:hAnsi="Arial" w:cs="Arial"/>
                <w:bCs/>
                <w:iCs/>
                <w:sz w:val="22"/>
                <w:szCs w:val="22"/>
              </w:rPr>
              <w:t> </w:t>
            </w:r>
            <w:r w:rsidR="00085F3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zadávání veřejných zakázek, ve </w:t>
            </w:r>
            <w:r w:rsidRPr="007235B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znění </w:t>
            </w:r>
            <w:r w:rsidR="00085F3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pozdějších předpisů </w:t>
            </w:r>
            <w:r w:rsidRPr="007235BE">
              <w:rPr>
                <w:rFonts w:ascii="Arial" w:hAnsi="Arial" w:cs="Arial"/>
                <w:sz w:val="22"/>
                <w:szCs w:val="22"/>
              </w:rPr>
              <w:t>(dále jen „zákon“) v</w:t>
            </w:r>
            <w:r w:rsidR="005A3231" w:rsidRPr="007235BE">
              <w:rPr>
                <w:rFonts w:ascii="Arial" w:hAnsi="Arial" w:cs="Arial"/>
                <w:sz w:val="22"/>
                <w:szCs w:val="22"/>
              </w:rPr>
              <w:t> </w:t>
            </w:r>
            <w:r w:rsidRPr="007235BE">
              <w:rPr>
                <w:rFonts w:ascii="Arial" w:hAnsi="Arial" w:cs="Arial"/>
                <w:sz w:val="22"/>
                <w:szCs w:val="22"/>
              </w:rPr>
              <w:t>souladu s</w:t>
            </w:r>
            <w:r w:rsidR="005A3231" w:rsidRPr="007235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35BE">
              <w:rPr>
                <w:rFonts w:ascii="Arial" w:hAnsi="Arial" w:cs="Arial"/>
                <w:sz w:val="22"/>
                <w:szCs w:val="22"/>
              </w:rPr>
              <w:t xml:space="preserve">ustanovením § 31 </w:t>
            </w:r>
            <w:r w:rsidR="00820170">
              <w:rPr>
                <w:rFonts w:ascii="Arial" w:hAnsi="Arial" w:cs="Arial"/>
                <w:sz w:val="22"/>
                <w:szCs w:val="22"/>
              </w:rPr>
              <w:t>a</w:t>
            </w:r>
            <w:r w:rsidRPr="007235BE">
              <w:rPr>
                <w:rFonts w:ascii="Arial" w:hAnsi="Arial" w:cs="Arial"/>
                <w:sz w:val="22"/>
                <w:szCs w:val="22"/>
              </w:rPr>
              <w:t xml:space="preserve"> § 6 zákona. Výběrové řízení je realizováno přiměřeně k pojmům a principům použitým v</w:t>
            </w:r>
            <w:r w:rsidR="005A3231" w:rsidRPr="007235BE">
              <w:rPr>
                <w:rFonts w:ascii="Arial" w:hAnsi="Arial" w:cs="Arial"/>
                <w:sz w:val="22"/>
                <w:szCs w:val="22"/>
              </w:rPr>
              <w:t> </w:t>
            </w:r>
            <w:r w:rsidRPr="007235BE">
              <w:rPr>
                <w:rFonts w:ascii="Arial" w:hAnsi="Arial" w:cs="Arial"/>
                <w:sz w:val="22"/>
                <w:szCs w:val="22"/>
              </w:rPr>
              <w:t>zákoně.</w:t>
            </w:r>
            <w:r w:rsidR="00820170">
              <w:rPr>
                <w:rFonts w:ascii="Arial" w:hAnsi="Arial" w:cs="Arial"/>
                <w:sz w:val="22"/>
                <w:szCs w:val="22"/>
              </w:rPr>
              <w:t xml:space="preserve"> Některé zadávací podmínky jsou stanoveny analogicky se zákonem.</w:t>
            </w:r>
            <w:r w:rsidRPr="007235BE">
              <w:rPr>
                <w:rFonts w:ascii="Arial" w:hAnsi="Arial" w:cs="Arial"/>
                <w:sz w:val="22"/>
                <w:szCs w:val="22"/>
              </w:rPr>
              <w:t xml:space="preserve"> Vzhledem k tomu v tomto výběrovém řízení nelze proti rozhodnutí zadavatele uplatnit námitky či jiné standardní opravné prostředky ve smyslu zákona.</w:t>
            </w:r>
          </w:p>
        </w:tc>
      </w:tr>
      <w:tr w:rsidR="0049070F" w:rsidRPr="007E2EBD" w14:paraId="73E24336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0C054CCC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Způsob hodnocení nabídek: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FE508" w14:textId="5E12E2B9" w:rsidR="0049070F" w:rsidRPr="007235BE" w:rsidRDefault="0049070F" w:rsidP="003D085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235B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Nejnižší nabídková cena </w:t>
            </w:r>
            <w:r w:rsidR="00B23EB6" w:rsidRPr="007235B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 Kč </w:t>
            </w:r>
            <w:r w:rsidRPr="007235BE">
              <w:rPr>
                <w:rFonts w:ascii="Arial" w:hAnsi="Arial" w:cs="Arial"/>
                <w:b/>
                <w:sz w:val="22"/>
                <w:szCs w:val="22"/>
                <w:u w:val="single"/>
              </w:rPr>
              <w:t>bez DPH</w:t>
            </w:r>
          </w:p>
        </w:tc>
      </w:tr>
      <w:tr w:rsidR="0049070F" w:rsidRPr="007E2EBD" w14:paraId="1A71DE91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4A39709E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Požadovaný termín plnění: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EE54" w14:textId="20966F08" w:rsidR="00820170" w:rsidRPr="00027D3F" w:rsidRDefault="00820170" w:rsidP="00820170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7D3F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Předání staveniště:</w:t>
            </w:r>
            <w:r w:rsidRPr="00027D3F">
              <w:rPr>
                <w:rFonts w:ascii="Arial" w:hAnsi="Arial" w:cs="Arial"/>
                <w:color w:val="000000"/>
                <w:sz w:val="22"/>
                <w:szCs w:val="22"/>
              </w:rPr>
              <w:t xml:space="preserve"> nejdříve 2. 7. 2018 </w:t>
            </w:r>
          </w:p>
          <w:p w14:paraId="1BD4DAAB" w14:textId="0793CF83" w:rsidR="00820170" w:rsidRPr="00027D3F" w:rsidRDefault="00820170" w:rsidP="00820170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7D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Lhůta zahájení stavebních prací: </w:t>
            </w:r>
            <w:r w:rsidRPr="00027D3F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bezprostředně po předání staveniště  </w:t>
            </w:r>
          </w:p>
          <w:p w14:paraId="500B1261" w14:textId="772E161E" w:rsidR="00820170" w:rsidRPr="00027D3F" w:rsidRDefault="00820170" w:rsidP="00820170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7D3F">
              <w:rPr>
                <w:rFonts w:ascii="Arial" w:hAnsi="Arial" w:cs="Arial"/>
                <w:b/>
                <w:color w:val="000000"/>
                <w:sz w:val="22"/>
                <w:szCs w:val="22"/>
              </w:rPr>
              <w:t>Lhůta dokončení stavebních prací; předání a převzetí stavby:</w:t>
            </w:r>
            <w:r w:rsidRPr="00027D3F">
              <w:rPr>
                <w:rFonts w:ascii="Arial" w:hAnsi="Arial" w:cs="Arial"/>
                <w:color w:val="000000"/>
                <w:sz w:val="22"/>
                <w:szCs w:val="22"/>
              </w:rPr>
              <w:t xml:space="preserve"> nejpozději do 31. 8. 2018</w:t>
            </w:r>
          </w:p>
          <w:p w14:paraId="4C8C83F2" w14:textId="3D61B49A" w:rsidR="00820170" w:rsidRPr="00027D3F" w:rsidRDefault="00820170" w:rsidP="00820170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7D3F">
              <w:rPr>
                <w:rFonts w:ascii="Arial" w:hAnsi="Arial" w:cs="Arial"/>
                <w:b/>
                <w:color w:val="000000"/>
                <w:sz w:val="22"/>
                <w:szCs w:val="22"/>
              </w:rPr>
              <w:t>Lhůta vyklizení staveniště:</w:t>
            </w:r>
            <w:r w:rsidRPr="00027D3F">
              <w:rPr>
                <w:rFonts w:ascii="Arial" w:hAnsi="Arial" w:cs="Arial"/>
                <w:color w:val="000000"/>
                <w:sz w:val="22"/>
                <w:szCs w:val="22"/>
              </w:rPr>
              <w:t xml:space="preserve"> nejpozději do 31. 8. 2018</w:t>
            </w:r>
          </w:p>
          <w:p w14:paraId="3E1374C9" w14:textId="77777777" w:rsidR="00820170" w:rsidRPr="00027D3F" w:rsidRDefault="00820170" w:rsidP="00820170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6608F1" w14:textId="20F9C1B6" w:rsidR="00820170" w:rsidRPr="00820170" w:rsidRDefault="00820170" w:rsidP="006B1007">
            <w:pPr>
              <w:widowControl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27D3F">
              <w:rPr>
                <w:rFonts w:ascii="Arial" w:hAnsi="Arial" w:cs="Arial"/>
                <w:b/>
                <w:color w:val="000000"/>
                <w:sz w:val="22"/>
                <w:szCs w:val="22"/>
              </w:rPr>
              <w:t>V případě, že dojde k nabytí účinnosti smlouvy později než 29. 6. 2018, posunují se lhůty pro zahájení a dokončení díla o počet zpožděných dní.</w:t>
            </w:r>
          </w:p>
        </w:tc>
      </w:tr>
      <w:tr w:rsidR="0049070F" w:rsidRPr="007E2EBD" w14:paraId="7C114652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1D74326D" w14:textId="56086ED3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Jazyk nabídky: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F3998" w14:textId="77777777" w:rsidR="0049070F" w:rsidRPr="007519C9" w:rsidRDefault="0049070F" w:rsidP="00D049D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Český nebo slovenský</w:t>
            </w:r>
          </w:p>
        </w:tc>
      </w:tr>
      <w:tr w:rsidR="0049070F" w:rsidRPr="007E2EBD" w14:paraId="3B82D750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3DC3AA48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Lhůta pro podání nabídek: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8549D" w14:textId="462797C7" w:rsidR="0049070F" w:rsidRPr="00864FD0" w:rsidRDefault="006B1007" w:rsidP="00820170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64F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18</w:t>
            </w:r>
            <w:r w:rsidR="00E65851" w:rsidRPr="00864F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. </w:t>
            </w:r>
            <w:r w:rsidRPr="00864F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6</w:t>
            </w:r>
            <w:r w:rsidR="0049070F" w:rsidRPr="00864F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 2018</w:t>
            </w:r>
            <w:r w:rsidR="0049070F" w:rsidRPr="00864FD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do 10:00</w:t>
            </w:r>
          </w:p>
        </w:tc>
      </w:tr>
      <w:tr w:rsidR="0049070F" w:rsidRPr="007E2EBD" w14:paraId="3C8F03C9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258AEE75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Místo pro podání nabídek: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9252D" w14:textId="77777777" w:rsidR="00820170" w:rsidRPr="00864FD0" w:rsidRDefault="00820170" w:rsidP="00820170">
            <w:pPr>
              <w:rPr>
                <w:rFonts w:ascii="Arial" w:hAnsi="Arial" w:cs="Arial"/>
                <w:sz w:val="22"/>
                <w:szCs w:val="22"/>
              </w:rPr>
            </w:pPr>
            <w:r w:rsidRPr="00864FD0">
              <w:rPr>
                <w:rFonts w:ascii="Arial" w:hAnsi="Arial" w:cs="Arial"/>
                <w:sz w:val="22"/>
                <w:szCs w:val="22"/>
              </w:rPr>
              <w:t>Úřad městyse</w:t>
            </w:r>
          </w:p>
          <w:p w14:paraId="1FE413FB" w14:textId="77777777" w:rsidR="00820170" w:rsidRPr="00864FD0" w:rsidRDefault="00820170" w:rsidP="00820170">
            <w:pPr>
              <w:rPr>
                <w:rFonts w:ascii="Arial" w:hAnsi="Arial" w:cs="Arial"/>
                <w:sz w:val="22"/>
                <w:szCs w:val="22"/>
              </w:rPr>
            </w:pPr>
            <w:r w:rsidRPr="00864FD0">
              <w:rPr>
                <w:rFonts w:ascii="Arial" w:hAnsi="Arial" w:cs="Arial"/>
                <w:sz w:val="22"/>
                <w:szCs w:val="22"/>
              </w:rPr>
              <w:t>Hybešova 166</w:t>
            </w:r>
          </w:p>
          <w:p w14:paraId="1235FF47" w14:textId="0BDF357D" w:rsidR="0049070F" w:rsidRPr="00864FD0" w:rsidRDefault="00820170" w:rsidP="008201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FD0">
              <w:rPr>
                <w:rFonts w:ascii="Arial" w:hAnsi="Arial" w:cs="Arial"/>
                <w:sz w:val="22"/>
                <w:szCs w:val="22"/>
              </w:rPr>
              <w:t>679 32 Svitávka</w:t>
            </w:r>
          </w:p>
        </w:tc>
      </w:tr>
      <w:tr w:rsidR="0049070F" w:rsidRPr="007E2EBD" w14:paraId="5E38D0B3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55910A50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Datum a čas pro otevírání obálek: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5862A" w14:textId="18908D76" w:rsidR="0049070F" w:rsidRPr="00864FD0" w:rsidRDefault="006B1007" w:rsidP="00820170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64F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18</w:t>
            </w:r>
            <w:r w:rsidR="00E65851" w:rsidRPr="00864F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. </w:t>
            </w:r>
            <w:r w:rsidRPr="00864F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6</w:t>
            </w:r>
            <w:r w:rsidR="00E65851" w:rsidRPr="00864F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. </w:t>
            </w:r>
            <w:r w:rsidR="0049070F" w:rsidRPr="00864F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2018 </w:t>
            </w:r>
            <w:r w:rsidR="00F7716B" w:rsidRPr="00864F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</w:t>
            </w:r>
            <w:r w:rsidR="0049070F" w:rsidRPr="00864FD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10:15</w:t>
            </w:r>
          </w:p>
        </w:tc>
      </w:tr>
      <w:tr w:rsidR="0049070F" w:rsidRPr="007E2EBD" w14:paraId="5D2CC94C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44AB3BE4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Místo pro otevírání obálek: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06BC" w14:textId="77777777" w:rsidR="00820170" w:rsidRPr="00DF1A69" w:rsidRDefault="00820170" w:rsidP="00820170">
            <w:pPr>
              <w:rPr>
                <w:rFonts w:ascii="Arial" w:hAnsi="Arial" w:cs="Arial"/>
                <w:sz w:val="22"/>
                <w:szCs w:val="22"/>
              </w:rPr>
            </w:pPr>
            <w:r w:rsidRPr="00DF1A69">
              <w:rPr>
                <w:rFonts w:ascii="Arial" w:hAnsi="Arial" w:cs="Arial"/>
                <w:sz w:val="22"/>
                <w:szCs w:val="22"/>
              </w:rPr>
              <w:t>Úřad městyse</w:t>
            </w:r>
          </w:p>
          <w:p w14:paraId="61AB4405" w14:textId="77777777" w:rsidR="00820170" w:rsidRPr="00DF1A69" w:rsidRDefault="00820170" w:rsidP="00820170">
            <w:pPr>
              <w:rPr>
                <w:rFonts w:ascii="Arial" w:hAnsi="Arial" w:cs="Arial"/>
                <w:sz w:val="22"/>
                <w:szCs w:val="22"/>
              </w:rPr>
            </w:pPr>
            <w:r w:rsidRPr="00DF1A69">
              <w:rPr>
                <w:rFonts w:ascii="Arial" w:hAnsi="Arial" w:cs="Arial"/>
                <w:sz w:val="22"/>
                <w:szCs w:val="22"/>
              </w:rPr>
              <w:t>Hybešova 166</w:t>
            </w:r>
          </w:p>
          <w:p w14:paraId="5245DC99" w14:textId="025D58F9" w:rsidR="0049070F" w:rsidRPr="007519C9" w:rsidRDefault="00820170" w:rsidP="00820170">
            <w:pPr>
              <w:rPr>
                <w:rFonts w:ascii="Arial" w:hAnsi="Arial" w:cs="Arial"/>
                <w:sz w:val="22"/>
                <w:szCs w:val="22"/>
              </w:rPr>
            </w:pPr>
            <w:r w:rsidRPr="00DF1A69">
              <w:rPr>
                <w:rFonts w:ascii="Arial" w:hAnsi="Arial" w:cs="Arial"/>
                <w:sz w:val="22"/>
                <w:szCs w:val="22"/>
              </w:rPr>
              <w:t>679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1A69">
              <w:rPr>
                <w:rFonts w:ascii="Arial" w:hAnsi="Arial" w:cs="Arial"/>
                <w:sz w:val="22"/>
                <w:szCs w:val="22"/>
              </w:rPr>
              <w:t>32 Svitávka</w:t>
            </w:r>
          </w:p>
        </w:tc>
      </w:tr>
      <w:tr w:rsidR="0049070F" w:rsidRPr="007E2EBD" w14:paraId="494897EB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1A336225" w14:textId="77777777" w:rsidR="0049070F" w:rsidRPr="00864FD0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4FD0">
              <w:rPr>
                <w:rFonts w:ascii="Arial" w:hAnsi="Arial" w:cs="Arial"/>
                <w:sz w:val="22"/>
                <w:szCs w:val="22"/>
              </w:rPr>
              <w:t>Požadavky na prokázání splnění kvalifikace: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8F0BF" w14:textId="72329988" w:rsidR="0049070F" w:rsidRPr="00864FD0" w:rsidRDefault="0049070F" w:rsidP="00D7061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4FD0">
              <w:rPr>
                <w:rFonts w:ascii="Arial" w:hAnsi="Arial" w:cs="Arial"/>
                <w:sz w:val="22"/>
                <w:szCs w:val="22"/>
              </w:rPr>
              <w:t>Kompletní výčet uveden v</w:t>
            </w:r>
            <w:r w:rsidR="00C7016E" w:rsidRPr="00864FD0">
              <w:rPr>
                <w:rFonts w:ascii="Arial" w:hAnsi="Arial" w:cs="Arial"/>
                <w:sz w:val="22"/>
                <w:szCs w:val="22"/>
              </w:rPr>
              <w:t> </w:t>
            </w:r>
            <w:r w:rsidRPr="00864FD0">
              <w:rPr>
                <w:rFonts w:ascii="Arial" w:hAnsi="Arial" w:cs="Arial"/>
                <w:sz w:val="22"/>
                <w:szCs w:val="22"/>
              </w:rPr>
              <w:t>zadávací dokumentaci – příloha č.</w:t>
            </w:r>
            <w:r w:rsidR="007E2EBD" w:rsidRPr="00864FD0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D70610" w:rsidRPr="00864FD0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864F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016E" w:rsidRPr="00864FD0">
              <w:rPr>
                <w:rFonts w:ascii="Arial" w:hAnsi="Arial" w:cs="Arial"/>
                <w:sz w:val="22"/>
                <w:szCs w:val="22"/>
              </w:rPr>
              <w:t>–</w:t>
            </w:r>
            <w:r w:rsidRPr="00864FD0">
              <w:rPr>
                <w:rFonts w:ascii="Arial" w:hAnsi="Arial" w:cs="Arial"/>
                <w:sz w:val="22"/>
                <w:szCs w:val="22"/>
              </w:rPr>
              <w:t xml:space="preserve"> Kvalifikační dokumentace</w:t>
            </w:r>
          </w:p>
        </w:tc>
      </w:tr>
      <w:tr w:rsidR="0049070F" w:rsidRPr="007E2EBD" w14:paraId="6D95DB06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00F8E59F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8DB0AB" w14:textId="77777777" w:rsidR="0049070F" w:rsidRPr="007519C9" w:rsidRDefault="0049070F" w:rsidP="003D085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B&amp;P Research s.r.o.</w:t>
            </w:r>
          </w:p>
          <w:p w14:paraId="41BF7AE5" w14:textId="77777777" w:rsidR="0049070F" w:rsidRPr="007519C9" w:rsidRDefault="0049070F" w:rsidP="003D085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Ondřej Krutílek</w:t>
            </w:r>
          </w:p>
          <w:p w14:paraId="5438B741" w14:textId="77777777" w:rsidR="00472A8B" w:rsidRDefault="00472A8B" w:rsidP="00472A8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7A5">
              <w:rPr>
                <w:rFonts w:ascii="Arial" w:hAnsi="Arial" w:cs="Arial"/>
                <w:sz w:val="22"/>
                <w:szCs w:val="22"/>
              </w:rPr>
              <w:t>třída Kpt. Jaroše 1932/13, 602 00 Brno</w:t>
            </w:r>
          </w:p>
          <w:p w14:paraId="7EC4A486" w14:textId="77777777" w:rsidR="0049070F" w:rsidRPr="007519C9" w:rsidRDefault="0049070F" w:rsidP="003D085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Tel.: +420 774 570 824</w:t>
            </w:r>
          </w:p>
          <w:p w14:paraId="3FE1734F" w14:textId="77777777" w:rsidR="007235BE" w:rsidRDefault="0049070F" w:rsidP="003D085B">
            <w:pPr>
              <w:snapToGrid w:val="0"/>
              <w:jc w:val="both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8" w:history="1">
              <w:r w:rsidRPr="007519C9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office@bpresearch.eu</w:t>
              </w:r>
            </w:hyperlink>
          </w:p>
          <w:p w14:paraId="58E89480" w14:textId="708CE208" w:rsidR="0049070F" w:rsidRPr="007519C9" w:rsidRDefault="007235BE" w:rsidP="003D085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235BE">
              <w:rPr>
                <w:rFonts w:ascii="Arial" w:hAnsi="Arial" w:cs="Arial"/>
                <w:sz w:val="22"/>
                <w:szCs w:val="22"/>
              </w:rPr>
              <w:t>Datová schránka: syvqnvb</w:t>
            </w:r>
            <w:r w:rsidR="0049070F" w:rsidRPr="007519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9070F" w:rsidRPr="007E2EBD" w14:paraId="07E658C9" w14:textId="77777777" w:rsidTr="003D085B">
        <w:trPr>
          <w:trHeight w:val="20"/>
        </w:trPr>
        <w:tc>
          <w:tcPr>
            <w:tcW w:w="173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29005DEE" w14:textId="374D48E3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Osoba oprávněná jednat za</w:t>
            </w:r>
            <w:r w:rsidR="007E2EBD">
              <w:rPr>
                <w:rFonts w:ascii="Arial" w:hAnsi="Arial" w:cs="Arial"/>
                <w:sz w:val="22"/>
                <w:szCs w:val="22"/>
              </w:rPr>
              <w:t> </w:t>
            </w:r>
            <w:r w:rsidRPr="007519C9">
              <w:rPr>
                <w:rFonts w:ascii="Arial" w:hAnsi="Arial" w:cs="Arial"/>
                <w:sz w:val="22"/>
                <w:szCs w:val="22"/>
              </w:rPr>
              <w:t>zadavatele:</w:t>
            </w:r>
          </w:p>
        </w:tc>
        <w:tc>
          <w:tcPr>
            <w:tcW w:w="326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204AE8" w14:textId="2E073628" w:rsidR="0049070F" w:rsidRPr="007519C9" w:rsidRDefault="00820170" w:rsidP="003D085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Jaroslav Zoubek</w:t>
            </w:r>
            <w:r w:rsidRPr="007519C9">
              <w:rPr>
                <w:rFonts w:ascii="Arial" w:hAnsi="Arial" w:cs="Arial"/>
                <w:sz w:val="22"/>
                <w:szCs w:val="22"/>
              </w:rPr>
              <w:t>, starosta</w:t>
            </w:r>
          </w:p>
        </w:tc>
      </w:tr>
      <w:tr w:rsidR="0049070F" w:rsidRPr="007E2EBD" w14:paraId="3495B449" w14:textId="77777777" w:rsidTr="003D085B">
        <w:trPr>
          <w:trHeight w:val="2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AE8DAD5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lastRenderedPageBreak/>
              <w:t>Informace o financování zakázky: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2952" w14:textId="77777777" w:rsidR="00820170" w:rsidRDefault="00820170" w:rsidP="008201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Zakázka je spolufinancována ze zdrojů EU (IROP – Integrovaný regionální operační program</w:t>
            </w:r>
            <w:r>
              <w:rPr>
                <w:rFonts w:ascii="Arial" w:hAnsi="Arial" w:cs="Arial"/>
                <w:sz w:val="22"/>
                <w:szCs w:val="22"/>
              </w:rPr>
              <w:t>, výzva č. 46 „Infrastruktura základních škol“</w:t>
            </w:r>
            <w:r w:rsidRPr="007519C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A8F73F" w14:textId="77777777" w:rsidR="00820170" w:rsidRPr="00545EC0" w:rsidRDefault="00820170" w:rsidP="008201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45EC0">
              <w:rPr>
                <w:rFonts w:ascii="Arial" w:hAnsi="Arial" w:cs="Arial"/>
                <w:b/>
                <w:sz w:val="22"/>
                <w:szCs w:val="22"/>
              </w:rPr>
              <w:t xml:space="preserve">Název projektu: </w:t>
            </w:r>
          </w:p>
          <w:p w14:paraId="1521F82B" w14:textId="77777777" w:rsidR="00820170" w:rsidRDefault="00820170" w:rsidP="008201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„</w:t>
            </w:r>
            <w:r w:rsidRPr="00DF1A69">
              <w:rPr>
                <w:rFonts w:ascii="Arial" w:hAnsi="Arial" w:cs="Arial"/>
                <w:sz w:val="22"/>
                <w:szCs w:val="22"/>
              </w:rPr>
              <w:t>Infrastruktura základní školy Svitávka</w:t>
            </w:r>
            <w:r w:rsidRPr="007519C9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5BD279C0" w14:textId="533A39A6" w:rsidR="007519C9" w:rsidRPr="007519C9" w:rsidRDefault="00820170" w:rsidP="008201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5EC0">
              <w:rPr>
                <w:rFonts w:ascii="Arial" w:hAnsi="Arial" w:cs="Arial"/>
                <w:b/>
                <w:sz w:val="22"/>
                <w:szCs w:val="22"/>
              </w:rPr>
              <w:t>Registrační číslo projektu: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7519C9">
              <w:rPr>
                <w:rFonts w:ascii="Arial" w:hAnsi="Arial" w:cs="Arial"/>
                <w:sz w:val="22"/>
                <w:szCs w:val="22"/>
              </w:rPr>
              <w:t>Z.06.2.67/0.0/0.0/16_062/000</w:t>
            </w:r>
            <w:r>
              <w:rPr>
                <w:rFonts w:ascii="Arial" w:hAnsi="Arial" w:cs="Arial"/>
                <w:sz w:val="22"/>
                <w:szCs w:val="22"/>
              </w:rPr>
              <w:t>4227</w:t>
            </w:r>
          </w:p>
        </w:tc>
      </w:tr>
      <w:tr w:rsidR="0049070F" w:rsidRPr="007E2EBD" w14:paraId="38BCA052" w14:textId="77777777" w:rsidTr="003D085B">
        <w:trPr>
          <w:trHeight w:val="2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E321FD2" w14:textId="1572013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Odkaz na umístění zadávací dokumentace: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AA30" w14:textId="6BD3C232" w:rsidR="0049070F" w:rsidRPr="007519C9" w:rsidRDefault="0049070F" w:rsidP="00820170">
            <w:pPr>
              <w:widowContro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19C9">
              <w:rPr>
                <w:rFonts w:ascii="Arial" w:hAnsi="Arial" w:cs="Arial"/>
                <w:color w:val="000000"/>
                <w:sz w:val="22"/>
                <w:szCs w:val="22"/>
              </w:rPr>
              <w:t>Zadávací dokumentace vč. všech příloh je zveřejněna na</w:t>
            </w:r>
            <w:r w:rsidR="007E2EB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519C9">
              <w:rPr>
                <w:rFonts w:ascii="Arial" w:hAnsi="Arial" w:cs="Arial"/>
                <w:color w:val="000000"/>
                <w:sz w:val="22"/>
                <w:szCs w:val="22"/>
              </w:rPr>
              <w:t>adrese:</w:t>
            </w:r>
            <w:r w:rsidR="0009171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="00820170" w:rsidRPr="00DC3E3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https://www.profilzadavatele.cz/profil-zadavatele/mestys-svitavka_5627/</w:t>
              </w:r>
            </w:hyperlink>
          </w:p>
        </w:tc>
      </w:tr>
    </w:tbl>
    <w:p w14:paraId="5B8FF638" w14:textId="6DD7113D" w:rsidR="0049070F" w:rsidRPr="00FA6B40" w:rsidRDefault="0049070F" w:rsidP="007519C9">
      <w:pPr>
        <w:keepNext/>
        <w:numPr>
          <w:ilvl w:val="0"/>
          <w:numId w:val="5"/>
        </w:numPr>
        <w:shd w:val="clear" w:color="auto" w:fill="BDD6EE" w:themeFill="accent1" w:themeFillTint="66"/>
        <w:spacing w:before="240"/>
        <w:ind w:left="357" w:hanging="357"/>
        <w:jc w:val="both"/>
        <w:outlineLvl w:val="1"/>
        <w:rPr>
          <w:rFonts w:ascii="Arial" w:hAnsi="Arial" w:cs="Arial"/>
          <w:b/>
        </w:rPr>
      </w:pPr>
      <w:r w:rsidRPr="00FA6B40">
        <w:rPr>
          <w:rFonts w:ascii="Arial" w:hAnsi="Arial" w:cs="Arial"/>
          <w:b/>
        </w:rPr>
        <w:t>Identifikační údaje osob podílejících se na vypracování zadávací dokumentace</w:t>
      </w:r>
      <w:r w:rsidR="00AC6EB4" w:rsidRPr="00FA6B40">
        <w:rPr>
          <w:rFonts w:ascii="Arial" w:hAnsi="Arial" w:cs="Arial"/>
          <w:b/>
          <w:bCs/>
        </w:rPr>
        <w:t xml:space="preserve"> odlišných od zadavatele</w:t>
      </w:r>
    </w:p>
    <w:p w14:paraId="3CE5BC54" w14:textId="77777777" w:rsidR="0049070F" w:rsidRPr="007519C9" w:rsidRDefault="0049070F" w:rsidP="007519C9">
      <w:pPr>
        <w:rPr>
          <w:rFonts w:ascii="Arial" w:hAnsi="Arial" w:cs="Arial"/>
          <w:sz w:val="22"/>
          <w:szCs w:val="22"/>
        </w:rPr>
      </w:pPr>
    </w:p>
    <w:tbl>
      <w:tblPr>
        <w:tblW w:w="49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2"/>
        <w:gridCol w:w="5220"/>
      </w:tblGrid>
      <w:tr w:rsidR="0049070F" w:rsidRPr="007E2EBD" w14:paraId="5E4D6781" w14:textId="77777777" w:rsidTr="003D085B">
        <w:trPr>
          <w:trHeight w:val="20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476B144" w14:textId="3920CC3E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Obchodní firma/ název</w:t>
            </w:r>
            <w:r w:rsidR="006B100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53DE" w14:textId="77777777" w:rsidR="0049070F" w:rsidRPr="007519C9" w:rsidRDefault="0049070F" w:rsidP="003D085B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9C9">
              <w:rPr>
                <w:rFonts w:ascii="Arial" w:hAnsi="Arial" w:cs="Arial"/>
                <w:color w:val="000000"/>
                <w:sz w:val="22"/>
                <w:szCs w:val="22"/>
              </w:rPr>
              <w:t>B&amp;P Research s.r.o.</w:t>
            </w:r>
          </w:p>
        </w:tc>
      </w:tr>
      <w:tr w:rsidR="0049070F" w:rsidRPr="007E2EBD" w14:paraId="07567B1A" w14:textId="77777777" w:rsidTr="003D085B">
        <w:trPr>
          <w:trHeight w:val="20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A88A35E" w14:textId="01A6184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Sídlo/ místo podnikání</w:t>
            </w:r>
            <w:r w:rsidR="006B100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F61" w14:textId="5AB65A24" w:rsidR="0049070F" w:rsidRPr="00472A8B" w:rsidRDefault="00472A8B" w:rsidP="00472A8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7A5">
              <w:rPr>
                <w:rFonts w:ascii="Arial" w:hAnsi="Arial" w:cs="Arial"/>
                <w:sz w:val="22"/>
                <w:szCs w:val="22"/>
              </w:rPr>
              <w:t>třída Kpt. Jaroše 1932/13, 602 00 Brno</w:t>
            </w:r>
          </w:p>
        </w:tc>
      </w:tr>
      <w:tr w:rsidR="0049070F" w:rsidRPr="007E2EBD" w14:paraId="26922794" w14:textId="77777777" w:rsidTr="003D085B">
        <w:trPr>
          <w:trHeight w:val="20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BBD4646" w14:textId="5BFE1D21" w:rsidR="0049070F" w:rsidRPr="007519C9" w:rsidRDefault="0049070F" w:rsidP="005A3231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IČ</w:t>
            </w:r>
            <w:r w:rsidR="006B100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BD40" w14:textId="77777777" w:rsidR="0049070F" w:rsidRPr="007519C9" w:rsidRDefault="0049070F" w:rsidP="003D085B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9C9">
              <w:rPr>
                <w:rFonts w:ascii="Arial" w:hAnsi="Arial" w:cs="Arial"/>
                <w:color w:val="000000"/>
                <w:sz w:val="22"/>
                <w:szCs w:val="22"/>
              </w:rPr>
              <w:t>60724269</w:t>
            </w:r>
          </w:p>
        </w:tc>
      </w:tr>
      <w:tr w:rsidR="0049070F" w:rsidRPr="007E2EBD" w14:paraId="22071A8D" w14:textId="77777777" w:rsidTr="007235BE">
        <w:trPr>
          <w:trHeight w:val="20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051EBF" w14:textId="3C0C9B6C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Osoba oprávněná jednat za</w:t>
            </w:r>
            <w:r w:rsidR="007E2EBD">
              <w:rPr>
                <w:rFonts w:ascii="Arial" w:hAnsi="Arial" w:cs="Arial"/>
                <w:sz w:val="22"/>
                <w:szCs w:val="22"/>
              </w:rPr>
              <w:t> </w:t>
            </w:r>
            <w:r w:rsidRPr="007519C9">
              <w:rPr>
                <w:rFonts w:ascii="Arial" w:hAnsi="Arial" w:cs="Arial"/>
                <w:sz w:val="22"/>
                <w:szCs w:val="22"/>
              </w:rPr>
              <w:t>společnost: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7840" w14:textId="77777777" w:rsidR="0049070F" w:rsidRPr="007519C9" w:rsidRDefault="0049070F" w:rsidP="007235BE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9C9">
              <w:rPr>
                <w:rFonts w:ascii="Arial" w:hAnsi="Arial" w:cs="Arial"/>
                <w:color w:val="000000"/>
                <w:sz w:val="22"/>
                <w:szCs w:val="22"/>
              </w:rPr>
              <w:t>Ondřej Krutílek</w:t>
            </w:r>
          </w:p>
        </w:tc>
      </w:tr>
      <w:tr w:rsidR="0049070F" w:rsidRPr="007E2EBD" w14:paraId="11D4604C" w14:textId="77777777" w:rsidTr="003D085B">
        <w:trPr>
          <w:trHeight w:val="20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5924AE6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0B75" w14:textId="4E400916" w:rsidR="0049070F" w:rsidRPr="007519C9" w:rsidRDefault="006B004A" w:rsidP="003D085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hyperlink r:id="rId10" w:history="1">
              <w:r w:rsidR="0049070F" w:rsidRPr="007519C9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</w:rPr>
                <w:t>office@bpresearch.eu</w:t>
              </w:r>
            </w:hyperlink>
          </w:p>
        </w:tc>
      </w:tr>
      <w:tr w:rsidR="0049070F" w:rsidRPr="007E2EBD" w14:paraId="48BB7F7B" w14:textId="77777777" w:rsidTr="003D085B">
        <w:trPr>
          <w:trHeight w:val="20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B7F0074" w14:textId="77777777" w:rsidR="0049070F" w:rsidRPr="007519C9" w:rsidRDefault="0049070F" w:rsidP="003D085B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Jak se osoba podílela na zpracování dokumentace: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287F" w14:textId="08FAB961" w:rsidR="00A154FC" w:rsidRPr="007519C9" w:rsidRDefault="00A154FC" w:rsidP="00D70610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Celé zadávací podmínky, vyjma P</w:t>
            </w:r>
            <w:r w:rsidR="0049070F" w:rsidRPr="007519C9">
              <w:rPr>
                <w:rFonts w:ascii="Arial" w:hAnsi="Arial" w:cs="Arial"/>
                <w:color w:val="000000"/>
                <w:sz w:val="22"/>
                <w:szCs w:val="22"/>
              </w:rPr>
              <w:t xml:space="preserve">rojektové dokumentace a </w:t>
            </w:r>
            <w:r w:rsidRPr="00A154FC">
              <w:rPr>
                <w:rFonts w:ascii="Arial" w:hAnsi="Arial" w:cs="Arial"/>
                <w:color w:val="000000"/>
                <w:sz w:val="22"/>
                <w:szCs w:val="22"/>
              </w:rPr>
              <w:t>Soupis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A154FC">
              <w:rPr>
                <w:rFonts w:ascii="Arial" w:hAnsi="Arial" w:cs="Arial"/>
                <w:color w:val="000000"/>
                <w:sz w:val="22"/>
                <w:szCs w:val="22"/>
              </w:rPr>
              <w:t xml:space="preserve"> stavebních prací, dodávek a služeb s výkazem výměr (dále jen „položkový rozpočet“)</w:t>
            </w:r>
            <w:r w:rsidRPr="007519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9070F" w:rsidRPr="007519C9">
              <w:rPr>
                <w:rFonts w:ascii="Arial" w:hAnsi="Arial" w:cs="Arial"/>
                <w:color w:val="000000"/>
                <w:sz w:val="22"/>
                <w:szCs w:val="22"/>
              </w:rPr>
              <w:t xml:space="preserve">(přílohy č. </w:t>
            </w:r>
            <w:r w:rsidR="00D7061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7519C9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r w:rsidR="00D7061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49070F" w:rsidRPr="007519C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5C166886" w14:textId="77777777" w:rsidR="0049070F" w:rsidRPr="007519C9" w:rsidRDefault="0049070F" w:rsidP="00260024">
      <w:pPr>
        <w:rPr>
          <w:rFonts w:ascii="Arial" w:hAnsi="Arial" w:cs="Arial"/>
          <w:sz w:val="22"/>
          <w:szCs w:val="22"/>
        </w:rPr>
      </w:pPr>
    </w:p>
    <w:tbl>
      <w:tblPr>
        <w:tblW w:w="49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2"/>
        <w:gridCol w:w="5220"/>
      </w:tblGrid>
      <w:tr w:rsidR="006B1007" w:rsidRPr="007E2EBD" w14:paraId="09349852" w14:textId="77777777" w:rsidTr="00D9316F">
        <w:trPr>
          <w:trHeight w:val="20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6AF02B" w14:textId="70042FAE" w:rsidR="006B1007" w:rsidRPr="007519C9" w:rsidRDefault="006B1007" w:rsidP="006B1007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Obchodní firma/ název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9B75" w14:textId="0AA19933" w:rsidR="006B1007" w:rsidRPr="004A0BB6" w:rsidRDefault="006B1007" w:rsidP="006B1007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07">
              <w:rPr>
                <w:rFonts w:ascii="Arial" w:hAnsi="Arial" w:cs="Arial"/>
                <w:color w:val="000000"/>
                <w:sz w:val="22"/>
                <w:szCs w:val="22"/>
              </w:rPr>
              <w:t>ATL projekt s.r.o.</w:t>
            </w:r>
          </w:p>
        </w:tc>
      </w:tr>
      <w:tr w:rsidR="006B1007" w:rsidRPr="007E2EBD" w14:paraId="2CB8CE99" w14:textId="77777777" w:rsidTr="00D9316F">
        <w:trPr>
          <w:trHeight w:val="20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1C439D6" w14:textId="5EA9B303" w:rsidR="006B1007" w:rsidRPr="007519C9" w:rsidRDefault="006B1007" w:rsidP="006B1007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Sídlo/ místo podnikání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9B7D" w14:textId="7C3F1E90" w:rsidR="006B1007" w:rsidRPr="004A0BB6" w:rsidRDefault="006B1007" w:rsidP="006B1007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07">
              <w:rPr>
                <w:rFonts w:ascii="Arial" w:hAnsi="Arial" w:cs="Arial"/>
                <w:color w:val="000000"/>
                <w:sz w:val="22"/>
                <w:szCs w:val="22"/>
              </w:rPr>
              <w:t>Česká 1037/11, 679 61 Letovice</w:t>
            </w:r>
          </w:p>
        </w:tc>
      </w:tr>
      <w:tr w:rsidR="006B1007" w:rsidRPr="007E2EBD" w14:paraId="0FB52641" w14:textId="77777777" w:rsidTr="00D9316F">
        <w:trPr>
          <w:trHeight w:val="20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8DA824C" w14:textId="12E8152B" w:rsidR="006B1007" w:rsidRPr="007519C9" w:rsidRDefault="006B1007" w:rsidP="006B1007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78BA" w14:textId="0CFE77CA" w:rsidR="006B1007" w:rsidRPr="00820170" w:rsidRDefault="006B1007" w:rsidP="006B1007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red"/>
              </w:rPr>
            </w:pPr>
            <w:r w:rsidRPr="006B1007">
              <w:rPr>
                <w:rFonts w:ascii="Arial" w:hAnsi="Arial" w:cs="Arial"/>
                <w:color w:val="000000"/>
                <w:sz w:val="22"/>
                <w:szCs w:val="22"/>
              </w:rPr>
              <w:t>27526569</w:t>
            </w:r>
          </w:p>
        </w:tc>
      </w:tr>
      <w:tr w:rsidR="00682F99" w:rsidRPr="007E2EBD" w14:paraId="699ADE27" w14:textId="77777777" w:rsidTr="00D9316F">
        <w:trPr>
          <w:trHeight w:val="20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3894550" w14:textId="77777777" w:rsidR="00682F99" w:rsidRPr="007519C9" w:rsidRDefault="00682F99" w:rsidP="00D9316F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D34C" w14:textId="057159E0" w:rsidR="00682F99" w:rsidRPr="00820170" w:rsidRDefault="006B004A" w:rsidP="004A0BB6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red"/>
              </w:rPr>
            </w:pPr>
            <w:hyperlink r:id="rId11" w:history="1">
              <w:r w:rsidR="004A0BB6" w:rsidRPr="004A0BB6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</w:rPr>
                <w:t>atlprojekt.chloupek@seznam.cz</w:t>
              </w:r>
            </w:hyperlink>
            <w:r w:rsidR="004A0BB6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682F99" w:rsidRPr="007E2EBD" w14:paraId="026C38E5" w14:textId="77777777" w:rsidTr="00D9316F">
        <w:trPr>
          <w:trHeight w:val="20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5496C4F" w14:textId="77777777" w:rsidR="00682F99" w:rsidRPr="007519C9" w:rsidRDefault="00682F99" w:rsidP="00D9316F">
            <w:pPr>
              <w:tabs>
                <w:tab w:val="left" w:pos="9000"/>
                <w:tab w:val="right" w:pos="9360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C9">
              <w:rPr>
                <w:rFonts w:ascii="Arial" w:hAnsi="Arial" w:cs="Arial"/>
                <w:sz w:val="22"/>
                <w:szCs w:val="22"/>
              </w:rPr>
              <w:t>Jak se osoba podílela na zpracování dokumentace: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135B" w14:textId="74A6C147" w:rsidR="00682F99" w:rsidRPr="00820170" w:rsidRDefault="00682F99" w:rsidP="00D70610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red"/>
              </w:rPr>
            </w:pPr>
            <w:r w:rsidRPr="004A0BB6">
              <w:rPr>
                <w:rFonts w:ascii="Arial" w:hAnsi="Arial" w:cs="Arial"/>
                <w:color w:val="000000"/>
                <w:sz w:val="22"/>
                <w:szCs w:val="22"/>
              </w:rPr>
              <w:t>Projektová dokumentace</w:t>
            </w:r>
            <w:r w:rsidR="00646E42" w:rsidRPr="004A0BB6">
              <w:rPr>
                <w:rFonts w:ascii="Arial" w:hAnsi="Arial" w:cs="Arial"/>
                <w:color w:val="000000"/>
                <w:sz w:val="22"/>
                <w:szCs w:val="22"/>
              </w:rPr>
              <w:t>, položkový rozpočet</w:t>
            </w:r>
            <w:r w:rsidRPr="004A0BB6">
              <w:rPr>
                <w:rFonts w:ascii="Arial" w:hAnsi="Arial" w:cs="Arial"/>
                <w:color w:val="000000"/>
                <w:sz w:val="22"/>
                <w:szCs w:val="22"/>
              </w:rPr>
              <w:t xml:space="preserve"> (přílohy č. </w:t>
            </w:r>
            <w:r w:rsidR="00D70610" w:rsidRPr="004A0BB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A431D6" w:rsidRPr="004A0BB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A0BB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C56A0B" w:rsidRPr="004A0BB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70610" w:rsidRPr="004A0BB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4A0BB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198FAA6A" w14:textId="77777777" w:rsidR="0049070F" w:rsidRPr="0087294D" w:rsidRDefault="0049070F" w:rsidP="00260024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87294D">
        <w:rPr>
          <w:rFonts w:ascii="Arial" w:hAnsi="Arial" w:cs="Arial"/>
          <w:b/>
        </w:rPr>
        <w:t>Klasifikace předmětu veřejné zakázky</w:t>
      </w:r>
    </w:p>
    <w:p w14:paraId="2D571552" w14:textId="6B5FFC07" w:rsidR="0049070F" w:rsidRPr="00D9316F" w:rsidRDefault="0049070F" w:rsidP="007519C9">
      <w:pPr>
        <w:numPr>
          <w:ilvl w:val="1"/>
          <w:numId w:val="5"/>
        </w:numPr>
        <w:tabs>
          <w:tab w:val="left" w:pos="709"/>
        </w:tabs>
        <w:spacing w:before="240" w:after="120"/>
        <w:ind w:left="567" w:hanging="56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>Klasifikace předmětu zakázky dle číselníku Common Procurement Vocabulary:</w:t>
      </w:r>
      <w:r w:rsidRPr="00D9316F">
        <w:rPr>
          <w:rFonts w:ascii="Arial" w:hAnsi="Arial" w:cs="Arial"/>
        </w:rPr>
        <w:t xml:space="preserve"> </w:t>
      </w:r>
    </w:p>
    <w:p w14:paraId="4378B90D" w14:textId="5A3628F4" w:rsidR="005D7FCD" w:rsidRPr="00D9316F" w:rsidRDefault="003B3C9F" w:rsidP="00675BA6">
      <w:pPr>
        <w:pStyle w:val="Nadpis2"/>
        <w:keepNext w:val="0"/>
        <w:numPr>
          <w:ilvl w:val="2"/>
          <w:numId w:val="9"/>
        </w:numPr>
        <w:tabs>
          <w:tab w:val="left" w:pos="426"/>
        </w:tabs>
        <w:spacing w:before="0" w:after="0"/>
        <w:ind w:left="426" w:hanging="426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D9316F">
        <w:rPr>
          <w:rFonts w:ascii="Arial" w:hAnsi="Arial" w:cs="Arial"/>
          <w:b w:val="0"/>
          <w:i w:val="0"/>
          <w:sz w:val="24"/>
          <w:szCs w:val="24"/>
          <w:lang w:val="cs-CZ"/>
        </w:rPr>
        <w:t>Stavební práce – 45000000-7</w:t>
      </w:r>
    </w:p>
    <w:p w14:paraId="095FFFC4" w14:textId="77777777" w:rsidR="005D7FCD" w:rsidRPr="00D9316F" w:rsidRDefault="005D7FCD" w:rsidP="005D7FC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9"/>
        <w:gridCol w:w="1665"/>
      </w:tblGrid>
      <w:tr w:rsidR="005D7FCD" w:rsidRPr="0087294D" w14:paraId="40CE3E8C" w14:textId="77777777" w:rsidTr="00D9316F">
        <w:trPr>
          <w:trHeight w:val="20"/>
          <w:jc w:val="center"/>
        </w:trPr>
        <w:tc>
          <w:tcPr>
            <w:tcW w:w="7119" w:type="dxa"/>
            <w:shd w:val="clear" w:color="auto" w:fill="BDD6EE" w:themeFill="accent1" w:themeFillTint="66"/>
          </w:tcPr>
          <w:p w14:paraId="42E3C617" w14:textId="77777777" w:rsidR="005D7FCD" w:rsidRPr="00D9316F" w:rsidRDefault="005D7FCD" w:rsidP="00D9316F">
            <w:pPr>
              <w:pStyle w:val="Nadpis2"/>
              <w:keepNext w:val="0"/>
              <w:tabs>
                <w:tab w:val="left" w:pos="426"/>
              </w:tabs>
              <w:spacing w:before="0" w:after="0"/>
              <w:jc w:val="both"/>
              <w:rPr>
                <w:rFonts w:ascii="Arial" w:hAnsi="Arial" w:cs="Arial"/>
              </w:rPr>
            </w:pPr>
            <w:r w:rsidRPr="00D9316F">
              <w:rPr>
                <w:rFonts w:ascii="Arial" w:hAnsi="Arial" w:cs="Arial"/>
                <w:i w:val="0"/>
                <w:sz w:val="24"/>
                <w:szCs w:val="24"/>
                <w:lang w:val="cs-CZ"/>
              </w:rPr>
              <w:t>název:</w:t>
            </w:r>
          </w:p>
        </w:tc>
        <w:tc>
          <w:tcPr>
            <w:tcW w:w="1665" w:type="dxa"/>
            <w:shd w:val="clear" w:color="auto" w:fill="BDD6EE" w:themeFill="accent1" w:themeFillTint="66"/>
          </w:tcPr>
          <w:p w14:paraId="37332990" w14:textId="77777777" w:rsidR="005D7FCD" w:rsidRPr="00D9316F" w:rsidRDefault="005D7FCD" w:rsidP="00D9316F">
            <w:pPr>
              <w:pStyle w:val="Nadpis2"/>
              <w:keepNext w:val="0"/>
              <w:tabs>
                <w:tab w:val="left" w:pos="426"/>
              </w:tabs>
              <w:spacing w:before="0" w:after="0"/>
              <w:jc w:val="both"/>
              <w:rPr>
                <w:rFonts w:ascii="Arial" w:hAnsi="Arial" w:cs="Arial"/>
              </w:rPr>
            </w:pPr>
            <w:r w:rsidRPr="00D9316F">
              <w:rPr>
                <w:rFonts w:ascii="Arial" w:hAnsi="Arial" w:cs="Arial"/>
                <w:i w:val="0"/>
                <w:sz w:val="24"/>
                <w:szCs w:val="24"/>
                <w:lang w:val="cs-CZ"/>
              </w:rPr>
              <w:t>kód CPV:</w:t>
            </w:r>
          </w:p>
        </w:tc>
      </w:tr>
      <w:tr w:rsidR="009447BD" w:rsidRPr="0087294D" w14:paraId="1D562B9B" w14:textId="77777777" w:rsidTr="00D9316F">
        <w:trPr>
          <w:trHeight w:val="20"/>
          <w:jc w:val="center"/>
        </w:trPr>
        <w:tc>
          <w:tcPr>
            <w:tcW w:w="7119" w:type="dxa"/>
            <w:shd w:val="clear" w:color="auto" w:fill="auto"/>
          </w:tcPr>
          <w:p w14:paraId="43425468" w14:textId="7E1E8D23" w:rsidR="009447BD" w:rsidRPr="004A0BB6" w:rsidRDefault="009447BD" w:rsidP="009447BD">
            <w:pPr>
              <w:pStyle w:val="Nadpis2"/>
              <w:keepNext w:val="0"/>
              <w:tabs>
                <w:tab w:val="left" w:pos="426"/>
              </w:tabs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A0BB6">
              <w:rPr>
                <w:rFonts w:ascii="Arial" w:hAnsi="Arial" w:cs="Arial"/>
                <w:b w:val="0"/>
                <w:i w:val="0"/>
                <w:sz w:val="24"/>
                <w:szCs w:val="24"/>
              </w:rPr>
              <w:t>Stavební úpravy školních budov</w:t>
            </w:r>
          </w:p>
        </w:tc>
        <w:tc>
          <w:tcPr>
            <w:tcW w:w="1665" w:type="dxa"/>
            <w:shd w:val="clear" w:color="auto" w:fill="auto"/>
          </w:tcPr>
          <w:p w14:paraId="62ACE190" w14:textId="751976F1" w:rsidR="009447BD" w:rsidRPr="004A0BB6" w:rsidRDefault="009447BD" w:rsidP="009447BD">
            <w:pPr>
              <w:pStyle w:val="Nadpis2"/>
              <w:keepNext w:val="0"/>
              <w:tabs>
                <w:tab w:val="left" w:pos="426"/>
              </w:tabs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A0BB6">
              <w:rPr>
                <w:rFonts w:ascii="Arial" w:hAnsi="Arial" w:cs="Arial"/>
                <w:b w:val="0"/>
                <w:i w:val="0"/>
                <w:sz w:val="24"/>
                <w:szCs w:val="24"/>
              </w:rPr>
              <w:t>45214200-2</w:t>
            </w:r>
          </w:p>
        </w:tc>
      </w:tr>
      <w:tr w:rsidR="009447BD" w:rsidRPr="0087294D" w14:paraId="6E30CE24" w14:textId="77777777" w:rsidTr="00D9316F">
        <w:trPr>
          <w:trHeight w:val="20"/>
          <w:jc w:val="center"/>
        </w:trPr>
        <w:tc>
          <w:tcPr>
            <w:tcW w:w="7119" w:type="dxa"/>
            <w:shd w:val="clear" w:color="auto" w:fill="auto"/>
          </w:tcPr>
          <w:p w14:paraId="3BBA1D8D" w14:textId="11BCCC49" w:rsidR="009447BD" w:rsidRPr="004A0BB6" w:rsidRDefault="009447BD" w:rsidP="009447BD">
            <w:pPr>
              <w:pStyle w:val="Nadpis2"/>
              <w:keepNext w:val="0"/>
              <w:tabs>
                <w:tab w:val="left" w:pos="426"/>
              </w:tabs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A0BB6">
              <w:rPr>
                <w:rFonts w:ascii="Arial" w:hAnsi="Arial" w:cs="Arial"/>
                <w:b w:val="0"/>
                <w:i w:val="0"/>
                <w:sz w:val="24"/>
                <w:szCs w:val="24"/>
              </w:rPr>
              <w:t>Stavební montážní práce</w:t>
            </w:r>
          </w:p>
        </w:tc>
        <w:tc>
          <w:tcPr>
            <w:tcW w:w="1665" w:type="dxa"/>
            <w:shd w:val="clear" w:color="auto" w:fill="auto"/>
          </w:tcPr>
          <w:p w14:paraId="6E0C6FFA" w14:textId="12F5BCED" w:rsidR="009447BD" w:rsidRPr="004A0BB6" w:rsidRDefault="009447BD" w:rsidP="009447BD">
            <w:pPr>
              <w:pStyle w:val="Nadpis2"/>
              <w:keepNext w:val="0"/>
              <w:tabs>
                <w:tab w:val="left" w:pos="426"/>
              </w:tabs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A0BB6">
              <w:rPr>
                <w:rFonts w:ascii="Arial" w:hAnsi="Arial" w:cs="Arial"/>
                <w:b w:val="0"/>
                <w:i w:val="0"/>
                <w:sz w:val="24"/>
                <w:szCs w:val="24"/>
              </w:rPr>
              <w:t>45300000-0</w:t>
            </w:r>
          </w:p>
        </w:tc>
      </w:tr>
      <w:tr w:rsidR="00083C09" w:rsidRPr="0087294D" w14:paraId="6998A45A" w14:textId="77777777" w:rsidTr="00D9316F">
        <w:trPr>
          <w:trHeight w:val="20"/>
          <w:jc w:val="center"/>
        </w:trPr>
        <w:tc>
          <w:tcPr>
            <w:tcW w:w="7119" w:type="dxa"/>
            <w:shd w:val="clear" w:color="auto" w:fill="auto"/>
          </w:tcPr>
          <w:p w14:paraId="38C536CE" w14:textId="5691CB57" w:rsidR="00083C09" w:rsidRPr="004A0BB6" w:rsidRDefault="00137737" w:rsidP="009447BD">
            <w:pPr>
              <w:pStyle w:val="Nadpis2"/>
              <w:keepNext w:val="0"/>
              <w:tabs>
                <w:tab w:val="left" w:pos="426"/>
              </w:tabs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A0BB6">
              <w:rPr>
                <w:rFonts w:ascii="Arial" w:hAnsi="Arial" w:cs="Arial"/>
                <w:b w:val="0"/>
                <w:i w:val="0"/>
                <w:sz w:val="24"/>
                <w:szCs w:val="24"/>
              </w:rPr>
              <w:t>Elektroinstalační práce</w:t>
            </w:r>
          </w:p>
        </w:tc>
        <w:tc>
          <w:tcPr>
            <w:tcW w:w="1665" w:type="dxa"/>
            <w:shd w:val="clear" w:color="auto" w:fill="auto"/>
          </w:tcPr>
          <w:p w14:paraId="00D43F9A" w14:textId="40D14CD9" w:rsidR="00083C09" w:rsidRPr="004A0BB6" w:rsidRDefault="00137737" w:rsidP="009447BD">
            <w:pPr>
              <w:pStyle w:val="Nadpis2"/>
              <w:keepNext w:val="0"/>
              <w:tabs>
                <w:tab w:val="left" w:pos="426"/>
              </w:tabs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A0BB6">
              <w:rPr>
                <w:rFonts w:ascii="Arial" w:hAnsi="Arial" w:cs="Arial"/>
                <w:b w:val="0"/>
                <w:i w:val="0"/>
                <w:sz w:val="24"/>
                <w:szCs w:val="24"/>
              </w:rPr>
              <w:t>45310000-3</w:t>
            </w:r>
          </w:p>
        </w:tc>
      </w:tr>
      <w:tr w:rsidR="00083C09" w:rsidRPr="0087294D" w14:paraId="28E35B80" w14:textId="77777777" w:rsidTr="00D9316F">
        <w:trPr>
          <w:trHeight w:val="20"/>
          <w:jc w:val="center"/>
        </w:trPr>
        <w:tc>
          <w:tcPr>
            <w:tcW w:w="7119" w:type="dxa"/>
            <w:shd w:val="clear" w:color="auto" w:fill="auto"/>
          </w:tcPr>
          <w:p w14:paraId="1FE5ED63" w14:textId="7C3A9AA2" w:rsidR="00083C09" w:rsidRPr="004A0BB6" w:rsidRDefault="00137737" w:rsidP="00137737">
            <w:pPr>
              <w:pStyle w:val="Nadpis2"/>
              <w:keepNext w:val="0"/>
              <w:tabs>
                <w:tab w:val="left" w:pos="426"/>
              </w:tabs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A0BB6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Pokládání podlahových krytin a obkládání stěn </w:t>
            </w:r>
          </w:p>
        </w:tc>
        <w:tc>
          <w:tcPr>
            <w:tcW w:w="1665" w:type="dxa"/>
            <w:shd w:val="clear" w:color="auto" w:fill="auto"/>
          </w:tcPr>
          <w:p w14:paraId="52D0A1FD" w14:textId="6D37440D" w:rsidR="00083C09" w:rsidRPr="004A0BB6" w:rsidRDefault="00137737" w:rsidP="009447BD">
            <w:pPr>
              <w:pStyle w:val="Nadpis2"/>
              <w:keepNext w:val="0"/>
              <w:tabs>
                <w:tab w:val="left" w:pos="426"/>
              </w:tabs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A0BB6">
              <w:rPr>
                <w:rFonts w:ascii="Arial" w:hAnsi="Arial" w:cs="Arial"/>
                <w:b w:val="0"/>
                <w:i w:val="0"/>
                <w:sz w:val="24"/>
                <w:szCs w:val="24"/>
              </w:rPr>
              <w:t>45430000-0</w:t>
            </w:r>
          </w:p>
        </w:tc>
      </w:tr>
    </w:tbl>
    <w:p w14:paraId="4B8B0489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Předmět veřejné zakázky</w:t>
      </w:r>
    </w:p>
    <w:p w14:paraId="7D09AB87" w14:textId="5A85C898" w:rsidR="009447BD" w:rsidRPr="007235BE" w:rsidRDefault="009447BD" w:rsidP="007235BE">
      <w:pPr>
        <w:numPr>
          <w:ilvl w:val="1"/>
          <w:numId w:val="5"/>
        </w:numPr>
        <w:tabs>
          <w:tab w:val="left" w:pos="426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7235BE">
        <w:rPr>
          <w:rFonts w:ascii="Arial" w:hAnsi="Arial" w:cs="Arial"/>
        </w:rPr>
        <w:t xml:space="preserve">Postup tohoto </w:t>
      </w:r>
      <w:r w:rsidR="00F3431C">
        <w:rPr>
          <w:rFonts w:ascii="Arial" w:hAnsi="Arial" w:cs="Arial"/>
        </w:rPr>
        <w:t xml:space="preserve">výběrového </w:t>
      </w:r>
      <w:r w:rsidRPr="007235BE">
        <w:rPr>
          <w:rFonts w:ascii="Arial" w:hAnsi="Arial" w:cs="Arial"/>
        </w:rPr>
        <w:t xml:space="preserve">řízení se řídí </w:t>
      </w:r>
      <w:r w:rsidR="009D0382" w:rsidRPr="007235BE">
        <w:rPr>
          <w:rFonts w:ascii="Arial" w:hAnsi="Arial" w:cs="Arial"/>
        </w:rPr>
        <w:t>Obecnými p</w:t>
      </w:r>
      <w:r w:rsidRPr="007235BE">
        <w:rPr>
          <w:rFonts w:ascii="Arial" w:hAnsi="Arial" w:cs="Arial"/>
        </w:rPr>
        <w:t xml:space="preserve">ravidly pro žadatele a příjemce </w:t>
      </w:r>
      <w:r w:rsidR="009D0382" w:rsidRPr="007235BE">
        <w:rPr>
          <w:rFonts w:ascii="Arial" w:hAnsi="Arial" w:cs="Arial"/>
        </w:rPr>
        <w:t>Integrovaného regionálního operačního programu (</w:t>
      </w:r>
      <w:r w:rsidRPr="007235BE">
        <w:rPr>
          <w:rFonts w:ascii="Arial" w:hAnsi="Arial" w:cs="Arial"/>
        </w:rPr>
        <w:t>IROP</w:t>
      </w:r>
      <w:r w:rsidR="009D0382" w:rsidRPr="007235BE">
        <w:rPr>
          <w:rFonts w:ascii="Arial" w:hAnsi="Arial" w:cs="Arial"/>
        </w:rPr>
        <w:t xml:space="preserve">) ze dne </w:t>
      </w:r>
      <w:r w:rsidR="006F0030">
        <w:rPr>
          <w:rFonts w:ascii="Arial" w:hAnsi="Arial" w:cs="Arial"/>
        </w:rPr>
        <w:t>15. 5. 2018</w:t>
      </w:r>
      <w:r w:rsidR="00041E57" w:rsidRPr="007235BE">
        <w:rPr>
          <w:rFonts w:ascii="Arial" w:hAnsi="Arial" w:cs="Arial"/>
        </w:rPr>
        <w:t xml:space="preserve"> a přílohou č. 3 těchto pravidel s názvem Metodický pokyn pro oblast zadávání zakázek pro programové období 2014</w:t>
      </w:r>
      <w:r w:rsidR="00041E57" w:rsidRPr="007235BE">
        <w:rPr>
          <w:rFonts w:ascii="Arial" w:hAnsi="Arial" w:cs="Arial"/>
        </w:rPr>
        <w:sym w:font="Symbol" w:char="F02D"/>
      </w:r>
      <w:r w:rsidR="00041E57" w:rsidRPr="007235BE">
        <w:rPr>
          <w:rFonts w:ascii="Arial" w:hAnsi="Arial" w:cs="Arial"/>
        </w:rPr>
        <w:t>2020</w:t>
      </w:r>
      <w:r w:rsidRPr="007235BE">
        <w:rPr>
          <w:rFonts w:ascii="Arial" w:hAnsi="Arial" w:cs="Arial"/>
        </w:rPr>
        <w:t>.</w:t>
      </w:r>
      <w:r w:rsidR="007235BE" w:rsidRPr="007235BE">
        <w:rPr>
          <w:rFonts w:ascii="Arial" w:hAnsi="Arial" w:cs="Arial"/>
        </w:rPr>
        <w:t xml:space="preserve"> </w:t>
      </w:r>
    </w:p>
    <w:p w14:paraId="129F8D79" w14:textId="77777777" w:rsidR="00A56B58" w:rsidRPr="00D9316F" w:rsidRDefault="00A56B58" w:rsidP="00A56B58">
      <w:pPr>
        <w:rPr>
          <w:rFonts w:ascii="Arial" w:hAnsi="Arial" w:cs="Arial"/>
          <w:lang w:eastAsia="x-none"/>
        </w:rPr>
      </w:pPr>
    </w:p>
    <w:p w14:paraId="0E0324C4" w14:textId="77777777" w:rsidR="00320BCD" w:rsidRPr="00D9316F" w:rsidRDefault="001821F2" w:rsidP="007235BE">
      <w:pPr>
        <w:pStyle w:val="Nadpis2"/>
        <w:keepNext w:val="0"/>
        <w:numPr>
          <w:ilvl w:val="1"/>
          <w:numId w:val="9"/>
        </w:numPr>
        <w:tabs>
          <w:tab w:val="left" w:pos="426"/>
        </w:tabs>
        <w:spacing w:before="0" w:after="0"/>
        <w:ind w:left="425" w:hanging="425"/>
        <w:jc w:val="both"/>
        <w:rPr>
          <w:rFonts w:ascii="Arial" w:hAnsi="Arial" w:cs="Arial"/>
          <w:i w:val="0"/>
          <w:sz w:val="24"/>
          <w:szCs w:val="24"/>
          <w:lang w:val="cs-CZ"/>
        </w:rPr>
      </w:pPr>
      <w:r w:rsidRPr="00D9316F">
        <w:rPr>
          <w:rFonts w:ascii="Arial" w:hAnsi="Arial" w:cs="Arial"/>
          <w:i w:val="0"/>
          <w:sz w:val="24"/>
          <w:szCs w:val="24"/>
          <w:lang w:val="cs-CZ"/>
        </w:rPr>
        <w:t xml:space="preserve">Předmětem veřejné zakázky jsou </w:t>
      </w:r>
      <w:r w:rsidR="000C7B10" w:rsidRPr="00D9316F">
        <w:rPr>
          <w:rFonts w:ascii="Arial" w:hAnsi="Arial" w:cs="Arial"/>
          <w:i w:val="0"/>
          <w:sz w:val="24"/>
          <w:szCs w:val="24"/>
          <w:lang w:val="cs-CZ"/>
        </w:rPr>
        <w:t>stavební práce</w:t>
      </w:r>
      <w:r w:rsidR="003B3C9F" w:rsidRPr="00D9316F">
        <w:rPr>
          <w:rFonts w:ascii="Arial" w:hAnsi="Arial" w:cs="Arial"/>
          <w:i w:val="0"/>
          <w:sz w:val="24"/>
          <w:szCs w:val="24"/>
          <w:lang w:val="cs-CZ"/>
        </w:rPr>
        <w:t>:</w:t>
      </w:r>
      <w:r w:rsidR="000C7B10" w:rsidRPr="00D9316F">
        <w:rPr>
          <w:rFonts w:ascii="Arial" w:hAnsi="Arial" w:cs="Arial"/>
          <w:i w:val="0"/>
          <w:sz w:val="24"/>
          <w:szCs w:val="24"/>
          <w:lang w:val="cs-CZ"/>
        </w:rPr>
        <w:t xml:space="preserve"> </w:t>
      </w:r>
    </w:p>
    <w:p w14:paraId="1878F8C0" w14:textId="4AC115B0" w:rsidR="00521064" w:rsidRPr="00A52333" w:rsidRDefault="00467234" w:rsidP="00A52333">
      <w:pPr>
        <w:numPr>
          <w:ilvl w:val="2"/>
          <w:numId w:val="5"/>
        </w:numPr>
        <w:tabs>
          <w:tab w:val="left" w:pos="426"/>
          <w:tab w:val="left" w:pos="567"/>
        </w:tabs>
        <w:ind w:left="426" w:hanging="426"/>
        <w:jc w:val="both"/>
        <w:outlineLvl w:val="1"/>
        <w:rPr>
          <w:rFonts w:ascii="Arial" w:hAnsi="Arial" w:cs="Arial"/>
        </w:rPr>
      </w:pPr>
      <w:r w:rsidRPr="00A52333">
        <w:rPr>
          <w:rFonts w:ascii="Arial" w:hAnsi="Arial" w:cs="Arial"/>
        </w:rPr>
        <w:t>Účelem investice</w:t>
      </w:r>
      <w:r w:rsidR="00C720C8" w:rsidRPr="00A52333">
        <w:rPr>
          <w:rFonts w:ascii="Arial" w:hAnsi="Arial" w:cs="Arial"/>
        </w:rPr>
        <w:t xml:space="preserve"> je</w:t>
      </w:r>
      <w:r w:rsidRPr="00A52333">
        <w:rPr>
          <w:rFonts w:ascii="Arial" w:hAnsi="Arial" w:cs="Arial"/>
        </w:rPr>
        <w:t xml:space="preserve"> </w:t>
      </w:r>
      <w:r w:rsidR="004464A4" w:rsidRPr="00A52333">
        <w:rPr>
          <w:rFonts w:ascii="Arial" w:hAnsi="Arial" w:cs="Arial"/>
        </w:rPr>
        <w:t xml:space="preserve">modernizace infrastruktury Základní školy </w:t>
      </w:r>
      <w:r w:rsidR="004A0BB6" w:rsidRPr="00A52333">
        <w:rPr>
          <w:rFonts w:ascii="Arial" w:hAnsi="Arial" w:cs="Arial"/>
        </w:rPr>
        <w:t>Svitávka</w:t>
      </w:r>
      <w:r w:rsidR="004464A4" w:rsidRPr="00A52333">
        <w:rPr>
          <w:rFonts w:ascii="Arial" w:hAnsi="Arial" w:cs="Arial"/>
        </w:rPr>
        <w:t xml:space="preserve">. Předmětem zakázky je </w:t>
      </w:r>
      <w:r w:rsidR="004A0BB6" w:rsidRPr="00A52333">
        <w:rPr>
          <w:rFonts w:ascii="Arial" w:hAnsi="Arial" w:cs="Arial"/>
        </w:rPr>
        <w:t>modernizace odborné učebny chemie</w:t>
      </w:r>
      <w:r w:rsidR="00FA061A" w:rsidRPr="00A52333">
        <w:rPr>
          <w:rFonts w:ascii="Arial" w:hAnsi="Arial" w:cs="Arial"/>
        </w:rPr>
        <w:t xml:space="preserve"> a dalších přírodních věd</w:t>
      </w:r>
      <w:r w:rsidR="004A0BB6" w:rsidRPr="00A52333">
        <w:rPr>
          <w:rFonts w:ascii="Arial" w:hAnsi="Arial" w:cs="Arial"/>
        </w:rPr>
        <w:t>, zajištění bezbariérovosti modernizovaných učeben a sociálního zařízení a úprava venkovního prostranství na školním dvoře.</w:t>
      </w:r>
      <w:r w:rsidR="003A49FF" w:rsidRPr="00A52333">
        <w:rPr>
          <w:rFonts w:ascii="Arial" w:hAnsi="Arial" w:cs="Arial"/>
        </w:rPr>
        <w:t xml:space="preserve"> </w:t>
      </w:r>
      <w:r w:rsidR="003A49FF" w:rsidRPr="0008033D">
        <w:rPr>
          <w:rFonts w:ascii="Arial" w:hAnsi="Arial" w:cs="Arial"/>
        </w:rPr>
        <w:t>Součástí stavebních úprav je zvětšení okenního otvoru a nahrazení dveřmi na mezipodestě schodiště do 1.</w:t>
      </w:r>
      <w:r w:rsidR="0008033D" w:rsidRPr="00A52333">
        <w:rPr>
          <w:rFonts w:ascii="Arial" w:hAnsi="Arial" w:cs="Arial"/>
        </w:rPr>
        <w:t xml:space="preserve"> </w:t>
      </w:r>
      <w:r w:rsidR="003A49FF" w:rsidRPr="0008033D">
        <w:rPr>
          <w:rFonts w:ascii="Arial" w:hAnsi="Arial" w:cs="Arial"/>
        </w:rPr>
        <w:t>PP; posunutí schodiště ve vestibulu ZŠ blíže ke vchodu v 1.</w:t>
      </w:r>
      <w:r w:rsidR="0008033D" w:rsidRPr="00A52333">
        <w:rPr>
          <w:rFonts w:ascii="Arial" w:hAnsi="Arial" w:cs="Arial"/>
        </w:rPr>
        <w:t xml:space="preserve"> </w:t>
      </w:r>
      <w:r w:rsidR="003A49FF" w:rsidRPr="0008033D">
        <w:rPr>
          <w:rFonts w:ascii="Arial" w:hAnsi="Arial" w:cs="Arial"/>
        </w:rPr>
        <w:t>NP; vybourání dveřního otvoru ze třídy do kabinetu a přepažení kabinetu za účelem vzniku bezbariérového WC, probourání dveřního otvoru v příčce na chodbě v 1.</w:t>
      </w:r>
      <w:r w:rsidR="0008033D" w:rsidRPr="00A52333">
        <w:rPr>
          <w:rFonts w:ascii="Arial" w:hAnsi="Arial" w:cs="Arial"/>
        </w:rPr>
        <w:t xml:space="preserve"> </w:t>
      </w:r>
      <w:r w:rsidR="003A49FF" w:rsidRPr="0008033D">
        <w:rPr>
          <w:rFonts w:ascii="Arial" w:hAnsi="Arial" w:cs="Arial"/>
        </w:rPr>
        <w:t>NP a 2.</w:t>
      </w:r>
      <w:r w:rsidR="0008033D" w:rsidRPr="00A52333">
        <w:rPr>
          <w:rFonts w:ascii="Arial" w:hAnsi="Arial" w:cs="Arial"/>
        </w:rPr>
        <w:t xml:space="preserve"> </w:t>
      </w:r>
      <w:r w:rsidR="003A49FF" w:rsidRPr="0008033D">
        <w:rPr>
          <w:rFonts w:ascii="Arial" w:hAnsi="Arial" w:cs="Arial"/>
        </w:rPr>
        <w:t>NP; nové vybavení odborné třídy fyziky a chemie – rozvody vody a kanalizace v 2.</w:t>
      </w:r>
      <w:r w:rsidR="0008033D" w:rsidRPr="00A52333">
        <w:rPr>
          <w:rFonts w:ascii="Arial" w:hAnsi="Arial" w:cs="Arial"/>
        </w:rPr>
        <w:t xml:space="preserve"> </w:t>
      </w:r>
      <w:r w:rsidR="003A49FF" w:rsidRPr="0008033D">
        <w:rPr>
          <w:rFonts w:ascii="Arial" w:hAnsi="Arial" w:cs="Arial"/>
        </w:rPr>
        <w:t>NP</w:t>
      </w:r>
      <w:r w:rsidR="0008033D" w:rsidRPr="0008033D">
        <w:rPr>
          <w:rFonts w:ascii="Arial" w:hAnsi="Arial" w:cs="Arial"/>
        </w:rPr>
        <w:t xml:space="preserve">; </w:t>
      </w:r>
      <w:r w:rsidR="0008033D" w:rsidRPr="00A52333">
        <w:rPr>
          <w:rFonts w:ascii="Arial" w:hAnsi="Arial" w:cs="Arial"/>
        </w:rPr>
        <w:t>v</w:t>
      </w:r>
      <w:r w:rsidR="003A49FF" w:rsidRPr="0008033D">
        <w:rPr>
          <w:rFonts w:ascii="Arial" w:hAnsi="Arial" w:cs="Arial"/>
        </w:rPr>
        <w:t>ybourání příčky na chodbě a vystavění nové příčky</w:t>
      </w:r>
      <w:r w:rsidR="0008033D" w:rsidRPr="00A52333">
        <w:rPr>
          <w:rFonts w:ascii="Arial" w:hAnsi="Arial" w:cs="Arial"/>
        </w:rPr>
        <w:t>,</w:t>
      </w:r>
      <w:r w:rsidR="003A49FF" w:rsidRPr="0008033D">
        <w:rPr>
          <w:rFonts w:ascii="Arial" w:hAnsi="Arial" w:cs="Arial"/>
        </w:rPr>
        <w:t xml:space="preserve"> jež zmenšuje plochu kabinetu a vytváří plochu pro bezbariérové</w:t>
      </w:r>
      <w:r w:rsidR="0008033D" w:rsidRPr="00A52333">
        <w:rPr>
          <w:rFonts w:ascii="Arial" w:hAnsi="Arial" w:cs="Arial"/>
        </w:rPr>
        <w:t xml:space="preserve"> </w:t>
      </w:r>
      <w:r w:rsidR="003A49FF" w:rsidRPr="0008033D">
        <w:rPr>
          <w:rFonts w:ascii="Arial" w:hAnsi="Arial" w:cs="Arial"/>
        </w:rPr>
        <w:t>WC v 3.</w:t>
      </w:r>
      <w:r w:rsidR="0008033D" w:rsidRPr="00A52333">
        <w:rPr>
          <w:rFonts w:ascii="Arial" w:hAnsi="Arial" w:cs="Arial"/>
        </w:rPr>
        <w:t xml:space="preserve"> </w:t>
      </w:r>
      <w:r w:rsidR="003A49FF" w:rsidRPr="0008033D">
        <w:rPr>
          <w:rFonts w:ascii="Arial" w:hAnsi="Arial" w:cs="Arial"/>
        </w:rPr>
        <w:t>NP</w:t>
      </w:r>
      <w:r w:rsidR="0008033D" w:rsidRPr="00A52333">
        <w:rPr>
          <w:rFonts w:ascii="Arial" w:hAnsi="Arial" w:cs="Arial"/>
        </w:rPr>
        <w:t>.</w:t>
      </w:r>
    </w:p>
    <w:p w14:paraId="6ABB47FB" w14:textId="0E866595" w:rsidR="007572A7" w:rsidRPr="009D0382" w:rsidRDefault="004464A4" w:rsidP="006F0030">
      <w:pPr>
        <w:numPr>
          <w:ilvl w:val="1"/>
          <w:numId w:val="5"/>
        </w:numPr>
        <w:tabs>
          <w:tab w:val="left" w:pos="426"/>
        </w:tabs>
        <w:spacing w:before="240"/>
        <w:jc w:val="both"/>
        <w:outlineLvl w:val="1"/>
        <w:rPr>
          <w:rFonts w:ascii="Arial" w:hAnsi="Arial" w:cs="Arial"/>
        </w:rPr>
      </w:pPr>
      <w:r w:rsidRPr="00E95E4A">
        <w:rPr>
          <w:rFonts w:ascii="Arial" w:hAnsi="Arial" w:cs="Arial"/>
        </w:rPr>
        <w:t>Zakáz</w:t>
      </w:r>
      <w:r w:rsidR="006F0030">
        <w:rPr>
          <w:rFonts w:ascii="Arial" w:hAnsi="Arial" w:cs="Arial"/>
        </w:rPr>
        <w:t xml:space="preserve">ka je součástí projektu IROP – </w:t>
      </w:r>
      <w:r w:rsidR="006F0030" w:rsidRPr="006F0030">
        <w:rPr>
          <w:rFonts w:ascii="Arial" w:hAnsi="Arial" w:cs="Arial"/>
        </w:rPr>
        <w:t>„Infrastruktura základní školy Svitávka“</w:t>
      </w:r>
      <w:r w:rsidRPr="00E95E4A">
        <w:rPr>
          <w:rFonts w:ascii="Arial" w:hAnsi="Arial" w:cs="Arial"/>
        </w:rPr>
        <w:t xml:space="preserve"> s registračním číslem projektu </w:t>
      </w:r>
      <w:r w:rsidR="006F0030" w:rsidRPr="006F0030">
        <w:rPr>
          <w:rFonts w:ascii="Arial" w:hAnsi="Arial" w:cs="Arial"/>
        </w:rPr>
        <w:t>CZ.06.2.67/0.0/0.0/16_062/0004227</w:t>
      </w:r>
      <w:r w:rsidRPr="00E95E4A">
        <w:rPr>
          <w:rFonts w:ascii="Arial" w:hAnsi="Arial" w:cs="Arial"/>
        </w:rPr>
        <w:t>.</w:t>
      </w:r>
    </w:p>
    <w:p w14:paraId="2CBFC2F7" w14:textId="51744188" w:rsidR="00C7016E" w:rsidRPr="008A236C" w:rsidRDefault="00A42124" w:rsidP="008A236C">
      <w:pPr>
        <w:numPr>
          <w:ilvl w:val="1"/>
          <w:numId w:val="5"/>
        </w:numPr>
        <w:tabs>
          <w:tab w:val="left" w:pos="426"/>
        </w:tabs>
        <w:spacing w:before="240"/>
        <w:jc w:val="both"/>
        <w:outlineLvl w:val="1"/>
        <w:rPr>
          <w:rFonts w:ascii="Arial" w:hAnsi="Arial" w:cs="Arial"/>
        </w:rPr>
      </w:pPr>
      <w:r w:rsidRPr="004A0BB6">
        <w:rPr>
          <w:rFonts w:ascii="Arial" w:hAnsi="Arial" w:cs="Arial"/>
        </w:rPr>
        <w:t>Zakázka bude realizována</w:t>
      </w:r>
      <w:r w:rsidR="000C7B10" w:rsidRPr="004A0BB6">
        <w:rPr>
          <w:rFonts w:ascii="Arial" w:hAnsi="Arial" w:cs="Arial"/>
        </w:rPr>
        <w:t xml:space="preserve"> v souladu s projektovou dokumentací </w:t>
      </w:r>
      <w:r w:rsidR="004464A4" w:rsidRPr="004A0BB6">
        <w:rPr>
          <w:rFonts w:ascii="Arial" w:hAnsi="Arial" w:cs="Arial"/>
        </w:rPr>
        <w:t>„</w:t>
      </w:r>
      <w:r w:rsidR="00BF136B" w:rsidRPr="00BF136B">
        <w:rPr>
          <w:rFonts w:ascii="Arial" w:hAnsi="Arial" w:cs="Arial"/>
        </w:rPr>
        <w:t>Základní škola Svitávka – úprava bezbariérovosti</w:t>
      </w:r>
      <w:r w:rsidR="004464A4" w:rsidRPr="004A0BB6">
        <w:rPr>
          <w:rFonts w:ascii="Arial" w:hAnsi="Arial" w:cs="Arial"/>
        </w:rPr>
        <w:t>“</w:t>
      </w:r>
      <w:r w:rsidR="00F078B2" w:rsidRPr="004A0BB6">
        <w:rPr>
          <w:rFonts w:ascii="Arial" w:hAnsi="Arial" w:cs="Arial"/>
        </w:rPr>
        <w:t xml:space="preserve"> </w:t>
      </w:r>
      <w:r w:rsidR="000C7B10" w:rsidRPr="004A0BB6">
        <w:rPr>
          <w:rFonts w:ascii="Arial" w:hAnsi="Arial" w:cs="Arial"/>
        </w:rPr>
        <w:t xml:space="preserve">vypracovanou </w:t>
      </w:r>
      <w:r w:rsidR="008A236C">
        <w:rPr>
          <w:rFonts w:ascii="Arial" w:hAnsi="Arial" w:cs="Arial"/>
        </w:rPr>
        <w:t>společností ATL Projekt s.r.o.,</w:t>
      </w:r>
      <w:r w:rsidR="00A52333">
        <w:rPr>
          <w:rFonts w:ascii="Arial" w:hAnsi="Arial" w:cs="Arial"/>
        </w:rPr>
        <w:t xml:space="preserve"> </w:t>
      </w:r>
      <w:r w:rsidR="00BF136B" w:rsidRPr="008A236C">
        <w:rPr>
          <w:rFonts w:ascii="Arial" w:hAnsi="Arial" w:cs="Arial"/>
        </w:rPr>
        <w:t xml:space="preserve">Česká </w:t>
      </w:r>
      <w:r w:rsidR="008A236C" w:rsidRPr="008A236C">
        <w:rPr>
          <w:rFonts w:ascii="Arial" w:hAnsi="Arial" w:cs="Arial"/>
        </w:rPr>
        <w:t>1037/</w:t>
      </w:r>
      <w:r w:rsidR="00BF136B" w:rsidRPr="008A236C">
        <w:rPr>
          <w:rFonts w:ascii="Arial" w:hAnsi="Arial" w:cs="Arial"/>
        </w:rPr>
        <w:t>11, 679 61 Letovice</w:t>
      </w:r>
      <w:r w:rsidR="008A236C" w:rsidRPr="008A236C">
        <w:rPr>
          <w:rFonts w:ascii="Arial" w:hAnsi="Arial" w:cs="Arial"/>
        </w:rPr>
        <w:t>; IČ: 27526569</w:t>
      </w:r>
      <w:r w:rsidR="00BF136B" w:rsidRPr="008A236C">
        <w:rPr>
          <w:rFonts w:ascii="Arial" w:hAnsi="Arial" w:cs="Arial"/>
        </w:rPr>
        <w:t xml:space="preserve"> </w:t>
      </w:r>
      <w:r w:rsidR="00F7716B" w:rsidRPr="008A236C">
        <w:rPr>
          <w:rFonts w:ascii="Arial" w:hAnsi="Arial" w:cs="Arial"/>
        </w:rPr>
        <w:t>(viz příloha č. 8 této výzvy)</w:t>
      </w:r>
      <w:r w:rsidR="00847EE1" w:rsidRPr="008A236C">
        <w:rPr>
          <w:rFonts w:ascii="Arial" w:hAnsi="Arial" w:cs="Arial"/>
        </w:rPr>
        <w:t>; a v souladu s</w:t>
      </w:r>
      <w:r w:rsidR="004464A4" w:rsidRPr="008A236C">
        <w:rPr>
          <w:rFonts w:ascii="Arial" w:hAnsi="Arial" w:cs="Arial"/>
        </w:rPr>
        <w:t>e stavebním povolením vydan</w:t>
      </w:r>
      <w:r w:rsidR="005A3231" w:rsidRPr="008A236C">
        <w:rPr>
          <w:rFonts w:ascii="Arial" w:hAnsi="Arial" w:cs="Arial"/>
        </w:rPr>
        <w:t>ý</w:t>
      </w:r>
      <w:r w:rsidR="004A79C9" w:rsidRPr="008A236C">
        <w:rPr>
          <w:rFonts w:ascii="Arial" w:hAnsi="Arial" w:cs="Arial"/>
        </w:rPr>
        <w:t>m</w:t>
      </w:r>
      <w:r w:rsidR="00847EE1" w:rsidRPr="008A236C">
        <w:rPr>
          <w:rFonts w:ascii="Arial" w:hAnsi="Arial" w:cs="Arial"/>
        </w:rPr>
        <w:t xml:space="preserve"> dne </w:t>
      </w:r>
      <w:r w:rsidR="00BF136B" w:rsidRPr="008A236C">
        <w:rPr>
          <w:rFonts w:ascii="Arial" w:hAnsi="Arial" w:cs="Arial"/>
        </w:rPr>
        <w:t>3. 1. 2018 Odborem výstavby a územního plánování, Městský úřad Boskovice (</w:t>
      </w:r>
      <w:r w:rsidR="004A79C9" w:rsidRPr="008A236C">
        <w:rPr>
          <w:rFonts w:ascii="Arial" w:hAnsi="Arial" w:cs="Arial"/>
        </w:rPr>
        <w:t xml:space="preserve">viz příloha č. </w:t>
      </w:r>
      <w:r w:rsidR="00D70610" w:rsidRPr="008A236C">
        <w:rPr>
          <w:rFonts w:ascii="Arial" w:hAnsi="Arial" w:cs="Arial"/>
        </w:rPr>
        <w:t>9</w:t>
      </w:r>
      <w:r w:rsidR="008B1EE4" w:rsidRPr="008A236C">
        <w:rPr>
          <w:rFonts w:ascii="Arial" w:hAnsi="Arial" w:cs="Arial"/>
        </w:rPr>
        <w:t xml:space="preserve"> této výzvy</w:t>
      </w:r>
      <w:r w:rsidR="00447BFD" w:rsidRPr="008A236C">
        <w:rPr>
          <w:rFonts w:ascii="Arial" w:hAnsi="Arial" w:cs="Arial"/>
        </w:rPr>
        <w:t>)</w:t>
      </w:r>
      <w:r w:rsidR="00762F7F" w:rsidRPr="008A236C">
        <w:rPr>
          <w:rFonts w:ascii="Arial" w:hAnsi="Arial" w:cs="Arial"/>
        </w:rPr>
        <w:t>.</w:t>
      </w:r>
    </w:p>
    <w:p w14:paraId="3B1FAEE5" w14:textId="6DF87052" w:rsidR="007E2EBD" w:rsidRPr="007E2EBD" w:rsidRDefault="0092506F" w:rsidP="007519C9">
      <w:pPr>
        <w:keepNext/>
        <w:numPr>
          <w:ilvl w:val="1"/>
          <w:numId w:val="5"/>
        </w:numPr>
        <w:tabs>
          <w:tab w:val="left" w:pos="426"/>
        </w:tabs>
        <w:spacing w:before="240" w:after="60"/>
        <w:jc w:val="both"/>
        <w:outlineLvl w:val="1"/>
        <w:rPr>
          <w:rFonts w:ascii="Arial" w:hAnsi="Arial" w:cs="Arial"/>
          <w:lang w:eastAsia="x-none"/>
        </w:rPr>
      </w:pPr>
      <w:r w:rsidRPr="00D9316F">
        <w:rPr>
          <w:rFonts w:ascii="Arial" w:hAnsi="Arial" w:cs="Arial"/>
        </w:rPr>
        <w:t>Pokud zadávací podmínky obsahují požadavky nebo odkazy na obchodní firmy, názvy nebo jména a příjmení, specifická označení zboží a služeb, které platí pro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určitou osobu, popřípadě její organizační složku za příznačné, patenty na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vynálezy, užitné vzory, průmyslové vzory, ochranné známky nebo označení původu, zadavatel umožní pro plnění veřejné zakázky použití i jiných, kvalitativně a</w:t>
      </w:r>
      <w:r w:rsidR="00C56A0B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technicky obdobných řešení.</w:t>
      </w:r>
    </w:p>
    <w:p w14:paraId="0B3C620C" w14:textId="77777777" w:rsidR="007E2EBD" w:rsidRPr="007519C9" w:rsidRDefault="007E2EBD" w:rsidP="004A79C9">
      <w:pPr>
        <w:rPr>
          <w:rFonts w:ascii="Arial" w:hAnsi="Arial" w:cs="Arial"/>
          <w:lang w:eastAsia="x-none"/>
        </w:rPr>
      </w:pPr>
    </w:p>
    <w:p w14:paraId="777AFE9A" w14:textId="6BA329A6" w:rsidR="007E2EBD" w:rsidRPr="007E2EBD" w:rsidRDefault="0049070F" w:rsidP="007519C9">
      <w:pPr>
        <w:keepNext/>
        <w:numPr>
          <w:ilvl w:val="0"/>
          <w:numId w:val="5"/>
        </w:numPr>
        <w:shd w:val="clear" w:color="auto" w:fill="BDD6EE" w:themeFill="accent1" w:themeFillTint="66"/>
        <w:ind w:left="357" w:hanging="357"/>
        <w:jc w:val="both"/>
        <w:outlineLvl w:val="1"/>
        <w:rPr>
          <w:rFonts w:ascii="Arial" w:hAnsi="Arial" w:cs="Arial"/>
          <w:b/>
        </w:rPr>
      </w:pPr>
      <w:r w:rsidRPr="0087294D">
        <w:rPr>
          <w:rFonts w:ascii="Arial" w:hAnsi="Arial" w:cs="Arial"/>
          <w:b/>
        </w:rPr>
        <w:t>Předpokládaná hodnota veřejné zakázky</w:t>
      </w:r>
    </w:p>
    <w:p w14:paraId="5171D4B8" w14:textId="35873257" w:rsidR="0049070F" w:rsidRPr="00D9316F" w:rsidRDefault="0049070F" w:rsidP="006B1007">
      <w:pPr>
        <w:keepNext/>
        <w:numPr>
          <w:ilvl w:val="1"/>
          <w:numId w:val="5"/>
        </w:numPr>
        <w:tabs>
          <w:tab w:val="left" w:pos="426"/>
        </w:tabs>
        <w:spacing w:before="240" w:after="6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Předpokládaná hodnota veřejné </w:t>
      </w:r>
      <w:r w:rsidRPr="007235BE">
        <w:rPr>
          <w:rFonts w:ascii="Arial" w:hAnsi="Arial" w:cs="Arial"/>
        </w:rPr>
        <w:t xml:space="preserve">zakázky činí </w:t>
      </w:r>
      <w:r w:rsidR="006B1007">
        <w:rPr>
          <w:rFonts w:ascii="Arial" w:hAnsi="Arial" w:cs="Arial"/>
        </w:rPr>
        <w:t>1 411 814,61</w:t>
      </w:r>
      <w:r w:rsidR="004A0BB6" w:rsidRPr="004A0BB6">
        <w:rPr>
          <w:rFonts w:ascii="Arial" w:hAnsi="Arial" w:cs="Arial"/>
        </w:rPr>
        <w:t xml:space="preserve"> Kč bez </w:t>
      </w:r>
      <w:r w:rsidR="004A0BB6">
        <w:rPr>
          <w:rFonts w:ascii="Arial" w:hAnsi="Arial" w:cs="Arial"/>
        </w:rPr>
        <w:t>DPH.</w:t>
      </w:r>
    </w:p>
    <w:p w14:paraId="2978566B" w14:textId="092B80D4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Doba a místo plnění </w:t>
      </w:r>
    </w:p>
    <w:p w14:paraId="3B85326F" w14:textId="3C121A13" w:rsidR="007235BE" w:rsidRPr="006F0030" w:rsidRDefault="0049070F" w:rsidP="007235BE">
      <w:pPr>
        <w:numPr>
          <w:ilvl w:val="1"/>
          <w:numId w:val="5"/>
        </w:numPr>
        <w:tabs>
          <w:tab w:val="left" w:pos="426"/>
          <w:tab w:val="left" w:pos="567"/>
        </w:tabs>
        <w:spacing w:before="240" w:after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Doba plnění</w:t>
      </w:r>
      <w:r w:rsidR="00C720C8" w:rsidRPr="00D9316F">
        <w:rPr>
          <w:rFonts w:ascii="Arial" w:hAnsi="Arial" w:cs="Arial"/>
          <w:b/>
        </w:rPr>
        <w:t xml:space="preserve"> </w:t>
      </w:r>
      <w:r w:rsidR="009660A2" w:rsidRPr="00D9316F">
        <w:rPr>
          <w:rFonts w:ascii="Arial" w:hAnsi="Arial" w:cs="Arial"/>
          <w:b/>
        </w:rPr>
        <w:t xml:space="preserve">veřejné zakázky: </w:t>
      </w:r>
    </w:p>
    <w:p w14:paraId="36089779" w14:textId="307DCC89" w:rsidR="00312FA2" w:rsidRPr="007235BE" w:rsidRDefault="00312FA2" w:rsidP="007235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7235BE">
        <w:rPr>
          <w:rFonts w:ascii="Arial" w:hAnsi="Arial" w:cs="Arial"/>
          <w:color w:val="000000"/>
        </w:rPr>
        <w:t xml:space="preserve">Předání staveniště: </w:t>
      </w:r>
      <w:r w:rsidR="007235BE">
        <w:rPr>
          <w:rFonts w:ascii="Arial" w:hAnsi="Arial" w:cs="Arial"/>
          <w:color w:val="000000"/>
        </w:rPr>
        <w:tab/>
      </w:r>
      <w:r w:rsidR="007235BE">
        <w:rPr>
          <w:rFonts w:ascii="Arial" w:hAnsi="Arial" w:cs="Arial"/>
          <w:color w:val="000000"/>
        </w:rPr>
        <w:tab/>
      </w:r>
      <w:r w:rsidR="007235BE">
        <w:rPr>
          <w:rFonts w:ascii="Arial" w:hAnsi="Arial" w:cs="Arial"/>
          <w:color w:val="000000"/>
        </w:rPr>
        <w:tab/>
      </w:r>
      <w:r w:rsidR="007235BE">
        <w:rPr>
          <w:rFonts w:ascii="Arial" w:hAnsi="Arial" w:cs="Arial"/>
          <w:color w:val="000000"/>
        </w:rPr>
        <w:tab/>
      </w:r>
      <w:r w:rsidR="007235BE">
        <w:rPr>
          <w:rFonts w:ascii="Arial" w:hAnsi="Arial" w:cs="Arial"/>
          <w:color w:val="000000"/>
        </w:rPr>
        <w:tab/>
      </w:r>
      <w:r w:rsidR="007235BE">
        <w:rPr>
          <w:rFonts w:ascii="Arial" w:hAnsi="Arial" w:cs="Arial"/>
          <w:color w:val="000000"/>
        </w:rPr>
        <w:tab/>
      </w:r>
      <w:r w:rsidR="007235BE">
        <w:rPr>
          <w:rFonts w:ascii="Arial" w:hAnsi="Arial" w:cs="Arial"/>
          <w:color w:val="000000"/>
        </w:rPr>
        <w:tab/>
      </w:r>
      <w:r w:rsidR="007235BE">
        <w:rPr>
          <w:rFonts w:ascii="Arial" w:hAnsi="Arial" w:cs="Arial"/>
          <w:color w:val="000000"/>
        </w:rPr>
        <w:tab/>
      </w:r>
      <w:r w:rsidR="007235BE">
        <w:rPr>
          <w:rFonts w:ascii="Arial" w:hAnsi="Arial" w:cs="Arial"/>
          <w:color w:val="000000"/>
        </w:rPr>
        <w:tab/>
      </w:r>
      <w:r w:rsidR="007235BE">
        <w:rPr>
          <w:rFonts w:ascii="Arial" w:hAnsi="Arial" w:cs="Arial"/>
          <w:color w:val="000000"/>
        </w:rPr>
        <w:tab/>
      </w:r>
      <w:r w:rsidRPr="007235BE">
        <w:rPr>
          <w:rFonts w:ascii="Arial" w:hAnsi="Arial" w:cs="Arial"/>
          <w:b/>
          <w:color w:val="000000"/>
        </w:rPr>
        <w:t xml:space="preserve">nejdříve </w:t>
      </w:r>
      <w:r w:rsidR="006F0030">
        <w:rPr>
          <w:rFonts w:ascii="Arial" w:hAnsi="Arial" w:cs="Arial"/>
          <w:b/>
          <w:color w:val="000000"/>
        </w:rPr>
        <w:t>2. 7</w:t>
      </w:r>
      <w:r w:rsidRPr="007235BE">
        <w:rPr>
          <w:rFonts w:ascii="Arial" w:hAnsi="Arial" w:cs="Arial"/>
          <w:b/>
          <w:color w:val="000000"/>
        </w:rPr>
        <w:t>. 2018</w:t>
      </w:r>
      <w:r w:rsidRPr="007235BE">
        <w:rPr>
          <w:rFonts w:ascii="Arial" w:hAnsi="Arial" w:cs="Arial"/>
          <w:color w:val="000000"/>
        </w:rPr>
        <w:t xml:space="preserve"> </w:t>
      </w:r>
    </w:p>
    <w:p w14:paraId="02A7C51E" w14:textId="3C9099DD" w:rsidR="00312FA2" w:rsidRPr="007235BE" w:rsidRDefault="00312FA2" w:rsidP="007235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</w:rPr>
      </w:pPr>
      <w:r w:rsidRPr="007235BE">
        <w:rPr>
          <w:rFonts w:ascii="Arial" w:hAnsi="Arial" w:cs="Arial"/>
          <w:color w:val="000000"/>
        </w:rPr>
        <w:t>Lhůta zahájení stavebních prací:</w:t>
      </w:r>
      <w:r w:rsidRPr="007235BE">
        <w:rPr>
          <w:rFonts w:ascii="Arial" w:hAnsi="Arial" w:cs="Arial"/>
          <w:color w:val="000000"/>
        </w:rPr>
        <w:tab/>
        <w:t xml:space="preserve"> </w:t>
      </w:r>
      <w:r w:rsidR="007235BE">
        <w:rPr>
          <w:rFonts w:ascii="Arial" w:hAnsi="Arial" w:cs="Arial"/>
          <w:color w:val="000000"/>
        </w:rPr>
        <w:tab/>
      </w:r>
      <w:r w:rsidRPr="007235BE">
        <w:rPr>
          <w:rFonts w:ascii="Arial" w:hAnsi="Arial" w:cs="Arial"/>
          <w:b/>
          <w:color w:val="000000"/>
        </w:rPr>
        <w:t xml:space="preserve">bezprostředně po předání staveniště  </w:t>
      </w:r>
    </w:p>
    <w:p w14:paraId="2FCDC584" w14:textId="77777777" w:rsidR="007235BE" w:rsidRDefault="00312FA2" w:rsidP="007235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7235BE">
        <w:rPr>
          <w:rFonts w:ascii="Arial" w:hAnsi="Arial" w:cs="Arial"/>
          <w:color w:val="000000"/>
        </w:rPr>
        <w:t xml:space="preserve">Lhůta dokončení stavebních prací; předání a převzetí stavby: </w:t>
      </w:r>
    </w:p>
    <w:p w14:paraId="7941C04D" w14:textId="0E11DD9E" w:rsidR="00312FA2" w:rsidRPr="007235BE" w:rsidRDefault="007235BE" w:rsidP="007235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</w:t>
      </w:r>
      <w:r w:rsidR="00312FA2" w:rsidRPr="007235BE">
        <w:rPr>
          <w:rFonts w:ascii="Arial" w:hAnsi="Arial" w:cs="Arial"/>
          <w:b/>
          <w:color w:val="000000"/>
        </w:rPr>
        <w:t xml:space="preserve">nejpozději do </w:t>
      </w:r>
      <w:r w:rsidR="006F0030">
        <w:rPr>
          <w:rFonts w:ascii="Arial" w:hAnsi="Arial" w:cs="Arial"/>
          <w:b/>
          <w:color w:val="000000"/>
        </w:rPr>
        <w:t>31. 8</w:t>
      </w:r>
      <w:r w:rsidR="00312FA2" w:rsidRPr="007235BE">
        <w:rPr>
          <w:rFonts w:ascii="Arial" w:hAnsi="Arial" w:cs="Arial"/>
          <w:b/>
          <w:color w:val="000000"/>
        </w:rPr>
        <w:t xml:space="preserve">. 2018 </w:t>
      </w:r>
    </w:p>
    <w:p w14:paraId="3AE77A29" w14:textId="7F7289E9" w:rsidR="00312FA2" w:rsidRPr="007235BE" w:rsidRDefault="00312FA2" w:rsidP="007235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</w:rPr>
      </w:pPr>
      <w:r w:rsidRPr="007235BE">
        <w:rPr>
          <w:rFonts w:ascii="Arial" w:hAnsi="Arial" w:cs="Arial"/>
          <w:color w:val="000000"/>
        </w:rPr>
        <w:t xml:space="preserve">Lhůta vyklizení staveniště: </w:t>
      </w:r>
      <w:r w:rsidR="007235BE">
        <w:rPr>
          <w:rFonts w:ascii="Arial" w:hAnsi="Arial" w:cs="Arial"/>
          <w:color w:val="000000"/>
        </w:rPr>
        <w:tab/>
      </w:r>
      <w:r w:rsidR="007235BE">
        <w:rPr>
          <w:rFonts w:ascii="Arial" w:hAnsi="Arial" w:cs="Arial"/>
          <w:color w:val="000000"/>
        </w:rPr>
        <w:tab/>
      </w:r>
      <w:r w:rsidR="007235BE">
        <w:rPr>
          <w:rFonts w:ascii="Arial" w:hAnsi="Arial" w:cs="Arial"/>
          <w:color w:val="000000"/>
        </w:rPr>
        <w:tab/>
      </w:r>
      <w:r w:rsidR="007235BE">
        <w:rPr>
          <w:rFonts w:ascii="Arial" w:hAnsi="Arial" w:cs="Arial"/>
          <w:color w:val="000000"/>
        </w:rPr>
        <w:tab/>
      </w:r>
      <w:r w:rsidR="007235BE">
        <w:rPr>
          <w:rFonts w:ascii="Arial" w:hAnsi="Arial" w:cs="Arial"/>
          <w:color w:val="000000"/>
        </w:rPr>
        <w:tab/>
      </w:r>
      <w:r w:rsidR="007235BE">
        <w:rPr>
          <w:rFonts w:ascii="Arial" w:hAnsi="Arial" w:cs="Arial"/>
          <w:color w:val="000000"/>
        </w:rPr>
        <w:tab/>
      </w:r>
      <w:r w:rsidRPr="007235BE">
        <w:rPr>
          <w:rFonts w:ascii="Arial" w:hAnsi="Arial" w:cs="Arial"/>
          <w:b/>
          <w:color w:val="000000"/>
        </w:rPr>
        <w:t xml:space="preserve">nejpozději do </w:t>
      </w:r>
      <w:r w:rsidR="006F0030">
        <w:rPr>
          <w:rFonts w:ascii="Arial" w:hAnsi="Arial" w:cs="Arial"/>
          <w:b/>
          <w:color w:val="000000"/>
        </w:rPr>
        <w:t>31. 8.</w:t>
      </w:r>
      <w:r w:rsidRPr="007235BE">
        <w:rPr>
          <w:rFonts w:ascii="Arial" w:hAnsi="Arial" w:cs="Arial"/>
          <w:b/>
          <w:color w:val="000000"/>
        </w:rPr>
        <w:t xml:space="preserve"> 2018</w:t>
      </w:r>
    </w:p>
    <w:p w14:paraId="6ABD1A3D" w14:textId="3478E059" w:rsidR="00F80DBD" w:rsidRPr="006F0030" w:rsidRDefault="00F7716B" w:rsidP="00F80DBD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6F0030">
        <w:rPr>
          <w:rFonts w:ascii="Arial" w:hAnsi="Arial" w:cs="Arial"/>
          <w:b/>
          <w:color w:val="000000"/>
        </w:rPr>
        <w:t>V </w:t>
      </w:r>
      <w:r w:rsidRPr="006F0030">
        <w:rPr>
          <w:rFonts w:ascii="Arial" w:hAnsi="Arial" w:cs="Arial"/>
          <w:b/>
          <w:bCs/>
          <w:iCs/>
          <w:lang w:eastAsia="x-none"/>
        </w:rPr>
        <w:t>případě</w:t>
      </w:r>
      <w:r w:rsidRPr="006F0030">
        <w:rPr>
          <w:rFonts w:ascii="Arial" w:hAnsi="Arial" w:cs="Arial"/>
          <w:b/>
          <w:color w:val="000000"/>
        </w:rPr>
        <w:t xml:space="preserve">, že dojde k nabytí účinnosti smlouvy později než </w:t>
      </w:r>
      <w:r w:rsidR="00027D3F">
        <w:rPr>
          <w:rFonts w:ascii="Arial" w:hAnsi="Arial" w:cs="Arial"/>
          <w:b/>
          <w:color w:val="000000"/>
        </w:rPr>
        <w:t>29</w:t>
      </w:r>
      <w:r w:rsidR="006F0030">
        <w:rPr>
          <w:rFonts w:ascii="Arial" w:hAnsi="Arial" w:cs="Arial"/>
          <w:b/>
          <w:color w:val="000000"/>
        </w:rPr>
        <w:t>. 6.</w:t>
      </w:r>
      <w:r w:rsidRPr="006F0030">
        <w:rPr>
          <w:rFonts w:ascii="Arial" w:hAnsi="Arial" w:cs="Arial"/>
          <w:b/>
          <w:color w:val="000000"/>
        </w:rPr>
        <w:t xml:space="preserve"> 2018, posunují se lhůty pro zahájení a dokončení díla specifikované v odstavci </w:t>
      </w:r>
      <w:r w:rsidR="000C74BA" w:rsidRPr="006F0030">
        <w:rPr>
          <w:rFonts w:ascii="Arial" w:hAnsi="Arial" w:cs="Arial"/>
          <w:b/>
          <w:color w:val="000000"/>
        </w:rPr>
        <w:t>VI</w:t>
      </w:r>
      <w:r w:rsidRPr="006F0030">
        <w:rPr>
          <w:rFonts w:ascii="Arial" w:hAnsi="Arial" w:cs="Arial"/>
          <w:b/>
          <w:color w:val="000000"/>
        </w:rPr>
        <w:t>.</w:t>
      </w:r>
      <w:r w:rsidR="00D40EC9" w:rsidRPr="006F0030">
        <w:rPr>
          <w:rFonts w:ascii="Arial" w:hAnsi="Arial" w:cs="Arial"/>
          <w:b/>
          <w:color w:val="000000"/>
        </w:rPr>
        <w:t>1</w:t>
      </w:r>
      <w:r w:rsidR="006D119F" w:rsidRPr="006F0030">
        <w:rPr>
          <w:rFonts w:ascii="Arial" w:hAnsi="Arial" w:cs="Arial"/>
          <w:b/>
          <w:color w:val="000000"/>
        </w:rPr>
        <w:t>.</w:t>
      </w:r>
      <w:r w:rsidR="006F0030">
        <w:rPr>
          <w:rFonts w:ascii="Arial" w:hAnsi="Arial" w:cs="Arial"/>
          <w:b/>
          <w:color w:val="000000"/>
        </w:rPr>
        <w:t xml:space="preserve"> </w:t>
      </w:r>
      <w:r w:rsidRPr="006F0030">
        <w:rPr>
          <w:rFonts w:ascii="Arial" w:hAnsi="Arial" w:cs="Arial"/>
          <w:b/>
          <w:color w:val="000000"/>
        </w:rPr>
        <w:t>o počet zpožděných dní.</w:t>
      </w:r>
    </w:p>
    <w:p w14:paraId="5F031099" w14:textId="32B849D2" w:rsidR="00F7716B" w:rsidRPr="00A52333" w:rsidRDefault="00AE2E6F" w:rsidP="00F80DBD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F80DBD">
        <w:rPr>
          <w:rFonts w:ascii="Arial" w:hAnsi="Arial" w:cs="Arial"/>
          <w:bCs/>
          <w:iCs/>
          <w:lang w:eastAsia="x-none"/>
        </w:rPr>
        <w:lastRenderedPageBreak/>
        <w:t xml:space="preserve">V případě realizace předmětu zakázky za plného provozu školy během školního roku je </w:t>
      </w:r>
      <w:r w:rsidR="005A3231" w:rsidRPr="00F80DBD">
        <w:rPr>
          <w:rFonts w:ascii="Arial" w:hAnsi="Arial" w:cs="Arial"/>
          <w:bCs/>
          <w:iCs/>
          <w:lang w:eastAsia="x-none"/>
        </w:rPr>
        <w:t xml:space="preserve">dodavatel </w:t>
      </w:r>
      <w:r w:rsidRPr="00F80DBD">
        <w:rPr>
          <w:rFonts w:ascii="Arial" w:hAnsi="Arial" w:cs="Arial"/>
          <w:bCs/>
          <w:iCs/>
          <w:lang w:eastAsia="x-none"/>
        </w:rPr>
        <w:t xml:space="preserve">povinen zajistit veškerá bezpečnostní opatření při zvýšeném pohybu dětí a dospělých osob, zajistit podmínky pro bezpečný a nerušený provoz školy a svoji činností nenarušovat vyučovací proces nad míru přípustnou a nevyhnutelnou. </w:t>
      </w:r>
      <w:r w:rsidR="005A3231" w:rsidRPr="00F80DBD">
        <w:rPr>
          <w:rFonts w:ascii="Arial" w:hAnsi="Arial" w:cs="Arial"/>
          <w:bCs/>
          <w:iCs/>
          <w:lang w:eastAsia="x-none"/>
        </w:rPr>
        <w:t xml:space="preserve">Dodavatel </w:t>
      </w:r>
      <w:r w:rsidRPr="00F80DBD">
        <w:rPr>
          <w:rFonts w:ascii="Arial" w:hAnsi="Arial" w:cs="Arial"/>
          <w:bCs/>
          <w:iCs/>
          <w:lang w:eastAsia="x-none"/>
        </w:rPr>
        <w:t xml:space="preserve">je povinen zajistit, aby plněním povinností </w:t>
      </w:r>
      <w:r w:rsidR="00E3221B" w:rsidRPr="00F80DBD">
        <w:rPr>
          <w:rFonts w:ascii="Arial" w:hAnsi="Arial" w:cs="Arial"/>
          <w:bCs/>
          <w:iCs/>
          <w:lang w:eastAsia="x-none"/>
        </w:rPr>
        <w:t>při realizaci veřejné zakázky</w:t>
      </w:r>
      <w:r w:rsidRPr="00F80DBD">
        <w:rPr>
          <w:rFonts w:ascii="Arial" w:hAnsi="Arial" w:cs="Arial"/>
          <w:bCs/>
          <w:iCs/>
          <w:lang w:eastAsia="x-none"/>
        </w:rPr>
        <w:t xml:space="preserve"> nepřiměřeně nenarušoval užívání objektu školy, a to zejména </w:t>
      </w:r>
      <w:r w:rsidR="00C905EA">
        <w:rPr>
          <w:rFonts w:ascii="Arial" w:hAnsi="Arial" w:cs="Arial"/>
          <w:bCs/>
          <w:iCs/>
          <w:lang w:eastAsia="x-none"/>
        </w:rPr>
        <w:t xml:space="preserve">nadměrným hlukem či </w:t>
      </w:r>
      <w:r w:rsidRPr="00F80DBD">
        <w:rPr>
          <w:rFonts w:ascii="Arial" w:hAnsi="Arial" w:cs="Arial"/>
          <w:bCs/>
          <w:iCs/>
          <w:lang w:eastAsia="x-none"/>
        </w:rPr>
        <w:t xml:space="preserve">chybnou </w:t>
      </w:r>
      <w:r w:rsidRPr="00A52333">
        <w:rPr>
          <w:rFonts w:ascii="Arial" w:hAnsi="Arial" w:cs="Arial"/>
          <w:bCs/>
          <w:iCs/>
          <w:lang w:eastAsia="x-none"/>
        </w:rPr>
        <w:t xml:space="preserve">organizací práce. </w:t>
      </w:r>
    </w:p>
    <w:p w14:paraId="4191D0B2" w14:textId="150E2433" w:rsidR="003A76ED" w:rsidRPr="00A52333" w:rsidRDefault="003A76ED" w:rsidP="006F0030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  <w:bCs/>
          <w:iCs/>
          <w:lang w:eastAsia="x-none"/>
        </w:rPr>
      </w:pPr>
      <w:r w:rsidRPr="00A52333">
        <w:rPr>
          <w:rFonts w:ascii="Arial" w:hAnsi="Arial" w:cs="Arial"/>
          <w:bCs/>
          <w:iCs/>
          <w:lang w:eastAsia="x-none"/>
        </w:rPr>
        <w:t xml:space="preserve">V rámci realizace předmětu plnění veřejné zakázky bude povinností vybraného dodavatele v průběhu realizace veřejné zakázky poskytnout součinnost při vzájemné technické a časové koordinaci s realizací dodávek. </w:t>
      </w:r>
      <w:r w:rsidRPr="00A52333">
        <w:rPr>
          <w:rFonts w:ascii="Arial" w:hAnsi="Arial" w:cs="Arial"/>
        </w:rPr>
        <w:t xml:space="preserve">Zejména je </w:t>
      </w:r>
      <w:r w:rsidR="00F80DBD" w:rsidRPr="00A52333">
        <w:rPr>
          <w:rFonts w:ascii="Arial" w:hAnsi="Arial" w:cs="Arial"/>
        </w:rPr>
        <w:t xml:space="preserve">vybraný dodavatel </w:t>
      </w:r>
      <w:r w:rsidRPr="00A52333">
        <w:rPr>
          <w:rFonts w:ascii="Arial" w:hAnsi="Arial" w:cs="Arial"/>
        </w:rPr>
        <w:t>povinen spolu s dodavatelem dodávek pro zajištění konektiv</w:t>
      </w:r>
      <w:r w:rsidR="000C74BA" w:rsidRPr="00A52333">
        <w:rPr>
          <w:rFonts w:ascii="Arial" w:hAnsi="Arial" w:cs="Arial"/>
        </w:rPr>
        <w:t>it</w:t>
      </w:r>
      <w:r w:rsidRPr="00A52333">
        <w:rPr>
          <w:rFonts w:ascii="Arial" w:hAnsi="Arial" w:cs="Arial"/>
        </w:rPr>
        <w:t>y školy, který bude současně provádět dodávky v rámci veřejné zakázky „</w:t>
      </w:r>
      <w:r w:rsidR="006F0030" w:rsidRPr="00A52333">
        <w:rPr>
          <w:rFonts w:ascii="Arial" w:hAnsi="Arial" w:cs="Arial"/>
        </w:rPr>
        <w:t>Infrastruktura základní školy Svitávka</w:t>
      </w:r>
      <w:r w:rsidRPr="00A52333">
        <w:rPr>
          <w:rFonts w:ascii="Arial" w:hAnsi="Arial" w:cs="Arial"/>
        </w:rPr>
        <w:t xml:space="preserve"> – konektivita školy</w:t>
      </w:r>
      <w:r w:rsidR="00F80DBD" w:rsidRPr="00A52333">
        <w:rPr>
          <w:rFonts w:ascii="Arial" w:hAnsi="Arial" w:cs="Arial"/>
        </w:rPr>
        <w:t xml:space="preserve"> (část 1)</w:t>
      </w:r>
      <w:r w:rsidRPr="00A52333">
        <w:rPr>
          <w:rFonts w:ascii="Arial" w:hAnsi="Arial" w:cs="Arial"/>
        </w:rPr>
        <w:t xml:space="preserve">“ vzájemně koordinovat dodávky a instalaci konektivity s průběhem stavebních prací.  </w:t>
      </w:r>
    </w:p>
    <w:p w14:paraId="6180F018" w14:textId="360E11FF" w:rsidR="0049070F" w:rsidRPr="00D9316F" w:rsidRDefault="0049070F" w:rsidP="004A79C9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Místo plnění: </w:t>
      </w:r>
      <w:r w:rsidRPr="00D9316F">
        <w:rPr>
          <w:rFonts w:ascii="Arial" w:hAnsi="Arial" w:cs="Arial"/>
          <w:color w:val="000000"/>
        </w:rPr>
        <w:t xml:space="preserve">Místem plnění je </w:t>
      </w:r>
      <w:r w:rsidR="006F0030" w:rsidRPr="00281F17">
        <w:rPr>
          <w:rFonts w:ascii="Arial" w:hAnsi="Arial" w:cs="Arial"/>
          <w:color w:val="000000"/>
        </w:rPr>
        <w:t>Základní škola Svitávka, příspěvková organizace</w:t>
      </w:r>
      <w:r w:rsidR="006F0030">
        <w:rPr>
          <w:rFonts w:ascii="Arial" w:hAnsi="Arial" w:cs="Arial"/>
          <w:color w:val="000000"/>
        </w:rPr>
        <w:t xml:space="preserve">, </w:t>
      </w:r>
      <w:r w:rsidR="006F0030" w:rsidRPr="00281F17">
        <w:rPr>
          <w:rFonts w:ascii="Arial" w:hAnsi="Arial" w:cs="Arial"/>
          <w:color w:val="000000"/>
        </w:rPr>
        <w:t>Komenského 157, 679 32 Svitávka</w:t>
      </w:r>
      <w:r w:rsidR="006F0030">
        <w:rPr>
          <w:rFonts w:ascii="Arial" w:hAnsi="Arial" w:cs="Arial"/>
          <w:color w:val="000000"/>
        </w:rPr>
        <w:t>, okres Blansko.</w:t>
      </w:r>
    </w:p>
    <w:p w14:paraId="2A87ACF9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Obchodní, platební, dodací, záruční a sankční podmínky</w:t>
      </w:r>
    </w:p>
    <w:p w14:paraId="3203A7A5" w14:textId="5A853C5C" w:rsidR="0049070F" w:rsidRPr="00D9316F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Obchodní, platební, dodací, záruční a sankční podmínky jsou součástí přiložené vzorové smlouvy </w:t>
      </w:r>
      <w:r w:rsidR="004A79C9" w:rsidRPr="00D9316F">
        <w:rPr>
          <w:rFonts w:ascii="Arial" w:hAnsi="Arial" w:cs="Arial"/>
        </w:rPr>
        <w:t xml:space="preserve">o dílo </w:t>
      </w:r>
      <w:r w:rsidRPr="00D9316F">
        <w:rPr>
          <w:rFonts w:ascii="Arial" w:hAnsi="Arial" w:cs="Arial"/>
        </w:rPr>
        <w:t xml:space="preserve">– viz příloha č. </w:t>
      </w:r>
      <w:r w:rsidR="00312FA2">
        <w:rPr>
          <w:rFonts w:ascii="Arial" w:hAnsi="Arial" w:cs="Arial"/>
        </w:rPr>
        <w:t>5</w:t>
      </w:r>
      <w:r w:rsidR="004A79C9" w:rsidRPr="00D9316F">
        <w:rPr>
          <w:rFonts w:ascii="Arial" w:hAnsi="Arial" w:cs="Arial"/>
          <w:bCs/>
          <w:iCs/>
          <w:lang w:eastAsia="x-none"/>
        </w:rPr>
        <w:t>.</w:t>
      </w:r>
    </w:p>
    <w:p w14:paraId="1C1FAC95" w14:textId="0742386D" w:rsidR="0049070F" w:rsidRPr="00D9316F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Součástí nabídky bude návrh </w:t>
      </w:r>
      <w:r w:rsidR="009660A2" w:rsidRPr="00D9316F">
        <w:rPr>
          <w:rFonts w:ascii="Arial" w:hAnsi="Arial" w:cs="Arial"/>
        </w:rPr>
        <w:t>smlouvy</w:t>
      </w:r>
      <w:r w:rsidR="004A79C9" w:rsidRPr="00D9316F">
        <w:rPr>
          <w:rFonts w:ascii="Arial" w:hAnsi="Arial" w:cs="Arial"/>
        </w:rPr>
        <w:t xml:space="preserve"> o dílo</w:t>
      </w:r>
      <w:r w:rsidRPr="00D9316F">
        <w:rPr>
          <w:rFonts w:ascii="Arial" w:hAnsi="Arial" w:cs="Arial"/>
        </w:rPr>
        <w:t xml:space="preserve">, zpracovaný v souladu s touto výzvou, podepsaný osobou oprávněnou jednat za dodavatele. </w:t>
      </w:r>
    </w:p>
    <w:p w14:paraId="7406CB62" w14:textId="33FB8768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V případě, že návrh smlouvy bude podepsán osobou oprávněnou jednat jménem či za dodavatele nebo osobou k tomu zmocněnou, je dodavatel povinen předložit v nabídce </w:t>
      </w:r>
      <w:r w:rsidRPr="00D9316F">
        <w:rPr>
          <w:rFonts w:ascii="Arial" w:hAnsi="Arial" w:cs="Arial"/>
          <w:b/>
        </w:rPr>
        <w:t>originál nebo úředně ověřenou kopii zmocnění</w:t>
      </w:r>
      <w:r w:rsidRPr="00D9316F">
        <w:rPr>
          <w:rFonts w:ascii="Arial" w:hAnsi="Arial" w:cs="Arial"/>
        </w:rPr>
        <w:t>.</w:t>
      </w:r>
    </w:p>
    <w:p w14:paraId="43B56DAE" w14:textId="1C6476D4" w:rsidR="0049070F" w:rsidRPr="00D9316F" w:rsidRDefault="0049070F" w:rsidP="003D085B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>Pokud návrh smlouvy nebude řádně podepsán, bude nabídka považována za neúplnou;</w:t>
      </w:r>
      <w:r w:rsidRPr="00D9316F">
        <w:rPr>
          <w:rFonts w:ascii="Arial" w:hAnsi="Arial" w:cs="Arial"/>
        </w:rPr>
        <w:t xml:space="preserve"> tato skutečnost může být důvodem pro vyloučení dodavatele z další účasti v</w:t>
      </w:r>
      <w:r w:rsidR="00F3431C">
        <w:rPr>
          <w:rFonts w:ascii="Arial" w:hAnsi="Arial" w:cs="Arial"/>
        </w:rPr>
        <w:t>e výběrovém</w:t>
      </w:r>
      <w:r w:rsidR="00347C70">
        <w:rPr>
          <w:rFonts w:ascii="Arial" w:hAnsi="Arial" w:cs="Arial"/>
        </w:rPr>
        <w:t xml:space="preserve"> </w:t>
      </w:r>
      <w:r w:rsidRPr="00D9316F">
        <w:rPr>
          <w:rFonts w:ascii="Arial" w:hAnsi="Arial" w:cs="Arial"/>
        </w:rPr>
        <w:t xml:space="preserve">řízení. U společné nabídky více osob bude návrh smlouvy podepsán všemi účastníky společné nabídky nebo zmocněným společným zástupcem. V případě podpisu návrhu smlouvy zmocněným zástupcem je třeba přiložit originál či úředně ověřenou kopii jeho zmocnění. </w:t>
      </w:r>
    </w:p>
    <w:p w14:paraId="2DA86E42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Nedílnou součástí návrhu smlouvy o dílo bude mj.:</w:t>
      </w:r>
    </w:p>
    <w:p w14:paraId="319AA295" w14:textId="2DF274D6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harmonogram prací, ze kterého bude patrno časové plnění veřejné zakázky,</w:t>
      </w:r>
    </w:p>
    <w:p w14:paraId="29B8E61F" w14:textId="49334423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položkový rozpočet s uvedením jednotkových cen a celkových cen.</w:t>
      </w:r>
      <w:r w:rsidRPr="00D9316F">
        <w:rPr>
          <w:rFonts w:ascii="Arial" w:hAnsi="Arial" w:cs="Arial"/>
          <w:bCs/>
          <w:iCs/>
          <w:lang w:eastAsia="x-none"/>
        </w:rPr>
        <w:t xml:space="preserve"> </w:t>
      </w:r>
    </w:p>
    <w:p w14:paraId="3560F80C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Zadavatel připouští pouze následující úpravy návrhu smlouvy:</w:t>
      </w:r>
    </w:p>
    <w:p w14:paraId="6418B475" w14:textId="3B0CA5A6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doplnění identifikačních údajů dodavatele</w:t>
      </w:r>
      <w:r w:rsidR="00AE7888">
        <w:rPr>
          <w:rFonts w:ascii="Arial" w:hAnsi="Arial" w:cs="Arial"/>
        </w:rPr>
        <w:t>;</w:t>
      </w:r>
    </w:p>
    <w:p w14:paraId="18F8C422" w14:textId="1B3550AE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doplnění finančních částek smluvní ceny</w:t>
      </w:r>
      <w:r w:rsidR="00AE7888">
        <w:rPr>
          <w:rFonts w:ascii="Arial" w:hAnsi="Arial" w:cs="Arial"/>
        </w:rPr>
        <w:t>;</w:t>
      </w:r>
      <w:r w:rsidRPr="00D9316F">
        <w:rPr>
          <w:rFonts w:ascii="Arial" w:hAnsi="Arial" w:cs="Arial"/>
        </w:rPr>
        <w:t xml:space="preserve"> </w:t>
      </w:r>
    </w:p>
    <w:p w14:paraId="1A89103D" w14:textId="263E83A9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lastRenderedPageBreak/>
        <w:t>doplnění údajů o oprávněných zástupcích dodavatele</w:t>
      </w:r>
      <w:r w:rsidR="00AE7888">
        <w:rPr>
          <w:rFonts w:ascii="Arial" w:hAnsi="Arial" w:cs="Arial"/>
        </w:rPr>
        <w:t>;</w:t>
      </w:r>
    </w:p>
    <w:p w14:paraId="1740BD5E" w14:textId="1B1530DA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doplnění údajů u podpisu za dodavatele</w:t>
      </w:r>
      <w:r w:rsidR="00AE7888">
        <w:rPr>
          <w:rFonts w:ascii="Arial" w:hAnsi="Arial" w:cs="Arial"/>
        </w:rPr>
        <w:t>;</w:t>
      </w:r>
    </w:p>
    <w:p w14:paraId="00BC7727" w14:textId="1926C91B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doplnění příloh smlouvy (zejm. harmonogram prací, položkový rozpočet).</w:t>
      </w:r>
    </w:p>
    <w:p w14:paraId="2FA3B8C9" w14:textId="6389A9A1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Pokud bude dodavatel k realizaci veřejné zakázky používat zaměstnance nebo třetí osoby, je povinen zajistit proškolení těchto osob (nebo jejich zaměstnanců) v rozsahu povinností vyplývajících z právních předpisů, a to zejména v oblasti bezpečnosti práce, na úseku požární ochrany, nakládání s nebezpečnými látkami, jakož i v oblasti opatření k ochraně životního prostředí. Rovněž je povinen zajistit, aby tyto osoby plnily výše uvedené povinnosti a zejména, aby při provádění díla důsledně používaly ochranné prostředky a pomůcky. </w:t>
      </w:r>
    </w:p>
    <w:p w14:paraId="46C70FFC" w14:textId="4D5861EA" w:rsidR="0049070F" w:rsidRPr="00D9316F" w:rsidRDefault="0049070F" w:rsidP="003D085B">
      <w:pPr>
        <w:numPr>
          <w:ilvl w:val="1"/>
          <w:numId w:val="5"/>
        </w:numPr>
        <w:tabs>
          <w:tab w:val="left" w:pos="426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 xml:space="preserve">Povinnosti související se skutečností, že na projekt </w:t>
      </w:r>
      <w:r w:rsidR="009D0382">
        <w:rPr>
          <w:rFonts w:ascii="Arial" w:hAnsi="Arial" w:cs="Arial"/>
          <w:b/>
        </w:rPr>
        <w:t>je</w:t>
      </w:r>
      <w:r w:rsidRPr="00D9316F">
        <w:rPr>
          <w:rFonts w:ascii="Arial" w:hAnsi="Arial" w:cs="Arial"/>
          <w:b/>
        </w:rPr>
        <w:t xml:space="preserve"> čerpána dotace </w:t>
      </w:r>
      <w:r w:rsidR="006D089F" w:rsidRPr="007519C9">
        <w:rPr>
          <w:rFonts w:ascii="Arial" w:hAnsi="Arial" w:cs="Arial"/>
          <w:b/>
        </w:rPr>
        <w:t>z IROP:</w:t>
      </w:r>
    </w:p>
    <w:p w14:paraId="5DBD0718" w14:textId="5D8F2157" w:rsidR="0049070F" w:rsidRPr="00D9316F" w:rsidRDefault="009D0382" w:rsidP="00702287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9070F" w:rsidRPr="00D9316F">
        <w:rPr>
          <w:rFonts w:ascii="Arial" w:hAnsi="Arial" w:cs="Arial"/>
        </w:rPr>
        <w:t>odavatel</w:t>
      </w:r>
      <w:r>
        <w:rPr>
          <w:rFonts w:ascii="Arial" w:hAnsi="Arial" w:cs="Arial"/>
        </w:rPr>
        <w:t xml:space="preserve"> je</w:t>
      </w:r>
      <w:r w:rsidR="0049070F" w:rsidRPr="00D9316F">
        <w:rPr>
          <w:rFonts w:ascii="Arial" w:hAnsi="Arial" w:cs="Arial"/>
        </w:rPr>
        <w:t xml:space="preserve"> povinen dodržet povinnosti, které mu vzhledem k této skutečnosti vyplynou z platných právních předpisů, včetně předpisů, pokynů a</w:t>
      </w:r>
      <w:r w:rsidR="0087294D" w:rsidRPr="00D9316F">
        <w:rPr>
          <w:rFonts w:ascii="Arial" w:hAnsi="Arial" w:cs="Arial"/>
        </w:rPr>
        <w:t> </w:t>
      </w:r>
      <w:r w:rsidR="0049070F" w:rsidRPr="00D9316F">
        <w:rPr>
          <w:rFonts w:ascii="Arial" w:hAnsi="Arial" w:cs="Arial"/>
        </w:rPr>
        <w:t>podmínek upravujících a vztahujících se k poskytnuté dotaci.</w:t>
      </w:r>
    </w:p>
    <w:p w14:paraId="37C607AD" w14:textId="455076C4" w:rsidR="0049070F" w:rsidRPr="00D9316F" w:rsidRDefault="0049070F" w:rsidP="00702287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Dodavatel (a případní poddodavatelé) je dle § 2 písm. e) zákona č. 320/2001 Sb., o finanční kontrole ve veřejné správě, ve znění pozdějších předpisů, osobou povinnou spolupůsobit při výkonu finanční kontroly s tím, že se nemůže dovolávat ochrany podle zvláštních právních předpisů (např. jako ochrana obchodního tajemství). </w:t>
      </w:r>
    </w:p>
    <w:p w14:paraId="4321372A" w14:textId="6FBA80E9" w:rsidR="0049070F" w:rsidRPr="00D9316F" w:rsidRDefault="0049070F" w:rsidP="00702287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Dodavatel je povinen uchovávat veškerou dokumentaci související s realizací projektu včetně účetních dokladů minimálně do konce roku 2028. Pokud je v českých právních předpisech stanovena lhůta delší, musí ji příjemce použít. </w:t>
      </w:r>
    </w:p>
    <w:p w14:paraId="093E32C5" w14:textId="0821F106" w:rsidR="0049070F" w:rsidRPr="00D9316F" w:rsidRDefault="0049070F" w:rsidP="00702287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Každá faktura musí být označena číslem projektu. </w:t>
      </w:r>
    </w:p>
    <w:p w14:paraId="7AF37CBA" w14:textId="60F06A2C" w:rsidR="00EE137E" w:rsidRPr="00D9316F" w:rsidRDefault="00F12158" w:rsidP="00702287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Dodavatel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</w:t>
      </w:r>
      <w:r w:rsidR="00675E6B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realizaci projektu a poskytnout jim při provádění kontroly součinnost</w:t>
      </w:r>
      <w:r w:rsidR="00467FC7" w:rsidRPr="00D9316F">
        <w:rPr>
          <w:rFonts w:ascii="Arial" w:hAnsi="Arial" w:cs="Arial"/>
        </w:rPr>
        <w:t>.</w:t>
      </w:r>
    </w:p>
    <w:p w14:paraId="322E6C56" w14:textId="77777777" w:rsidR="0049070F" w:rsidRPr="00D9316F" w:rsidRDefault="0049070F" w:rsidP="003D085B">
      <w:pPr>
        <w:keepNext/>
        <w:numPr>
          <w:ilvl w:val="0"/>
          <w:numId w:val="5"/>
        </w:numPr>
        <w:shd w:val="clear" w:color="auto" w:fill="BDD6EE" w:themeFill="accent1" w:themeFillTint="66"/>
        <w:spacing w:before="240" w:after="6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Požadavky na opatření k ochraně důvěrné povahy informací a utajovaných informací</w:t>
      </w:r>
    </w:p>
    <w:p w14:paraId="39FEDEA2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Zadavatel nepožaduje.</w:t>
      </w:r>
    </w:p>
    <w:p w14:paraId="01AFB9F5" w14:textId="77777777" w:rsidR="0049070F" w:rsidRPr="00D9316F" w:rsidRDefault="0049070F" w:rsidP="003D085B">
      <w:pPr>
        <w:keepNext/>
        <w:numPr>
          <w:ilvl w:val="0"/>
          <w:numId w:val="5"/>
        </w:numPr>
        <w:shd w:val="clear" w:color="auto" w:fill="BDD6EE" w:themeFill="accent1" w:themeFillTint="66"/>
        <w:tabs>
          <w:tab w:val="left" w:pos="426"/>
        </w:tabs>
        <w:spacing w:before="240" w:after="6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Požadavky na zabezpečení dodávek</w:t>
      </w:r>
    </w:p>
    <w:p w14:paraId="4D7D9BF5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Zadavatel nepožaduje.</w:t>
      </w:r>
    </w:p>
    <w:p w14:paraId="66D4E96F" w14:textId="77777777" w:rsidR="0049070F" w:rsidRPr="00D9316F" w:rsidRDefault="0049070F" w:rsidP="003D085B">
      <w:pPr>
        <w:keepNext/>
        <w:numPr>
          <w:ilvl w:val="0"/>
          <w:numId w:val="5"/>
        </w:numPr>
        <w:shd w:val="clear" w:color="auto" w:fill="BDD6EE" w:themeFill="accent1" w:themeFillTint="66"/>
        <w:tabs>
          <w:tab w:val="left" w:pos="426"/>
        </w:tabs>
        <w:spacing w:before="240" w:after="6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lastRenderedPageBreak/>
        <w:t>Požadavky na varianty nabídek</w:t>
      </w:r>
    </w:p>
    <w:p w14:paraId="1D0A2FC6" w14:textId="66DDB89D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Zadavatel nepřipouští varianty nabídek.</w:t>
      </w:r>
    </w:p>
    <w:p w14:paraId="2AD77135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Požadavky na způsob zpracování nabídkové ceny</w:t>
      </w:r>
    </w:p>
    <w:p w14:paraId="261ED386" w14:textId="04F4B673" w:rsidR="0049070F" w:rsidRPr="00D9316F" w:rsidRDefault="004C3653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Cs/>
          <w:iCs/>
          <w:lang w:eastAsia="x-none"/>
        </w:rPr>
        <w:t xml:space="preserve"> </w:t>
      </w:r>
      <w:r w:rsidR="0049070F" w:rsidRPr="00D9316F">
        <w:rPr>
          <w:rFonts w:ascii="Arial" w:hAnsi="Arial" w:cs="Arial"/>
        </w:rPr>
        <w:t>Dodavatel je povinen předložit ve své nabídce celkovou nabídkovou cenu za</w:t>
      </w:r>
      <w:r w:rsidR="0087294D" w:rsidRPr="00D9316F">
        <w:rPr>
          <w:rFonts w:ascii="Arial" w:hAnsi="Arial" w:cs="Arial"/>
        </w:rPr>
        <w:t> </w:t>
      </w:r>
      <w:r w:rsidR="0049070F" w:rsidRPr="00D9316F">
        <w:rPr>
          <w:rFonts w:ascii="Arial" w:hAnsi="Arial" w:cs="Arial"/>
        </w:rPr>
        <w:t>kompletní plnění předmětu veřejné zakázky v rozsahu stanoveném touto výzvou a smlouvou</w:t>
      </w:r>
      <w:r w:rsidR="00AE7888">
        <w:rPr>
          <w:rFonts w:ascii="Arial" w:hAnsi="Arial" w:cs="Arial"/>
        </w:rPr>
        <w:t xml:space="preserve"> o dílo</w:t>
      </w:r>
      <w:r w:rsidR="0049070F" w:rsidRPr="00D9316F">
        <w:rPr>
          <w:rFonts w:ascii="Arial" w:hAnsi="Arial" w:cs="Arial"/>
        </w:rPr>
        <w:t>, která tvoří její přílohu č.</w:t>
      </w:r>
      <w:r w:rsidR="00A367AF" w:rsidRPr="00D9316F">
        <w:rPr>
          <w:rFonts w:ascii="Arial" w:hAnsi="Arial" w:cs="Arial"/>
        </w:rPr>
        <w:t xml:space="preserve"> </w:t>
      </w:r>
      <w:r w:rsidR="00BA4531">
        <w:rPr>
          <w:rFonts w:ascii="Arial" w:hAnsi="Arial" w:cs="Arial"/>
          <w:bCs/>
          <w:iCs/>
          <w:lang w:eastAsia="x-none"/>
        </w:rPr>
        <w:t>5</w:t>
      </w:r>
      <w:r w:rsidR="0049070F" w:rsidRPr="00D9316F">
        <w:rPr>
          <w:rFonts w:ascii="Arial" w:hAnsi="Arial" w:cs="Arial"/>
          <w:bCs/>
          <w:iCs/>
          <w:lang w:eastAsia="x-none"/>
        </w:rPr>
        <w:t>.</w:t>
      </w:r>
      <w:r w:rsidR="0049070F" w:rsidRPr="00D9316F">
        <w:rPr>
          <w:rFonts w:ascii="Arial" w:hAnsi="Arial" w:cs="Arial"/>
        </w:rPr>
        <w:t xml:space="preserve"> Nabídkovou cenu stanoví dodavatel v rozsahu a dle údajů této výzvy, včetně </w:t>
      </w:r>
      <w:r w:rsidR="00D049D3" w:rsidRPr="00D9316F">
        <w:rPr>
          <w:rFonts w:ascii="Arial" w:hAnsi="Arial" w:cs="Arial"/>
          <w:bCs/>
          <w:iCs/>
          <w:lang w:eastAsia="x-none"/>
        </w:rPr>
        <w:t>položkového</w:t>
      </w:r>
      <w:r w:rsidR="00193E6D">
        <w:rPr>
          <w:rFonts w:ascii="Arial" w:hAnsi="Arial" w:cs="Arial"/>
        </w:rPr>
        <w:t xml:space="preserve"> rozpočtu</w:t>
      </w:r>
      <w:r w:rsidR="00850D48" w:rsidRPr="00D9316F">
        <w:rPr>
          <w:rFonts w:ascii="Arial" w:hAnsi="Arial" w:cs="Arial"/>
        </w:rPr>
        <w:t>,</w:t>
      </w:r>
      <w:r w:rsidR="0049070F" w:rsidRPr="00D9316F">
        <w:rPr>
          <w:rFonts w:ascii="Arial" w:hAnsi="Arial" w:cs="Arial"/>
        </w:rPr>
        <w:t xml:space="preserve"> tj. dodavatel vyplní příloh</w:t>
      </w:r>
      <w:r w:rsidR="00D63B42" w:rsidRPr="00D9316F">
        <w:rPr>
          <w:rFonts w:ascii="Arial" w:hAnsi="Arial" w:cs="Arial"/>
        </w:rPr>
        <w:t>u</w:t>
      </w:r>
      <w:r w:rsidR="0049070F" w:rsidRPr="00D9316F">
        <w:rPr>
          <w:rFonts w:ascii="Arial" w:hAnsi="Arial" w:cs="Arial"/>
        </w:rPr>
        <w:t xml:space="preserve"> č. </w:t>
      </w:r>
      <w:r w:rsidR="00BA4531">
        <w:rPr>
          <w:rFonts w:ascii="Arial" w:hAnsi="Arial" w:cs="Arial"/>
        </w:rPr>
        <w:t>4</w:t>
      </w:r>
      <w:r w:rsidR="00D63B42" w:rsidRPr="00D9316F">
        <w:rPr>
          <w:rFonts w:ascii="Arial" w:hAnsi="Arial" w:cs="Arial"/>
        </w:rPr>
        <w:t>.</w:t>
      </w:r>
    </w:p>
    <w:p w14:paraId="4CDB2774" w14:textId="2A2C1CE1" w:rsidR="0056747C" w:rsidRPr="0056747C" w:rsidRDefault="004C3653" w:rsidP="0056747C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Cs/>
          <w:iCs/>
          <w:lang w:eastAsia="x-none"/>
        </w:rPr>
        <w:t xml:space="preserve"> </w:t>
      </w:r>
      <w:r w:rsidR="0049070F" w:rsidRPr="00D9316F">
        <w:rPr>
          <w:rFonts w:ascii="Arial" w:hAnsi="Arial" w:cs="Arial"/>
        </w:rPr>
        <w:t>Nabídková cena musí být dodavatelem uvedena na krycím listu nabídky (</w:t>
      </w:r>
      <w:r w:rsidR="008B1EE4">
        <w:rPr>
          <w:rFonts w:ascii="Arial" w:hAnsi="Arial" w:cs="Arial"/>
        </w:rPr>
        <w:t>p</w:t>
      </w:r>
      <w:r w:rsidR="0049070F" w:rsidRPr="00D9316F">
        <w:rPr>
          <w:rFonts w:ascii="Arial" w:hAnsi="Arial" w:cs="Arial"/>
          <w:bCs/>
          <w:iCs/>
          <w:szCs w:val="28"/>
          <w:lang w:eastAsia="x-none"/>
        </w:rPr>
        <w:t>říloha</w:t>
      </w:r>
      <w:r w:rsidR="0049070F" w:rsidRPr="00D9316F">
        <w:rPr>
          <w:rFonts w:ascii="Arial" w:hAnsi="Arial" w:cs="Arial"/>
        </w:rPr>
        <w:t xml:space="preserve"> č. </w:t>
      </w:r>
      <w:r w:rsidR="00A431D6" w:rsidRPr="00D9316F">
        <w:rPr>
          <w:rFonts w:ascii="Arial" w:hAnsi="Arial" w:cs="Arial"/>
        </w:rPr>
        <w:t>1</w:t>
      </w:r>
      <w:r w:rsidR="0049070F" w:rsidRPr="00D9316F">
        <w:rPr>
          <w:rFonts w:ascii="Arial" w:hAnsi="Arial" w:cs="Arial"/>
        </w:rPr>
        <w:t xml:space="preserve">), v textu návrhu </w:t>
      </w:r>
      <w:r w:rsidR="00D049D3" w:rsidRPr="00D9316F">
        <w:rPr>
          <w:rFonts w:ascii="Arial" w:hAnsi="Arial" w:cs="Arial"/>
        </w:rPr>
        <w:t>smlouvy</w:t>
      </w:r>
      <w:r w:rsidR="0049070F" w:rsidRPr="00D9316F">
        <w:rPr>
          <w:rFonts w:ascii="Arial" w:hAnsi="Arial" w:cs="Arial"/>
        </w:rPr>
        <w:t xml:space="preserve"> </w:t>
      </w:r>
      <w:r w:rsidR="00850D48" w:rsidRPr="00D9316F">
        <w:rPr>
          <w:rFonts w:ascii="Arial" w:hAnsi="Arial" w:cs="Arial"/>
        </w:rPr>
        <w:t>o dílo (</w:t>
      </w:r>
      <w:r w:rsidR="006A49E4" w:rsidRPr="00D9316F">
        <w:rPr>
          <w:rFonts w:ascii="Arial" w:hAnsi="Arial" w:cs="Arial"/>
        </w:rPr>
        <w:t>p</w:t>
      </w:r>
      <w:r w:rsidR="00850D48" w:rsidRPr="00D9316F">
        <w:rPr>
          <w:rFonts w:ascii="Arial" w:hAnsi="Arial" w:cs="Arial"/>
        </w:rPr>
        <w:t xml:space="preserve">říloha č. </w:t>
      </w:r>
      <w:r w:rsidR="00BA4531">
        <w:rPr>
          <w:rFonts w:ascii="Arial" w:hAnsi="Arial" w:cs="Arial"/>
        </w:rPr>
        <w:t>5</w:t>
      </w:r>
      <w:r w:rsidR="0049070F" w:rsidRPr="00D9316F">
        <w:rPr>
          <w:rFonts w:ascii="Arial" w:hAnsi="Arial" w:cs="Arial"/>
        </w:rPr>
        <w:t>) a</w:t>
      </w:r>
      <w:r w:rsidR="0087294D" w:rsidRPr="00D9316F">
        <w:rPr>
          <w:rFonts w:ascii="Arial" w:hAnsi="Arial" w:cs="Arial"/>
        </w:rPr>
        <w:t> </w:t>
      </w:r>
      <w:r w:rsidR="0049070F" w:rsidRPr="00D9316F">
        <w:rPr>
          <w:rFonts w:ascii="Arial" w:hAnsi="Arial" w:cs="Arial"/>
        </w:rPr>
        <w:t>v položkovém rozpočtu (</w:t>
      </w:r>
      <w:r w:rsidR="006A49E4" w:rsidRPr="00D9316F">
        <w:rPr>
          <w:rFonts w:ascii="Arial" w:hAnsi="Arial" w:cs="Arial"/>
        </w:rPr>
        <w:t>p</w:t>
      </w:r>
      <w:r w:rsidR="00850D48" w:rsidRPr="00D9316F">
        <w:rPr>
          <w:rFonts w:ascii="Arial" w:hAnsi="Arial" w:cs="Arial"/>
        </w:rPr>
        <w:t xml:space="preserve">říloha č. </w:t>
      </w:r>
      <w:r w:rsidR="00BA4531">
        <w:rPr>
          <w:rFonts w:ascii="Arial" w:hAnsi="Arial" w:cs="Arial"/>
        </w:rPr>
        <w:t>4</w:t>
      </w:r>
      <w:r w:rsidR="00850D48" w:rsidRPr="00D9316F">
        <w:rPr>
          <w:rFonts w:ascii="Arial" w:hAnsi="Arial" w:cs="Arial"/>
        </w:rPr>
        <w:t>)</w:t>
      </w:r>
      <w:r w:rsidR="00E57737" w:rsidRPr="00D9316F">
        <w:rPr>
          <w:rFonts w:ascii="Arial" w:hAnsi="Arial" w:cs="Arial"/>
        </w:rPr>
        <w:t>,</w:t>
      </w:r>
      <w:r w:rsidR="0049070F" w:rsidRPr="00D9316F">
        <w:rPr>
          <w:rFonts w:ascii="Arial" w:hAnsi="Arial" w:cs="Arial"/>
        </w:rPr>
        <w:t xml:space="preserve"> a to v totožné částce</w:t>
      </w:r>
      <w:r w:rsidR="00E57737" w:rsidRPr="00D9316F">
        <w:rPr>
          <w:rFonts w:ascii="Arial" w:hAnsi="Arial" w:cs="Arial"/>
        </w:rPr>
        <w:t>.</w:t>
      </w:r>
    </w:p>
    <w:p w14:paraId="74B6B462" w14:textId="1DA7A40A" w:rsidR="0049070F" w:rsidRPr="00D9316F" w:rsidRDefault="004C3653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Cs/>
          <w:iCs/>
          <w:lang w:eastAsia="x-none"/>
        </w:rPr>
        <w:t xml:space="preserve"> </w:t>
      </w:r>
      <w:r w:rsidR="0049070F" w:rsidRPr="00D9316F">
        <w:rPr>
          <w:rFonts w:ascii="Arial" w:hAnsi="Arial" w:cs="Arial"/>
        </w:rPr>
        <w:t xml:space="preserve">Nabídková cena bude dodavatelem uvedena v českých korunách v členění: </w:t>
      </w:r>
    </w:p>
    <w:p w14:paraId="203317B4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cena bez DPH,</w:t>
      </w:r>
    </w:p>
    <w:p w14:paraId="632110DB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sazba a výše DPH,</w:t>
      </w:r>
    </w:p>
    <w:p w14:paraId="069091CE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cena včetně DPH.</w:t>
      </w:r>
    </w:p>
    <w:p w14:paraId="7336430E" w14:textId="1F8FBBF2" w:rsidR="0049070F" w:rsidRDefault="004C3653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Cs/>
          <w:iCs/>
          <w:lang w:eastAsia="x-none"/>
        </w:rPr>
        <w:t xml:space="preserve"> </w:t>
      </w:r>
      <w:r w:rsidR="0049070F" w:rsidRPr="00D9316F">
        <w:rPr>
          <w:rFonts w:ascii="Arial" w:hAnsi="Arial" w:cs="Arial"/>
        </w:rPr>
        <w:t>Dodavatel je povinen stanovit nabídkou cenu za celé plnění veřejné zakázky.</w:t>
      </w:r>
    </w:p>
    <w:p w14:paraId="7F16E5BB" w14:textId="09BF40E9" w:rsidR="009D0382" w:rsidRPr="00D9316F" w:rsidRDefault="009D0382" w:rsidP="009D0382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</w:rPr>
      </w:pPr>
      <w:r w:rsidRPr="009D0382">
        <w:rPr>
          <w:rFonts w:ascii="Arial" w:hAnsi="Arial" w:cs="Arial"/>
        </w:rPr>
        <w:t>V případě rozporu v uvedení údajů nabídkové ceny mezi krycím listem či jinou částí nabídky a návrhem smlouvy o plnění pře</w:t>
      </w:r>
      <w:r w:rsidR="00F7716B">
        <w:rPr>
          <w:rFonts w:ascii="Arial" w:hAnsi="Arial" w:cs="Arial"/>
        </w:rPr>
        <w:t>dmětu veřejné zakázky budou pro </w:t>
      </w:r>
      <w:r w:rsidRPr="009D0382">
        <w:rPr>
          <w:rFonts w:ascii="Arial" w:hAnsi="Arial" w:cs="Arial"/>
        </w:rPr>
        <w:t>posouzení a hodnocení nabídky účast</w:t>
      </w:r>
      <w:r w:rsidR="00F7716B">
        <w:rPr>
          <w:rFonts w:ascii="Arial" w:hAnsi="Arial" w:cs="Arial"/>
        </w:rPr>
        <w:t>níka relevantní údaje uvedené v </w:t>
      </w:r>
      <w:r w:rsidRPr="009D0382">
        <w:rPr>
          <w:rFonts w:ascii="Arial" w:hAnsi="Arial" w:cs="Arial"/>
        </w:rPr>
        <w:t>podepsaném návrhu smlouvy o dílo.</w:t>
      </w:r>
    </w:p>
    <w:p w14:paraId="095DE754" w14:textId="144F6EDD" w:rsidR="006B01E2" w:rsidRPr="00D9316F" w:rsidRDefault="004C3653" w:rsidP="006B01E2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Cs/>
          <w:iCs/>
          <w:lang w:eastAsia="x-none"/>
        </w:rPr>
        <w:t xml:space="preserve"> </w:t>
      </w:r>
      <w:r w:rsidR="0049070F" w:rsidRPr="00D9316F">
        <w:rPr>
          <w:rFonts w:ascii="Arial" w:hAnsi="Arial" w:cs="Arial"/>
        </w:rPr>
        <w:t>Pro případ, že zadávací dokumentace obsahuje excelovské soubory (ve</w:t>
      </w:r>
      <w:r w:rsidR="0087294D" w:rsidRPr="00D9316F">
        <w:rPr>
          <w:rFonts w:ascii="Arial" w:hAnsi="Arial" w:cs="Arial"/>
        </w:rPr>
        <w:t> </w:t>
      </w:r>
      <w:r w:rsidR="0049070F" w:rsidRPr="00D9316F">
        <w:rPr>
          <w:rFonts w:ascii="Arial" w:hAnsi="Arial" w:cs="Arial"/>
        </w:rPr>
        <w:t>formátu *.xls/xlsx)</w:t>
      </w:r>
      <w:r w:rsidR="00F80DBD">
        <w:rPr>
          <w:rFonts w:ascii="Arial" w:hAnsi="Arial" w:cs="Arial"/>
        </w:rPr>
        <w:t>,</w:t>
      </w:r>
      <w:r w:rsidR="0049070F" w:rsidRPr="00D9316F">
        <w:rPr>
          <w:rFonts w:ascii="Arial" w:hAnsi="Arial" w:cs="Arial"/>
        </w:rPr>
        <w:t xml:space="preserve"> zadavatel uvádí, že jakékoliv funkce (výpočtové vzorce) nastavené v daných souborech nejsou považovány za zadávací podmínky veřejné zakázky, tzn. že účastníci </w:t>
      </w:r>
      <w:r w:rsidR="00F3431C">
        <w:rPr>
          <w:rFonts w:ascii="Arial" w:hAnsi="Arial" w:cs="Arial"/>
        </w:rPr>
        <w:t>výběrového</w:t>
      </w:r>
      <w:r w:rsidR="0049070F" w:rsidRPr="00D9316F">
        <w:rPr>
          <w:rFonts w:ascii="Arial" w:hAnsi="Arial" w:cs="Arial"/>
        </w:rPr>
        <w:t xml:space="preserve"> řízení nejsou povinni zpracovat své nabídky dle</w:t>
      </w:r>
      <w:r w:rsidR="00FA6B40">
        <w:rPr>
          <w:rFonts w:ascii="Arial" w:hAnsi="Arial" w:cs="Arial"/>
        </w:rPr>
        <w:t> </w:t>
      </w:r>
      <w:r w:rsidR="0049070F" w:rsidRPr="00D9316F">
        <w:rPr>
          <w:rFonts w:ascii="Arial" w:hAnsi="Arial" w:cs="Arial"/>
        </w:rPr>
        <w:t>těchto funkcí – výpočtových vzorců.</w:t>
      </w:r>
    </w:p>
    <w:p w14:paraId="0B8AA24E" w14:textId="697BAF11" w:rsidR="0049070F" w:rsidRPr="00D9316F" w:rsidRDefault="00D63B42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 xml:space="preserve"> </w:t>
      </w:r>
      <w:r w:rsidR="0049070F" w:rsidRPr="00D9316F">
        <w:rPr>
          <w:rFonts w:ascii="Arial" w:hAnsi="Arial" w:cs="Arial"/>
          <w:b/>
        </w:rPr>
        <w:t>S ohledem na financování zakázky z programu IROP zadavatel požaduje vypracování položkového rozpočtu stavby v těchto formátech</w:t>
      </w:r>
      <w:r w:rsidR="0049070F" w:rsidRPr="00D9316F">
        <w:rPr>
          <w:rFonts w:ascii="Arial" w:hAnsi="Arial" w:cs="Arial"/>
        </w:rPr>
        <w:t xml:space="preserve"> (bude uloženo v elektronické podobě na přiloženém </w:t>
      </w:r>
      <w:r w:rsidR="00F962B5" w:rsidRPr="00F962B5">
        <w:rPr>
          <w:rFonts w:ascii="Arial" w:hAnsi="Arial" w:cs="Arial"/>
        </w:rPr>
        <w:t>CD/DVD/USB nosiči nebo jiném elektronickém médiu</w:t>
      </w:r>
      <w:r w:rsidR="0049070F" w:rsidRPr="00D9316F">
        <w:rPr>
          <w:rFonts w:ascii="Arial" w:hAnsi="Arial" w:cs="Arial"/>
        </w:rPr>
        <w:t xml:space="preserve">): </w:t>
      </w:r>
    </w:p>
    <w:p w14:paraId="147DB754" w14:textId="190EA7CF" w:rsidR="006D37C1" w:rsidRDefault="006D37C1" w:rsidP="00F7716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/>
        </w:rPr>
      </w:pPr>
      <w:r w:rsidRPr="005B02D6">
        <w:rPr>
          <w:rFonts w:ascii="Arial" w:hAnsi="Arial"/>
        </w:rPr>
        <w:t xml:space="preserve">Ve formátu MS EXCEL </w:t>
      </w:r>
      <w:r w:rsidR="000C74BA">
        <w:rPr>
          <w:rFonts w:ascii="Arial" w:hAnsi="Arial"/>
        </w:rPr>
        <w:t>(*.xls</w:t>
      </w:r>
      <w:r w:rsidR="008B1EE4">
        <w:rPr>
          <w:rFonts w:ascii="Arial" w:hAnsi="Arial"/>
        </w:rPr>
        <w:t xml:space="preserve"> nebo *.</w:t>
      </w:r>
      <w:r w:rsidR="000C74BA">
        <w:rPr>
          <w:rFonts w:ascii="Arial" w:hAnsi="Arial"/>
        </w:rPr>
        <w:t>xlsx)</w:t>
      </w:r>
    </w:p>
    <w:p w14:paraId="5356EEA5" w14:textId="35EEE104" w:rsidR="00F7716B" w:rsidRPr="005B02D6" w:rsidRDefault="00F7716B" w:rsidP="00F7716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/>
        </w:rPr>
      </w:pPr>
      <w:r w:rsidRPr="005B02D6">
        <w:rPr>
          <w:rFonts w:ascii="Arial" w:hAnsi="Arial"/>
        </w:rPr>
        <w:t xml:space="preserve">Ve formátu MS EXCEL </w:t>
      </w:r>
      <w:r w:rsidRPr="008657CA">
        <w:rPr>
          <w:rFonts w:ascii="Arial" w:hAnsi="Arial" w:cs="Arial"/>
        </w:rPr>
        <w:t>vyexportovaném do souboru *.pdf (uloženém jako *.pdf</w:t>
      </w:r>
      <w:r w:rsidRPr="005B02D6">
        <w:rPr>
          <w:rFonts w:ascii="Arial" w:hAnsi="Arial"/>
        </w:rPr>
        <w:t>)</w:t>
      </w:r>
    </w:p>
    <w:p w14:paraId="2BFCD520" w14:textId="0DCF2C46" w:rsidR="0049070F" w:rsidRPr="00D9316F" w:rsidRDefault="0049070F" w:rsidP="00E65851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>Nabídková cena bude dodavatelem stanovena jako cena maximální a</w:t>
      </w:r>
      <w:r w:rsidR="0087294D" w:rsidRPr="00D9316F">
        <w:rPr>
          <w:rFonts w:ascii="Arial" w:hAnsi="Arial" w:cs="Arial"/>
          <w:b/>
        </w:rPr>
        <w:t> </w:t>
      </w:r>
      <w:r w:rsidRPr="00D9316F">
        <w:rPr>
          <w:rFonts w:ascii="Arial" w:hAnsi="Arial" w:cs="Arial"/>
          <w:b/>
        </w:rPr>
        <w:t>nejvýše přípustná (nepřekročitelná) po celou dobu realizace zakázky</w:t>
      </w:r>
      <w:r w:rsidRPr="00D9316F">
        <w:rPr>
          <w:rFonts w:ascii="Arial" w:hAnsi="Arial" w:cs="Arial"/>
        </w:rPr>
        <w:t xml:space="preserve"> (tj. po</w:t>
      </w:r>
      <w:r w:rsidR="00F962B5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 xml:space="preserve">celou dobu účinnosti smlouvy, kterou uzavře zadavatel s vybraným dodavatelem), kterou je možno překročit nebo změnit pouze v případě, že </w:t>
      </w:r>
      <w:r w:rsidRPr="00D9316F">
        <w:rPr>
          <w:rFonts w:ascii="Arial" w:hAnsi="Arial" w:cs="Arial"/>
        </w:rPr>
        <w:lastRenderedPageBreak/>
        <w:t>po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 xml:space="preserve">podpisu </w:t>
      </w:r>
      <w:r w:rsidR="00D049D3" w:rsidRPr="00D9316F">
        <w:rPr>
          <w:rFonts w:ascii="Arial" w:hAnsi="Arial" w:cs="Arial"/>
        </w:rPr>
        <w:t>smlouvy</w:t>
      </w:r>
      <w:r w:rsidR="00850D48" w:rsidRPr="00D9316F">
        <w:rPr>
          <w:rFonts w:ascii="Arial" w:hAnsi="Arial" w:cs="Arial"/>
        </w:rPr>
        <w:t xml:space="preserve"> o dílo</w:t>
      </w:r>
      <w:r w:rsidRPr="00D9316F">
        <w:rPr>
          <w:rFonts w:ascii="Arial" w:hAnsi="Arial" w:cs="Arial"/>
        </w:rPr>
        <w:t>, před dokončením realizace veřejné zakázky, dojde ke</w:t>
      </w:r>
      <w:r w:rsidR="00F962B5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změně zákonem stanovené sazby DPH.</w:t>
      </w:r>
    </w:p>
    <w:p w14:paraId="2A90AE83" w14:textId="5FE23898" w:rsidR="0049070F" w:rsidRPr="00D9316F" w:rsidRDefault="0049070F" w:rsidP="00BF136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Do nabídkové ceny musí být zahrnuty veškeré náklady dodavatele nezbytné k řádné, úplné, bezvadné a včasné realizaci předmětu veřejné zakázky, vyplývající z projektové dokumentace, navrženého technického řešení, správních rozhodnutí, stanovisek orgánů a organizací a soutěžních podmínek, včetně nákladů souvisejících (jako např. poplatky, vedlejší náklady, zisk, předpokládaná rizika, apod.). </w:t>
      </w:r>
    </w:p>
    <w:p w14:paraId="613BBB48" w14:textId="09142C9E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Náklady na energie budou hrazeny </w:t>
      </w:r>
      <w:r w:rsidR="00864FD0">
        <w:rPr>
          <w:rFonts w:ascii="Arial" w:hAnsi="Arial" w:cs="Arial"/>
        </w:rPr>
        <w:t>zadavatelem</w:t>
      </w:r>
      <w:r w:rsidRPr="00D9316F">
        <w:rPr>
          <w:rFonts w:ascii="Arial" w:hAnsi="Arial" w:cs="Arial"/>
        </w:rPr>
        <w:t xml:space="preserve">. </w:t>
      </w:r>
    </w:p>
    <w:p w14:paraId="4B8CAF78" w14:textId="04A1FDC8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Náklady na veškerou dopravu, na skládky materiálu, včetně nákladů na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likvidaci veškerých odpadů, si zajišťuje dodavatel na své náklady, které jsou zahrnuty jako náklady dodavatele v ceně díla.</w:t>
      </w:r>
      <w:bookmarkStart w:id="0" w:name="cl95"/>
      <w:bookmarkStart w:id="1" w:name="cl96"/>
      <w:bookmarkEnd w:id="0"/>
      <w:bookmarkEnd w:id="1"/>
    </w:p>
    <w:p w14:paraId="6F34612A" w14:textId="6F7CA01D" w:rsidR="0049070F" w:rsidRDefault="0049070F" w:rsidP="003D085B">
      <w:pPr>
        <w:keepNext/>
        <w:numPr>
          <w:ilvl w:val="1"/>
          <w:numId w:val="5"/>
        </w:numPr>
        <w:tabs>
          <w:tab w:val="left" w:pos="426"/>
          <w:tab w:val="left" w:pos="567"/>
        </w:tabs>
        <w:spacing w:before="240" w:after="6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V případě pochybností zadavatele, zda nabídková cena účastníka není mimořádně nízká, zadavatel může požádat účastníka </w:t>
      </w:r>
      <w:r w:rsidR="00F3431C">
        <w:rPr>
          <w:rFonts w:ascii="Arial" w:hAnsi="Arial" w:cs="Arial"/>
        </w:rPr>
        <w:t>výběrového</w:t>
      </w:r>
      <w:r w:rsidRPr="00D9316F">
        <w:rPr>
          <w:rFonts w:ascii="Arial" w:hAnsi="Arial" w:cs="Arial"/>
        </w:rPr>
        <w:t xml:space="preserve"> řízení o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zdůvodnění mimořádně nízké nabídkové ceny.</w:t>
      </w:r>
    </w:p>
    <w:p w14:paraId="7B5F79F8" w14:textId="049F1285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Požadavky na prokázání kvalifikačních předpokladů </w:t>
      </w:r>
      <w:r w:rsidR="00E5129D" w:rsidRPr="005B6D16">
        <w:rPr>
          <w:rFonts w:ascii="Arial" w:hAnsi="Arial" w:cs="Arial"/>
          <w:b/>
        </w:rPr>
        <w:t>dodavatele</w:t>
      </w:r>
      <w:r w:rsidRPr="00D9316F">
        <w:rPr>
          <w:rFonts w:ascii="Arial" w:hAnsi="Arial" w:cs="Arial"/>
          <w:b/>
        </w:rPr>
        <w:t xml:space="preserve"> </w:t>
      </w:r>
    </w:p>
    <w:p w14:paraId="0C911E1F" w14:textId="4ED09FF2" w:rsidR="0049070F" w:rsidRPr="00BF136B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BF136B">
        <w:rPr>
          <w:rFonts w:ascii="Arial" w:hAnsi="Arial" w:cs="Arial"/>
        </w:rPr>
        <w:t>Podrobná specifikace požadavků zadavatele na kvalifikaci je uvedena v kvalifikační dokumentaci</w:t>
      </w:r>
      <w:r w:rsidR="00E3221B" w:rsidRPr="00BF136B">
        <w:rPr>
          <w:rFonts w:ascii="Arial" w:hAnsi="Arial" w:cs="Arial"/>
        </w:rPr>
        <w:t xml:space="preserve"> (příloha č. 7)</w:t>
      </w:r>
      <w:r w:rsidRPr="00BF136B">
        <w:rPr>
          <w:rFonts w:ascii="Arial" w:hAnsi="Arial" w:cs="Arial"/>
        </w:rPr>
        <w:t xml:space="preserve">. </w:t>
      </w:r>
    </w:p>
    <w:p w14:paraId="363D5358" w14:textId="77777777" w:rsidR="0049070F" w:rsidRPr="00D9316F" w:rsidRDefault="0049070F" w:rsidP="007519C9">
      <w:pPr>
        <w:keepNext/>
        <w:numPr>
          <w:ilvl w:val="0"/>
          <w:numId w:val="5"/>
        </w:numPr>
        <w:shd w:val="clear" w:color="auto" w:fill="BDD6EE" w:themeFill="accent1" w:themeFillTint="66"/>
        <w:spacing w:before="240"/>
        <w:ind w:left="357" w:hanging="357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Poddodavatelský systém</w:t>
      </w:r>
    </w:p>
    <w:p w14:paraId="18E31834" w14:textId="1C6E9A4A" w:rsidR="0049070F" w:rsidRPr="00D9316F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Zakázka může být realizována prostřednictvím jednoho či více poddodavatelů.</w:t>
      </w:r>
    </w:p>
    <w:p w14:paraId="1979EC7A" w14:textId="55F4759B" w:rsidR="0049070F" w:rsidRPr="00D9316F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Výlučnou odpovědnost za poskytování řádného plnění nese vybraný dodavatel, není-li v této </w:t>
      </w:r>
      <w:r w:rsidR="00955A11">
        <w:rPr>
          <w:rFonts w:ascii="Arial" w:hAnsi="Arial" w:cs="Arial"/>
          <w:b/>
        </w:rPr>
        <w:t>výzvě</w:t>
      </w:r>
      <w:r w:rsidRPr="00D9316F">
        <w:rPr>
          <w:rFonts w:ascii="Arial" w:hAnsi="Arial" w:cs="Arial"/>
          <w:b/>
        </w:rPr>
        <w:t xml:space="preserve"> uvedeno jinak (viz čl. </w:t>
      </w:r>
      <w:r w:rsidR="00EB434E">
        <w:rPr>
          <w:rFonts w:ascii="Arial" w:hAnsi="Arial" w:cs="Arial"/>
          <w:b/>
          <w:bCs/>
          <w:iCs/>
          <w:szCs w:val="28"/>
          <w:lang w:eastAsia="x-none"/>
        </w:rPr>
        <w:t>VIII, odst. 3</w:t>
      </w:r>
      <w:r w:rsidRPr="00D9316F">
        <w:rPr>
          <w:rFonts w:ascii="Arial" w:hAnsi="Arial" w:cs="Arial"/>
          <w:b/>
          <w:bCs/>
          <w:iCs/>
          <w:szCs w:val="28"/>
          <w:lang w:eastAsia="x-none"/>
        </w:rPr>
        <w:t xml:space="preserve"> </w:t>
      </w:r>
      <w:r w:rsidRPr="00D9316F">
        <w:rPr>
          <w:rFonts w:ascii="Arial" w:hAnsi="Arial" w:cs="Arial"/>
          <w:b/>
          <w:bCs/>
          <w:iCs/>
          <w:lang w:eastAsia="x-none"/>
        </w:rPr>
        <w:t>Přílohy</w:t>
      </w:r>
      <w:r w:rsidRPr="00D9316F">
        <w:rPr>
          <w:rFonts w:ascii="Arial" w:hAnsi="Arial" w:cs="Arial"/>
          <w:b/>
        </w:rPr>
        <w:t xml:space="preserve"> č. </w:t>
      </w:r>
      <w:r w:rsidR="00BA4531">
        <w:rPr>
          <w:rFonts w:ascii="Arial" w:hAnsi="Arial" w:cs="Arial"/>
          <w:b/>
        </w:rPr>
        <w:t>7</w:t>
      </w:r>
      <w:r w:rsidR="00CC1EEB">
        <w:rPr>
          <w:rFonts w:ascii="Arial" w:hAnsi="Arial" w:cs="Arial"/>
          <w:b/>
        </w:rPr>
        <w:t xml:space="preserve"> – Kvalifikační dokumentace</w:t>
      </w:r>
      <w:r w:rsidRPr="00D9316F">
        <w:rPr>
          <w:rFonts w:ascii="Arial" w:hAnsi="Arial" w:cs="Arial"/>
          <w:b/>
          <w:bCs/>
          <w:iCs/>
          <w:lang w:eastAsia="x-none"/>
        </w:rPr>
        <w:t>).</w:t>
      </w:r>
    </w:p>
    <w:p w14:paraId="2643232E" w14:textId="66A01C5B" w:rsidR="0049070F" w:rsidRPr="00D9316F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Za poddodávku je pro tento účel považována realizace dílčích zakázek prací jinými subjekty pro dodavatele předkládajícího nabídku.</w:t>
      </w:r>
    </w:p>
    <w:p w14:paraId="20D5927D" w14:textId="35DA04DC" w:rsidR="004C3653" w:rsidRPr="0087294D" w:rsidRDefault="0049070F" w:rsidP="00BA4531">
      <w:pPr>
        <w:numPr>
          <w:ilvl w:val="1"/>
          <w:numId w:val="5"/>
        </w:numPr>
        <w:tabs>
          <w:tab w:val="left" w:pos="709"/>
        </w:tabs>
        <w:spacing w:before="240" w:after="240"/>
        <w:ind w:left="567" w:hanging="567"/>
        <w:jc w:val="both"/>
        <w:outlineLvl w:val="1"/>
        <w:rPr>
          <w:rFonts w:ascii="Arial" w:hAnsi="Arial" w:cs="Arial"/>
          <w:lang w:val="x-none"/>
        </w:rPr>
      </w:pPr>
      <w:r w:rsidRPr="00D9316F">
        <w:rPr>
          <w:rFonts w:ascii="Arial" w:hAnsi="Arial" w:cs="Arial"/>
          <w:b/>
        </w:rPr>
        <w:t>D</w:t>
      </w:r>
      <w:r w:rsidR="00F3431C">
        <w:rPr>
          <w:rFonts w:ascii="Arial" w:hAnsi="Arial" w:cs="Arial"/>
          <w:b/>
        </w:rPr>
        <w:t>odavatel, který podal nabídku ve výběrovém</w:t>
      </w:r>
      <w:r w:rsidRPr="00D9316F">
        <w:rPr>
          <w:rFonts w:ascii="Arial" w:hAnsi="Arial" w:cs="Arial"/>
          <w:b/>
        </w:rPr>
        <w:t xml:space="preserve"> řízení, nesmí být současně osobou, jejímž prostřednictvím jiný dodavatel v tomtéž </w:t>
      </w:r>
      <w:r w:rsidR="00F3431C">
        <w:rPr>
          <w:rFonts w:ascii="Arial" w:hAnsi="Arial" w:cs="Arial"/>
          <w:b/>
        </w:rPr>
        <w:t>výběrovém</w:t>
      </w:r>
      <w:r w:rsidRPr="00D9316F">
        <w:rPr>
          <w:rFonts w:ascii="Arial" w:hAnsi="Arial" w:cs="Arial"/>
          <w:b/>
        </w:rPr>
        <w:t xml:space="preserve"> řízení prokazuje kvalifikaci.</w:t>
      </w:r>
      <w:r w:rsidR="00BA4531" w:rsidRPr="0087294D">
        <w:rPr>
          <w:rFonts w:ascii="Arial" w:hAnsi="Arial" w:cs="Arial"/>
          <w:lang w:val="x-none"/>
        </w:rPr>
        <w:t xml:space="preserve"> </w:t>
      </w:r>
    </w:p>
    <w:p w14:paraId="229BD4E5" w14:textId="77777777" w:rsidR="0049070F" w:rsidRPr="00D9316F" w:rsidRDefault="0049070F" w:rsidP="003D085B">
      <w:pPr>
        <w:numPr>
          <w:ilvl w:val="1"/>
          <w:numId w:val="5"/>
        </w:numPr>
        <w:spacing w:before="240"/>
        <w:contextualSpacing/>
        <w:jc w:val="both"/>
        <w:rPr>
          <w:rFonts w:ascii="Arial" w:hAnsi="Arial" w:cs="Arial"/>
          <w:lang w:val="x-none"/>
        </w:rPr>
      </w:pPr>
      <w:r w:rsidRPr="00D9316F">
        <w:rPr>
          <w:rFonts w:ascii="Arial" w:hAnsi="Arial" w:cs="Arial"/>
          <w:b/>
          <w:lang w:val="x-none"/>
        </w:rPr>
        <w:t xml:space="preserve">V případě prokazování kvalifikace prostřednictvím poddodavatelů: </w:t>
      </w:r>
    </w:p>
    <w:p w14:paraId="4F432B22" w14:textId="3494D91D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V případě, že dodavatel zamýšlí prokázat část kvalifikace ve smyslu přílohy č. </w:t>
      </w:r>
      <w:r w:rsidR="00BA4531">
        <w:rPr>
          <w:rFonts w:ascii="Arial" w:hAnsi="Arial" w:cs="Arial"/>
        </w:rPr>
        <w:t>7</w:t>
      </w:r>
      <w:r w:rsidRPr="00D9316F">
        <w:rPr>
          <w:rFonts w:ascii="Arial" w:hAnsi="Arial" w:cs="Arial"/>
        </w:rPr>
        <w:t xml:space="preserve"> této </w:t>
      </w:r>
      <w:r w:rsidR="00955A11">
        <w:rPr>
          <w:rFonts w:ascii="Arial" w:hAnsi="Arial" w:cs="Arial"/>
        </w:rPr>
        <w:t>výzv</w:t>
      </w:r>
      <w:r w:rsidR="00D349A2">
        <w:rPr>
          <w:rFonts w:ascii="Arial" w:hAnsi="Arial" w:cs="Arial"/>
        </w:rPr>
        <w:t>y</w:t>
      </w:r>
      <w:r w:rsidRPr="00D9316F">
        <w:rPr>
          <w:rFonts w:ascii="Arial" w:hAnsi="Arial" w:cs="Arial"/>
        </w:rPr>
        <w:t xml:space="preserve"> prostřednictvím poddodavatele, v nabídce bude vždy každá doložen</w:t>
      </w:r>
      <w:r w:rsidR="006675F2">
        <w:rPr>
          <w:rFonts w:ascii="Arial" w:hAnsi="Arial" w:cs="Arial"/>
        </w:rPr>
        <w:t>á</w:t>
      </w:r>
      <w:r w:rsidRPr="00D9316F">
        <w:rPr>
          <w:rFonts w:ascii="Arial" w:hAnsi="Arial" w:cs="Arial"/>
        </w:rPr>
        <w:t xml:space="preserve"> listina, jíž je prokazována daná část kvalifikace prostřednictvím poddodavatele, potvrzená dodavatelem i poddodavatelem – blíže viz příloha č. </w:t>
      </w:r>
      <w:r w:rsidR="00BA4531">
        <w:rPr>
          <w:rFonts w:ascii="Arial" w:hAnsi="Arial" w:cs="Arial"/>
        </w:rPr>
        <w:t>7</w:t>
      </w:r>
      <w:r w:rsidRPr="00D9316F">
        <w:rPr>
          <w:rFonts w:ascii="Arial" w:hAnsi="Arial" w:cs="Arial"/>
        </w:rPr>
        <w:t xml:space="preserve"> </w:t>
      </w:r>
      <w:r w:rsidR="00955A11">
        <w:rPr>
          <w:rFonts w:ascii="Arial" w:hAnsi="Arial" w:cs="Arial"/>
        </w:rPr>
        <w:t>této výzvy</w:t>
      </w:r>
      <w:r w:rsidRPr="00D9316F">
        <w:rPr>
          <w:rFonts w:ascii="Arial" w:hAnsi="Arial" w:cs="Arial"/>
        </w:rPr>
        <w:t>.</w:t>
      </w:r>
    </w:p>
    <w:p w14:paraId="6A7DE479" w14:textId="77777777" w:rsidR="0049070F" w:rsidRPr="0087294D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87294D">
        <w:rPr>
          <w:rFonts w:ascii="Arial" w:hAnsi="Arial" w:cs="Arial"/>
          <w:b/>
        </w:rPr>
        <w:t>Způsob hodnocení nabídek</w:t>
      </w:r>
    </w:p>
    <w:p w14:paraId="7AB2DA35" w14:textId="55039A09" w:rsidR="0049070F" w:rsidRPr="00D9316F" w:rsidRDefault="00A154FC" w:rsidP="00A154FC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</w:rPr>
      </w:pPr>
      <w:r w:rsidRPr="00A154FC">
        <w:rPr>
          <w:rFonts w:ascii="Arial" w:hAnsi="Arial" w:cs="Arial"/>
        </w:rPr>
        <w:lastRenderedPageBreak/>
        <w:t>Podané nabídky budou hodnoceny v souladu s § 114 odst. 2 z</w:t>
      </w:r>
      <w:r>
        <w:rPr>
          <w:rFonts w:ascii="Arial" w:hAnsi="Arial" w:cs="Arial"/>
        </w:rPr>
        <w:t>ákona</w:t>
      </w:r>
      <w:r w:rsidRPr="00A154FC">
        <w:rPr>
          <w:rFonts w:ascii="Arial" w:hAnsi="Arial" w:cs="Arial"/>
        </w:rPr>
        <w:t xml:space="preserve"> podle ekonomické výhodnosti nabídek</w:t>
      </w:r>
      <w:r>
        <w:rPr>
          <w:rFonts w:ascii="Arial" w:hAnsi="Arial" w:cs="Arial"/>
        </w:rPr>
        <w:t xml:space="preserve"> podle nejnižší nabídkové ceny. Jediným h</w:t>
      </w:r>
      <w:r w:rsidR="008B1EE4">
        <w:rPr>
          <w:rFonts w:ascii="Arial" w:hAnsi="Arial" w:cs="Arial"/>
        </w:rPr>
        <w:t>odnotí</w:t>
      </w:r>
      <w:r w:rsidR="0049070F" w:rsidRPr="00D9316F">
        <w:rPr>
          <w:rFonts w:ascii="Arial" w:hAnsi="Arial" w:cs="Arial"/>
        </w:rPr>
        <w:t xml:space="preserve">cím kritériem pro zadání veřejné zakázky je </w:t>
      </w:r>
      <w:r w:rsidR="0049070F" w:rsidRPr="00D9316F">
        <w:rPr>
          <w:rFonts w:ascii="Arial" w:hAnsi="Arial" w:cs="Arial"/>
          <w:b/>
        </w:rPr>
        <w:t xml:space="preserve">nejnižší celková nabídková cena </w:t>
      </w:r>
      <w:r w:rsidR="00B23EB6">
        <w:rPr>
          <w:rFonts w:ascii="Arial" w:hAnsi="Arial" w:cs="Arial"/>
          <w:b/>
        </w:rPr>
        <w:t xml:space="preserve">v Kč </w:t>
      </w:r>
      <w:r w:rsidR="0049070F" w:rsidRPr="00D9316F">
        <w:rPr>
          <w:rFonts w:ascii="Arial" w:hAnsi="Arial" w:cs="Arial"/>
          <w:b/>
        </w:rPr>
        <w:t>bez DPH</w:t>
      </w:r>
      <w:r w:rsidR="0049070F" w:rsidRPr="00D9316F">
        <w:rPr>
          <w:rFonts w:ascii="Arial" w:hAnsi="Arial" w:cs="Arial"/>
        </w:rPr>
        <w:t>. To znamená, že hodnotící kritérium nejnižší nabídková cena má váhu 100 %.</w:t>
      </w:r>
    </w:p>
    <w:p w14:paraId="3A6A24CE" w14:textId="0D985091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Hodnot</w:t>
      </w:r>
      <w:r w:rsidR="00D349A2">
        <w:rPr>
          <w:rFonts w:ascii="Arial" w:hAnsi="Arial" w:cs="Arial"/>
        </w:rPr>
        <w:t>i</w:t>
      </w:r>
      <w:r w:rsidRPr="00D9316F">
        <w:rPr>
          <w:rFonts w:ascii="Arial" w:hAnsi="Arial" w:cs="Arial"/>
        </w:rPr>
        <w:t xml:space="preserve">cí komise stanoví pořadí jednotlivých nabídek tak, že jako nejúspěšnější bude stanovena nabídka s nejnižší celkovou nabídkovou cenou </w:t>
      </w:r>
      <w:r w:rsidR="00B23EB6">
        <w:rPr>
          <w:rFonts w:ascii="Arial" w:hAnsi="Arial" w:cs="Arial"/>
        </w:rPr>
        <w:t xml:space="preserve">v Kč </w:t>
      </w:r>
      <w:r w:rsidRPr="00D9316F">
        <w:rPr>
          <w:rFonts w:ascii="Arial" w:hAnsi="Arial" w:cs="Arial"/>
        </w:rPr>
        <w:t>bez DPH.</w:t>
      </w:r>
    </w:p>
    <w:p w14:paraId="0D9916A5" w14:textId="7CC34614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V případě, </w:t>
      </w:r>
      <w:r w:rsidR="00997B40" w:rsidRPr="00D9316F">
        <w:rPr>
          <w:rFonts w:ascii="Arial" w:hAnsi="Arial" w:cs="Arial"/>
          <w:b/>
          <w:bCs/>
          <w:iCs/>
          <w:lang w:eastAsia="x-none"/>
        </w:rPr>
        <w:t>ž</w:t>
      </w:r>
      <w:r w:rsidRPr="00D9316F">
        <w:rPr>
          <w:rFonts w:ascii="Arial" w:hAnsi="Arial" w:cs="Arial"/>
          <w:b/>
          <w:bCs/>
          <w:iCs/>
          <w:lang w:eastAsia="x-none"/>
        </w:rPr>
        <w:t>e</w:t>
      </w:r>
      <w:r w:rsidR="00E3221B">
        <w:rPr>
          <w:rFonts w:ascii="Arial" w:hAnsi="Arial" w:cs="Arial"/>
          <w:b/>
        </w:rPr>
        <w:t xml:space="preserve"> bude</w:t>
      </w:r>
      <w:r w:rsidRPr="00D9316F">
        <w:rPr>
          <w:rFonts w:ascii="Arial" w:hAnsi="Arial" w:cs="Arial"/>
          <w:b/>
        </w:rPr>
        <w:t xml:space="preserve"> </w:t>
      </w:r>
      <w:r w:rsidR="00C277EE">
        <w:rPr>
          <w:rFonts w:ascii="Arial" w:hAnsi="Arial" w:cs="Arial"/>
          <w:b/>
        </w:rPr>
        <w:t xml:space="preserve">nejnižší nabídková cena </w:t>
      </w:r>
      <w:r w:rsidRPr="00D9316F">
        <w:rPr>
          <w:rFonts w:ascii="Arial" w:hAnsi="Arial" w:cs="Arial"/>
          <w:b/>
        </w:rPr>
        <w:t>u</w:t>
      </w:r>
      <w:r w:rsidR="0087294D" w:rsidRPr="00D9316F">
        <w:rPr>
          <w:rFonts w:ascii="Arial" w:hAnsi="Arial" w:cs="Arial"/>
          <w:b/>
        </w:rPr>
        <w:t> </w:t>
      </w:r>
      <w:r w:rsidRPr="00D9316F">
        <w:rPr>
          <w:rFonts w:ascii="Arial" w:hAnsi="Arial" w:cs="Arial"/>
          <w:b/>
        </w:rPr>
        <w:t>dvou nebo více dodavatelů shodná, rozhodne se o určení pořadí těchto nabídek se shodnou nabídkovou cenu losem, který bude provedený za</w:t>
      </w:r>
      <w:r w:rsidR="0087294D" w:rsidRPr="00D9316F">
        <w:rPr>
          <w:rFonts w:ascii="Arial" w:hAnsi="Arial" w:cs="Arial"/>
          <w:b/>
        </w:rPr>
        <w:t> </w:t>
      </w:r>
      <w:r w:rsidRPr="00D9316F">
        <w:rPr>
          <w:rFonts w:ascii="Arial" w:hAnsi="Arial" w:cs="Arial"/>
          <w:b/>
        </w:rPr>
        <w:t>přítomnosti notáře</w:t>
      </w:r>
      <w:r w:rsidR="00C277EE">
        <w:rPr>
          <w:rFonts w:ascii="Arial" w:hAnsi="Arial" w:cs="Arial"/>
          <w:b/>
        </w:rPr>
        <w:t>. K účasti na losování budou přizváni dodavatelé, kteří dotčené nabídky předložil</w:t>
      </w:r>
      <w:r w:rsidR="001A6FF5">
        <w:rPr>
          <w:rFonts w:ascii="Arial" w:hAnsi="Arial" w:cs="Arial"/>
          <w:b/>
        </w:rPr>
        <w:t>i</w:t>
      </w:r>
      <w:r w:rsidR="00C277EE">
        <w:rPr>
          <w:rFonts w:ascii="Arial" w:hAnsi="Arial" w:cs="Arial"/>
          <w:b/>
        </w:rPr>
        <w:t>.</w:t>
      </w:r>
      <w:r w:rsidRPr="00D9316F">
        <w:rPr>
          <w:rFonts w:ascii="Arial" w:hAnsi="Arial" w:cs="Arial"/>
          <w:b/>
        </w:rPr>
        <w:t xml:space="preserve"> </w:t>
      </w:r>
    </w:p>
    <w:p w14:paraId="4506626D" w14:textId="285ED5C7" w:rsidR="0049070F" w:rsidRPr="00D9316F" w:rsidRDefault="0049070F" w:rsidP="003D085B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Účastník </w:t>
      </w:r>
      <w:r w:rsidR="00F3431C">
        <w:rPr>
          <w:rFonts w:ascii="Arial" w:hAnsi="Arial" w:cs="Arial"/>
          <w:b/>
        </w:rPr>
        <w:t>výběrového</w:t>
      </w:r>
      <w:r w:rsidRPr="00D9316F">
        <w:rPr>
          <w:rFonts w:ascii="Arial" w:hAnsi="Arial" w:cs="Arial"/>
          <w:b/>
        </w:rPr>
        <w:t xml:space="preserve"> řízení není oprávněn podmínit jím navrhované údaje, kter</w:t>
      </w:r>
      <w:r w:rsidR="00F80DBD">
        <w:rPr>
          <w:rFonts w:ascii="Arial" w:hAnsi="Arial" w:cs="Arial"/>
          <w:b/>
        </w:rPr>
        <w:t>é</w:t>
      </w:r>
      <w:r w:rsidRPr="00D9316F">
        <w:rPr>
          <w:rFonts w:ascii="Arial" w:hAnsi="Arial" w:cs="Arial"/>
          <w:b/>
        </w:rPr>
        <w:t xml:space="preserve"> jsou předmětem hodnocení, další podmínkou. Podmínění nebo uvedení několika rozdílných hodnot, které jsou předmětem hodnocení, je důvodem pro vyloučení účastníka </w:t>
      </w:r>
      <w:r w:rsidR="00F3431C">
        <w:rPr>
          <w:rFonts w:ascii="Arial" w:hAnsi="Arial" w:cs="Arial"/>
          <w:b/>
        </w:rPr>
        <w:t>výběrového</w:t>
      </w:r>
      <w:r w:rsidRPr="00D9316F">
        <w:rPr>
          <w:rFonts w:ascii="Arial" w:hAnsi="Arial" w:cs="Arial"/>
          <w:b/>
        </w:rPr>
        <w:t xml:space="preserve"> řízení dle § 48 odst. 2 zákona. Obdobně bude zadavatel postupovat v případě, že dojde k uvedení hodnoty, kter</w:t>
      </w:r>
      <w:r w:rsidR="006675F2">
        <w:rPr>
          <w:rFonts w:ascii="Arial" w:hAnsi="Arial" w:cs="Arial"/>
          <w:b/>
        </w:rPr>
        <w:t>á</w:t>
      </w:r>
      <w:r w:rsidRPr="00D9316F">
        <w:rPr>
          <w:rFonts w:ascii="Arial" w:hAnsi="Arial" w:cs="Arial"/>
          <w:b/>
        </w:rPr>
        <w:t xml:space="preserve"> je předmětem hodnocení, v jiné veličině či formě než zadavatel stanovil (zejm. měna). </w:t>
      </w:r>
    </w:p>
    <w:p w14:paraId="20FAC910" w14:textId="77777777" w:rsidR="0049070F" w:rsidRPr="00D9316F" w:rsidRDefault="0049070F" w:rsidP="0011073E">
      <w:pPr>
        <w:rPr>
          <w:rFonts w:ascii="Arial" w:hAnsi="Arial" w:cs="Arial"/>
        </w:rPr>
      </w:pPr>
    </w:p>
    <w:p w14:paraId="50004001" w14:textId="383AC102" w:rsidR="0049070F" w:rsidRPr="00D9316F" w:rsidRDefault="0049070F" w:rsidP="0011073E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567" w:hanging="567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Postup hodnocení nabídek: v souladu s § 39 odst. 4 zákona budou nabídky seřazeny nejdříve podle </w:t>
      </w:r>
      <w:r w:rsidRPr="00027D3F">
        <w:rPr>
          <w:rFonts w:ascii="Arial" w:hAnsi="Arial" w:cs="Arial"/>
          <w:b/>
        </w:rPr>
        <w:t>hodnotícího kritéria. Posouzení způsobilosti dle přílohy č.</w:t>
      </w:r>
      <w:r w:rsidR="00CC1EEB" w:rsidRPr="00027D3F">
        <w:rPr>
          <w:rFonts w:ascii="Arial" w:hAnsi="Arial" w:cs="Arial"/>
          <w:b/>
        </w:rPr>
        <w:t xml:space="preserve"> 7</w:t>
      </w:r>
      <w:r w:rsidRPr="00027D3F">
        <w:rPr>
          <w:rFonts w:ascii="Arial" w:hAnsi="Arial" w:cs="Arial"/>
          <w:b/>
        </w:rPr>
        <w:t xml:space="preserve"> – Kvalifikační dokumentace bude provedeno pouze u </w:t>
      </w:r>
      <w:r w:rsidR="00670408" w:rsidRPr="00027D3F">
        <w:rPr>
          <w:rFonts w:ascii="Arial" w:hAnsi="Arial" w:cs="Arial"/>
          <w:b/>
        </w:rPr>
        <w:t>nejvýhodnější nabídky.</w:t>
      </w:r>
    </w:p>
    <w:p w14:paraId="1F4519C7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Požadavky na složení jistoty </w:t>
      </w:r>
    </w:p>
    <w:p w14:paraId="0197632A" w14:textId="4BB8CF84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K zajištění splnění povinností dodavatele není požadována jistota.</w:t>
      </w:r>
    </w:p>
    <w:p w14:paraId="27C3F36A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Prohlídka místa plnění</w:t>
      </w:r>
    </w:p>
    <w:p w14:paraId="235DE2FB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Každému zájemci o realizaci veřejné zakázky se doporučuje si místo plnění veřejné zakázky osobně prohlédnout a zjistit stávající stav na místě. </w:t>
      </w:r>
    </w:p>
    <w:p w14:paraId="63D9825F" w14:textId="68975874" w:rsidR="0049070F" w:rsidRPr="00D9316F" w:rsidRDefault="0049070F" w:rsidP="00074633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Prohlídka místa plnění za účasti </w:t>
      </w:r>
      <w:r w:rsidRPr="00D76270">
        <w:rPr>
          <w:rFonts w:ascii="Arial" w:hAnsi="Arial" w:cs="Arial"/>
        </w:rPr>
        <w:t xml:space="preserve">zadavatele je </w:t>
      </w:r>
      <w:r w:rsidRPr="00864FD0">
        <w:rPr>
          <w:rFonts w:ascii="Arial" w:hAnsi="Arial" w:cs="Arial"/>
        </w:rPr>
        <w:t xml:space="preserve">možná dne </w:t>
      </w:r>
      <w:r w:rsidR="008A236C" w:rsidRPr="00864FD0">
        <w:rPr>
          <w:rFonts w:ascii="Arial" w:hAnsi="Arial" w:cs="Arial"/>
          <w:bCs/>
          <w:iCs/>
          <w:lang w:eastAsia="x-none"/>
        </w:rPr>
        <w:t>11</w:t>
      </w:r>
      <w:r w:rsidRPr="00864FD0">
        <w:rPr>
          <w:rFonts w:ascii="Arial" w:hAnsi="Arial" w:cs="Arial"/>
          <w:bCs/>
          <w:iCs/>
          <w:lang w:eastAsia="x-none"/>
        </w:rPr>
        <w:t xml:space="preserve">. </w:t>
      </w:r>
      <w:r w:rsidR="008A236C" w:rsidRPr="00864FD0">
        <w:rPr>
          <w:rFonts w:ascii="Arial" w:hAnsi="Arial" w:cs="Arial"/>
          <w:bCs/>
          <w:iCs/>
          <w:lang w:eastAsia="x-none"/>
        </w:rPr>
        <w:t>6</w:t>
      </w:r>
      <w:r w:rsidRPr="00864FD0">
        <w:rPr>
          <w:rFonts w:ascii="Arial" w:hAnsi="Arial" w:cs="Arial"/>
          <w:bCs/>
          <w:iCs/>
          <w:lang w:eastAsia="x-none"/>
        </w:rPr>
        <w:t>.</w:t>
      </w:r>
      <w:r w:rsidRPr="00864FD0">
        <w:rPr>
          <w:rFonts w:ascii="Arial" w:hAnsi="Arial" w:cs="Arial"/>
          <w:bCs/>
          <w:iCs/>
          <w:szCs w:val="28"/>
          <w:lang w:eastAsia="x-none"/>
        </w:rPr>
        <w:t xml:space="preserve"> 2018</w:t>
      </w:r>
      <w:r w:rsidRPr="00864FD0">
        <w:rPr>
          <w:rFonts w:ascii="Arial" w:hAnsi="Arial" w:cs="Arial"/>
        </w:rPr>
        <w:t xml:space="preserve"> </w:t>
      </w:r>
      <w:r w:rsidRPr="00D76270">
        <w:rPr>
          <w:rFonts w:ascii="Arial" w:hAnsi="Arial" w:cs="Arial"/>
        </w:rPr>
        <w:t>po</w:t>
      </w:r>
      <w:r w:rsidR="0087294D" w:rsidRPr="00D76270">
        <w:rPr>
          <w:rFonts w:ascii="Arial" w:hAnsi="Arial" w:cs="Arial"/>
        </w:rPr>
        <w:t> </w:t>
      </w:r>
      <w:r w:rsidRPr="00D76270">
        <w:rPr>
          <w:rFonts w:ascii="Arial" w:hAnsi="Arial" w:cs="Arial"/>
        </w:rPr>
        <w:t xml:space="preserve">předchozím telefonickém vyrozumění </w:t>
      </w:r>
      <w:r w:rsidR="000365DC">
        <w:rPr>
          <w:rFonts w:ascii="Arial" w:hAnsi="Arial" w:cs="Arial"/>
        </w:rPr>
        <w:t xml:space="preserve">pana </w:t>
      </w:r>
      <w:r w:rsidR="008A236C">
        <w:rPr>
          <w:rFonts w:ascii="Arial" w:hAnsi="Arial" w:cs="Arial"/>
          <w:bCs/>
          <w:iCs/>
        </w:rPr>
        <w:t>Mgr. Aleše Antla,</w:t>
      </w:r>
      <w:r w:rsidR="000365DC" w:rsidRPr="006F5585">
        <w:rPr>
          <w:rFonts w:ascii="Arial" w:hAnsi="Arial" w:cs="Arial"/>
          <w:bCs/>
          <w:iCs/>
        </w:rPr>
        <w:t xml:space="preserve"> tel. +420</w:t>
      </w:r>
      <w:r w:rsidR="008A236C">
        <w:rPr>
          <w:rFonts w:ascii="Arial" w:hAnsi="Arial" w:cs="Arial"/>
          <w:bCs/>
          <w:iCs/>
        </w:rPr>
        <w:t> 721 123 853,</w:t>
      </w:r>
      <w:r w:rsidR="000365DC" w:rsidRPr="006F5585">
        <w:rPr>
          <w:rFonts w:ascii="Arial" w:hAnsi="Arial" w:cs="Arial"/>
          <w:bCs/>
          <w:iCs/>
        </w:rPr>
        <w:t xml:space="preserve"> e-mail </w:t>
      </w:r>
      <w:hyperlink r:id="rId12" w:history="1">
        <w:r w:rsidR="00074633" w:rsidRPr="00074633">
          <w:rPr>
            <w:rFonts w:ascii="Arial" w:hAnsi="Arial" w:cs="Arial"/>
            <w:color w:val="0000FF"/>
            <w:u w:val="single"/>
          </w:rPr>
          <w:t>ssvitavka@seznam.cz</w:t>
        </w:r>
      </w:hyperlink>
      <w:r w:rsidR="00074633">
        <w:rPr>
          <w:rFonts w:ascii="Arial" w:hAnsi="Arial" w:cs="Arial"/>
          <w:color w:val="0000FF"/>
          <w:u w:val="single"/>
        </w:rPr>
        <w:t xml:space="preserve"> </w:t>
      </w:r>
      <w:r w:rsidR="00074633">
        <w:t xml:space="preserve"> </w:t>
      </w:r>
    </w:p>
    <w:p w14:paraId="766CFAFF" w14:textId="1E9454C9" w:rsidR="0049070F" w:rsidRPr="00864FD0" w:rsidRDefault="0049070F" w:rsidP="00864FD0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Sraz pro </w:t>
      </w:r>
      <w:r w:rsidRPr="001A44B1">
        <w:rPr>
          <w:rFonts w:ascii="Arial" w:hAnsi="Arial" w:cs="Arial"/>
        </w:rPr>
        <w:t xml:space="preserve">dodavatele </w:t>
      </w:r>
      <w:r w:rsidRPr="00864FD0">
        <w:rPr>
          <w:rFonts w:ascii="Arial" w:hAnsi="Arial" w:cs="Arial"/>
        </w:rPr>
        <w:t xml:space="preserve">bude dne </w:t>
      </w:r>
      <w:r w:rsidR="008A236C" w:rsidRPr="00864FD0">
        <w:rPr>
          <w:rFonts w:ascii="Arial" w:hAnsi="Arial" w:cs="Arial"/>
          <w:bCs/>
          <w:iCs/>
          <w:lang w:eastAsia="x-none"/>
        </w:rPr>
        <w:t>11. 6</w:t>
      </w:r>
      <w:r w:rsidR="009C399F" w:rsidRPr="00864FD0">
        <w:rPr>
          <w:rFonts w:ascii="Arial" w:hAnsi="Arial" w:cs="Arial"/>
          <w:bCs/>
          <w:iCs/>
          <w:lang w:eastAsia="x-none"/>
        </w:rPr>
        <w:t>.</w:t>
      </w:r>
      <w:r w:rsidR="009C399F" w:rsidRPr="00864FD0">
        <w:rPr>
          <w:rFonts w:ascii="Arial" w:hAnsi="Arial" w:cs="Arial"/>
          <w:bCs/>
          <w:iCs/>
          <w:szCs w:val="28"/>
          <w:lang w:eastAsia="x-none"/>
        </w:rPr>
        <w:t xml:space="preserve"> 2018</w:t>
      </w:r>
      <w:r w:rsidR="009C399F" w:rsidRPr="00864FD0">
        <w:rPr>
          <w:rFonts w:ascii="Arial" w:hAnsi="Arial" w:cs="Arial"/>
        </w:rPr>
        <w:t xml:space="preserve"> </w:t>
      </w:r>
      <w:r w:rsidRPr="00864FD0">
        <w:rPr>
          <w:rFonts w:ascii="Arial" w:hAnsi="Arial" w:cs="Arial"/>
        </w:rPr>
        <w:t>v</w:t>
      </w:r>
      <w:r w:rsidR="00864FD0" w:rsidRPr="00864FD0">
        <w:rPr>
          <w:rFonts w:ascii="Arial" w:hAnsi="Arial" w:cs="Arial"/>
        </w:rPr>
        <w:t> 10:00</w:t>
      </w:r>
      <w:r w:rsidR="009C399F" w:rsidRPr="00864FD0">
        <w:rPr>
          <w:rFonts w:ascii="Arial" w:hAnsi="Arial" w:cs="Arial"/>
        </w:rPr>
        <w:t xml:space="preserve"> </w:t>
      </w:r>
      <w:r w:rsidR="00864FD0" w:rsidRPr="00864FD0">
        <w:rPr>
          <w:rFonts w:ascii="Arial" w:hAnsi="Arial" w:cs="Arial"/>
        </w:rPr>
        <w:t xml:space="preserve">před hlavním </w:t>
      </w:r>
      <w:r w:rsidR="00864FD0">
        <w:rPr>
          <w:rFonts w:ascii="Arial" w:hAnsi="Arial" w:cs="Arial"/>
        </w:rPr>
        <w:t>vchodem</w:t>
      </w:r>
      <w:r w:rsidR="00864FD0" w:rsidRPr="00864FD0">
        <w:rPr>
          <w:rFonts w:ascii="Arial" w:hAnsi="Arial" w:cs="Arial"/>
        </w:rPr>
        <w:t xml:space="preserve"> do </w:t>
      </w:r>
      <w:r w:rsidR="00864FD0">
        <w:rPr>
          <w:rFonts w:ascii="Arial" w:hAnsi="Arial" w:cs="Arial"/>
        </w:rPr>
        <w:t xml:space="preserve">budovy </w:t>
      </w:r>
      <w:r w:rsidR="00864FD0" w:rsidRPr="00864FD0">
        <w:rPr>
          <w:rFonts w:ascii="Arial" w:hAnsi="Arial" w:cs="Arial"/>
        </w:rPr>
        <w:t xml:space="preserve">základní školy </w:t>
      </w:r>
      <w:r w:rsidRPr="00864FD0">
        <w:rPr>
          <w:rFonts w:ascii="Arial" w:hAnsi="Arial" w:cs="Arial"/>
        </w:rPr>
        <w:t xml:space="preserve">na adrese </w:t>
      </w:r>
      <w:r w:rsidR="00864FD0" w:rsidRPr="00864FD0">
        <w:rPr>
          <w:rFonts w:ascii="Arial" w:hAnsi="Arial" w:cs="Arial"/>
        </w:rPr>
        <w:t>Základní škola Svitávka, příspěvková organizace, Komenského 157, 679 32 Svitávka</w:t>
      </w:r>
      <w:r w:rsidR="00864FD0">
        <w:rPr>
          <w:rFonts w:ascii="Arial" w:hAnsi="Arial" w:cs="Arial"/>
        </w:rPr>
        <w:t>.</w:t>
      </w:r>
    </w:p>
    <w:p w14:paraId="4DE5F103" w14:textId="0E7B2A6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smallCaps/>
          <w:sz w:val="22"/>
          <w:lang w:val="x-none"/>
        </w:rPr>
      </w:pPr>
      <w:r w:rsidRPr="00D9316F">
        <w:rPr>
          <w:rFonts w:ascii="Arial" w:hAnsi="Arial" w:cs="Arial"/>
          <w:b/>
        </w:rPr>
        <w:t>Poskytování dodatečných informací</w:t>
      </w:r>
    </w:p>
    <w:p w14:paraId="23EC8F53" w14:textId="645BABDA" w:rsidR="0049070F" w:rsidRPr="0087294D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Žádost o vysvětlení zadávací dokumentace je možno doručit písemně (e-mail) nejpozději </w:t>
      </w:r>
      <w:r w:rsidR="00041E57">
        <w:rPr>
          <w:rFonts w:ascii="Arial" w:hAnsi="Arial" w:cs="Arial"/>
        </w:rPr>
        <w:t>4</w:t>
      </w:r>
      <w:r w:rsidR="00041E57" w:rsidRPr="006D37C1">
        <w:rPr>
          <w:rFonts w:ascii="Arial" w:hAnsi="Arial" w:cs="Arial"/>
          <w:color w:val="FF0000"/>
        </w:rPr>
        <w:t xml:space="preserve"> </w:t>
      </w:r>
      <w:r w:rsidR="00041E57">
        <w:rPr>
          <w:rFonts w:ascii="Arial" w:hAnsi="Arial" w:cs="Arial"/>
        </w:rPr>
        <w:t>pracovní</w:t>
      </w:r>
      <w:r w:rsidRPr="00D9316F">
        <w:rPr>
          <w:rFonts w:ascii="Arial" w:hAnsi="Arial" w:cs="Arial"/>
        </w:rPr>
        <w:t xml:space="preserve"> dn</w:t>
      </w:r>
      <w:r w:rsidR="00041E57">
        <w:rPr>
          <w:rFonts w:ascii="Arial" w:hAnsi="Arial" w:cs="Arial"/>
        </w:rPr>
        <w:t>y</w:t>
      </w:r>
      <w:r w:rsidRPr="00D9316F">
        <w:rPr>
          <w:rFonts w:ascii="Arial" w:hAnsi="Arial" w:cs="Arial"/>
        </w:rPr>
        <w:t xml:space="preserve"> před uplynutím lhůty pro podání nabídek, kontaktní osoba: Ondřej Krutílek, e-mail: </w:t>
      </w:r>
      <w:hyperlink r:id="rId13" w:history="1">
        <w:r w:rsidRPr="00D9316F">
          <w:rPr>
            <w:rFonts w:ascii="Arial" w:hAnsi="Arial" w:cs="Arial"/>
            <w:color w:val="0000FF"/>
            <w:u w:val="single"/>
          </w:rPr>
          <w:t>office@bpresearch.eu</w:t>
        </w:r>
      </w:hyperlink>
      <w:r w:rsidRPr="0087294D">
        <w:rPr>
          <w:rFonts w:ascii="Arial" w:hAnsi="Arial" w:cs="Arial"/>
          <w:b/>
          <w:i/>
          <w:sz w:val="28"/>
        </w:rPr>
        <w:t xml:space="preserve"> </w:t>
      </w:r>
      <w:r w:rsidRPr="0087294D">
        <w:rPr>
          <w:rFonts w:ascii="Arial" w:hAnsi="Arial" w:cs="Arial"/>
          <w:bCs/>
          <w:iCs/>
          <w:color w:val="0066FF"/>
          <w:u w:val="single"/>
          <w:lang w:eastAsia="x-none"/>
        </w:rPr>
        <w:t xml:space="preserve"> </w:t>
      </w:r>
    </w:p>
    <w:p w14:paraId="45432936" w14:textId="4FFA207A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lastRenderedPageBreak/>
        <w:t xml:space="preserve">Zadavatel odešle dodatečné informace k zadávacím podmínkám nejpozději do </w:t>
      </w:r>
      <w:r w:rsidR="00041E57" w:rsidRPr="00041E57">
        <w:rPr>
          <w:rFonts w:ascii="Arial" w:hAnsi="Arial" w:cs="Arial"/>
        </w:rPr>
        <w:t>2</w:t>
      </w:r>
      <w:r w:rsidRPr="00041E57">
        <w:rPr>
          <w:rFonts w:ascii="Arial" w:hAnsi="Arial" w:cs="Arial"/>
        </w:rPr>
        <w:t xml:space="preserve"> pracovních </w:t>
      </w:r>
      <w:r w:rsidRPr="00D9316F">
        <w:rPr>
          <w:rFonts w:ascii="Arial" w:hAnsi="Arial" w:cs="Arial"/>
        </w:rPr>
        <w:t xml:space="preserve">dnů po doručení písemné žádosti. </w:t>
      </w:r>
    </w:p>
    <w:p w14:paraId="3C90D016" w14:textId="6124A925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Vysvětlení zadávací dokumentace zadavatel uveřejní na profilu zadavatele </w:t>
      </w:r>
      <w:r w:rsidRPr="00041E57">
        <w:rPr>
          <w:rFonts w:ascii="Arial" w:hAnsi="Arial" w:cs="Arial"/>
        </w:rPr>
        <w:t xml:space="preserve">nejméně </w:t>
      </w:r>
      <w:r w:rsidR="00041E57" w:rsidRPr="00041E57">
        <w:rPr>
          <w:rFonts w:ascii="Arial" w:hAnsi="Arial" w:cs="Arial"/>
        </w:rPr>
        <w:t>2</w:t>
      </w:r>
      <w:r w:rsidRPr="00041E57">
        <w:rPr>
          <w:rFonts w:ascii="Arial" w:hAnsi="Arial" w:cs="Arial"/>
        </w:rPr>
        <w:t xml:space="preserve"> pracovní </w:t>
      </w:r>
      <w:r w:rsidRPr="00D9316F">
        <w:rPr>
          <w:rFonts w:ascii="Arial" w:hAnsi="Arial" w:cs="Arial"/>
        </w:rPr>
        <w:t xml:space="preserve">dny před uplynutím lhůty pro podání nabídek. Zadavatel může provést vysvětlení zadávací dokumentace i bez předchozí žádosti dodavatele. </w:t>
      </w:r>
    </w:p>
    <w:p w14:paraId="1A8BC32C" w14:textId="763CBFBB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Zadávací podmínky obsažené v zadávací dokumentaci může zadavatel změnit nebo doplnit před uplynutím lhůty pro podání nabídek. Změna nebo doplnění za</w:t>
      </w:r>
      <w:r w:rsidR="00F80DBD">
        <w:rPr>
          <w:rFonts w:ascii="Arial" w:hAnsi="Arial" w:cs="Arial"/>
        </w:rPr>
        <w:t>dávací dokumentace podmínek budou</w:t>
      </w:r>
      <w:r w:rsidRPr="00D9316F">
        <w:rPr>
          <w:rFonts w:ascii="Arial" w:hAnsi="Arial" w:cs="Arial"/>
        </w:rPr>
        <w:t xml:space="preserve"> uveřejněn</w:t>
      </w:r>
      <w:r w:rsidR="00F80DBD">
        <w:rPr>
          <w:rFonts w:ascii="Arial" w:hAnsi="Arial" w:cs="Arial"/>
        </w:rPr>
        <w:t>y</w:t>
      </w:r>
      <w:r w:rsidRPr="00D9316F">
        <w:rPr>
          <w:rFonts w:ascii="Arial" w:hAnsi="Arial" w:cs="Arial"/>
        </w:rPr>
        <w:t xml:space="preserve"> nebo oznámen</w:t>
      </w:r>
      <w:r w:rsidR="00F80DBD">
        <w:rPr>
          <w:rFonts w:ascii="Arial" w:hAnsi="Arial" w:cs="Arial"/>
        </w:rPr>
        <w:t>y</w:t>
      </w:r>
      <w:r w:rsidRPr="00D9316F">
        <w:rPr>
          <w:rFonts w:ascii="Arial" w:hAnsi="Arial" w:cs="Arial"/>
        </w:rPr>
        <w:t xml:space="preserve"> dodavatelům stejným způsobem jako zadávací podmínka, která byla změněna nebo doplněna. </w:t>
      </w:r>
    </w:p>
    <w:p w14:paraId="7ECB2707" w14:textId="6C2A6D0D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Pokud to povaha doplnění nebo změny zadávací dokumentace vyžaduje, zadavatel současně přiměřeně prodlouží lhůtu pro podání nabídek. V případě takové změny nebo dopl</w:t>
      </w:r>
      <w:r w:rsidR="00F80DBD">
        <w:rPr>
          <w:rFonts w:ascii="Arial" w:hAnsi="Arial" w:cs="Arial"/>
        </w:rPr>
        <w:t>nění zadávací dokumentace, které mohou</w:t>
      </w:r>
      <w:r w:rsidRPr="00D9316F">
        <w:rPr>
          <w:rFonts w:ascii="Arial" w:hAnsi="Arial" w:cs="Arial"/>
        </w:rPr>
        <w:t xml:space="preserve"> rozšířit okruh možných účastníků </w:t>
      </w:r>
      <w:r w:rsidR="00F3431C">
        <w:rPr>
          <w:rFonts w:ascii="Arial" w:hAnsi="Arial" w:cs="Arial"/>
        </w:rPr>
        <w:t>výběrového</w:t>
      </w:r>
      <w:r w:rsidRPr="00D9316F">
        <w:rPr>
          <w:rFonts w:ascii="Arial" w:hAnsi="Arial" w:cs="Arial"/>
        </w:rPr>
        <w:t xml:space="preserve"> řízení, prodlouží zadavatel lhůtu tak, aby od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odeslání změny nebo doplnění zadávací dokumentace činila nejméně celou svou původní délku.</w:t>
      </w:r>
    </w:p>
    <w:p w14:paraId="2694F4EE" w14:textId="6977520E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Nad rámec shora uvedeného neposkytuje zadavatel dodavatelům jakékoliv informace ani vysvětlení. V zájmu dodržení principu rovného zacházení se všemi dodavateli nemohou být dodatečné informace poskytovány telefonicky.</w:t>
      </w:r>
    </w:p>
    <w:p w14:paraId="3B851425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Obsah nabídky a pokyny pro její zpracování</w:t>
      </w:r>
    </w:p>
    <w:p w14:paraId="7B62A66E" w14:textId="0C1B171F" w:rsidR="0049070F" w:rsidRPr="00D9316F" w:rsidRDefault="0092506F" w:rsidP="0092506F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ab/>
        <w:t xml:space="preserve">Dodavatel je oprávněn podat pouze jedinou nabídku pokrývající celý předmět veřejné zakázky. Každý dodavatel může podat pouze jednu nabídku. </w:t>
      </w:r>
    </w:p>
    <w:p w14:paraId="1F1C8276" w14:textId="6A2F3D7E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Nabídky, které nebudou obsahovat komplexní plnění veřejné zakázky, nebudou hodnoceny a budou vyřazeny.</w:t>
      </w:r>
    </w:p>
    <w:p w14:paraId="09C30A41" w14:textId="77777777" w:rsidR="0092506F" w:rsidRPr="00D9316F" w:rsidRDefault="0049070F" w:rsidP="0092506F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Zadavatel si vyhrazuje právo odmítnout všechny předložené nabídky a neuzavřít smlouvu s žádným z dodavatelů.</w:t>
      </w:r>
    </w:p>
    <w:p w14:paraId="6F538A68" w14:textId="27A99A70" w:rsidR="0049070F" w:rsidRPr="00D9316F" w:rsidRDefault="0049070F" w:rsidP="0092506F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Nabídku podá dodavatel v písemné formě v českém </w:t>
      </w:r>
      <w:r w:rsidR="006675F2">
        <w:rPr>
          <w:rFonts w:ascii="Arial" w:hAnsi="Arial" w:cs="Arial"/>
        </w:rPr>
        <w:t xml:space="preserve">nebo slovenském </w:t>
      </w:r>
      <w:r w:rsidRPr="00D9316F">
        <w:rPr>
          <w:rFonts w:ascii="Arial" w:hAnsi="Arial" w:cs="Arial"/>
        </w:rPr>
        <w:t>jazyce ve formátu A4 nebo složenou do formátu A4. Doklad zhotovený v cizím jazyce se předkládá s</w:t>
      </w:r>
      <w:r w:rsidR="0087294D" w:rsidRPr="00D9316F">
        <w:rPr>
          <w:rFonts w:ascii="Arial" w:hAnsi="Arial" w:cs="Arial"/>
          <w:bCs/>
          <w:iCs/>
          <w:lang w:eastAsia="x-none"/>
        </w:rPr>
        <w:t> </w:t>
      </w:r>
      <w:r w:rsidRPr="00D9316F">
        <w:rPr>
          <w:rFonts w:ascii="Arial" w:hAnsi="Arial" w:cs="Arial"/>
        </w:rPr>
        <w:t>překladem do českého jazyka. Má-li zadavatel pochybnosti o správnosti překladu, může si vyžádat předložení úředně ověřeného překladu dokladu do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českého jazyka tlumočníkem zapsaným do seznamu znalců a tlumočníků. Doklad ve slovenském jazyce a doklad o vzdělání v latinském jazyce lze předložit bez překladu.</w:t>
      </w:r>
    </w:p>
    <w:p w14:paraId="72F19D3B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Nabídka i veškeré doklady musí být vytištěny kvalitním způsobem tak, aby byly dobře čitelné, a nesmí obsahovat ručně vepisované opravy ani přepisy. </w:t>
      </w:r>
    </w:p>
    <w:p w14:paraId="3A29DE8A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Všechny listy nabídky musí být očíslovány vzestupnou, nepřerušenou číselnou řadou. </w:t>
      </w:r>
    </w:p>
    <w:p w14:paraId="734B2294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Nabídka, včetně veškerých příloh, musí být dostatečným způsobem zajištěna proti manipulaci s jednotlivými listy (pevně svázána). </w:t>
      </w:r>
    </w:p>
    <w:p w14:paraId="247A8ECA" w14:textId="7E9845F4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lastRenderedPageBreak/>
        <w:t>Nabídka a veškeré doklady či prohlášení, u nichž je vyžadován podpis dodavatele, včetně návrhu smlouvy o dílo, musí být podepsána dodavatelem nebo statutárním orgánem dodavatele v souladu se způsobem podepisování za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společnost uvedeným v obchodním rejstříku;</w:t>
      </w:r>
      <w:r w:rsidRPr="00D9316F">
        <w:rPr>
          <w:rFonts w:ascii="Arial" w:hAnsi="Arial" w:cs="Arial"/>
          <w:b/>
        </w:rPr>
        <w:t xml:space="preserve"> v případě podpisu jinou osobou musí být originál</w:t>
      </w:r>
      <w:r w:rsidR="00E3221B">
        <w:rPr>
          <w:rFonts w:ascii="Arial" w:hAnsi="Arial" w:cs="Arial"/>
          <w:b/>
        </w:rPr>
        <w:t xml:space="preserve"> či úředně ověřená kopie</w:t>
      </w:r>
      <w:r w:rsidRPr="00D9316F">
        <w:rPr>
          <w:rFonts w:ascii="Arial" w:hAnsi="Arial" w:cs="Arial"/>
          <w:b/>
        </w:rPr>
        <w:t xml:space="preserve"> jejího zmocnění předložen v nabídce</w:t>
      </w:r>
      <w:r w:rsidRPr="00D9316F">
        <w:rPr>
          <w:rFonts w:ascii="Arial" w:hAnsi="Arial" w:cs="Arial"/>
        </w:rPr>
        <w:t>.</w:t>
      </w:r>
    </w:p>
    <w:p w14:paraId="0CC49B26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Nabídka bude zpracována v následujícím členění: </w:t>
      </w:r>
    </w:p>
    <w:p w14:paraId="6D80CA62" w14:textId="07F4EDC3" w:rsidR="0049070F" w:rsidRPr="00D9316F" w:rsidRDefault="0049070F" w:rsidP="0092506F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>krycí list nabídky</w:t>
      </w:r>
      <w:r w:rsidRPr="00D9316F">
        <w:rPr>
          <w:rFonts w:ascii="Arial" w:hAnsi="Arial" w:cs="Arial"/>
        </w:rPr>
        <w:t xml:space="preserve"> (vzor v příloze č. </w:t>
      </w:r>
      <w:r w:rsidR="00A431D6" w:rsidRPr="00D9316F">
        <w:rPr>
          <w:rFonts w:ascii="Arial" w:hAnsi="Arial" w:cs="Arial"/>
        </w:rPr>
        <w:t>1</w:t>
      </w:r>
      <w:r w:rsidRPr="00D9316F">
        <w:rPr>
          <w:rFonts w:ascii="Arial" w:hAnsi="Arial" w:cs="Arial"/>
        </w:rPr>
        <w:t xml:space="preserve"> této výzvy) včetně kalkulace nabídkové ceny;</w:t>
      </w:r>
    </w:p>
    <w:p w14:paraId="00E0F9AE" w14:textId="6FBCE070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>obsah nabídky</w:t>
      </w:r>
      <w:r w:rsidRPr="00D9316F">
        <w:rPr>
          <w:rFonts w:ascii="Arial" w:hAnsi="Arial" w:cs="Arial"/>
        </w:rPr>
        <w:t xml:space="preserve"> – nabídka bude opatřena obsahem s uvedením čísel stránek u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jednotlivých oddílů, kapitol;</w:t>
      </w:r>
    </w:p>
    <w:p w14:paraId="51D7473A" w14:textId="141D98A9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v případě, že nabídku nepodepsala osoba oprávněná jednat za dodavatele (viz výpis z obchodního rejstříku) </w:t>
      </w:r>
      <w:r w:rsidR="006675F2" w:rsidRPr="00D9316F">
        <w:rPr>
          <w:rFonts w:ascii="Arial" w:hAnsi="Arial" w:cs="Arial"/>
        </w:rPr>
        <w:t>–</w:t>
      </w:r>
      <w:r w:rsidRPr="00D9316F">
        <w:rPr>
          <w:rFonts w:ascii="Arial" w:hAnsi="Arial" w:cs="Arial"/>
        </w:rPr>
        <w:t xml:space="preserve"> </w:t>
      </w:r>
      <w:r w:rsidRPr="00D9316F">
        <w:rPr>
          <w:rFonts w:ascii="Arial" w:hAnsi="Arial" w:cs="Arial"/>
          <w:b/>
        </w:rPr>
        <w:t>doklad o oprávnění osoby</w:t>
      </w:r>
      <w:r w:rsidRPr="00D9316F">
        <w:rPr>
          <w:rFonts w:ascii="Arial" w:hAnsi="Arial" w:cs="Arial"/>
        </w:rPr>
        <w:t>, která podepsala nabídku a v ní obsaženou dokumentaci, jednat jménem či za dodavatele (originál či úředně ověřená kopie)</w:t>
      </w:r>
      <w:r w:rsidR="00AA6E78">
        <w:rPr>
          <w:rFonts w:ascii="Arial" w:hAnsi="Arial" w:cs="Arial"/>
        </w:rPr>
        <w:t>;</w:t>
      </w:r>
      <w:r w:rsidRPr="00D9316F">
        <w:rPr>
          <w:rFonts w:ascii="Arial" w:hAnsi="Arial" w:cs="Arial"/>
        </w:rPr>
        <w:t xml:space="preserve"> </w:t>
      </w:r>
    </w:p>
    <w:p w14:paraId="4AD44CB2" w14:textId="1F9B1C24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>čestné prohlášení</w:t>
      </w:r>
      <w:r w:rsidRPr="00D9316F">
        <w:rPr>
          <w:rFonts w:ascii="Arial" w:hAnsi="Arial" w:cs="Arial"/>
        </w:rPr>
        <w:t xml:space="preserve">, z něhož vyplývá, že dodavatel je vázán celým obsahem nabídky po celou dobu běhu zadávací lhůty (vzor v příloze č. </w:t>
      </w:r>
      <w:r w:rsidR="00A431D6" w:rsidRPr="00D9316F">
        <w:rPr>
          <w:rFonts w:ascii="Arial" w:hAnsi="Arial" w:cs="Arial"/>
        </w:rPr>
        <w:t>2</w:t>
      </w:r>
      <w:r w:rsidRPr="00D9316F">
        <w:rPr>
          <w:rFonts w:ascii="Arial" w:hAnsi="Arial" w:cs="Arial"/>
        </w:rPr>
        <w:t xml:space="preserve"> této výzvy)</w:t>
      </w:r>
      <w:r w:rsidR="00AA6E78">
        <w:rPr>
          <w:rFonts w:ascii="Arial" w:hAnsi="Arial" w:cs="Arial"/>
        </w:rPr>
        <w:t>;</w:t>
      </w:r>
    </w:p>
    <w:p w14:paraId="3CE6B17C" w14:textId="7FD9E70C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doklady k prokázání splnění kvalifikace dle přílohy č. </w:t>
      </w:r>
      <w:r w:rsidR="00702287">
        <w:rPr>
          <w:rFonts w:ascii="Arial" w:hAnsi="Arial" w:cs="Arial"/>
          <w:b/>
        </w:rPr>
        <w:t>7</w:t>
      </w:r>
      <w:r w:rsidRPr="00D9316F">
        <w:rPr>
          <w:rFonts w:ascii="Arial" w:hAnsi="Arial" w:cs="Arial"/>
          <w:b/>
        </w:rPr>
        <w:t xml:space="preserve"> – kvalifikační dokumentace</w:t>
      </w:r>
      <w:r w:rsidR="00AA6E78">
        <w:rPr>
          <w:rFonts w:ascii="Arial" w:hAnsi="Arial" w:cs="Arial"/>
          <w:b/>
        </w:rPr>
        <w:t>;</w:t>
      </w:r>
    </w:p>
    <w:p w14:paraId="4D632BAD" w14:textId="33D7DACE" w:rsidR="0049070F" w:rsidRPr="00702287" w:rsidRDefault="00E57737" w:rsidP="00702287">
      <w:pPr>
        <w:numPr>
          <w:ilvl w:val="2"/>
          <w:numId w:val="6"/>
        </w:numPr>
        <w:tabs>
          <w:tab w:val="left" w:pos="426"/>
        </w:tabs>
        <w:spacing w:before="240"/>
        <w:ind w:hanging="294"/>
        <w:jc w:val="both"/>
        <w:outlineLvl w:val="1"/>
        <w:rPr>
          <w:rFonts w:ascii="Arial" w:hAnsi="Arial" w:cs="Arial"/>
        </w:rPr>
      </w:pPr>
      <w:r w:rsidRPr="00702287">
        <w:rPr>
          <w:rFonts w:ascii="Arial" w:hAnsi="Arial" w:cs="Arial"/>
        </w:rPr>
        <w:t>Čestné prohlášení o</w:t>
      </w:r>
      <w:r w:rsidR="0049070F" w:rsidRPr="00702287">
        <w:rPr>
          <w:rFonts w:ascii="Arial" w:hAnsi="Arial" w:cs="Arial"/>
        </w:rPr>
        <w:t xml:space="preserve"> splnění základní </w:t>
      </w:r>
      <w:r w:rsidRPr="00702287">
        <w:rPr>
          <w:rFonts w:ascii="Arial" w:hAnsi="Arial" w:cs="Arial"/>
        </w:rPr>
        <w:t xml:space="preserve">a </w:t>
      </w:r>
      <w:r w:rsidR="0049070F" w:rsidRPr="00702287">
        <w:rPr>
          <w:rFonts w:ascii="Arial" w:hAnsi="Arial" w:cs="Arial"/>
        </w:rPr>
        <w:t xml:space="preserve">profesní způsobilosti </w:t>
      </w:r>
      <w:r w:rsidRPr="00702287">
        <w:rPr>
          <w:rFonts w:ascii="Arial" w:hAnsi="Arial" w:cs="Arial"/>
        </w:rPr>
        <w:t>– vzor v příloze</w:t>
      </w:r>
      <w:r w:rsidR="00F7716B">
        <w:rPr>
          <w:rFonts w:ascii="Arial" w:hAnsi="Arial" w:cs="Arial"/>
        </w:rPr>
        <w:t xml:space="preserve"> č. </w:t>
      </w:r>
      <w:r w:rsidR="00702287" w:rsidRPr="00702287">
        <w:rPr>
          <w:rFonts w:ascii="Arial" w:hAnsi="Arial" w:cs="Arial"/>
        </w:rPr>
        <w:t>3</w:t>
      </w:r>
      <w:r w:rsidRPr="00702287">
        <w:rPr>
          <w:rFonts w:ascii="Arial" w:hAnsi="Arial" w:cs="Arial"/>
        </w:rPr>
        <w:t>a této výzvy</w:t>
      </w:r>
    </w:p>
    <w:p w14:paraId="708F65AF" w14:textId="3FF81C8F" w:rsidR="0049070F" w:rsidRPr="00702287" w:rsidRDefault="0049070F" w:rsidP="00702287">
      <w:pPr>
        <w:numPr>
          <w:ilvl w:val="2"/>
          <w:numId w:val="6"/>
        </w:numPr>
        <w:tabs>
          <w:tab w:val="left" w:pos="426"/>
        </w:tabs>
        <w:spacing w:before="240"/>
        <w:ind w:hanging="294"/>
        <w:jc w:val="both"/>
        <w:outlineLvl w:val="1"/>
        <w:rPr>
          <w:rFonts w:ascii="Arial" w:hAnsi="Arial" w:cs="Arial"/>
        </w:rPr>
      </w:pPr>
      <w:r w:rsidRPr="00702287">
        <w:rPr>
          <w:rFonts w:ascii="Arial" w:hAnsi="Arial" w:cs="Arial"/>
        </w:rPr>
        <w:t xml:space="preserve">Čestné prohlášení o splnění technické kvalifikace - vzor v příloze č. </w:t>
      </w:r>
      <w:r w:rsidR="00702287" w:rsidRPr="00702287">
        <w:rPr>
          <w:rFonts w:ascii="Arial" w:hAnsi="Arial" w:cs="Arial"/>
        </w:rPr>
        <w:t>3</w:t>
      </w:r>
      <w:r w:rsidRPr="00702287">
        <w:rPr>
          <w:rFonts w:ascii="Arial" w:hAnsi="Arial" w:cs="Arial"/>
        </w:rPr>
        <w:t>b této výzvy</w:t>
      </w:r>
    </w:p>
    <w:p w14:paraId="62CE5436" w14:textId="6EEBB25A" w:rsidR="0049070F" w:rsidRPr="00D9316F" w:rsidRDefault="00F80DBD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193E6D">
        <w:rPr>
          <w:rFonts w:ascii="Arial" w:hAnsi="Arial" w:cs="Arial"/>
          <w:b/>
        </w:rPr>
        <w:t>enová nabídka (položkový rozpočet)</w:t>
      </w:r>
      <w:r w:rsidR="0049070F" w:rsidRPr="00D9316F">
        <w:rPr>
          <w:rFonts w:ascii="Arial" w:hAnsi="Arial" w:cs="Arial"/>
          <w:b/>
        </w:rPr>
        <w:t xml:space="preserve"> dle přílohy č. </w:t>
      </w:r>
      <w:r w:rsidR="00702287">
        <w:rPr>
          <w:rFonts w:ascii="Arial" w:hAnsi="Arial" w:cs="Arial"/>
          <w:b/>
        </w:rPr>
        <w:t>4</w:t>
      </w:r>
      <w:r w:rsidR="00AA6E78">
        <w:rPr>
          <w:rFonts w:ascii="Arial" w:hAnsi="Arial" w:cs="Arial"/>
          <w:b/>
        </w:rPr>
        <w:t>;</w:t>
      </w:r>
    </w:p>
    <w:p w14:paraId="208177C8" w14:textId="58845C1C" w:rsidR="0049070F" w:rsidRPr="00D9316F" w:rsidRDefault="00F80DBD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49070F" w:rsidRPr="00D9316F">
        <w:rPr>
          <w:rFonts w:ascii="Arial" w:hAnsi="Arial" w:cs="Arial"/>
          <w:b/>
        </w:rPr>
        <w:t>ávrh smlouvy o dílo</w:t>
      </w:r>
      <w:r w:rsidR="0049070F" w:rsidRPr="00D9316F">
        <w:rPr>
          <w:rFonts w:ascii="Arial" w:hAnsi="Arial" w:cs="Arial"/>
        </w:rPr>
        <w:t xml:space="preserve"> podepsaný dodavatelem (příloha č. </w:t>
      </w:r>
      <w:r w:rsidR="00702287">
        <w:rPr>
          <w:rFonts w:ascii="Arial" w:hAnsi="Arial" w:cs="Arial"/>
        </w:rPr>
        <w:t>5</w:t>
      </w:r>
      <w:r w:rsidR="0049070F" w:rsidRPr="00D9316F">
        <w:rPr>
          <w:rFonts w:ascii="Arial" w:hAnsi="Arial" w:cs="Arial"/>
        </w:rPr>
        <w:t xml:space="preserve"> této výzvy), </w:t>
      </w:r>
      <w:r>
        <w:rPr>
          <w:rFonts w:ascii="Arial" w:hAnsi="Arial" w:cs="Arial"/>
          <w:b/>
        </w:rPr>
        <w:t>včetně položkového rozpočtu a</w:t>
      </w:r>
      <w:r w:rsidR="0049070F" w:rsidRPr="00D9316F">
        <w:rPr>
          <w:rFonts w:ascii="Arial" w:hAnsi="Arial" w:cs="Arial"/>
          <w:b/>
        </w:rPr>
        <w:t xml:space="preserve"> harmonogramu</w:t>
      </w:r>
      <w:r>
        <w:rPr>
          <w:rFonts w:ascii="Arial" w:hAnsi="Arial" w:cs="Arial"/>
          <w:b/>
        </w:rPr>
        <w:t xml:space="preserve"> prací vytvořeného dodavatelem</w:t>
      </w:r>
      <w:r w:rsidR="00AA6E78">
        <w:rPr>
          <w:rFonts w:ascii="Arial" w:hAnsi="Arial" w:cs="Arial"/>
          <w:b/>
        </w:rPr>
        <w:t>;</w:t>
      </w:r>
    </w:p>
    <w:p w14:paraId="21DCF72B" w14:textId="7777777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případné další dokumenty</w:t>
      </w:r>
    </w:p>
    <w:p w14:paraId="3502F959" w14:textId="73CE59C0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>prohlášení dodavatele o celkovém počtu všech listů</w:t>
      </w:r>
      <w:r w:rsidRPr="00D9316F">
        <w:rPr>
          <w:rFonts w:ascii="Arial" w:hAnsi="Arial" w:cs="Arial"/>
        </w:rPr>
        <w:t xml:space="preserve"> v nabídce (vzor v příloze č. </w:t>
      </w:r>
      <w:r w:rsidR="00702287">
        <w:rPr>
          <w:rFonts w:ascii="Arial" w:hAnsi="Arial" w:cs="Arial"/>
        </w:rPr>
        <w:t>6</w:t>
      </w:r>
      <w:r w:rsidRPr="00D9316F">
        <w:rPr>
          <w:rFonts w:ascii="Arial" w:hAnsi="Arial" w:cs="Arial"/>
        </w:rPr>
        <w:t xml:space="preserve"> této výzvy</w:t>
      </w:r>
      <w:r w:rsidR="006A49E4" w:rsidRPr="00D9316F">
        <w:rPr>
          <w:rFonts w:ascii="Arial" w:hAnsi="Arial" w:cs="Arial"/>
        </w:rPr>
        <w:t>)</w:t>
      </w:r>
    </w:p>
    <w:p w14:paraId="4E24A52C" w14:textId="2C026634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  <w:b/>
        </w:rPr>
        <w:t>CD/DVD</w:t>
      </w:r>
      <w:r w:rsidR="006F2E69">
        <w:rPr>
          <w:rFonts w:ascii="Arial" w:hAnsi="Arial" w:cs="Arial"/>
          <w:b/>
        </w:rPr>
        <w:t>/USB</w:t>
      </w:r>
      <w:r w:rsidRPr="00D9316F">
        <w:rPr>
          <w:rFonts w:ascii="Arial" w:hAnsi="Arial" w:cs="Arial"/>
          <w:b/>
        </w:rPr>
        <w:t xml:space="preserve"> s elektronickou verzí nabídky; </w:t>
      </w:r>
    </w:p>
    <w:p w14:paraId="6EE15AA7" w14:textId="4E41BD9A" w:rsidR="0049070F" w:rsidRPr="00D9316F" w:rsidRDefault="0049070F" w:rsidP="00702287">
      <w:pPr>
        <w:numPr>
          <w:ilvl w:val="2"/>
          <w:numId w:val="6"/>
        </w:numPr>
        <w:tabs>
          <w:tab w:val="left" w:pos="426"/>
        </w:tabs>
        <w:spacing w:before="240"/>
        <w:ind w:hanging="294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Nabídka bude na </w:t>
      </w:r>
      <w:r w:rsidR="006F2E69" w:rsidRPr="006F2E69">
        <w:rPr>
          <w:rFonts w:ascii="Arial" w:hAnsi="Arial" w:cs="Arial"/>
        </w:rPr>
        <w:t>CD/DVD/USB</w:t>
      </w:r>
      <w:r w:rsidRPr="006F2E69">
        <w:rPr>
          <w:rFonts w:ascii="Arial" w:hAnsi="Arial" w:cs="Arial"/>
        </w:rPr>
        <w:t xml:space="preserve"> naskenována</w:t>
      </w:r>
      <w:r w:rsidRPr="00D9316F">
        <w:rPr>
          <w:rFonts w:ascii="Arial" w:hAnsi="Arial" w:cs="Arial"/>
        </w:rPr>
        <w:t xml:space="preserve"> ve formátu PDF</w:t>
      </w:r>
    </w:p>
    <w:p w14:paraId="565FB86B" w14:textId="349503D8" w:rsidR="0049070F" w:rsidRPr="00D9316F" w:rsidRDefault="0049070F" w:rsidP="00702287">
      <w:pPr>
        <w:numPr>
          <w:ilvl w:val="2"/>
          <w:numId w:val="6"/>
        </w:numPr>
        <w:tabs>
          <w:tab w:val="left" w:pos="426"/>
        </w:tabs>
        <w:spacing w:before="240"/>
        <w:ind w:hanging="294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na </w:t>
      </w:r>
      <w:r w:rsidRPr="006F2E69">
        <w:rPr>
          <w:rFonts w:ascii="Arial" w:hAnsi="Arial" w:cs="Arial"/>
        </w:rPr>
        <w:t>CD/DVD</w:t>
      </w:r>
      <w:r w:rsidR="006F2E69" w:rsidRPr="006F2E69">
        <w:rPr>
          <w:rFonts w:ascii="Arial" w:hAnsi="Arial" w:cs="Arial"/>
        </w:rPr>
        <w:t>/USB</w:t>
      </w:r>
      <w:r w:rsidRPr="00D9316F">
        <w:rPr>
          <w:rFonts w:ascii="Arial" w:hAnsi="Arial" w:cs="Arial"/>
        </w:rPr>
        <w:t xml:space="preserve"> bude dále uložena cenové nabídka v následujících formátech </w:t>
      </w:r>
    </w:p>
    <w:p w14:paraId="57A57C5A" w14:textId="254EDEA6" w:rsidR="00702287" w:rsidRPr="00D9316F" w:rsidRDefault="00702287" w:rsidP="00864FD0">
      <w:pPr>
        <w:numPr>
          <w:ilvl w:val="6"/>
          <w:numId w:val="13"/>
        </w:numPr>
        <w:tabs>
          <w:tab w:val="left" w:pos="1440"/>
        </w:tabs>
        <w:ind w:hanging="44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Ve formát</w:t>
      </w:r>
      <w:r>
        <w:rPr>
          <w:rFonts w:ascii="Arial" w:hAnsi="Arial" w:cs="Arial"/>
        </w:rPr>
        <w:t xml:space="preserve">u MS EXCEL (*.xls nebo *.xlsx)  </w:t>
      </w:r>
    </w:p>
    <w:p w14:paraId="3132D589" w14:textId="1D2CAB47" w:rsidR="0049070F" w:rsidRPr="00D9316F" w:rsidRDefault="00702287" w:rsidP="00864FD0">
      <w:pPr>
        <w:numPr>
          <w:ilvl w:val="6"/>
          <w:numId w:val="13"/>
        </w:numPr>
        <w:tabs>
          <w:tab w:val="left" w:pos="1440"/>
        </w:tabs>
        <w:ind w:hanging="44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Ve formátu MS EXCEL vyexportovaném do souboru </w:t>
      </w:r>
      <w:r w:rsidR="0049070F" w:rsidRPr="00D9316F">
        <w:rPr>
          <w:rFonts w:ascii="Arial" w:hAnsi="Arial" w:cs="Arial"/>
        </w:rPr>
        <w:t xml:space="preserve">*.pdf </w:t>
      </w:r>
      <w:r>
        <w:rPr>
          <w:rFonts w:ascii="Arial" w:hAnsi="Arial" w:cs="Arial"/>
        </w:rPr>
        <w:t xml:space="preserve">(uloženém jako </w:t>
      </w:r>
      <w:r w:rsidRPr="00D9316F">
        <w:rPr>
          <w:rFonts w:ascii="Arial" w:hAnsi="Arial" w:cs="Arial"/>
        </w:rPr>
        <w:t>*.pdf</w:t>
      </w:r>
      <w:r>
        <w:rPr>
          <w:rFonts w:ascii="Arial" w:hAnsi="Arial" w:cs="Arial"/>
        </w:rPr>
        <w:t>)</w:t>
      </w:r>
    </w:p>
    <w:p w14:paraId="3A8B2589" w14:textId="62C6EFFA" w:rsidR="0049070F" w:rsidRPr="00D9316F" w:rsidRDefault="0049070F" w:rsidP="00702287">
      <w:pPr>
        <w:numPr>
          <w:ilvl w:val="2"/>
          <w:numId w:val="6"/>
        </w:numPr>
        <w:tabs>
          <w:tab w:val="left" w:pos="426"/>
        </w:tabs>
        <w:spacing w:before="240"/>
        <w:ind w:hanging="294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lastRenderedPageBreak/>
        <w:t xml:space="preserve">Návrh smlouvy </w:t>
      </w:r>
      <w:r w:rsidRPr="006F2E69">
        <w:rPr>
          <w:rFonts w:ascii="Arial" w:hAnsi="Arial" w:cs="Arial"/>
        </w:rPr>
        <w:t>bude na CD</w:t>
      </w:r>
      <w:r w:rsidR="006F2E69" w:rsidRPr="006F2E69">
        <w:rPr>
          <w:rFonts w:ascii="Arial" w:hAnsi="Arial" w:cs="Arial"/>
        </w:rPr>
        <w:t>/DVD/USB</w:t>
      </w:r>
      <w:r w:rsidRPr="00D9316F">
        <w:rPr>
          <w:rFonts w:ascii="Arial" w:hAnsi="Arial" w:cs="Arial"/>
        </w:rPr>
        <w:t xml:space="preserve"> uložen rovněž ve formátu MS WORD (*.doc;</w:t>
      </w:r>
      <w:r w:rsidR="00702287">
        <w:rPr>
          <w:rFonts w:ascii="Arial" w:hAnsi="Arial" w:cs="Arial"/>
        </w:rPr>
        <w:t xml:space="preserve"> *.docx) či</w:t>
      </w:r>
      <w:r w:rsidRPr="00D9316F">
        <w:rPr>
          <w:rFonts w:ascii="Arial" w:hAnsi="Arial" w:cs="Arial"/>
        </w:rPr>
        <w:t xml:space="preserve"> jiný kompatibilní.</w:t>
      </w:r>
    </w:p>
    <w:p w14:paraId="072BC7D3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Lhůta, místo a způsob podání nabídky</w:t>
      </w:r>
    </w:p>
    <w:p w14:paraId="78828519" w14:textId="1C99ECE5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Lhůta pro podání nabídek končí dne</w:t>
      </w:r>
      <w:r w:rsidRPr="00864FD0">
        <w:rPr>
          <w:rFonts w:ascii="Arial" w:hAnsi="Arial" w:cs="Arial"/>
        </w:rPr>
        <w:t xml:space="preserve">: </w:t>
      </w:r>
      <w:r w:rsidR="008A236C" w:rsidRPr="00864FD0">
        <w:rPr>
          <w:rFonts w:ascii="Arial" w:hAnsi="Arial" w:cs="Arial"/>
          <w:b/>
        </w:rPr>
        <w:t>18</w:t>
      </w:r>
      <w:r w:rsidR="000365DC" w:rsidRPr="00864FD0">
        <w:rPr>
          <w:rFonts w:ascii="Arial" w:hAnsi="Arial" w:cs="Arial"/>
          <w:b/>
          <w:bCs/>
          <w:iCs/>
          <w:lang w:eastAsia="x-none"/>
        </w:rPr>
        <w:t xml:space="preserve">. </w:t>
      </w:r>
      <w:r w:rsidR="008A236C" w:rsidRPr="00864FD0">
        <w:rPr>
          <w:rFonts w:ascii="Arial" w:hAnsi="Arial" w:cs="Arial"/>
          <w:b/>
          <w:bCs/>
          <w:iCs/>
          <w:lang w:eastAsia="x-none"/>
        </w:rPr>
        <w:t>6</w:t>
      </w:r>
      <w:r w:rsidR="000365DC" w:rsidRPr="00864FD0">
        <w:rPr>
          <w:rFonts w:ascii="Arial" w:hAnsi="Arial" w:cs="Arial"/>
          <w:b/>
          <w:bCs/>
          <w:iCs/>
          <w:lang w:eastAsia="x-none"/>
        </w:rPr>
        <w:t>.</w:t>
      </w:r>
      <w:r w:rsidRPr="00864FD0">
        <w:rPr>
          <w:rFonts w:ascii="Arial" w:hAnsi="Arial" w:cs="Arial"/>
          <w:b/>
          <w:bCs/>
          <w:iCs/>
          <w:lang w:eastAsia="x-none"/>
        </w:rPr>
        <w:t xml:space="preserve"> 2018</w:t>
      </w:r>
      <w:r w:rsidRPr="00864FD0">
        <w:rPr>
          <w:rFonts w:ascii="Arial" w:hAnsi="Arial" w:cs="Arial"/>
          <w:b/>
        </w:rPr>
        <w:t xml:space="preserve"> </w:t>
      </w:r>
      <w:r w:rsidRPr="000365DC">
        <w:rPr>
          <w:rFonts w:ascii="Arial" w:hAnsi="Arial" w:cs="Arial"/>
          <w:b/>
        </w:rPr>
        <w:t>do 10:00</w:t>
      </w:r>
      <w:r w:rsidR="000365DC" w:rsidRPr="000365DC">
        <w:rPr>
          <w:rFonts w:ascii="Arial" w:hAnsi="Arial" w:cs="Arial"/>
        </w:rPr>
        <w:t>.</w:t>
      </w:r>
    </w:p>
    <w:p w14:paraId="42391B73" w14:textId="39C03B5E" w:rsidR="0049070F" w:rsidRPr="00D9316F" w:rsidRDefault="0049070F" w:rsidP="006F2E69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Za datum a čas podání nabídky se považuje datum a čas uvedený na dokladu o</w:t>
      </w:r>
      <w:r w:rsidR="00616903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>předání nabídky zadavateli. Nabídky podané po uplynutí této lhůty</w:t>
      </w:r>
      <w:r w:rsidR="006F2E69">
        <w:rPr>
          <w:rFonts w:ascii="Arial" w:hAnsi="Arial" w:cs="Arial"/>
        </w:rPr>
        <w:t xml:space="preserve"> se nepovažují </w:t>
      </w:r>
      <w:r w:rsidR="006F2E69" w:rsidRPr="006F2E69">
        <w:rPr>
          <w:rFonts w:ascii="Arial" w:hAnsi="Arial" w:cs="Arial"/>
        </w:rPr>
        <w:t xml:space="preserve">za podané a v průběhu </w:t>
      </w:r>
      <w:r w:rsidR="00F3431C">
        <w:rPr>
          <w:rFonts w:ascii="Arial" w:hAnsi="Arial" w:cs="Arial"/>
        </w:rPr>
        <w:t>výběrového</w:t>
      </w:r>
      <w:r w:rsidR="006F2E69" w:rsidRPr="006F2E69">
        <w:rPr>
          <w:rFonts w:ascii="Arial" w:hAnsi="Arial" w:cs="Arial"/>
        </w:rPr>
        <w:t xml:space="preserve"> řízení se k nim nepřihlíží</w:t>
      </w:r>
      <w:r w:rsidR="006F2E69">
        <w:rPr>
          <w:rFonts w:ascii="Arial" w:hAnsi="Arial" w:cs="Arial"/>
        </w:rPr>
        <w:t>.</w:t>
      </w:r>
    </w:p>
    <w:p w14:paraId="6004B18B" w14:textId="433A300D" w:rsidR="00544E32" w:rsidRPr="00D9316F" w:rsidRDefault="0049070F" w:rsidP="00997B40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Dodavatel</w:t>
      </w:r>
      <w:r w:rsidR="00EE4383">
        <w:rPr>
          <w:rFonts w:ascii="Arial" w:hAnsi="Arial" w:cs="Arial"/>
        </w:rPr>
        <w:t>é</w:t>
      </w:r>
      <w:r w:rsidRPr="00D9316F">
        <w:rPr>
          <w:rFonts w:ascii="Arial" w:hAnsi="Arial" w:cs="Arial"/>
        </w:rPr>
        <w:t xml:space="preserve"> podávají nabídky </w:t>
      </w:r>
      <w:r w:rsidR="008B1EE4">
        <w:rPr>
          <w:rFonts w:ascii="Arial" w:hAnsi="Arial" w:cs="Arial"/>
        </w:rPr>
        <w:t xml:space="preserve">osobně nebo </w:t>
      </w:r>
      <w:r w:rsidRPr="00D9316F">
        <w:rPr>
          <w:rFonts w:ascii="Arial" w:hAnsi="Arial" w:cs="Arial"/>
        </w:rPr>
        <w:t>poštou</w:t>
      </w:r>
      <w:r w:rsidR="00F7716B">
        <w:rPr>
          <w:rFonts w:ascii="Arial" w:hAnsi="Arial" w:cs="Arial"/>
        </w:rPr>
        <w:t xml:space="preserve"> či kurýrem</w:t>
      </w:r>
      <w:r w:rsidRPr="00D9316F">
        <w:rPr>
          <w:rFonts w:ascii="Arial" w:hAnsi="Arial" w:cs="Arial"/>
        </w:rPr>
        <w:t xml:space="preserve"> na adresu: </w:t>
      </w:r>
    </w:p>
    <w:p w14:paraId="764C1C94" w14:textId="77777777" w:rsidR="00663FD6" w:rsidRPr="00663FD6" w:rsidRDefault="00663FD6" w:rsidP="00663FD6">
      <w:pPr>
        <w:tabs>
          <w:tab w:val="left" w:pos="426"/>
          <w:tab w:val="left" w:pos="567"/>
        </w:tabs>
        <w:jc w:val="both"/>
        <w:outlineLvl w:val="1"/>
        <w:rPr>
          <w:rFonts w:ascii="Arial" w:hAnsi="Arial" w:cs="Arial"/>
        </w:rPr>
      </w:pPr>
      <w:r w:rsidRPr="00663FD6">
        <w:rPr>
          <w:rFonts w:ascii="Arial" w:hAnsi="Arial" w:cs="Arial"/>
        </w:rPr>
        <w:t>Úřad městyse</w:t>
      </w:r>
    </w:p>
    <w:p w14:paraId="60F14643" w14:textId="77777777" w:rsidR="00663FD6" w:rsidRPr="00663FD6" w:rsidRDefault="00663FD6" w:rsidP="00663FD6">
      <w:pPr>
        <w:tabs>
          <w:tab w:val="left" w:pos="426"/>
          <w:tab w:val="left" w:pos="567"/>
        </w:tabs>
        <w:jc w:val="both"/>
        <w:outlineLvl w:val="1"/>
        <w:rPr>
          <w:rFonts w:ascii="Arial" w:hAnsi="Arial" w:cs="Arial"/>
        </w:rPr>
      </w:pPr>
      <w:r w:rsidRPr="00663FD6">
        <w:rPr>
          <w:rFonts w:ascii="Arial" w:hAnsi="Arial" w:cs="Arial"/>
        </w:rPr>
        <w:t>Hybešova 166</w:t>
      </w:r>
    </w:p>
    <w:p w14:paraId="442356B8" w14:textId="232152C8" w:rsidR="003D5AD0" w:rsidRDefault="00663FD6" w:rsidP="00663FD6">
      <w:pPr>
        <w:tabs>
          <w:tab w:val="left" w:pos="426"/>
          <w:tab w:val="left" w:pos="567"/>
        </w:tabs>
        <w:jc w:val="both"/>
        <w:outlineLvl w:val="1"/>
        <w:rPr>
          <w:rFonts w:ascii="Arial" w:hAnsi="Arial" w:cs="Arial"/>
        </w:rPr>
      </w:pPr>
      <w:r w:rsidRPr="00663FD6">
        <w:rPr>
          <w:rFonts w:ascii="Arial" w:hAnsi="Arial" w:cs="Arial"/>
        </w:rPr>
        <w:t>679 32 Svitávka</w:t>
      </w:r>
    </w:p>
    <w:p w14:paraId="50717F59" w14:textId="77777777" w:rsidR="00663FD6" w:rsidRDefault="00663FD6" w:rsidP="00663FD6">
      <w:pPr>
        <w:tabs>
          <w:tab w:val="left" w:pos="426"/>
          <w:tab w:val="left" w:pos="567"/>
        </w:tabs>
        <w:jc w:val="both"/>
        <w:outlineLvl w:val="1"/>
        <w:rPr>
          <w:rFonts w:ascii="Arial" w:hAnsi="Arial" w:cs="Arial"/>
        </w:rPr>
      </w:pPr>
    </w:p>
    <w:p w14:paraId="1AC2BBFE" w14:textId="308F73C5" w:rsidR="003D5AD0" w:rsidRDefault="008B1EE4" w:rsidP="008A236C">
      <w:pPr>
        <w:tabs>
          <w:tab w:val="left" w:pos="426"/>
          <w:tab w:val="left" w:pos="567"/>
        </w:tabs>
        <w:spacing w:after="2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Nabídku </w:t>
      </w:r>
      <w:r w:rsidRPr="000365DC">
        <w:rPr>
          <w:rFonts w:ascii="Arial" w:hAnsi="Arial" w:cs="Arial"/>
        </w:rPr>
        <w:t xml:space="preserve">je možné podat </w:t>
      </w:r>
      <w:r w:rsidR="006675F2" w:rsidRPr="000365DC">
        <w:rPr>
          <w:rFonts w:ascii="Arial" w:hAnsi="Arial" w:cs="Arial"/>
        </w:rPr>
        <w:t xml:space="preserve">osobně na </w:t>
      </w:r>
      <w:r w:rsidR="00663FD6">
        <w:rPr>
          <w:rFonts w:ascii="Arial" w:hAnsi="Arial" w:cs="Arial"/>
        </w:rPr>
        <w:t>podatelně</w:t>
      </w:r>
      <w:r w:rsidR="006675F2" w:rsidRPr="000365DC">
        <w:rPr>
          <w:rFonts w:ascii="Arial" w:hAnsi="Arial" w:cs="Arial"/>
        </w:rPr>
        <w:t xml:space="preserve"> </w:t>
      </w:r>
      <w:r w:rsidR="008A236C">
        <w:rPr>
          <w:rFonts w:ascii="Arial" w:hAnsi="Arial" w:cs="Arial"/>
        </w:rPr>
        <w:t>Úřadu městyse</w:t>
      </w:r>
      <w:r w:rsidR="0042210F">
        <w:rPr>
          <w:rFonts w:ascii="Arial" w:hAnsi="Arial" w:cs="Arial"/>
        </w:rPr>
        <w:t xml:space="preserve"> na výše uvedené adrese</w:t>
      </w:r>
      <w:r w:rsidR="008A236C">
        <w:rPr>
          <w:rFonts w:ascii="Arial" w:hAnsi="Arial" w:cs="Arial"/>
        </w:rPr>
        <w:t xml:space="preserve"> </w:t>
      </w:r>
      <w:r w:rsidR="006675F2" w:rsidRPr="000365DC">
        <w:rPr>
          <w:rFonts w:ascii="Arial" w:hAnsi="Arial" w:cs="Arial"/>
        </w:rPr>
        <w:t xml:space="preserve">v pracovních dnech </w:t>
      </w:r>
      <w:r w:rsidR="008A236C">
        <w:rPr>
          <w:rFonts w:ascii="Arial" w:hAnsi="Arial" w:cs="Arial"/>
        </w:rPr>
        <w:t>v následujících úředních hodinách: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937"/>
        <w:gridCol w:w="2937"/>
      </w:tblGrid>
      <w:tr w:rsidR="008A236C" w14:paraId="55CA15E9" w14:textId="312ECC8F" w:rsidTr="00A378D4">
        <w:trPr>
          <w:trHeight w:val="255"/>
          <w:jc w:val="center"/>
        </w:trPr>
        <w:tc>
          <w:tcPr>
            <w:tcW w:w="2263" w:type="dxa"/>
          </w:tcPr>
          <w:p w14:paraId="2F75D0F8" w14:textId="345B597A" w:rsidR="008A236C" w:rsidRPr="008A236C" w:rsidRDefault="008A236C" w:rsidP="00997B40">
            <w:pPr>
              <w:tabs>
                <w:tab w:val="left" w:pos="426"/>
                <w:tab w:val="left" w:pos="567"/>
              </w:tabs>
              <w:jc w:val="both"/>
              <w:outlineLvl w:val="1"/>
              <w:rPr>
                <w:rFonts w:ascii="Arial" w:hAnsi="Arial" w:cs="Arial"/>
              </w:rPr>
            </w:pPr>
            <w:r w:rsidRPr="008A236C">
              <w:rPr>
                <w:rFonts w:ascii="Arial" w:hAnsi="Arial" w:cs="Arial"/>
              </w:rPr>
              <w:t>Pondělí</w:t>
            </w:r>
          </w:p>
        </w:tc>
        <w:tc>
          <w:tcPr>
            <w:tcW w:w="2937" w:type="dxa"/>
          </w:tcPr>
          <w:p w14:paraId="55DE8CBD" w14:textId="09D64399" w:rsidR="008A236C" w:rsidRDefault="008A236C" w:rsidP="008A236C">
            <w:pPr>
              <w:tabs>
                <w:tab w:val="left" w:pos="426"/>
                <w:tab w:val="left" w:pos="567"/>
              </w:tabs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– 11:15</w:t>
            </w:r>
          </w:p>
        </w:tc>
        <w:tc>
          <w:tcPr>
            <w:tcW w:w="2937" w:type="dxa"/>
          </w:tcPr>
          <w:p w14:paraId="6B6A54CD" w14:textId="0789A4A6" w:rsidR="008A236C" w:rsidRDefault="008A236C" w:rsidP="008A236C">
            <w:pPr>
              <w:tabs>
                <w:tab w:val="left" w:pos="426"/>
                <w:tab w:val="left" w:pos="567"/>
              </w:tabs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 – 17:00</w:t>
            </w:r>
          </w:p>
        </w:tc>
      </w:tr>
      <w:tr w:rsidR="008A236C" w14:paraId="299F7A66" w14:textId="694427EB" w:rsidTr="00A378D4">
        <w:trPr>
          <w:trHeight w:val="255"/>
          <w:jc w:val="center"/>
        </w:trPr>
        <w:tc>
          <w:tcPr>
            <w:tcW w:w="2263" w:type="dxa"/>
          </w:tcPr>
          <w:p w14:paraId="44B77106" w14:textId="2F846481" w:rsidR="008A236C" w:rsidRPr="008A236C" w:rsidRDefault="008A236C" w:rsidP="00997B40">
            <w:pPr>
              <w:tabs>
                <w:tab w:val="left" w:pos="426"/>
                <w:tab w:val="left" w:pos="567"/>
              </w:tabs>
              <w:jc w:val="both"/>
              <w:outlineLvl w:val="1"/>
              <w:rPr>
                <w:rFonts w:ascii="Arial" w:hAnsi="Arial" w:cs="Arial"/>
              </w:rPr>
            </w:pPr>
            <w:r w:rsidRPr="008A236C">
              <w:rPr>
                <w:rFonts w:ascii="Arial" w:hAnsi="Arial" w:cs="Arial"/>
              </w:rPr>
              <w:t>Úterý</w:t>
            </w:r>
          </w:p>
        </w:tc>
        <w:tc>
          <w:tcPr>
            <w:tcW w:w="2937" w:type="dxa"/>
          </w:tcPr>
          <w:p w14:paraId="4C77C3CD" w14:textId="27D73AC5" w:rsidR="008A236C" w:rsidRDefault="008A236C" w:rsidP="008A236C">
            <w:pPr>
              <w:tabs>
                <w:tab w:val="left" w:pos="426"/>
                <w:tab w:val="left" w:pos="567"/>
              </w:tabs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– 11:15</w:t>
            </w:r>
          </w:p>
        </w:tc>
        <w:tc>
          <w:tcPr>
            <w:tcW w:w="2937" w:type="dxa"/>
          </w:tcPr>
          <w:p w14:paraId="76BC4E7D" w14:textId="5B7C1A39" w:rsidR="008A236C" w:rsidRDefault="008A236C" w:rsidP="008A236C">
            <w:pPr>
              <w:tabs>
                <w:tab w:val="left" w:pos="426"/>
                <w:tab w:val="left" w:pos="567"/>
              </w:tabs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 – 15:30</w:t>
            </w:r>
          </w:p>
        </w:tc>
      </w:tr>
      <w:tr w:rsidR="008A236C" w14:paraId="2D783865" w14:textId="311C15BC" w:rsidTr="00A378D4">
        <w:trPr>
          <w:trHeight w:val="255"/>
          <w:jc w:val="center"/>
        </w:trPr>
        <w:tc>
          <w:tcPr>
            <w:tcW w:w="2263" w:type="dxa"/>
          </w:tcPr>
          <w:p w14:paraId="6627563F" w14:textId="62E9624A" w:rsidR="008A236C" w:rsidRPr="008A236C" w:rsidRDefault="008A236C" w:rsidP="00997B40">
            <w:pPr>
              <w:tabs>
                <w:tab w:val="left" w:pos="426"/>
                <w:tab w:val="left" w:pos="567"/>
              </w:tabs>
              <w:jc w:val="both"/>
              <w:outlineLvl w:val="1"/>
              <w:rPr>
                <w:rFonts w:ascii="Arial" w:hAnsi="Arial" w:cs="Arial"/>
              </w:rPr>
            </w:pPr>
            <w:r w:rsidRPr="008A236C">
              <w:rPr>
                <w:rFonts w:ascii="Arial" w:hAnsi="Arial" w:cs="Arial"/>
              </w:rPr>
              <w:t>Středa</w:t>
            </w:r>
          </w:p>
        </w:tc>
        <w:tc>
          <w:tcPr>
            <w:tcW w:w="2937" w:type="dxa"/>
          </w:tcPr>
          <w:p w14:paraId="0E249BC3" w14:textId="06F64D98" w:rsidR="008A236C" w:rsidRDefault="008A236C" w:rsidP="008A236C">
            <w:pPr>
              <w:tabs>
                <w:tab w:val="left" w:pos="426"/>
                <w:tab w:val="left" w:pos="567"/>
              </w:tabs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– 11:15</w:t>
            </w:r>
          </w:p>
        </w:tc>
        <w:tc>
          <w:tcPr>
            <w:tcW w:w="2937" w:type="dxa"/>
          </w:tcPr>
          <w:p w14:paraId="1D7A9EBF" w14:textId="137F4107" w:rsidR="008A236C" w:rsidRDefault="008A236C" w:rsidP="008A236C">
            <w:pPr>
              <w:tabs>
                <w:tab w:val="left" w:pos="426"/>
                <w:tab w:val="left" w:pos="567"/>
              </w:tabs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 – 17:30</w:t>
            </w:r>
          </w:p>
        </w:tc>
      </w:tr>
      <w:tr w:rsidR="008A236C" w14:paraId="5700746C" w14:textId="0428C9E0" w:rsidTr="00A378D4">
        <w:trPr>
          <w:trHeight w:val="255"/>
          <w:jc w:val="center"/>
        </w:trPr>
        <w:tc>
          <w:tcPr>
            <w:tcW w:w="2263" w:type="dxa"/>
          </w:tcPr>
          <w:p w14:paraId="78184923" w14:textId="16999B4B" w:rsidR="008A236C" w:rsidRPr="008A236C" w:rsidRDefault="008A236C" w:rsidP="00997B40">
            <w:pPr>
              <w:tabs>
                <w:tab w:val="left" w:pos="426"/>
                <w:tab w:val="left" w:pos="567"/>
              </w:tabs>
              <w:jc w:val="both"/>
              <w:outlineLvl w:val="1"/>
              <w:rPr>
                <w:rFonts w:ascii="Arial" w:hAnsi="Arial" w:cs="Arial"/>
              </w:rPr>
            </w:pPr>
            <w:r w:rsidRPr="008A236C">
              <w:rPr>
                <w:rFonts w:ascii="Arial" w:hAnsi="Arial" w:cs="Arial"/>
              </w:rPr>
              <w:t>Čtvrtek</w:t>
            </w:r>
          </w:p>
        </w:tc>
        <w:tc>
          <w:tcPr>
            <w:tcW w:w="2937" w:type="dxa"/>
          </w:tcPr>
          <w:p w14:paraId="56BACABC" w14:textId="6CDEA55A" w:rsidR="008A236C" w:rsidRDefault="008A236C" w:rsidP="008A236C">
            <w:pPr>
              <w:tabs>
                <w:tab w:val="left" w:pos="426"/>
                <w:tab w:val="left" w:pos="567"/>
              </w:tabs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– 11:15</w:t>
            </w:r>
          </w:p>
        </w:tc>
        <w:tc>
          <w:tcPr>
            <w:tcW w:w="2937" w:type="dxa"/>
          </w:tcPr>
          <w:p w14:paraId="2BD54A9A" w14:textId="7BB9437D" w:rsidR="008A236C" w:rsidRDefault="008A236C" w:rsidP="008A236C">
            <w:pPr>
              <w:tabs>
                <w:tab w:val="left" w:pos="426"/>
                <w:tab w:val="left" w:pos="567"/>
              </w:tabs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 – 15:30</w:t>
            </w:r>
          </w:p>
        </w:tc>
      </w:tr>
      <w:tr w:rsidR="008A236C" w14:paraId="7046FD89" w14:textId="309BC093" w:rsidTr="00A378D4">
        <w:trPr>
          <w:trHeight w:val="255"/>
          <w:jc w:val="center"/>
        </w:trPr>
        <w:tc>
          <w:tcPr>
            <w:tcW w:w="2263" w:type="dxa"/>
          </w:tcPr>
          <w:p w14:paraId="477F432D" w14:textId="1DE74E43" w:rsidR="008A236C" w:rsidRPr="008A236C" w:rsidRDefault="008A236C" w:rsidP="00997B40">
            <w:pPr>
              <w:tabs>
                <w:tab w:val="left" w:pos="426"/>
                <w:tab w:val="left" w:pos="567"/>
              </w:tabs>
              <w:jc w:val="both"/>
              <w:outlineLvl w:val="1"/>
              <w:rPr>
                <w:rFonts w:ascii="Arial" w:hAnsi="Arial" w:cs="Arial"/>
              </w:rPr>
            </w:pPr>
            <w:r w:rsidRPr="008A236C">
              <w:rPr>
                <w:rFonts w:ascii="Arial" w:hAnsi="Arial" w:cs="Arial"/>
              </w:rPr>
              <w:t>Pátek</w:t>
            </w:r>
          </w:p>
        </w:tc>
        <w:tc>
          <w:tcPr>
            <w:tcW w:w="2937" w:type="dxa"/>
          </w:tcPr>
          <w:p w14:paraId="7840FD6C" w14:textId="347A521A" w:rsidR="008A236C" w:rsidRDefault="008A236C" w:rsidP="008A236C">
            <w:pPr>
              <w:tabs>
                <w:tab w:val="left" w:pos="426"/>
                <w:tab w:val="left" w:pos="567"/>
              </w:tabs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– 11:15</w:t>
            </w:r>
          </w:p>
        </w:tc>
        <w:tc>
          <w:tcPr>
            <w:tcW w:w="2937" w:type="dxa"/>
          </w:tcPr>
          <w:p w14:paraId="62379DF1" w14:textId="7BBA9BAB" w:rsidR="008A236C" w:rsidRDefault="008A236C" w:rsidP="008A236C">
            <w:pPr>
              <w:tabs>
                <w:tab w:val="left" w:pos="426"/>
                <w:tab w:val="left" w:pos="567"/>
              </w:tabs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 – 14:30</w:t>
            </w:r>
          </w:p>
        </w:tc>
      </w:tr>
    </w:tbl>
    <w:p w14:paraId="45A1C663" w14:textId="5CF5311C" w:rsidR="0049070F" w:rsidRPr="00D9316F" w:rsidRDefault="0049070F" w:rsidP="0092506F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Pro doručení nabídky je rozhodující, aby nabídka byla do skončení lhůty pro</w:t>
      </w:r>
      <w:r w:rsidR="0087294D" w:rsidRPr="00D9316F">
        <w:rPr>
          <w:rFonts w:ascii="Arial" w:hAnsi="Arial" w:cs="Arial"/>
        </w:rPr>
        <w:t> </w:t>
      </w:r>
      <w:r w:rsidRPr="00D9316F">
        <w:rPr>
          <w:rFonts w:ascii="Arial" w:hAnsi="Arial" w:cs="Arial"/>
        </w:rPr>
        <w:t xml:space="preserve">podání nabídek doručena zadavateli (rozhodující je předání zásilky s nabídkou zadavateli, nikoliv její podání </w:t>
      </w:r>
      <w:r w:rsidR="00D349A2">
        <w:rPr>
          <w:rFonts w:ascii="Arial" w:hAnsi="Arial" w:cs="Arial"/>
        </w:rPr>
        <w:t>přepravci</w:t>
      </w:r>
      <w:r w:rsidRPr="00D9316F">
        <w:rPr>
          <w:rFonts w:ascii="Arial" w:hAnsi="Arial" w:cs="Arial"/>
        </w:rPr>
        <w:t>).</w:t>
      </w:r>
    </w:p>
    <w:p w14:paraId="681E5A35" w14:textId="29B6A270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Nabídka musí být zadavateli doručena v uzavřené (zalepené) obálce označené jménem (názvem) a adresou dodavatele. Obálka musí být označena takto: </w:t>
      </w:r>
    </w:p>
    <w:p w14:paraId="474BE733" w14:textId="38C7D159" w:rsidR="006675F2" w:rsidRPr="00D9316F" w:rsidRDefault="006675F2" w:rsidP="006675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134"/>
        </w:tabs>
        <w:spacing w:before="240"/>
        <w:jc w:val="both"/>
        <w:outlineLvl w:val="1"/>
        <w:rPr>
          <w:rFonts w:ascii="Arial" w:hAnsi="Arial" w:cs="Arial"/>
          <w:b/>
          <w:bCs/>
          <w:iCs/>
          <w:lang w:eastAsia="x-none"/>
        </w:rPr>
      </w:pPr>
      <w:r w:rsidRPr="00D9316F">
        <w:rPr>
          <w:rFonts w:ascii="Arial" w:hAnsi="Arial" w:cs="Arial"/>
          <w:b/>
          <w:bCs/>
          <w:iCs/>
          <w:lang w:eastAsia="x-none"/>
        </w:rPr>
        <w:t>„</w:t>
      </w:r>
      <w:r w:rsidR="00663FD6" w:rsidRPr="00663FD6">
        <w:rPr>
          <w:rFonts w:ascii="Arial" w:hAnsi="Arial" w:cs="Arial"/>
          <w:b/>
          <w:bCs/>
          <w:iCs/>
          <w:lang w:eastAsia="x-none"/>
        </w:rPr>
        <w:t xml:space="preserve">Infrastruktura Základní školy Svitávka – stavební práce </w:t>
      </w:r>
      <w:r w:rsidRPr="00D9316F">
        <w:rPr>
          <w:rFonts w:ascii="Arial" w:hAnsi="Arial" w:cs="Arial"/>
          <w:b/>
          <w:bCs/>
          <w:iCs/>
          <w:lang w:eastAsia="x-none"/>
        </w:rPr>
        <w:t>– NEOTEVÍRAT“</w:t>
      </w:r>
    </w:p>
    <w:p w14:paraId="32A29D53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Otevírání obálek s nabídkami</w:t>
      </w:r>
    </w:p>
    <w:p w14:paraId="4214AB24" w14:textId="6B605C83" w:rsidR="0042210F" w:rsidRPr="00864FD0" w:rsidRDefault="0049070F" w:rsidP="0042210F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Otevírání obálek s nabídkami se </w:t>
      </w:r>
      <w:r w:rsidRPr="00864FD0">
        <w:rPr>
          <w:rFonts w:ascii="Arial" w:hAnsi="Arial" w:cs="Arial"/>
        </w:rPr>
        <w:t xml:space="preserve">uskuteční dne </w:t>
      </w:r>
      <w:r w:rsidR="0042210F" w:rsidRPr="00864FD0">
        <w:rPr>
          <w:rFonts w:ascii="Arial" w:hAnsi="Arial" w:cs="Arial"/>
          <w:bCs/>
          <w:iCs/>
          <w:szCs w:val="28"/>
          <w:lang w:eastAsia="x-none"/>
        </w:rPr>
        <w:t>18</w:t>
      </w:r>
      <w:r w:rsidR="000365DC" w:rsidRPr="00864FD0">
        <w:rPr>
          <w:rFonts w:ascii="Arial" w:hAnsi="Arial" w:cs="Arial"/>
          <w:bCs/>
          <w:iCs/>
          <w:szCs w:val="28"/>
          <w:lang w:eastAsia="x-none"/>
        </w:rPr>
        <w:t>. 6</w:t>
      </w:r>
      <w:r w:rsidRPr="00864FD0">
        <w:rPr>
          <w:rFonts w:ascii="Arial" w:hAnsi="Arial" w:cs="Arial"/>
          <w:bCs/>
          <w:iCs/>
          <w:szCs w:val="28"/>
          <w:lang w:eastAsia="x-none"/>
        </w:rPr>
        <w:t>. 2018</w:t>
      </w:r>
      <w:r w:rsidRPr="00864FD0">
        <w:rPr>
          <w:rFonts w:ascii="Arial" w:hAnsi="Arial" w:cs="Arial"/>
        </w:rPr>
        <w:t xml:space="preserve"> v 10:15 na adrese:</w:t>
      </w:r>
    </w:p>
    <w:p w14:paraId="3E1E64B3" w14:textId="77777777" w:rsidR="0042210F" w:rsidRPr="00864FD0" w:rsidRDefault="0042210F" w:rsidP="0042210F">
      <w:pPr>
        <w:tabs>
          <w:tab w:val="left" w:pos="426"/>
          <w:tab w:val="left" w:pos="567"/>
        </w:tabs>
        <w:jc w:val="both"/>
        <w:outlineLvl w:val="1"/>
        <w:rPr>
          <w:rFonts w:ascii="Arial" w:hAnsi="Arial" w:cs="Arial"/>
        </w:rPr>
      </w:pPr>
      <w:r w:rsidRPr="00864FD0">
        <w:rPr>
          <w:rFonts w:ascii="Arial" w:hAnsi="Arial" w:cs="Arial"/>
        </w:rPr>
        <w:t>Úřad městyse</w:t>
      </w:r>
    </w:p>
    <w:p w14:paraId="2F09EE23" w14:textId="77777777" w:rsidR="0042210F" w:rsidRPr="00864FD0" w:rsidRDefault="0042210F" w:rsidP="0042210F">
      <w:pPr>
        <w:tabs>
          <w:tab w:val="left" w:pos="426"/>
          <w:tab w:val="left" w:pos="567"/>
        </w:tabs>
        <w:jc w:val="both"/>
        <w:outlineLvl w:val="1"/>
        <w:rPr>
          <w:rFonts w:ascii="Arial" w:hAnsi="Arial" w:cs="Arial"/>
        </w:rPr>
      </w:pPr>
      <w:r w:rsidRPr="00864FD0">
        <w:rPr>
          <w:rFonts w:ascii="Arial" w:hAnsi="Arial" w:cs="Arial"/>
        </w:rPr>
        <w:t>Hybešova 166</w:t>
      </w:r>
    </w:p>
    <w:p w14:paraId="3D933D87" w14:textId="2B0176A7" w:rsidR="0042210F" w:rsidRPr="00864FD0" w:rsidRDefault="0042210F" w:rsidP="0042210F">
      <w:pPr>
        <w:tabs>
          <w:tab w:val="left" w:pos="426"/>
          <w:tab w:val="left" w:pos="567"/>
        </w:tabs>
        <w:jc w:val="both"/>
        <w:outlineLvl w:val="1"/>
        <w:rPr>
          <w:rFonts w:ascii="Arial" w:hAnsi="Arial" w:cs="Arial"/>
        </w:rPr>
      </w:pPr>
      <w:r w:rsidRPr="00864FD0">
        <w:rPr>
          <w:rFonts w:ascii="Arial" w:hAnsi="Arial" w:cs="Arial"/>
        </w:rPr>
        <w:t>679 32 Svitávka</w:t>
      </w:r>
    </w:p>
    <w:p w14:paraId="560DC4C0" w14:textId="38E224E4" w:rsidR="0049070F" w:rsidRPr="00864FD0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jc w:val="both"/>
        <w:outlineLvl w:val="1"/>
        <w:rPr>
          <w:rFonts w:ascii="Arial" w:hAnsi="Arial" w:cs="Arial"/>
        </w:rPr>
      </w:pPr>
      <w:r w:rsidRPr="00864FD0">
        <w:rPr>
          <w:rFonts w:ascii="Arial" w:hAnsi="Arial" w:cs="Arial"/>
        </w:rPr>
        <w:t xml:space="preserve">Otevírání obálek jsou oprávněni se účastnit všichni účastníci </w:t>
      </w:r>
      <w:r w:rsidR="00F3431C" w:rsidRPr="00864FD0">
        <w:rPr>
          <w:rFonts w:ascii="Arial" w:hAnsi="Arial" w:cs="Arial"/>
        </w:rPr>
        <w:t>výběrového</w:t>
      </w:r>
      <w:r w:rsidRPr="00864FD0">
        <w:rPr>
          <w:rFonts w:ascii="Arial" w:hAnsi="Arial" w:cs="Arial"/>
        </w:rPr>
        <w:t xml:space="preserve"> řízení (jedna osoba za účastníka, která se prokáže plnou mocí či pověřením, nejde-li o statutární orgán či jeho člena), a dále další osoby, o nichž tak stanoví zadavatel.</w:t>
      </w:r>
    </w:p>
    <w:p w14:paraId="6941CC65" w14:textId="6C04372F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Informace o výsledku </w:t>
      </w:r>
      <w:r w:rsidR="00F3431C">
        <w:rPr>
          <w:rFonts w:ascii="Arial" w:hAnsi="Arial" w:cs="Arial"/>
          <w:b/>
        </w:rPr>
        <w:t>výběrového</w:t>
      </w:r>
      <w:r w:rsidRPr="00D9316F">
        <w:rPr>
          <w:rFonts w:ascii="Arial" w:hAnsi="Arial" w:cs="Arial"/>
          <w:b/>
        </w:rPr>
        <w:t xml:space="preserve"> řízení</w:t>
      </w:r>
    </w:p>
    <w:p w14:paraId="0E9B4216" w14:textId="6856EC4E" w:rsidR="0049070F" w:rsidRPr="0087294D" w:rsidRDefault="0049070F" w:rsidP="00354090">
      <w:pPr>
        <w:numPr>
          <w:ilvl w:val="1"/>
          <w:numId w:val="5"/>
        </w:numPr>
        <w:tabs>
          <w:tab w:val="left" w:pos="709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lastRenderedPageBreak/>
        <w:t>Zadavatel si vyhrazuje právo komunikovat s </w:t>
      </w:r>
      <w:r w:rsidR="00997B40" w:rsidRPr="00D9316F">
        <w:rPr>
          <w:rFonts w:ascii="Arial" w:hAnsi="Arial" w:cs="Arial"/>
        </w:rPr>
        <w:t>dodavateli</w:t>
      </w:r>
      <w:r w:rsidRPr="00D9316F">
        <w:rPr>
          <w:rFonts w:ascii="Arial" w:hAnsi="Arial" w:cs="Arial"/>
        </w:rPr>
        <w:t xml:space="preserve"> prostřednictvím </w:t>
      </w:r>
      <w:r w:rsidR="00354090" w:rsidRPr="00D9316F">
        <w:rPr>
          <w:rFonts w:ascii="Arial" w:hAnsi="Arial" w:cs="Arial"/>
        </w:rPr>
        <w:t xml:space="preserve">profilu </w:t>
      </w:r>
      <w:r w:rsidRPr="00D9316F">
        <w:rPr>
          <w:rFonts w:ascii="Arial" w:hAnsi="Arial" w:cs="Arial"/>
        </w:rPr>
        <w:t>zadavatele, datové schránky</w:t>
      </w:r>
      <w:r w:rsidR="00F80DBD" w:rsidRPr="00F80DBD">
        <w:rPr>
          <w:rFonts w:ascii="Arial" w:hAnsi="Arial" w:cs="Arial"/>
        </w:rPr>
        <w:t xml:space="preserve">: </w:t>
      </w:r>
      <w:r w:rsidR="00F80DBD" w:rsidRPr="00F80DBD">
        <w:rPr>
          <w:rFonts w:ascii="Arial" w:hAnsi="Arial" w:cs="Arial"/>
          <w:b/>
        </w:rPr>
        <w:t>syvqnvb</w:t>
      </w:r>
      <w:r w:rsidR="00F80DBD" w:rsidRPr="00F80DBD">
        <w:rPr>
          <w:rFonts w:ascii="Arial" w:hAnsi="Arial" w:cs="Arial"/>
        </w:rPr>
        <w:t xml:space="preserve"> </w:t>
      </w:r>
      <w:r w:rsidRPr="00D9316F">
        <w:rPr>
          <w:rFonts w:ascii="Arial" w:hAnsi="Arial" w:cs="Arial"/>
        </w:rPr>
        <w:t xml:space="preserve">nebo prostřednictvím e-mailu: </w:t>
      </w:r>
      <w:hyperlink r:id="rId14" w:history="1">
        <w:r w:rsidRPr="00D9316F">
          <w:rPr>
            <w:rStyle w:val="Hypertextovodkaz"/>
            <w:rFonts w:ascii="Arial" w:hAnsi="Arial" w:cs="Arial"/>
          </w:rPr>
          <w:t>office@bpresearch.eu</w:t>
        </w:r>
      </w:hyperlink>
      <w:r w:rsidRPr="0087294D">
        <w:rPr>
          <w:rFonts w:ascii="Arial" w:hAnsi="Arial" w:cs="Arial"/>
        </w:rPr>
        <w:t xml:space="preserve"> </w:t>
      </w:r>
    </w:p>
    <w:p w14:paraId="75430A8C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Zadávací lhůta</w:t>
      </w:r>
    </w:p>
    <w:p w14:paraId="08D65351" w14:textId="4E0F2900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Zadávací lhůta, tj. minimální doba, po kterou je dodavatel vázán svou nabídkou, je 90 dnů od uplynutí lhůty pro </w:t>
      </w:r>
      <w:r w:rsidR="00347C70">
        <w:rPr>
          <w:rFonts w:ascii="Arial" w:hAnsi="Arial" w:cs="Arial"/>
        </w:rPr>
        <w:t>podání</w:t>
      </w:r>
      <w:r w:rsidR="00347C70" w:rsidRPr="00D9316F">
        <w:rPr>
          <w:rFonts w:ascii="Arial" w:hAnsi="Arial" w:cs="Arial"/>
        </w:rPr>
        <w:t xml:space="preserve"> </w:t>
      </w:r>
      <w:r w:rsidRPr="00D9316F">
        <w:rPr>
          <w:rFonts w:ascii="Arial" w:hAnsi="Arial" w:cs="Arial"/>
        </w:rPr>
        <w:t>nabíd</w:t>
      </w:r>
      <w:r w:rsidR="00347C70">
        <w:rPr>
          <w:rFonts w:ascii="Arial" w:hAnsi="Arial" w:cs="Arial"/>
        </w:rPr>
        <w:t>ek</w:t>
      </w:r>
      <w:r w:rsidRPr="00D9316F">
        <w:rPr>
          <w:rFonts w:ascii="Arial" w:hAnsi="Arial" w:cs="Arial"/>
        </w:rPr>
        <w:t xml:space="preserve">. </w:t>
      </w:r>
    </w:p>
    <w:p w14:paraId="214708EB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Ostatní podmínky</w:t>
      </w:r>
    </w:p>
    <w:p w14:paraId="24CD402D" w14:textId="4569F961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Nedostatečná informovanost, mylné chápání této výzvy, chybně navržená nabídková cena apod. neopravňuj</w:t>
      </w:r>
      <w:r w:rsidR="00D349A2">
        <w:rPr>
          <w:rFonts w:ascii="Arial" w:hAnsi="Arial" w:cs="Arial"/>
        </w:rPr>
        <w:t>í</w:t>
      </w:r>
      <w:r w:rsidRPr="00D9316F">
        <w:rPr>
          <w:rFonts w:ascii="Arial" w:hAnsi="Arial" w:cs="Arial"/>
        </w:rPr>
        <w:t xml:space="preserve"> dodavatele požadovat dodatečnou úhradu nákladů nebo zvýšení ceny.</w:t>
      </w:r>
    </w:p>
    <w:p w14:paraId="7123B6EA" w14:textId="77777777" w:rsidR="0049070F" w:rsidRPr="00D9316F" w:rsidRDefault="0049070F" w:rsidP="003D085B">
      <w:pPr>
        <w:numPr>
          <w:ilvl w:val="1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Nabídky jednotlivých dodavatelů se dodavatelům nevracejí a zůstávají zadavateli jako součást dokumentace o zadání veřejné zakázky.</w:t>
      </w:r>
    </w:p>
    <w:p w14:paraId="44009A41" w14:textId="2F1136AD" w:rsidR="0049070F" w:rsidRPr="00D9316F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Zadavatel si vyhrazuje právo zrušit </w:t>
      </w:r>
      <w:r w:rsidR="00F3431C">
        <w:rPr>
          <w:rFonts w:ascii="Arial" w:hAnsi="Arial" w:cs="Arial"/>
          <w:b/>
        </w:rPr>
        <w:t>výběrové</w:t>
      </w:r>
      <w:r w:rsidR="00347C70" w:rsidRPr="00D9316F">
        <w:rPr>
          <w:rFonts w:ascii="Arial" w:hAnsi="Arial" w:cs="Arial"/>
          <w:b/>
        </w:rPr>
        <w:t xml:space="preserve"> </w:t>
      </w:r>
      <w:r w:rsidRPr="00D9316F">
        <w:rPr>
          <w:rFonts w:ascii="Arial" w:hAnsi="Arial" w:cs="Arial"/>
          <w:b/>
        </w:rPr>
        <w:t xml:space="preserve">řízení. Zadavatel zruší </w:t>
      </w:r>
      <w:r w:rsidR="00F3431C">
        <w:rPr>
          <w:rFonts w:ascii="Arial" w:hAnsi="Arial" w:cs="Arial"/>
          <w:b/>
        </w:rPr>
        <w:t>výběrové</w:t>
      </w:r>
      <w:r w:rsidRPr="00D9316F">
        <w:rPr>
          <w:rFonts w:ascii="Arial" w:hAnsi="Arial" w:cs="Arial"/>
          <w:b/>
        </w:rPr>
        <w:t xml:space="preserve"> řízení bez zbytečného odkladu pokud: </w:t>
      </w:r>
    </w:p>
    <w:p w14:paraId="662A80D5" w14:textId="2E902BBE" w:rsidR="0049070F" w:rsidRPr="00D9316F" w:rsidRDefault="0051571C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Cs/>
          <w:iCs/>
          <w:lang w:eastAsia="x-none"/>
        </w:rPr>
        <w:t>P</w:t>
      </w:r>
      <w:r w:rsidR="0049070F" w:rsidRPr="00D9316F">
        <w:rPr>
          <w:rFonts w:ascii="Arial" w:hAnsi="Arial" w:cs="Arial"/>
          <w:bCs/>
          <w:iCs/>
          <w:lang w:eastAsia="x-none"/>
        </w:rPr>
        <w:t>o</w:t>
      </w:r>
      <w:r w:rsidR="0049070F" w:rsidRPr="00D9316F">
        <w:rPr>
          <w:rFonts w:ascii="Arial" w:hAnsi="Arial" w:cs="Arial"/>
        </w:rPr>
        <w:t xml:space="preserve"> uplynutí lhůty pro </w:t>
      </w:r>
      <w:r w:rsidR="0027530D">
        <w:rPr>
          <w:rFonts w:ascii="Arial" w:hAnsi="Arial" w:cs="Arial"/>
        </w:rPr>
        <w:t xml:space="preserve">podání </w:t>
      </w:r>
      <w:r w:rsidR="0049070F" w:rsidRPr="00D9316F">
        <w:rPr>
          <w:rFonts w:ascii="Arial" w:hAnsi="Arial" w:cs="Arial"/>
        </w:rPr>
        <w:t>nabídek v</w:t>
      </w:r>
      <w:r w:rsidR="00F3431C">
        <w:rPr>
          <w:rFonts w:ascii="Arial" w:hAnsi="Arial" w:cs="Arial"/>
        </w:rPr>
        <w:t>e</w:t>
      </w:r>
      <w:r w:rsidR="0049070F" w:rsidRPr="00D9316F">
        <w:rPr>
          <w:rFonts w:ascii="Arial" w:hAnsi="Arial" w:cs="Arial"/>
        </w:rPr>
        <w:t xml:space="preserve"> </w:t>
      </w:r>
      <w:r w:rsidR="00F3431C">
        <w:rPr>
          <w:rFonts w:ascii="Arial" w:hAnsi="Arial" w:cs="Arial"/>
        </w:rPr>
        <w:t>výběrovém</w:t>
      </w:r>
      <w:r w:rsidR="0049070F" w:rsidRPr="00D9316F">
        <w:rPr>
          <w:rFonts w:ascii="Arial" w:hAnsi="Arial" w:cs="Arial"/>
        </w:rPr>
        <w:t xml:space="preserve"> řízení není žádný účastník </w:t>
      </w:r>
      <w:r w:rsidR="00F3431C">
        <w:rPr>
          <w:rFonts w:ascii="Arial" w:hAnsi="Arial" w:cs="Arial"/>
        </w:rPr>
        <w:t>výběrového</w:t>
      </w:r>
      <w:r w:rsidR="0049070F" w:rsidRPr="00D9316F">
        <w:rPr>
          <w:rFonts w:ascii="Arial" w:hAnsi="Arial" w:cs="Arial"/>
        </w:rPr>
        <w:t xml:space="preserve"> řízení</w:t>
      </w:r>
      <w:r>
        <w:rPr>
          <w:rFonts w:ascii="Arial" w:hAnsi="Arial" w:cs="Arial"/>
        </w:rPr>
        <w:t>,</w:t>
      </w:r>
    </w:p>
    <w:p w14:paraId="079D67B0" w14:textId="1807AFDD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o</w:t>
      </w:r>
      <w:r w:rsidR="00F3431C">
        <w:rPr>
          <w:rFonts w:ascii="Arial" w:hAnsi="Arial" w:cs="Arial"/>
        </w:rPr>
        <w:t xml:space="preserve">dpadly důvody pro pokračování ve výběrovém </w:t>
      </w:r>
      <w:r w:rsidRPr="00D9316F">
        <w:rPr>
          <w:rFonts w:ascii="Arial" w:hAnsi="Arial" w:cs="Arial"/>
        </w:rPr>
        <w:t xml:space="preserve">řízení v důsledku podstatné změny okolností, která nastala po zahájení </w:t>
      </w:r>
      <w:r w:rsidR="00F3431C">
        <w:rPr>
          <w:rFonts w:ascii="Arial" w:hAnsi="Arial" w:cs="Arial"/>
        </w:rPr>
        <w:t>výběrového</w:t>
      </w:r>
      <w:r w:rsidRPr="00D9316F">
        <w:rPr>
          <w:rFonts w:ascii="Arial" w:hAnsi="Arial" w:cs="Arial"/>
        </w:rPr>
        <w:t xml:space="preserve"> řízení a kterou zadavatel jednající s řádnou péčí nemohl předvídat a ani ji nezpůsobil,</w:t>
      </w:r>
    </w:p>
    <w:p w14:paraId="3C9F8B87" w14:textId="659C9A6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v průběhu </w:t>
      </w:r>
      <w:r w:rsidR="00F3431C">
        <w:rPr>
          <w:rFonts w:ascii="Arial" w:hAnsi="Arial" w:cs="Arial"/>
        </w:rPr>
        <w:t>výběrového</w:t>
      </w:r>
      <w:r w:rsidRPr="00D9316F">
        <w:rPr>
          <w:rFonts w:ascii="Arial" w:hAnsi="Arial" w:cs="Arial"/>
        </w:rPr>
        <w:t xml:space="preserve"> řízení se vyskytly důvody hodné zvláštního zřetele, včetně důvodů ekonomických, pro které nelze po zadavateli požadovat, aby v</w:t>
      </w:r>
      <w:r w:rsidR="00F3431C">
        <w:rPr>
          <w:rFonts w:ascii="Arial" w:hAnsi="Arial" w:cs="Arial"/>
        </w:rPr>
        <w:t>e</w:t>
      </w:r>
      <w:r w:rsidR="0087294D" w:rsidRPr="00D9316F">
        <w:rPr>
          <w:rFonts w:ascii="Arial" w:hAnsi="Arial" w:cs="Arial"/>
        </w:rPr>
        <w:t> </w:t>
      </w:r>
      <w:r w:rsidR="00F3431C">
        <w:rPr>
          <w:rFonts w:ascii="Arial" w:hAnsi="Arial" w:cs="Arial"/>
        </w:rPr>
        <w:t>výběrovém</w:t>
      </w:r>
      <w:r w:rsidRPr="00D9316F">
        <w:rPr>
          <w:rFonts w:ascii="Arial" w:hAnsi="Arial" w:cs="Arial"/>
        </w:rPr>
        <w:t xml:space="preserve"> řízení pokračoval, bez ohledu na to, zda tyto důvody zadavatel způsobil či nikoliv,</w:t>
      </w:r>
    </w:p>
    <w:p w14:paraId="0A965728" w14:textId="7354903F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odmítl uzavřít smlouvu i dodavatel třetí v pořadí, s nímž bylo možné smlouvu uzavřít.</w:t>
      </w:r>
    </w:p>
    <w:p w14:paraId="449A62E3" w14:textId="77777777" w:rsidR="0049070F" w:rsidRPr="00D9316F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 xml:space="preserve">Zadavatel si dále vyhrazuje právo: </w:t>
      </w:r>
    </w:p>
    <w:p w14:paraId="71D071A2" w14:textId="146F27D1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upřesnit nebo doplnit podmínky této výzvy</w:t>
      </w:r>
      <w:r w:rsidR="00347C70">
        <w:rPr>
          <w:rFonts w:ascii="Arial" w:hAnsi="Arial" w:cs="Arial"/>
        </w:rPr>
        <w:t>;</w:t>
      </w:r>
    </w:p>
    <w:p w14:paraId="64A44584" w14:textId="65B0F3AE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vyloučit dodavatele, jehož nabídka není zpracována dle podmínek této výzvy (s výjimkou požadavků na formální zpracování nabídky</w:t>
      </w:r>
      <w:r w:rsidRPr="00D9316F">
        <w:rPr>
          <w:rFonts w:ascii="Arial" w:hAnsi="Arial" w:cs="Arial"/>
          <w:bCs/>
          <w:iCs/>
          <w:lang w:eastAsia="x-none"/>
        </w:rPr>
        <w:t>)</w:t>
      </w:r>
      <w:r w:rsidR="00347C70">
        <w:rPr>
          <w:rFonts w:ascii="Arial" w:hAnsi="Arial" w:cs="Arial"/>
          <w:bCs/>
          <w:iCs/>
          <w:lang w:eastAsia="x-none"/>
        </w:rPr>
        <w:t>;</w:t>
      </w:r>
    </w:p>
    <w:p w14:paraId="0D0BC7ED" w14:textId="50814DC0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požadovat po dodavateli, aby písemně objasnil předložené informace či doklady</w:t>
      </w:r>
      <w:r w:rsidR="00347C70">
        <w:rPr>
          <w:rFonts w:ascii="Arial" w:hAnsi="Arial" w:cs="Arial"/>
        </w:rPr>
        <w:t>;</w:t>
      </w:r>
    </w:p>
    <w:p w14:paraId="180182F3" w14:textId="77A5A46D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nevracet žádné dokumenty a doklady, které byly součástí nabídky, nebo které byly pořízeny v průběhu </w:t>
      </w:r>
      <w:r w:rsidR="00F3431C">
        <w:rPr>
          <w:rFonts w:ascii="Arial" w:hAnsi="Arial" w:cs="Arial"/>
        </w:rPr>
        <w:t>výběrového</w:t>
      </w:r>
      <w:r w:rsidR="00347C70" w:rsidRPr="00D9316F">
        <w:rPr>
          <w:rFonts w:ascii="Arial" w:hAnsi="Arial" w:cs="Arial"/>
        </w:rPr>
        <w:t xml:space="preserve"> </w:t>
      </w:r>
      <w:r w:rsidRPr="00D9316F">
        <w:rPr>
          <w:rFonts w:ascii="Arial" w:hAnsi="Arial" w:cs="Arial"/>
        </w:rPr>
        <w:t>řízení, popřípadě po jeho ukončení</w:t>
      </w:r>
      <w:r w:rsidR="00347C70">
        <w:rPr>
          <w:rFonts w:ascii="Arial" w:hAnsi="Arial" w:cs="Arial"/>
          <w:bCs/>
          <w:iCs/>
          <w:lang w:eastAsia="x-none"/>
        </w:rPr>
        <w:t>;</w:t>
      </w:r>
      <w:r w:rsidRPr="00D9316F">
        <w:rPr>
          <w:rFonts w:ascii="Arial" w:hAnsi="Arial" w:cs="Arial"/>
          <w:bCs/>
          <w:iCs/>
          <w:lang w:eastAsia="x-none"/>
        </w:rPr>
        <w:t xml:space="preserve"> </w:t>
      </w:r>
    </w:p>
    <w:p w14:paraId="0D09726E" w14:textId="4753DD67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odmítnout všechny nabídky a zrušit řízení o výběru dodavatele k provedení veřejné zakázky v souladu s § 127 </w:t>
      </w:r>
      <w:r w:rsidR="00347C70">
        <w:rPr>
          <w:rFonts w:ascii="Arial" w:hAnsi="Arial" w:cs="Arial"/>
        </w:rPr>
        <w:t>zákona;</w:t>
      </w:r>
    </w:p>
    <w:p w14:paraId="3E77AABF" w14:textId="18599255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lastRenderedPageBreak/>
        <w:t>oznámit nejvýhodnější nabídku pouze dodavatelům, jejichž nabídka nebyla z</w:t>
      </w:r>
      <w:r w:rsidR="00F3431C">
        <w:rPr>
          <w:rFonts w:ascii="Arial" w:hAnsi="Arial" w:cs="Arial"/>
        </w:rPr>
        <w:t> výběrového</w:t>
      </w:r>
      <w:r w:rsidRPr="00D9316F">
        <w:rPr>
          <w:rFonts w:ascii="Arial" w:hAnsi="Arial" w:cs="Arial"/>
        </w:rPr>
        <w:t xml:space="preserve"> řízení vyloučena</w:t>
      </w:r>
      <w:r w:rsidR="00347C70">
        <w:rPr>
          <w:rFonts w:ascii="Arial" w:hAnsi="Arial" w:cs="Arial"/>
        </w:rPr>
        <w:t>;</w:t>
      </w:r>
    </w:p>
    <w:p w14:paraId="0FDE317D" w14:textId="0F8F3F37" w:rsidR="0049070F" w:rsidRPr="00D9316F" w:rsidRDefault="0049070F" w:rsidP="00B00AC2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  <w:bCs/>
          <w:iCs/>
          <w:lang w:eastAsia="x-none"/>
        </w:rPr>
      </w:pPr>
      <w:r w:rsidRPr="00D9316F">
        <w:rPr>
          <w:rFonts w:ascii="Arial" w:hAnsi="Arial" w:cs="Arial"/>
          <w:bCs/>
          <w:iCs/>
          <w:lang w:eastAsia="x-none"/>
        </w:rPr>
        <w:t>neuzavřít smlouvu o dílo se žádným dodavatelem</w:t>
      </w:r>
      <w:r w:rsidR="00347C70">
        <w:rPr>
          <w:rFonts w:ascii="Arial" w:hAnsi="Arial" w:cs="Arial"/>
          <w:bCs/>
          <w:iCs/>
          <w:lang w:eastAsia="x-none"/>
        </w:rPr>
        <w:t>;</w:t>
      </w:r>
    </w:p>
    <w:p w14:paraId="2F8F19A1" w14:textId="760C55F2" w:rsidR="0049070F" w:rsidRPr="00D9316F" w:rsidRDefault="0049070F" w:rsidP="003D085B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ověřit informace obsažené v nabídce dodavatele u třetích osob; dodavatel je povinen poskytnout zadavateli v tomto ohledu veškerou potřebnou součinnost</w:t>
      </w:r>
      <w:r w:rsidR="00347C70">
        <w:rPr>
          <w:rFonts w:ascii="Arial" w:hAnsi="Arial" w:cs="Arial"/>
        </w:rPr>
        <w:t>;</w:t>
      </w:r>
    </w:p>
    <w:p w14:paraId="1FD6F960" w14:textId="67F31CC5" w:rsidR="0049070F" w:rsidRPr="00D9316F" w:rsidRDefault="0049070F" w:rsidP="003D085B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Výsledek </w:t>
      </w:r>
      <w:r w:rsidR="00F3431C">
        <w:rPr>
          <w:rFonts w:ascii="Arial" w:hAnsi="Arial" w:cs="Arial"/>
        </w:rPr>
        <w:t>výběrového</w:t>
      </w:r>
      <w:r w:rsidR="00347C70" w:rsidRPr="00D9316F">
        <w:rPr>
          <w:rFonts w:ascii="Arial" w:hAnsi="Arial" w:cs="Arial"/>
        </w:rPr>
        <w:t xml:space="preserve"> </w:t>
      </w:r>
      <w:r w:rsidRPr="00D9316F">
        <w:rPr>
          <w:rFonts w:ascii="Arial" w:hAnsi="Arial" w:cs="Arial"/>
        </w:rPr>
        <w:t xml:space="preserve">řízení je nepřenosný na jiné </w:t>
      </w:r>
      <w:r w:rsidR="00A277F6">
        <w:rPr>
          <w:rFonts w:ascii="Arial" w:hAnsi="Arial" w:cs="Arial"/>
        </w:rPr>
        <w:t>subjekty</w:t>
      </w:r>
      <w:r w:rsidR="00347C70">
        <w:rPr>
          <w:rFonts w:ascii="Arial" w:hAnsi="Arial" w:cs="Arial"/>
        </w:rPr>
        <w:t>.</w:t>
      </w:r>
      <w:r w:rsidR="00347C70" w:rsidRPr="00D9316F">
        <w:rPr>
          <w:rFonts w:ascii="Arial" w:hAnsi="Arial" w:cs="Arial"/>
        </w:rPr>
        <w:t xml:space="preserve"> </w:t>
      </w:r>
    </w:p>
    <w:p w14:paraId="047C1F3D" w14:textId="0D90E1E5" w:rsidR="0049070F" w:rsidRPr="00D9316F" w:rsidRDefault="0049070F" w:rsidP="00354090">
      <w:pPr>
        <w:numPr>
          <w:ilvl w:val="1"/>
          <w:numId w:val="5"/>
        </w:numPr>
        <w:tabs>
          <w:tab w:val="left" w:pos="709"/>
        </w:tabs>
        <w:spacing w:before="240"/>
        <w:ind w:left="567" w:hanging="567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Dodavatel nemá právo na náhradu nákladů spojených s účastí ve veřejné zakázce. Všichni dodavatel</w:t>
      </w:r>
      <w:r w:rsidR="00147BF0">
        <w:rPr>
          <w:rFonts w:ascii="Arial" w:hAnsi="Arial" w:cs="Arial"/>
        </w:rPr>
        <w:t>é</w:t>
      </w:r>
      <w:r w:rsidRPr="00D9316F">
        <w:rPr>
          <w:rFonts w:ascii="Arial" w:hAnsi="Arial" w:cs="Arial"/>
        </w:rPr>
        <w:t xml:space="preserve"> předkládají své nabídky bezplatně, z podání nabídky nevznikají dodavateli vůči zadavateli žádné nároky.</w:t>
      </w:r>
    </w:p>
    <w:p w14:paraId="490071D0" w14:textId="650168D4" w:rsidR="009C3CDF" w:rsidRPr="00D9316F" w:rsidRDefault="00DF26B2" w:rsidP="00472A8B">
      <w:pPr>
        <w:numPr>
          <w:ilvl w:val="1"/>
          <w:numId w:val="5"/>
        </w:numPr>
        <w:tabs>
          <w:tab w:val="left" w:pos="709"/>
        </w:tabs>
        <w:spacing w:before="240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>Tato zadávací dokumentace byla vypracov</w:t>
      </w:r>
      <w:r w:rsidR="00244762" w:rsidRPr="00D9316F">
        <w:rPr>
          <w:rFonts w:ascii="Arial" w:hAnsi="Arial" w:cs="Arial"/>
        </w:rPr>
        <w:t>á</w:t>
      </w:r>
      <w:r w:rsidRPr="00D9316F">
        <w:rPr>
          <w:rFonts w:ascii="Arial" w:hAnsi="Arial" w:cs="Arial"/>
        </w:rPr>
        <w:t>n</w:t>
      </w:r>
      <w:r w:rsidR="00244762" w:rsidRPr="00D9316F">
        <w:rPr>
          <w:rFonts w:ascii="Arial" w:hAnsi="Arial" w:cs="Arial"/>
        </w:rPr>
        <w:t>a</w:t>
      </w:r>
      <w:r w:rsidRPr="00D9316F">
        <w:rPr>
          <w:rFonts w:ascii="Arial" w:hAnsi="Arial" w:cs="Arial"/>
        </w:rPr>
        <w:t xml:space="preserve"> společností B&amp;P Research s.r.o. se sídlem </w:t>
      </w:r>
      <w:r w:rsidR="00472A8B" w:rsidRPr="00472A8B">
        <w:rPr>
          <w:rFonts w:ascii="Arial" w:hAnsi="Arial" w:cs="Arial"/>
        </w:rPr>
        <w:t>třída Kpt. Jaroše 1932/13, 602 00 Brno</w:t>
      </w:r>
      <w:r w:rsidR="00B168EC" w:rsidRPr="00D9316F">
        <w:rPr>
          <w:rFonts w:ascii="Arial" w:hAnsi="Arial" w:cs="Arial"/>
        </w:rPr>
        <w:t>,</w:t>
      </w:r>
      <w:r w:rsidRPr="00D9316F">
        <w:rPr>
          <w:rFonts w:ascii="Arial" w:hAnsi="Arial" w:cs="Arial"/>
        </w:rPr>
        <w:t xml:space="preserve"> IČ 60724269, zastoupená </w:t>
      </w:r>
      <w:r w:rsidR="00393E04" w:rsidRPr="00D9316F">
        <w:rPr>
          <w:rFonts w:ascii="Arial" w:hAnsi="Arial" w:cs="Arial"/>
        </w:rPr>
        <w:t>Ondřejem Krutílkem</w:t>
      </w:r>
      <w:r w:rsidR="009C3CDF" w:rsidRPr="00D9316F">
        <w:rPr>
          <w:rFonts w:ascii="Arial" w:hAnsi="Arial" w:cs="Arial"/>
        </w:rPr>
        <w:t>.</w:t>
      </w:r>
    </w:p>
    <w:p w14:paraId="28C7220E" w14:textId="77777777" w:rsidR="0049070F" w:rsidRPr="00D9316F" w:rsidRDefault="0049070F" w:rsidP="003D085B">
      <w:pPr>
        <w:numPr>
          <w:ilvl w:val="0"/>
          <w:numId w:val="5"/>
        </w:numPr>
        <w:shd w:val="clear" w:color="auto" w:fill="BDD6EE" w:themeFill="accent1" w:themeFillTint="66"/>
        <w:spacing w:before="240"/>
        <w:jc w:val="both"/>
        <w:outlineLvl w:val="1"/>
        <w:rPr>
          <w:rFonts w:ascii="Arial" w:hAnsi="Arial" w:cs="Arial"/>
          <w:b/>
        </w:rPr>
      </w:pPr>
      <w:r w:rsidRPr="00D9316F">
        <w:rPr>
          <w:rFonts w:ascii="Arial" w:hAnsi="Arial" w:cs="Arial"/>
          <w:b/>
        </w:rPr>
        <w:t>Přílohy</w:t>
      </w:r>
    </w:p>
    <w:p w14:paraId="0BC01BDC" w14:textId="1FE93E13" w:rsidR="00A431D6" w:rsidRPr="00D9316F" w:rsidRDefault="00A431D6" w:rsidP="00864FD0">
      <w:pPr>
        <w:numPr>
          <w:ilvl w:val="2"/>
          <w:numId w:val="5"/>
        </w:numPr>
        <w:tabs>
          <w:tab w:val="left" w:pos="426"/>
          <w:tab w:val="left" w:pos="567"/>
        </w:tabs>
        <w:spacing w:before="240"/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Příloha č. 1 – Krycí list nabídky </w:t>
      </w:r>
    </w:p>
    <w:p w14:paraId="2B53E944" w14:textId="42065E2F" w:rsidR="00A431D6" w:rsidRPr="00D9316F" w:rsidRDefault="00A431D6" w:rsidP="00864FD0">
      <w:pPr>
        <w:numPr>
          <w:ilvl w:val="2"/>
          <w:numId w:val="5"/>
        </w:numPr>
        <w:tabs>
          <w:tab w:val="left" w:pos="426"/>
          <w:tab w:val="left" w:pos="567"/>
        </w:tabs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Příloha č. 2 – Čestné prohlášení o vázanosti nabídkou </w:t>
      </w:r>
    </w:p>
    <w:p w14:paraId="4337BE70" w14:textId="326A96A3" w:rsidR="00A431D6" w:rsidRPr="00D9316F" w:rsidRDefault="00A431D6" w:rsidP="00864FD0">
      <w:pPr>
        <w:numPr>
          <w:ilvl w:val="2"/>
          <w:numId w:val="5"/>
        </w:numPr>
        <w:tabs>
          <w:tab w:val="left" w:pos="426"/>
          <w:tab w:val="left" w:pos="567"/>
        </w:tabs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Příloha č. </w:t>
      </w:r>
      <w:r w:rsidR="00702287">
        <w:rPr>
          <w:rFonts w:ascii="Arial" w:hAnsi="Arial" w:cs="Arial"/>
        </w:rPr>
        <w:t>3</w:t>
      </w:r>
      <w:r w:rsidRPr="00D9316F">
        <w:rPr>
          <w:rFonts w:ascii="Arial" w:hAnsi="Arial" w:cs="Arial"/>
        </w:rPr>
        <w:t>a – Čestné prohlášení o splnění základní a profesní způsobilosti</w:t>
      </w:r>
    </w:p>
    <w:p w14:paraId="4C91B8C9" w14:textId="2D8F1E6B" w:rsidR="00A431D6" w:rsidRPr="00D9316F" w:rsidRDefault="00A431D6" w:rsidP="00864FD0">
      <w:pPr>
        <w:numPr>
          <w:ilvl w:val="2"/>
          <w:numId w:val="5"/>
        </w:numPr>
        <w:tabs>
          <w:tab w:val="left" w:pos="426"/>
          <w:tab w:val="left" w:pos="567"/>
        </w:tabs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Příloha č. </w:t>
      </w:r>
      <w:r w:rsidR="00702287">
        <w:rPr>
          <w:rFonts w:ascii="Arial" w:hAnsi="Arial" w:cs="Arial"/>
        </w:rPr>
        <w:t>3</w:t>
      </w:r>
      <w:r w:rsidRPr="00D9316F">
        <w:rPr>
          <w:rFonts w:ascii="Arial" w:hAnsi="Arial" w:cs="Arial"/>
        </w:rPr>
        <w:t xml:space="preserve">b – Čestné prohlášení o splnění technické kvalifikace </w:t>
      </w:r>
    </w:p>
    <w:p w14:paraId="24ADF9A1" w14:textId="0D6F0E89" w:rsidR="00A431D6" w:rsidRPr="00D9316F" w:rsidRDefault="00702287" w:rsidP="00864FD0">
      <w:pPr>
        <w:numPr>
          <w:ilvl w:val="2"/>
          <w:numId w:val="5"/>
        </w:numPr>
        <w:tabs>
          <w:tab w:val="left" w:pos="426"/>
          <w:tab w:val="left" w:pos="567"/>
        </w:tabs>
        <w:ind w:left="426" w:hanging="426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Příloha č. 4</w:t>
      </w:r>
      <w:r w:rsidR="00A431D6" w:rsidRPr="00D9316F">
        <w:rPr>
          <w:rFonts w:ascii="Arial" w:hAnsi="Arial" w:cs="Arial"/>
        </w:rPr>
        <w:t xml:space="preserve"> – Cenová nabídka - </w:t>
      </w:r>
      <w:r w:rsidR="00193E6D">
        <w:rPr>
          <w:rFonts w:ascii="Arial" w:hAnsi="Arial" w:cs="Arial"/>
        </w:rPr>
        <w:t>položkový</w:t>
      </w:r>
      <w:r w:rsidR="00A431D6" w:rsidRPr="00D9316F">
        <w:rPr>
          <w:rFonts w:ascii="Arial" w:hAnsi="Arial" w:cs="Arial"/>
        </w:rPr>
        <w:t xml:space="preserve"> rozpočet (formát EXCEL) </w:t>
      </w:r>
    </w:p>
    <w:p w14:paraId="518FC820" w14:textId="61CBA00A" w:rsidR="00A431D6" w:rsidRPr="00D9316F" w:rsidRDefault="00A431D6" w:rsidP="00864FD0">
      <w:pPr>
        <w:numPr>
          <w:ilvl w:val="2"/>
          <w:numId w:val="5"/>
        </w:numPr>
        <w:tabs>
          <w:tab w:val="left" w:pos="426"/>
          <w:tab w:val="left" w:pos="567"/>
        </w:tabs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Příloha č. </w:t>
      </w:r>
      <w:r w:rsidR="00702287">
        <w:rPr>
          <w:rFonts w:ascii="Arial" w:hAnsi="Arial" w:cs="Arial"/>
        </w:rPr>
        <w:t>5</w:t>
      </w:r>
      <w:r w:rsidRPr="00D9316F">
        <w:rPr>
          <w:rFonts w:ascii="Arial" w:hAnsi="Arial" w:cs="Arial"/>
        </w:rPr>
        <w:t xml:space="preserve"> – Návrh smlouvy o dílo </w:t>
      </w:r>
    </w:p>
    <w:p w14:paraId="76E247CA" w14:textId="0F2161E8" w:rsidR="00A431D6" w:rsidRPr="00D9316F" w:rsidRDefault="00A431D6" w:rsidP="00864FD0">
      <w:pPr>
        <w:numPr>
          <w:ilvl w:val="2"/>
          <w:numId w:val="5"/>
        </w:numPr>
        <w:tabs>
          <w:tab w:val="left" w:pos="426"/>
          <w:tab w:val="left" w:pos="567"/>
        </w:tabs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Příloha č. </w:t>
      </w:r>
      <w:r w:rsidR="00702287">
        <w:rPr>
          <w:rFonts w:ascii="Arial" w:hAnsi="Arial" w:cs="Arial"/>
        </w:rPr>
        <w:t>6</w:t>
      </w:r>
      <w:r w:rsidRPr="00D9316F">
        <w:rPr>
          <w:rFonts w:ascii="Arial" w:hAnsi="Arial" w:cs="Arial"/>
        </w:rPr>
        <w:t xml:space="preserve"> – Prohlášení o celkovém počtu všech listů</w:t>
      </w:r>
    </w:p>
    <w:p w14:paraId="7A724415" w14:textId="6E346D81" w:rsidR="0049070F" w:rsidRPr="00D9316F" w:rsidRDefault="0049070F" w:rsidP="00864FD0">
      <w:pPr>
        <w:numPr>
          <w:ilvl w:val="2"/>
          <w:numId w:val="5"/>
        </w:numPr>
        <w:tabs>
          <w:tab w:val="left" w:pos="426"/>
          <w:tab w:val="left" w:pos="567"/>
        </w:tabs>
        <w:ind w:left="426" w:hanging="426"/>
        <w:jc w:val="both"/>
        <w:outlineLvl w:val="1"/>
        <w:rPr>
          <w:rFonts w:ascii="Arial" w:hAnsi="Arial" w:cs="Arial"/>
        </w:rPr>
      </w:pPr>
      <w:r w:rsidRPr="00D9316F">
        <w:rPr>
          <w:rFonts w:ascii="Arial" w:hAnsi="Arial" w:cs="Arial"/>
        </w:rPr>
        <w:t xml:space="preserve">Příloha č. </w:t>
      </w:r>
      <w:r w:rsidR="00702287">
        <w:rPr>
          <w:rFonts w:ascii="Arial" w:hAnsi="Arial" w:cs="Arial"/>
        </w:rPr>
        <w:t>7</w:t>
      </w:r>
      <w:r w:rsidRPr="00D9316F">
        <w:rPr>
          <w:rFonts w:ascii="Arial" w:hAnsi="Arial" w:cs="Arial"/>
        </w:rPr>
        <w:t xml:space="preserve"> – Kvalifikační dokumentace </w:t>
      </w:r>
    </w:p>
    <w:p w14:paraId="0CAAC109" w14:textId="005E3753" w:rsidR="0049070F" w:rsidRPr="00BF136B" w:rsidRDefault="00A431D6" w:rsidP="00864FD0">
      <w:pPr>
        <w:numPr>
          <w:ilvl w:val="2"/>
          <w:numId w:val="5"/>
        </w:numPr>
        <w:tabs>
          <w:tab w:val="left" w:pos="426"/>
          <w:tab w:val="left" w:pos="567"/>
        </w:tabs>
        <w:ind w:left="426" w:hanging="426"/>
        <w:jc w:val="both"/>
        <w:outlineLvl w:val="1"/>
        <w:rPr>
          <w:rFonts w:ascii="Arial" w:hAnsi="Arial" w:cs="Arial"/>
        </w:rPr>
      </w:pPr>
      <w:r w:rsidRPr="00BF136B">
        <w:rPr>
          <w:rFonts w:ascii="Arial" w:hAnsi="Arial" w:cs="Arial"/>
        </w:rPr>
        <w:t xml:space="preserve">Příloha č. </w:t>
      </w:r>
      <w:r w:rsidR="00702287" w:rsidRPr="00BF136B">
        <w:rPr>
          <w:rFonts w:ascii="Arial" w:hAnsi="Arial" w:cs="Arial"/>
        </w:rPr>
        <w:t>8</w:t>
      </w:r>
      <w:r w:rsidRPr="00BF136B">
        <w:rPr>
          <w:rFonts w:ascii="Arial" w:hAnsi="Arial" w:cs="Arial"/>
        </w:rPr>
        <w:t xml:space="preserve"> </w:t>
      </w:r>
      <w:r w:rsidR="0049070F" w:rsidRPr="00BF136B">
        <w:rPr>
          <w:rFonts w:ascii="Arial" w:hAnsi="Arial" w:cs="Arial"/>
        </w:rPr>
        <w:t xml:space="preserve">– </w:t>
      </w:r>
      <w:r w:rsidR="00801B64" w:rsidRPr="00BF136B">
        <w:rPr>
          <w:rFonts w:ascii="Arial" w:hAnsi="Arial" w:cs="Arial"/>
        </w:rPr>
        <w:t xml:space="preserve">Projektová dokumentace </w:t>
      </w:r>
      <w:r w:rsidR="002F3A42" w:rsidRPr="00BF136B">
        <w:rPr>
          <w:rFonts w:ascii="Arial" w:hAnsi="Arial" w:cs="Arial"/>
        </w:rPr>
        <w:t>„</w:t>
      </w:r>
      <w:r w:rsidR="00BF136B" w:rsidRPr="00BF136B">
        <w:rPr>
          <w:rFonts w:ascii="Arial" w:hAnsi="Arial" w:cs="Arial"/>
        </w:rPr>
        <w:t xml:space="preserve">Základní škola Svitávka – úprava bezbariérovosti“ </w:t>
      </w:r>
      <w:r w:rsidR="004478CD" w:rsidRPr="00BF136B">
        <w:rPr>
          <w:rFonts w:ascii="Arial" w:hAnsi="Arial" w:cs="Arial"/>
        </w:rPr>
        <w:t xml:space="preserve">vypracovaná </w:t>
      </w:r>
      <w:r w:rsidR="00BF136B" w:rsidRPr="00BF136B">
        <w:rPr>
          <w:rFonts w:ascii="Arial" w:hAnsi="Arial" w:cs="Arial"/>
        </w:rPr>
        <w:t xml:space="preserve">společností ATL Projekt s.r.o., Česká </w:t>
      </w:r>
      <w:r w:rsidR="0042210F">
        <w:rPr>
          <w:rFonts w:ascii="Arial" w:hAnsi="Arial" w:cs="Arial"/>
        </w:rPr>
        <w:t>1037/</w:t>
      </w:r>
      <w:r w:rsidR="00BF136B" w:rsidRPr="00BF136B">
        <w:rPr>
          <w:rFonts w:ascii="Arial" w:hAnsi="Arial" w:cs="Arial"/>
        </w:rPr>
        <w:t>11, 679 61 Letovice</w:t>
      </w:r>
      <w:r w:rsidR="0042210F">
        <w:rPr>
          <w:rFonts w:ascii="Arial" w:hAnsi="Arial" w:cs="Arial"/>
        </w:rPr>
        <w:t xml:space="preserve">; IČ: </w:t>
      </w:r>
      <w:r w:rsidR="0042210F" w:rsidRPr="0042210F">
        <w:rPr>
          <w:rFonts w:ascii="Arial" w:hAnsi="Arial" w:cs="Arial"/>
        </w:rPr>
        <w:t>27526569</w:t>
      </w:r>
      <w:r w:rsidR="00BF136B" w:rsidRPr="00BF136B">
        <w:rPr>
          <w:rFonts w:ascii="Arial" w:hAnsi="Arial" w:cs="Arial"/>
        </w:rPr>
        <w:t xml:space="preserve"> </w:t>
      </w:r>
    </w:p>
    <w:p w14:paraId="4DB1F719" w14:textId="3649D475" w:rsidR="00BE09C3" w:rsidRPr="00864FD0" w:rsidRDefault="0049070F" w:rsidP="00864FD0">
      <w:pPr>
        <w:numPr>
          <w:ilvl w:val="2"/>
          <w:numId w:val="5"/>
        </w:numPr>
        <w:tabs>
          <w:tab w:val="left" w:pos="426"/>
          <w:tab w:val="left" w:pos="567"/>
        </w:tabs>
        <w:ind w:left="426" w:hanging="426"/>
        <w:jc w:val="both"/>
        <w:outlineLvl w:val="1"/>
        <w:rPr>
          <w:rFonts w:ascii="Arial" w:hAnsi="Arial" w:cs="Arial"/>
        </w:rPr>
      </w:pPr>
      <w:r w:rsidRPr="00BF136B">
        <w:rPr>
          <w:rFonts w:ascii="Arial" w:hAnsi="Arial" w:cs="Arial"/>
        </w:rPr>
        <w:t xml:space="preserve">Příloha č. </w:t>
      </w:r>
      <w:r w:rsidR="00702287" w:rsidRPr="00BF136B">
        <w:rPr>
          <w:rFonts w:ascii="Arial" w:hAnsi="Arial" w:cs="Arial"/>
        </w:rPr>
        <w:t>9</w:t>
      </w:r>
      <w:r w:rsidRPr="00BF136B">
        <w:rPr>
          <w:rFonts w:ascii="Arial" w:hAnsi="Arial" w:cs="Arial"/>
        </w:rPr>
        <w:t xml:space="preserve"> – Stavební povolení </w:t>
      </w:r>
      <w:r w:rsidR="00801B64" w:rsidRPr="00BF136B">
        <w:rPr>
          <w:rFonts w:ascii="Arial" w:hAnsi="Arial" w:cs="Arial"/>
        </w:rPr>
        <w:t xml:space="preserve">vydané dne </w:t>
      </w:r>
      <w:r w:rsidR="00BF136B" w:rsidRPr="00BF136B">
        <w:rPr>
          <w:rFonts w:ascii="Arial" w:hAnsi="Arial" w:cs="Arial"/>
        </w:rPr>
        <w:t>3. 1. 2018</w:t>
      </w:r>
      <w:r w:rsidR="00801B64" w:rsidRPr="00BF136B">
        <w:rPr>
          <w:rFonts w:ascii="Arial" w:hAnsi="Arial" w:cs="Arial"/>
        </w:rPr>
        <w:t xml:space="preserve"> Odborem </w:t>
      </w:r>
      <w:r w:rsidR="00BF136B" w:rsidRPr="00BF136B">
        <w:rPr>
          <w:rFonts w:ascii="Arial" w:hAnsi="Arial" w:cs="Arial"/>
        </w:rPr>
        <w:t>výstavby a územního plánování</w:t>
      </w:r>
      <w:r w:rsidR="00801B64" w:rsidRPr="00BF136B">
        <w:rPr>
          <w:rFonts w:ascii="Arial" w:hAnsi="Arial" w:cs="Arial"/>
        </w:rPr>
        <w:t xml:space="preserve">, Městský úřad </w:t>
      </w:r>
      <w:r w:rsidR="00BF136B" w:rsidRPr="00BF136B">
        <w:rPr>
          <w:rFonts w:ascii="Arial" w:hAnsi="Arial" w:cs="Arial"/>
        </w:rPr>
        <w:t>Boskovice</w:t>
      </w:r>
    </w:p>
    <w:p w14:paraId="1188EA48" w14:textId="77777777" w:rsidR="00260024" w:rsidRDefault="00260024" w:rsidP="00BE09C3">
      <w:pPr>
        <w:widowControl w:val="0"/>
        <w:spacing w:before="240"/>
        <w:jc w:val="both"/>
        <w:rPr>
          <w:rFonts w:ascii="Arial" w:hAnsi="Arial" w:cs="Arial"/>
          <w:color w:val="000000"/>
        </w:rPr>
      </w:pPr>
    </w:p>
    <w:p w14:paraId="3B6AF109" w14:textId="15D5EB18" w:rsidR="0049070F" w:rsidRPr="00BE09C3" w:rsidRDefault="0049070F" w:rsidP="00BE09C3">
      <w:pPr>
        <w:widowControl w:val="0"/>
        <w:spacing w:before="240"/>
        <w:jc w:val="both"/>
        <w:rPr>
          <w:rFonts w:ascii="Arial" w:hAnsi="Arial" w:cs="Arial"/>
          <w:color w:val="000000"/>
        </w:rPr>
      </w:pPr>
      <w:r w:rsidRPr="00D9316F">
        <w:rPr>
          <w:rFonts w:ascii="Arial" w:hAnsi="Arial" w:cs="Arial"/>
          <w:color w:val="000000"/>
        </w:rPr>
        <w:t>Za zadavatele:</w:t>
      </w:r>
    </w:p>
    <w:p w14:paraId="4AA8C425" w14:textId="2E49BF72" w:rsidR="00BE09C3" w:rsidRDefault="0049070F" w:rsidP="003D085B">
      <w:pPr>
        <w:widowControl w:val="0"/>
        <w:spacing w:before="240"/>
        <w:jc w:val="both"/>
        <w:rPr>
          <w:rFonts w:ascii="Arial" w:hAnsi="Arial" w:cs="Arial"/>
          <w:color w:val="000000"/>
        </w:rPr>
      </w:pPr>
      <w:r w:rsidRPr="00D9316F">
        <w:rPr>
          <w:rFonts w:ascii="Arial" w:hAnsi="Arial" w:cs="Arial"/>
          <w:color w:val="000000"/>
        </w:rPr>
        <w:t>V</w:t>
      </w:r>
      <w:r w:rsidR="00663FD6">
        <w:rPr>
          <w:rFonts w:ascii="Arial" w:hAnsi="Arial" w:cs="Arial"/>
          <w:color w:val="000000"/>
        </w:rPr>
        <w:t>e Svitávce</w:t>
      </w:r>
      <w:r w:rsidRPr="00D9316F">
        <w:rPr>
          <w:rFonts w:ascii="Arial" w:hAnsi="Arial" w:cs="Arial"/>
          <w:color w:val="000000"/>
        </w:rPr>
        <w:t xml:space="preserve"> dne </w:t>
      </w:r>
      <w:r w:rsidR="00864FD0">
        <w:rPr>
          <w:rFonts w:ascii="Arial" w:hAnsi="Arial" w:cs="Arial"/>
          <w:color w:val="000000"/>
        </w:rPr>
        <w:t>6. 6. 2018</w:t>
      </w:r>
      <w:bookmarkStart w:id="2" w:name="_GoBack"/>
      <w:bookmarkEnd w:id="2"/>
    </w:p>
    <w:p w14:paraId="53DBE562" w14:textId="77777777" w:rsidR="00BE09C3" w:rsidRDefault="00BE09C3" w:rsidP="003D085B">
      <w:pPr>
        <w:widowControl w:val="0"/>
        <w:spacing w:before="240"/>
        <w:jc w:val="both"/>
        <w:rPr>
          <w:rFonts w:ascii="Arial" w:hAnsi="Arial" w:cs="Arial"/>
          <w:color w:val="000000"/>
        </w:rPr>
      </w:pPr>
    </w:p>
    <w:p w14:paraId="4C907897" w14:textId="77777777" w:rsidR="00260024" w:rsidRPr="00D9316F" w:rsidRDefault="00260024" w:rsidP="003D085B">
      <w:pPr>
        <w:widowControl w:val="0"/>
        <w:spacing w:before="240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32"/>
      </w:tblGrid>
      <w:tr w:rsidR="0049070F" w:rsidRPr="0087294D" w14:paraId="611DF030" w14:textId="77777777" w:rsidTr="003D085B">
        <w:tc>
          <w:tcPr>
            <w:tcW w:w="4532" w:type="dxa"/>
          </w:tcPr>
          <w:p w14:paraId="50F99A7C" w14:textId="77777777" w:rsidR="0049070F" w:rsidRPr="00D9316F" w:rsidRDefault="0049070F" w:rsidP="003D085B">
            <w:pPr>
              <w:widowControl w:val="0"/>
              <w:spacing w:before="2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2" w:type="dxa"/>
            <w:hideMark/>
          </w:tcPr>
          <w:p w14:paraId="12A86456" w14:textId="77777777" w:rsidR="0049070F" w:rsidRPr="00D9316F" w:rsidRDefault="0049070F" w:rsidP="003D085B">
            <w:pPr>
              <w:widowControl w:val="0"/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D9316F">
              <w:rPr>
                <w:rFonts w:ascii="Arial" w:hAnsi="Arial" w:cs="Arial"/>
                <w:color w:val="000000"/>
              </w:rPr>
              <w:t>........................................................</w:t>
            </w:r>
          </w:p>
        </w:tc>
      </w:tr>
      <w:tr w:rsidR="0049070F" w:rsidRPr="0087294D" w14:paraId="218D6FFF" w14:textId="77777777" w:rsidTr="003D085B">
        <w:trPr>
          <w:trHeight w:val="331"/>
        </w:trPr>
        <w:tc>
          <w:tcPr>
            <w:tcW w:w="4532" w:type="dxa"/>
          </w:tcPr>
          <w:p w14:paraId="54943D13" w14:textId="77777777" w:rsidR="0049070F" w:rsidRPr="0087294D" w:rsidRDefault="0049070F" w:rsidP="00BA22D1">
            <w:pPr>
              <w:widowControl w:val="0"/>
              <w:tabs>
                <w:tab w:val="left" w:pos="6237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532" w:type="dxa"/>
            <w:hideMark/>
          </w:tcPr>
          <w:p w14:paraId="20C229C1" w14:textId="10213B33" w:rsidR="00BA22D1" w:rsidRDefault="00663FD6" w:rsidP="00BA22D1">
            <w:pPr>
              <w:widowControl w:val="0"/>
              <w:tabs>
                <w:tab w:val="left" w:pos="6237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Jaroslav Zoubek</w:t>
            </w:r>
          </w:p>
          <w:p w14:paraId="55F7E15C" w14:textId="506231B5" w:rsidR="00663FD6" w:rsidRPr="00D9316F" w:rsidRDefault="00663FD6" w:rsidP="00BA22D1">
            <w:pPr>
              <w:widowControl w:val="0"/>
              <w:tabs>
                <w:tab w:val="left" w:pos="6237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starosta</w:t>
            </w:r>
          </w:p>
        </w:tc>
      </w:tr>
    </w:tbl>
    <w:p w14:paraId="1DE3FD2A" w14:textId="53C890A7" w:rsidR="000D7354" w:rsidRPr="00D9316F" w:rsidRDefault="000D7354" w:rsidP="008B1EE4">
      <w:pPr>
        <w:spacing w:before="240"/>
        <w:rPr>
          <w:rFonts w:ascii="Arial" w:hAnsi="Arial" w:cs="Arial"/>
        </w:rPr>
      </w:pPr>
    </w:p>
    <w:sectPr w:rsidR="000D7354" w:rsidRPr="00D9316F" w:rsidSect="007519C9">
      <w:headerReference w:type="default" r:id="rId15"/>
      <w:footerReference w:type="default" r:id="rId16"/>
      <w:headerReference w:type="first" r:id="rId17"/>
      <w:pgSz w:w="11906" w:h="16838" w:code="9"/>
      <w:pgMar w:top="1304" w:right="1361" w:bottom="1304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66379" w14:textId="77777777" w:rsidR="006B004A" w:rsidRDefault="006B004A">
      <w:r>
        <w:separator/>
      </w:r>
    </w:p>
  </w:endnote>
  <w:endnote w:type="continuationSeparator" w:id="0">
    <w:p w14:paraId="6272DBBF" w14:textId="77777777" w:rsidR="006B004A" w:rsidRDefault="006B004A">
      <w:r>
        <w:continuationSeparator/>
      </w:r>
    </w:p>
  </w:endnote>
  <w:endnote w:type="continuationNotice" w:id="1">
    <w:p w14:paraId="215D83B0" w14:textId="77777777" w:rsidR="006B004A" w:rsidRDefault="006B0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73962" w14:textId="6DEFF62D" w:rsidR="004A0BB6" w:rsidRPr="007519C9" w:rsidRDefault="004A0BB6" w:rsidP="009313A9">
    <w:pPr>
      <w:pStyle w:val="Zpat"/>
      <w:jc w:val="right"/>
      <w:rPr>
        <w:rFonts w:ascii="Arial" w:hAnsi="Arial" w:cs="Arial"/>
      </w:rPr>
    </w:pPr>
    <w:r w:rsidRPr="007519C9">
      <w:rPr>
        <w:rFonts w:ascii="Arial" w:hAnsi="Arial" w:cs="Arial"/>
      </w:rPr>
      <w:t>Výzva k podání nabídky</w:t>
    </w:r>
    <w:r w:rsidRPr="007519C9">
      <w:rPr>
        <w:rFonts w:ascii="Arial" w:hAnsi="Arial" w:cs="Arial"/>
        <w:lang w:val="cs-CZ"/>
      </w:rPr>
      <w:t xml:space="preserve"> </w:t>
    </w:r>
    <w:r w:rsidRPr="007519C9">
      <w:rPr>
        <w:rFonts w:ascii="Arial" w:hAnsi="Arial" w:cs="Arial"/>
      </w:rPr>
      <w:t>a</w:t>
    </w:r>
    <w:r w:rsidRPr="007519C9">
      <w:rPr>
        <w:rFonts w:ascii="Arial" w:hAnsi="Arial" w:cs="Arial"/>
        <w:lang w:val="cs-CZ"/>
      </w:rPr>
      <w:t xml:space="preserve"> </w:t>
    </w:r>
    <w:r w:rsidRPr="007519C9">
      <w:rPr>
        <w:rFonts w:ascii="Arial" w:hAnsi="Arial" w:cs="Arial"/>
      </w:rPr>
      <w:t>zadávací dokumentace</w:t>
    </w:r>
    <w:r w:rsidRPr="007519C9">
      <w:rPr>
        <w:rFonts w:ascii="Arial" w:hAnsi="Arial" w:cs="Arial"/>
        <w:lang w:val="cs-CZ"/>
      </w:rPr>
      <w:t xml:space="preserve"> </w:t>
    </w:r>
    <w:r w:rsidRPr="007519C9">
      <w:rPr>
        <w:rFonts w:ascii="Arial" w:hAnsi="Arial" w:cs="Arial"/>
        <w:lang w:val="cs-CZ"/>
      </w:rPr>
      <w:tab/>
    </w:r>
    <w:r w:rsidRPr="007519C9">
      <w:rPr>
        <w:rFonts w:ascii="Arial" w:hAnsi="Arial" w:cs="Arial"/>
      </w:rPr>
      <w:fldChar w:fldCharType="begin"/>
    </w:r>
    <w:r w:rsidRPr="007519C9">
      <w:rPr>
        <w:rFonts w:ascii="Arial" w:hAnsi="Arial" w:cs="Arial"/>
      </w:rPr>
      <w:instrText xml:space="preserve"> PAGE   \* MERGEFORMAT </w:instrText>
    </w:r>
    <w:r w:rsidRPr="007519C9">
      <w:rPr>
        <w:rFonts w:ascii="Arial" w:hAnsi="Arial" w:cs="Arial"/>
      </w:rPr>
      <w:fldChar w:fldCharType="separate"/>
    </w:r>
    <w:r w:rsidR="00260024">
      <w:rPr>
        <w:rFonts w:ascii="Arial" w:hAnsi="Arial" w:cs="Arial"/>
        <w:noProof/>
      </w:rPr>
      <w:t>14</w:t>
    </w:r>
    <w:r w:rsidRPr="007519C9">
      <w:rPr>
        <w:rFonts w:ascii="Arial" w:hAnsi="Arial" w:cs="Arial"/>
      </w:rPr>
      <w:fldChar w:fldCharType="end"/>
    </w:r>
  </w:p>
  <w:p w14:paraId="29C13CB8" w14:textId="77777777" w:rsidR="004A0BB6" w:rsidRDefault="004A0B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33212" w14:textId="77777777" w:rsidR="006B004A" w:rsidRDefault="006B004A">
      <w:r>
        <w:separator/>
      </w:r>
    </w:p>
  </w:footnote>
  <w:footnote w:type="continuationSeparator" w:id="0">
    <w:p w14:paraId="19295FED" w14:textId="77777777" w:rsidR="006B004A" w:rsidRDefault="006B004A">
      <w:r>
        <w:continuationSeparator/>
      </w:r>
    </w:p>
  </w:footnote>
  <w:footnote w:type="continuationNotice" w:id="1">
    <w:p w14:paraId="55B0E58F" w14:textId="77777777" w:rsidR="006B004A" w:rsidRDefault="006B00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45268" w14:textId="77777777" w:rsidR="004A0BB6" w:rsidRDefault="004A0BB6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6C48908C" wp14:editId="36DE4E36">
          <wp:extent cx="5270500" cy="870421"/>
          <wp:effectExtent l="0" t="0" r="6350" b="6350"/>
          <wp:docPr id="8" name="Obrázek 8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37D1D" w14:textId="77777777" w:rsidR="004A0BB6" w:rsidRDefault="004A0BB6">
    <w:pPr>
      <w:pStyle w:val="Zhlav"/>
    </w:pPr>
    <w:r>
      <w:rPr>
        <w:noProof/>
        <w:lang w:val="cs-CZ" w:eastAsia="cs-CZ"/>
      </w:rPr>
      <w:drawing>
        <wp:inline distT="0" distB="0" distL="0" distR="0" wp14:anchorId="096B3122" wp14:editId="70488BB6">
          <wp:extent cx="5270500" cy="870421"/>
          <wp:effectExtent l="0" t="0" r="6350" b="6350"/>
          <wp:docPr id="10" name="Obrázek 10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DDC"/>
    <w:multiLevelType w:val="multilevel"/>
    <w:tmpl w:val="7980C91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480C41"/>
    <w:multiLevelType w:val="multilevel"/>
    <w:tmpl w:val="B50C245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D09AC"/>
    <w:multiLevelType w:val="hybridMultilevel"/>
    <w:tmpl w:val="62F4BAAC"/>
    <w:lvl w:ilvl="0" w:tplc="04050001">
      <w:start w:val="1"/>
      <w:numFmt w:val="bullet"/>
      <w:pStyle w:val="cislovani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Cislovani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4A3A6C"/>
    <w:multiLevelType w:val="multilevel"/>
    <w:tmpl w:val="80108CB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90265C"/>
    <w:multiLevelType w:val="hybridMultilevel"/>
    <w:tmpl w:val="6E8673D8"/>
    <w:lvl w:ilvl="0" w:tplc="4FE21776">
      <w:start w:val="4"/>
      <w:numFmt w:val="bullet"/>
      <w:lvlText w:val="-"/>
      <w:lvlJc w:val="left"/>
      <w:pPr>
        <w:ind w:left="128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345614F0"/>
    <w:multiLevelType w:val="multilevel"/>
    <w:tmpl w:val="E32CC9A8"/>
    <w:styleLink w:val="LFO1"/>
    <w:lvl w:ilvl="0">
      <w:start w:val="1"/>
      <w:numFmt w:val="decimal"/>
      <w:pStyle w:val="Cislovani4text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658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111" w:hanging="113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02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ind w:left="9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6" w15:restartNumberingAfterBreak="0">
    <w:nsid w:val="39E07C06"/>
    <w:multiLevelType w:val="multilevel"/>
    <w:tmpl w:val="0E064F00"/>
    <w:lvl w:ilvl="0">
      <w:start w:val="1"/>
      <w:numFmt w:val="decimal"/>
      <w:pStyle w:val="styl1provzvu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488524C"/>
    <w:multiLevelType w:val="hybridMultilevel"/>
    <w:tmpl w:val="5C0ED798"/>
    <w:lvl w:ilvl="0" w:tplc="D13C704E">
      <w:start w:val="1"/>
      <w:numFmt w:val="bullet"/>
      <w:pStyle w:val="Obsah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DFAC8B82">
      <w:start w:val="1"/>
      <w:numFmt w:val="bullet"/>
      <w:pStyle w:val="Obsah2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7BE6A67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16EF2A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9626E3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CAD015D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A08261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48825E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284DC3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2E523D"/>
    <w:multiLevelType w:val="multilevel"/>
    <w:tmpl w:val="7A98BBC6"/>
    <w:lvl w:ilvl="0">
      <w:start w:val="1"/>
      <w:numFmt w:val="upperRoman"/>
      <w:lvlText w:val="%1."/>
      <w:lvlJc w:val="left"/>
      <w:pPr>
        <w:ind w:left="360" w:hanging="360"/>
      </w:pPr>
      <w:rPr>
        <w:rFonts w:ascii="Open Sans Light" w:hAnsi="Open Sans Light" w:cs="Open Sans Light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  <w:b w:val="0"/>
      </w:rPr>
    </w:lvl>
    <w:lvl w:ilvl="3">
      <w:start w:val="4"/>
      <w:numFmt w:val="bullet"/>
      <w:lvlText w:val="-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2651B2"/>
    <w:multiLevelType w:val="hybridMultilevel"/>
    <w:tmpl w:val="FD08EA44"/>
    <w:lvl w:ilvl="0" w:tplc="BA4E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3B3"/>
    <w:multiLevelType w:val="multilevel"/>
    <w:tmpl w:val="1DBAF1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EB3631"/>
    <w:multiLevelType w:val="multilevel"/>
    <w:tmpl w:val="7980C91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F8102E"/>
    <w:multiLevelType w:val="hybridMultilevel"/>
    <w:tmpl w:val="EEF499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31"/>
    <w:rsid w:val="00002D1C"/>
    <w:rsid w:val="000039CF"/>
    <w:rsid w:val="00004217"/>
    <w:rsid w:val="00004DE6"/>
    <w:rsid w:val="00005711"/>
    <w:rsid w:val="00006117"/>
    <w:rsid w:val="00006464"/>
    <w:rsid w:val="00006674"/>
    <w:rsid w:val="00010C0C"/>
    <w:rsid w:val="0001482E"/>
    <w:rsid w:val="00014ECB"/>
    <w:rsid w:val="0001623E"/>
    <w:rsid w:val="00022DF8"/>
    <w:rsid w:val="00025127"/>
    <w:rsid w:val="00025693"/>
    <w:rsid w:val="00025E9C"/>
    <w:rsid w:val="00027D3F"/>
    <w:rsid w:val="0003067F"/>
    <w:rsid w:val="0003210D"/>
    <w:rsid w:val="00032147"/>
    <w:rsid w:val="00033477"/>
    <w:rsid w:val="000365DC"/>
    <w:rsid w:val="0004158C"/>
    <w:rsid w:val="00041E57"/>
    <w:rsid w:val="00043214"/>
    <w:rsid w:val="000432A9"/>
    <w:rsid w:val="000448AC"/>
    <w:rsid w:val="0005081B"/>
    <w:rsid w:val="00050A2E"/>
    <w:rsid w:val="000540B2"/>
    <w:rsid w:val="00055484"/>
    <w:rsid w:val="00055EFA"/>
    <w:rsid w:val="00060C63"/>
    <w:rsid w:val="00061A45"/>
    <w:rsid w:val="0006280D"/>
    <w:rsid w:val="00063106"/>
    <w:rsid w:val="000654EB"/>
    <w:rsid w:val="00065AE8"/>
    <w:rsid w:val="00066454"/>
    <w:rsid w:val="00066ABE"/>
    <w:rsid w:val="00066B13"/>
    <w:rsid w:val="00070049"/>
    <w:rsid w:val="0007084C"/>
    <w:rsid w:val="00070ECD"/>
    <w:rsid w:val="000718C1"/>
    <w:rsid w:val="00072AB6"/>
    <w:rsid w:val="0007409D"/>
    <w:rsid w:val="00074633"/>
    <w:rsid w:val="00074B70"/>
    <w:rsid w:val="000756B3"/>
    <w:rsid w:val="00075A49"/>
    <w:rsid w:val="00076C42"/>
    <w:rsid w:val="000773FD"/>
    <w:rsid w:val="00077C4A"/>
    <w:rsid w:val="00077EB8"/>
    <w:rsid w:val="0008033D"/>
    <w:rsid w:val="00081FC2"/>
    <w:rsid w:val="00082478"/>
    <w:rsid w:val="000828D7"/>
    <w:rsid w:val="00083582"/>
    <w:rsid w:val="00083C09"/>
    <w:rsid w:val="00084737"/>
    <w:rsid w:val="0008484E"/>
    <w:rsid w:val="00085786"/>
    <w:rsid w:val="00085839"/>
    <w:rsid w:val="00085BE9"/>
    <w:rsid w:val="00085D19"/>
    <w:rsid w:val="00085F30"/>
    <w:rsid w:val="00087549"/>
    <w:rsid w:val="0008762B"/>
    <w:rsid w:val="0009071B"/>
    <w:rsid w:val="00091719"/>
    <w:rsid w:val="0009495E"/>
    <w:rsid w:val="000A1A34"/>
    <w:rsid w:val="000A44C8"/>
    <w:rsid w:val="000A6837"/>
    <w:rsid w:val="000A6C59"/>
    <w:rsid w:val="000A7429"/>
    <w:rsid w:val="000B00EE"/>
    <w:rsid w:val="000B0A1A"/>
    <w:rsid w:val="000B321B"/>
    <w:rsid w:val="000B3DF4"/>
    <w:rsid w:val="000C11E7"/>
    <w:rsid w:val="000C1F27"/>
    <w:rsid w:val="000C2182"/>
    <w:rsid w:val="000C2420"/>
    <w:rsid w:val="000C2BC4"/>
    <w:rsid w:val="000C3A93"/>
    <w:rsid w:val="000C4812"/>
    <w:rsid w:val="000C4A90"/>
    <w:rsid w:val="000C557B"/>
    <w:rsid w:val="000C5821"/>
    <w:rsid w:val="000C7441"/>
    <w:rsid w:val="000C74BA"/>
    <w:rsid w:val="000C7B10"/>
    <w:rsid w:val="000C7DBD"/>
    <w:rsid w:val="000D16EC"/>
    <w:rsid w:val="000D432A"/>
    <w:rsid w:val="000D586F"/>
    <w:rsid w:val="000D5B4D"/>
    <w:rsid w:val="000D7354"/>
    <w:rsid w:val="000E0825"/>
    <w:rsid w:val="000E09FD"/>
    <w:rsid w:val="000E1CEB"/>
    <w:rsid w:val="000E504E"/>
    <w:rsid w:val="000F0E4E"/>
    <w:rsid w:val="000F16E7"/>
    <w:rsid w:val="000F2AB8"/>
    <w:rsid w:val="000F32B4"/>
    <w:rsid w:val="000F4695"/>
    <w:rsid w:val="000F6402"/>
    <w:rsid w:val="000F7B57"/>
    <w:rsid w:val="000F7EF6"/>
    <w:rsid w:val="00103C5F"/>
    <w:rsid w:val="00103CED"/>
    <w:rsid w:val="00104068"/>
    <w:rsid w:val="001042A2"/>
    <w:rsid w:val="00104647"/>
    <w:rsid w:val="001056C5"/>
    <w:rsid w:val="001073F0"/>
    <w:rsid w:val="00107410"/>
    <w:rsid w:val="0011073E"/>
    <w:rsid w:val="00114AD3"/>
    <w:rsid w:val="001158DA"/>
    <w:rsid w:val="0011717E"/>
    <w:rsid w:val="00117B95"/>
    <w:rsid w:val="001219BE"/>
    <w:rsid w:val="00122AFC"/>
    <w:rsid w:val="00122C36"/>
    <w:rsid w:val="001238A5"/>
    <w:rsid w:val="00123DC4"/>
    <w:rsid w:val="00124BFE"/>
    <w:rsid w:val="00125350"/>
    <w:rsid w:val="00125AE7"/>
    <w:rsid w:val="00125E2D"/>
    <w:rsid w:val="00127BF5"/>
    <w:rsid w:val="00130880"/>
    <w:rsid w:val="001315B4"/>
    <w:rsid w:val="00131D03"/>
    <w:rsid w:val="00132CF8"/>
    <w:rsid w:val="001333AE"/>
    <w:rsid w:val="001364F9"/>
    <w:rsid w:val="00137737"/>
    <w:rsid w:val="00137D6E"/>
    <w:rsid w:val="00141081"/>
    <w:rsid w:val="00141F28"/>
    <w:rsid w:val="00142A10"/>
    <w:rsid w:val="001439C2"/>
    <w:rsid w:val="001447E7"/>
    <w:rsid w:val="001464B9"/>
    <w:rsid w:val="00147BF0"/>
    <w:rsid w:val="00150E98"/>
    <w:rsid w:val="00155388"/>
    <w:rsid w:val="00156546"/>
    <w:rsid w:val="00156554"/>
    <w:rsid w:val="00156811"/>
    <w:rsid w:val="00157681"/>
    <w:rsid w:val="001576BB"/>
    <w:rsid w:val="00165874"/>
    <w:rsid w:val="00172086"/>
    <w:rsid w:val="001759F6"/>
    <w:rsid w:val="001779C6"/>
    <w:rsid w:val="00181453"/>
    <w:rsid w:val="001821F2"/>
    <w:rsid w:val="00182382"/>
    <w:rsid w:val="001837B1"/>
    <w:rsid w:val="00183812"/>
    <w:rsid w:val="00183B7B"/>
    <w:rsid w:val="0018448F"/>
    <w:rsid w:val="00185144"/>
    <w:rsid w:val="00185608"/>
    <w:rsid w:val="00186BE3"/>
    <w:rsid w:val="0019037D"/>
    <w:rsid w:val="00193D9B"/>
    <w:rsid w:val="00193E6D"/>
    <w:rsid w:val="00194509"/>
    <w:rsid w:val="001946E3"/>
    <w:rsid w:val="00194B29"/>
    <w:rsid w:val="0019520E"/>
    <w:rsid w:val="00195EBC"/>
    <w:rsid w:val="001968C4"/>
    <w:rsid w:val="00197658"/>
    <w:rsid w:val="001A3FC9"/>
    <w:rsid w:val="001A44B1"/>
    <w:rsid w:val="001A6FF5"/>
    <w:rsid w:val="001B3EE7"/>
    <w:rsid w:val="001B4C71"/>
    <w:rsid w:val="001B58D9"/>
    <w:rsid w:val="001B5A99"/>
    <w:rsid w:val="001C077D"/>
    <w:rsid w:val="001C255C"/>
    <w:rsid w:val="001C343A"/>
    <w:rsid w:val="001C4120"/>
    <w:rsid w:val="001C48C1"/>
    <w:rsid w:val="001C5FE3"/>
    <w:rsid w:val="001D0160"/>
    <w:rsid w:val="001D0208"/>
    <w:rsid w:val="001D154B"/>
    <w:rsid w:val="001D2205"/>
    <w:rsid w:val="001D67C5"/>
    <w:rsid w:val="001D7401"/>
    <w:rsid w:val="001D758E"/>
    <w:rsid w:val="001E30FC"/>
    <w:rsid w:val="001E3196"/>
    <w:rsid w:val="001E3A5B"/>
    <w:rsid w:val="001E3F50"/>
    <w:rsid w:val="001E4900"/>
    <w:rsid w:val="001E679A"/>
    <w:rsid w:val="001E7666"/>
    <w:rsid w:val="001F14E8"/>
    <w:rsid w:val="001F43AA"/>
    <w:rsid w:val="001F7D24"/>
    <w:rsid w:val="00200803"/>
    <w:rsid w:val="00200E79"/>
    <w:rsid w:val="00201692"/>
    <w:rsid w:val="002030C3"/>
    <w:rsid w:val="002031F2"/>
    <w:rsid w:val="00204162"/>
    <w:rsid w:val="0020422B"/>
    <w:rsid w:val="002046FE"/>
    <w:rsid w:val="00210257"/>
    <w:rsid w:val="00212DA0"/>
    <w:rsid w:val="00213502"/>
    <w:rsid w:val="00216452"/>
    <w:rsid w:val="00220D95"/>
    <w:rsid w:val="002211B3"/>
    <w:rsid w:val="002228BC"/>
    <w:rsid w:val="00223A5D"/>
    <w:rsid w:val="00224093"/>
    <w:rsid w:val="00224B72"/>
    <w:rsid w:val="00224D54"/>
    <w:rsid w:val="002260B5"/>
    <w:rsid w:val="00227E75"/>
    <w:rsid w:val="002300EC"/>
    <w:rsid w:val="00230FD0"/>
    <w:rsid w:val="00232DEC"/>
    <w:rsid w:val="00232EFB"/>
    <w:rsid w:val="0023310B"/>
    <w:rsid w:val="002349B4"/>
    <w:rsid w:val="002352CD"/>
    <w:rsid w:val="002363C0"/>
    <w:rsid w:val="00242192"/>
    <w:rsid w:val="002423E0"/>
    <w:rsid w:val="00244762"/>
    <w:rsid w:val="00245EE5"/>
    <w:rsid w:val="00250C2E"/>
    <w:rsid w:val="002526B1"/>
    <w:rsid w:val="00254837"/>
    <w:rsid w:val="00255DE1"/>
    <w:rsid w:val="00255F70"/>
    <w:rsid w:val="00255F87"/>
    <w:rsid w:val="00260024"/>
    <w:rsid w:val="00260AF9"/>
    <w:rsid w:val="00261AB4"/>
    <w:rsid w:val="00261E0E"/>
    <w:rsid w:val="002632AF"/>
    <w:rsid w:val="00263451"/>
    <w:rsid w:val="0026380B"/>
    <w:rsid w:val="002645A2"/>
    <w:rsid w:val="0026752A"/>
    <w:rsid w:val="00271D3F"/>
    <w:rsid w:val="0027530D"/>
    <w:rsid w:val="00275D2F"/>
    <w:rsid w:val="002766AF"/>
    <w:rsid w:val="00276E36"/>
    <w:rsid w:val="0027786B"/>
    <w:rsid w:val="00281E89"/>
    <w:rsid w:val="00283BCF"/>
    <w:rsid w:val="002842A8"/>
    <w:rsid w:val="002848D1"/>
    <w:rsid w:val="0028523A"/>
    <w:rsid w:val="00285A9E"/>
    <w:rsid w:val="0028659D"/>
    <w:rsid w:val="00292618"/>
    <w:rsid w:val="00292BF6"/>
    <w:rsid w:val="00292C2E"/>
    <w:rsid w:val="00294650"/>
    <w:rsid w:val="00294C34"/>
    <w:rsid w:val="00295660"/>
    <w:rsid w:val="00297E23"/>
    <w:rsid w:val="002A37A5"/>
    <w:rsid w:val="002A3B8B"/>
    <w:rsid w:val="002A6526"/>
    <w:rsid w:val="002B1541"/>
    <w:rsid w:val="002B1DBD"/>
    <w:rsid w:val="002B1E61"/>
    <w:rsid w:val="002B278C"/>
    <w:rsid w:val="002B56B8"/>
    <w:rsid w:val="002C1183"/>
    <w:rsid w:val="002C2C42"/>
    <w:rsid w:val="002D0928"/>
    <w:rsid w:val="002D09D9"/>
    <w:rsid w:val="002D0FE4"/>
    <w:rsid w:val="002D133B"/>
    <w:rsid w:val="002D4EE2"/>
    <w:rsid w:val="002D6558"/>
    <w:rsid w:val="002E0106"/>
    <w:rsid w:val="002E1220"/>
    <w:rsid w:val="002E52A1"/>
    <w:rsid w:val="002E649B"/>
    <w:rsid w:val="002E6BCB"/>
    <w:rsid w:val="002E6D29"/>
    <w:rsid w:val="002E77C9"/>
    <w:rsid w:val="002F1A11"/>
    <w:rsid w:val="002F1DDB"/>
    <w:rsid w:val="002F36C2"/>
    <w:rsid w:val="002F3867"/>
    <w:rsid w:val="002F3A42"/>
    <w:rsid w:val="002F56A8"/>
    <w:rsid w:val="002F5FEC"/>
    <w:rsid w:val="002F62ED"/>
    <w:rsid w:val="002F7079"/>
    <w:rsid w:val="003018C2"/>
    <w:rsid w:val="0030318C"/>
    <w:rsid w:val="00305286"/>
    <w:rsid w:val="003059F5"/>
    <w:rsid w:val="00307A0A"/>
    <w:rsid w:val="00310987"/>
    <w:rsid w:val="00310BA1"/>
    <w:rsid w:val="00310CBF"/>
    <w:rsid w:val="003116EC"/>
    <w:rsid w:val="00311EAF"/>
    <w:rsid w:val="00312FA2"/>
    <w:rsid w:val="00314C9B"/>
    <w:rsid w:val="003154D0"/>
    <w:rsid w:val="00315CD5"/>
    <w:rsid w:val="0031673B"/>
    <w:rsid w:val="003206A2"/>
    <w:rsid w:val="0032090C"/>
    <w:rsid w:val="00320BCD"/>
    <w:rsid w:val="00320FA6"/>
    <w:rsid w:val="003214DC"/>
    <w:rsid w:val="00322EC7"/>
    <w:rsid w:val="00323771"/>
    <w:rsid w:val="003245CE"/>
    <w:rsid w:val="003247F0"/>
    <w:rsid w:val="003251F9"/>
    <w:rsid w:val="00327EFA"/>
    <w:rsid w:val="00331295"/>
    <w:rsid w:val="00332452"/>
    <w:rsid w:val="00333AFD"/>
    <w:rsid w:val="003341F9"/>
    <w:rsid w:val="003344A8"/>
    <w:rsid w:val="00335A35"/>
    <w:rsid w:val="003379C6"/>
    <w:rsid w:val="0034175D"/>
    <w:rsid w:val="00341DFD"/>
    <w:rsid w:val="00343025"/>
    <w:rsid w:val="0034355D"/>
    <w:rsid w:val="003440C7"/>
    <w:rsid w:val="003443EA"/>
    <w:rsid w:val="003472A2"/>
    <w:rsid w:val="00347C70"/>
    <w:rsid w:val="00351CF6"/>
    <w:rsid w:val="00354090"/>
    <w:rsid w:val="00355469"/>
    <w:rsid w:val="0035736A"/>
    <w:rsid w:val="0035750C"/>
    <w:rsid w:val="0036053D"/>
    <w:rsid w:val="00361C1C"/>
    <w:rsid w:val="00363CC3"/>
    <w:rsid w:val="0036492A"/>
    <w:rsid w:val="00364D6A"/>
    <w:rsid w:val="003659A8"/>
    <w:rsid w:val="00365D2E"/>
    <w:rsid w:val="00370521"/>
    <w:rsid w:val="0037307F"/>
    <w:rsid w:val="003740D1"/>
    <w:rsid w:val="00374B28"/>
    <w:rsid w:val="00376882"/>
    <w:rsid w:val="00377500"/>
    <w:rsid w:val="00377DCF"/>
    <w:rsid w:val="00380F0C"/>
    <w:rsid w:val="0038230C"/>
    <w:rsid w:val="0038445B"/>
    <w:rsid w:val="00384FA4"/>
    <w:rsid w:val="003855F4"/>
    <w:rsid w:val="00385ED6"/>
    <w:rsid w:val="00386989"/>
    <w:rsid w:val="003902D6"/>
    <w:rsid w:val="00391385"/>
    <w:rsid w:val="00391451"/>
    <w:rsid w:val="00391951"/>
    <w:rsid w:val="00391C3E"/>
    <w:rsid w:val="00391D6B"/>
    <w:rsid w:val="00393665"/>
    <w:rsid w:val="003938B1"/>
    <w:rsid w:val="00393E04"/>
    <w:rsid w:val="00394287"/>
    <w:rsid w:val="0039449B"/>
    <w:rsid w:val="003961D4"/>
    <w:rsid w:val="00396CDB"/>
    <w:rsid w:val="003A13EF"/>
    <w:rsid w:val="003A3615"/>
    <w:rsid w:val="003A49FF"/>
    <w:rsid w:val="003A4F02"/>
    <w:rsid w:val="003A4F72"/>
    <w:rsid w:val="003A4F81"/>
    <w:rsid w:val="003A59A6"/>
    <w:rsid w:val="003A76ED"/>
    <w:rsid w:val="003B0586"/>
    <w:rsid w:val="003B0A30"/>
    <w:rsid w:val="003B0C40"/>
    <w:rsid w:val="003B17B4"/>
    <w:rsid w:val="003B2001"/>
    <w:rsid w:val="003B3549"/>
    <w:rsid w:val="003B3C9F"/>
    <w:rsid w:val="003B5AC1"/>
    <w:rsid w:val="003B5BAA"/>
    <w:rsid w:val="003B5BCE"/>
    <w:rsid w:val="003B5D39"/>
    <w:rsid w:val="003B7D86"/>
    <w:rsid w:val="003B7ECB"/>
    <w:rsid w:val="003C0A7F"/>
    <w:rsid w:val="003C0B1C"/>
    <w:rsid w:val="003C47E4"/>
    <w:rsid w:val="003C532D"/>
    <w:rsid w:val="003C65D2"/>
    <w:rsid w:val="003C71E9"/>
    <w:rsid w:val="003C7A64"/>
    <w:rsid w:val="003D085B"/>
    <w:rsid w:val="003D21CB"/>
    <w:rsid w:val="003D2DD0"/>
    <w:rsid w:val="003D37CA"/>
    <w:rsid w:val="003D42DC"/>
    <w:rsid w:val="003D591F"/>
    <w:rsid w:val="003D5AD0"/>
    <w:rsid w:val="003D6784"/>
    <w:rsid w:val="003D6ACA"/>
    <w:rsid w:val="003E083B"/>
    <w:rsid w:val="003E402C"/>
    <w:rsid w:val="003E438E"/>
    <w:rsid w:val="003E50C1"/>
    <w:rsid w:val="003E648B"/>
    <w:rsid w:val="003E78E2"/>
    <w:rsid w:val="003E7BAF"/>
    <w:rsid w:val="003E7D4B"/>
    <w:rsid w:val="003F0908"/>
    <w:rsid w:val="003F0EE3"/>
    <w:rsid w:val="003F2176"/>
    <w:rsid w:val="003F2F14"/>
    <w:rsid w:val="003F653E"/>
    <w:rsid w:val="003F6680"/>
    <w:rsid w:val="003F7296"/>
    <w:rsid w:val="004005D1"/>
    <w:rsid w:val="00401EB1"/>
    <w:rsid w:val="00404EAD"/>
    <w:rsid w:val="004100B3"/>
    <w:rsid w:val="004102FC"/>
    <w:rsid w:val="0041165D"/>
    <w:rsid w:val="0041405C"/>
    <w:rsid w:val="0041568A"/>
    <w:rsid w:val="00416440"/>
    <w:rsid w:val="004174B5"/>
    <w:rsid w:val="004174F0"/>
    <w:rsid w:val="0042110D"/>
    <w:rsid w:val="0042149C"/>
    <w:rsid w:val="0042210F"/>
    <w:rsid w:val="00422AF4"/>
    <w:rsid w:val="0042566B"/>
    <w:rsid w:val="00426D74"/>
    <w:rsid w:val="00430DE7"/>
    <w:rsid w:val="00433682"/>
    <w:rsid w:val="00435327"/>
    <w:rsid w:val="00435362"/>
    <w:rsid w:val="00436A82"/>
    <w:rsid w:val="00436D95"/>
    <w:rsid w:val="00437556"/>
    <w:rsid w:val="00441786"/>
    <w:rsid w:val="00443030"/>
    <w:rsid w:val="0044339C"/>
    <w:rsid w:val="004447AD"/>
    <w:rsid w:val="00444D5C"/>
    <w:rsid w:val="00445738"/>
    <w:rsid w:val="004464A4"/>
    <w:rsid w:val="004478CD"/>
    <w:rsid w:val="00447BFD"/>
    <w:rsid w:val="004512B8"/>
    <w:rsid w:val="004608F9"/>
    <w:rsid w:val="00461A40"/>
    <w:rsid w:val="00461EAE"/>
    <w:rsid w:val="00466B6D"/>
    <w:rsid w:val="00467234"/>
    <w:rsid w:val="00467FC7"/>
    <w:rsid w:val="00470E31"/>
    <w:rsid w:val="00471947"/>
    <w:rsid w:val="00471C0E"/>
    <w:rsid w:val="00471EEE"/>
    <w:rsid w:val="00472A8B"/>
    <w:rsid w:val="004730B1"/>
    <w:rsid w:val="004757C8"/>
    <w:rsid w:val="004765A8"/>
    <w:rsid w:val="004808E3"/>
    <w:rsid w:val="0048101F"/>
    <w:rsid w:val="00482BDB"/>
    <w:rsid w:val="00484045"/>
    <w:rsid w:val="004862C2"/>
    <w:rsid w:val="00487290"/>
    <w:rsid w:val="0049070F"/>
    <w:rsid w:val="004935A6"/>
    <w:rsid w:val="004935D3"/>
    <w:rsid w:val="0049534C"/>
    <w:rsid w:val="004954BE"/>
    <w:rsid w:val="004A0917"/>
    <w:rsid w:val="004A0BB6"/>
    <w:rsid w:val="004A1A75"/>
    <w:rsid w:val="004A44E3"/>
    <w:rsid w:val="004A4C92"/>
    <w:rsid w:val="004A697E"/>
    <w:rsid w:val="004A724D"/>
    <w:rsid w:val="004A79C9"/>
    <w:rsid w:val="004A7A42"/>
    <w:rsid w:val="004A7F84"/>
    <w:rsid w:val="004B3C44"/>
    <w:rsid w:val="004B4AFA"/>
    <w:rsid w:val="004B7509"/>
    <w:rsid w:val="004C0028"/>
    <w:rsid w:val="004C178B"/>
    <w:rsid w:val="004C2FA0"/>
    <w:rsid w:val="004C3653"/>
    <w:rsid w:val="004C495D"/>
    <w:rsid w:val="004C6DF6"/>
    <w:rsid w:val="004D0657"/>
    <w:rsid w:val="004D07E0"/>
    <w:rsid w:val="004D3FB3"/>
    <w:rsid w:val="004D4B02"/>
    <w:rsid w:val="004D60D1"/>
    <w:rsid w:val="004D6866"/>
    <w:rsid w:val="004D751B"/>
    <w:rsid w:val="004E0CA9"/>
    <w:rsid w:val="004E3325"/>
    <w:rsid w:val="004F0034"/>
    <w:rsid w:val="004F1994"/>
    <w:rsid w:val="004F21FA"/>
    <w:rsid w:val="004F2BD3"/>
    <w:rsid w:val="004F6931"/>
    <w:rsid w:val="004F6C0D"/>
    <w:rsid w:val="004F717E"/>
    <w:rsid w:val="004F766A"/>
    <w:rsid w:val="004F7870"/>
    <w:rsid w:val="005027FD"/>
    <w:rsid w:val="00503D59"/>
    <w:rsid w:val="005050BB"/>
    <w:rsid w:val="00506D72"/>
    <w:rsid w:val="00507786"/>
    <w:rsid w:val="00507B00"/>
    <w:rsid w:val="00507EA3"/>
    <w:rsid w:val="0051050E"/>
    <w:rsid w:val="00510603"/>
    <w:rsid w:val="005118FF"/>
    <w:rsid w:val="00512344"/>
    <w:rsid w:val="0051571C"/>
    <w:rsid w:val="005172FB"/>
    <w:rsid w:val="00521064"/>
    <w:rsid w:val="00521170"/>
    <w:rsid w:val="005219EE"/>
    <w:rsid w:val="0052206B"/>
    <w:rsid w:val="0052248D"/>
    <w:rsid w:val="00523695"/>
    <w:rsid w:val="00524E78"/>
    <w:rsid w:val="00525712"/>
    <w:rsid w:val="005264E4"/>
    <w:rsid w:val="00527ADD"/>
    <w:rsid w:val="00530083"/>
    <w:rsid w:val="00530AB8"/>
    <w:rsid w:val="0053235A"/>
    <w:rsid w:val="005343AB"/>
    <w:rsid w:val="005349F3"/>
    <w:rsid w:val="0053692A"/>
    <w:rsid w:val="00537A6D"/>
    <w:rsid w:val="00537C8C"/>
    <w:rsid w:val="00541596"/>
    <w:rsid w:val="00541B9D"/>
    <w:rsid w:val="00543099"/>
    <w:rsid w:val="005433F0"/>
    <w:rsid w:val="0054373A"/>
    <w:rsid w:val="00544E32"/>
    <w:rsid w:val="0054506A"/>
    <w:rsid w:val="00545BF3"/>
    <w:rsid w:val="00545EC0"/>
    <w:rsid w:val="00546A56"/>
    <w:rsid w:val="00550B2D"/>
    <w:rsid w:val="00553730"/>
    <w:rsid w:val="00553DA7"/>
    <w:rsid w:val="0055553A"/>
    <w:rsid w:val="005557DD"/>
    <w:rsid w:val="00556D5C"/>
    <w:rsid w:val="00556E8E"/>
    <w:rsid w:val="00557525"/>
    <w:rsid w:val="00565C3B"/>
    <w:rsid w:val="00566C3F"/>
    <w:rsid w:val="0056747C"/>
    <w:rsid w:val="00570895"/>
    <w:rsid w:val="0057137A"/>
    <w:rsid w:val="00573013"/>
    <w:rsid w:val="0057308A"/>
    <w:rsid w:val="0057340E"/>
    <w:rsid w:val="00575BBB"/>
    <w:rsid w:val="00576CA5"/>
    <w:rsid w:val="00577237"/>
    <w:rsid w:val="005807D0"/>
    <w:rsid w:val="00580C96"/>
    <w:rsid w:val="005816FA"/>
    <w:rsid w:val="00581E75"/>
    <w:rsid w:val="00583235"/>
    <w:rsid w:val="00584BE7"/>
    <w:rsid w:val="00585CB7"/>
    <w:rsid w:val="00585FCE"/>
    <w:rsid w:val="00590204"/>
    <w:rsid w:val="00590D63"/>
    <w:rsid w:val="00591215"/>
    <w:rsid w:val="00593054"/>
    <w:rsid w:val="00593C92"/>
    <w:rsid w:val="005943F1"/>
    <w:rsid w:val="00595008"/>
    <w:rsid w:val="00595B2C"/>
    <w:rsid w:val="0059682C"/>
    <w:rsid w:val="00597354"/>
    <w:rsid w:val="005978E6"/>
    <w:rsid w:val="005A1281"/>
    <w:rsid w:val="005A1515"/>
    <w:rsid w:val="005A24A7"/>
    <w:rsid w:val="005A266A"/>
    <w:rsid w:val="005A3231"/>
    <w:rsid w:val="005A3499"/>
    <w:rsid w:val="005A3962"/>
    <w:rsid w:val="005A3CAB"/>
    <w:rsid w:val="005A52FA"/>
    <w:rsid w:val="005B07AD"/>
    <w:rsid w:val="005B140F"/>
    <w:rsid w:val="005B1B8A"/>
    <w:rsid w:val="005B1BF5"/>
    <w:rsid w:val="005B4B9D"/>
    <w:rsid w:val="005B4BFD"/>
    <w:rsid w:val="005B5899"/>
    <w:rsid w:val="005B6384"/>
    <w:rsid w:val="005B6D16"/>
    <w:rsid w:val="005B7364"/>
    <w:rsid w:val="005C0D4D"/>
    <w:rsid w:val="005C105E"/>
    <w:rsid w:val="005C21E4"/>
    <w:rsid w:val="005C3719"/>
    <w:rsid w:val="005C3FF8"/>
    <w:rsid w:val="005C4C3B"/>
    <w:rsid w:val="005C52F8"/>
    <w:rsid w:val="005C5BE7"/>
    <w:rsid w:val="005C5D18"/>
    <w:rsid w:val="005C735B"/>
    <w:rsid w:val="005D172E"/>
    <w:rsid w:val="005D1754"/>
    <w:rsid w:val="005D1CC5"/>
    <w:rsid w:val="005D4876"/>
    <w:rsid w:val="005D4D89"/>
    <w:rsid w:val="005D5500"/>
    <w:rsid w:val="005D5776"/>
    <w:rsid w:val="005D67CD"/>
    <w:rsid w:val="005D7FCD"/>
    <w:rsid w:val="005E008A"/>
    <w:rsid w:val="005E0109"/>
    <w:rsid w:val="005E3689"/>
    <w:rsid w:val="005E3B61"/>
    <w:rsid w:val="005E4139"/>
    <w:rsid w:val="005E4F03"/>
    <w:rsid w:val="005E54CE"/>
    <w:rsid w:val="005F04EA"/>
    <w:rsid w:val="005F0CC5"/>
    <w:rsid w:val="005F1E4F"/>
    <w:rsid w:val="005F40E6"/>
    <w:rsid w:val="005F7583"/>
    <w:rsid w:val="005F7C82"/>
    <w:rsid w:val="005F7CEC"/>
    <w:rsid w:val="00600532"/>
    <w:rsid w:val="006018A6"/>
    <w:rsid w:val="00601D90"/>
    <w:rsid w:val="006035B3"/>
    <w:rsid w:val="00604D58"/>
    <w:rsid w:val="00605F20"/>
    <w:rsid w:val="0060626E"/>
    <w:rsid w:val="006076A0"/>
    <w:rsid w:val="0061156C"/>
    <w:rsid w:val="00613812"/>
    <w:rsid w:val="00615EA5"/>
    <w:rsid w:val="0061627B"/>
    <w:rsid w:val="00616903"/>
    <w:rsid w:val="006172ED"/>
    <w:rsid w:val="00617B1A"/>
    <w:rsid w:val="00620901"/>
    <w:rsid w:val="00620AA8"/>
    <w:rsid w:val="006212D1"/>
    <w:rsid w:val="00631E65"/>
    <w:rsid w:val="0063460D"/>
    <w:rsid w:val="00634A81"/>
    <w:rsid w:val="006353D7"/>
    <w:rsid w:val="006356B0"/>
    <w:rsid w:val="00635889"/>
    <w:rsid w:val="0064448A"/>
    <w:rsid w:val="00644846"/>
    <w:rsid w:val="00645DBC"/>
    <w:rsid w:val="00646048"/>
    <w:rsid w:val="006466BF"/>
    <w:rsid w:val="00646C7D"/>
    <w:rsid w:val="00646E42"/>
    <w:rsid w:val="00647DC7"/>
    <w:rsid w:val="00650081"/>
    <w:rsid w:val="00651AD9"/>
    <w:rsid w:val="00656999"/>
    <w:rsid w:val="0066140C"/>
    <w:rsid w:val="00663FD6"/>
    <w:rsid w:val="006640D0"/>
    <w:rsid w:val="00666013"/>
    <w:rsid w:val="006667C8"/>
    <w:rsid w:val="00666837"/>
    <w:rsid w:val="006675F2"/>
    <w:rsid w:val="00670408"/>
    <w:rsid w:val="00671AC7"/>
    <w:rsid w:val="0067221A"/>
    <w:rsid w:val="00672601"/>
    <w:rsid w:val="006731A5"/>
    <w:rsid w:val="0067377A"/>
    <w:rsid w:val="006743C4"/>
    <w:rsid w:val="006753DF"/>
    <w:rsid w:val="006754E4"/>
    <w:rsid w:val="00675BA6"/>
    <w:rsid w:val="00675DE5"/>
    <w:rsid w:val="00675E6B"/>
    <w:rsid w:val="00676559"/>
    <w:rsid w:val="0067682A"/>
    <w:rsid w:val="00677BEC"/>
    <w:rsid w:val="006827C2"/>
    <w:rsid w:val="00682833"/>
    <w:rsid w:val="00682AE8"/>
    <w:rsid w:val="00682F99"/>
    <w:rsid w:val="0068576E"/>
    <w:rsid w:val="00686C73"/>
    <w:rsid w:val="00690D94"/>
    <w:rsid w:val="00691E57"/>
    <w:rsid w:val="006920FC"/>
    <w:rsid w:val="00692F83"/>
    <w:rsid w:val="00693389"/>
    <w:rsid w:val="00694963"/>
    <w:rsid w:val="00695043"/>
    <w:rsid w:val="00695C75"/>
    <w:rsid w:val="00697F81"/>
    <w:rsid w:val="006A003D"/>
    <w:rsid w:val="006A49E4"/>
    <w:rsid w:val="006A66B2"/>
    <w:rsid w:val="006A6F03"/>
    <w:rsid w:val="006A70AC"/>
    <w:rsid w:val="006B004A"/>
    <w:rsid w:val="006B01E2"/>
    <w:rsid w:val="006B1007"/>
    <w:rsid w:val="006B22D3"/>
    <w:rsid w:val="006B40FF"/>
    <w:rsid w:val="006B49C4"/>
    <w:rsid w:val="006B6495"/>
    <w:rsid w:val="006B6AE8"/>
    <w:rsid w:val="006C0981"/>
    <w:rsid w:val="006C0F1F"/>
    <w:rsid w:val="006C49ED"/>
    <w:rsid w:val="006C4A1C"/>
    <w:rsid w:val="006C5B3F"/>
    <w:rsid w:val="006C66A3"/>
    <w:rsid w:val="006D089F"/>
    <w:rsid w:val="006D119F"/>
    <w:rsid w:val="006D11E5"/>
    <w:rsid w:val="006D27A3"/>
    <w:rsid w:val="006D2F9C"/>
    <w:rsid w:val="006D37C1"/>
    <w:rsid w:val="006D58A3"/>
    <w:rsid w:val="006E079B"/>
    <w:rsid w:val="006E1A3F"/>
    <w:rsid w:val="006E35E4"/>
    <w:rsid w:val="006E53D1"/>
    <w:rsid w:val="006E63D6"/>
    <w:rsid w:val="006E6834"/>
    <w:rsid w:val="006E7053"/>
    <w:rsid w:val="006F0030"/>
    <w:rsid w:val="006F107B"/>
    <w:rsid w:val="006F1D30"/>
    <w:rsid w:val="006F1E03"/>
    <w:rsid w:val="006F2E69"/>
    <w:rsid w:val="006F3913"/>
    <w:rsid w:val="006F6D6E"/>
    <w:rsid w:val="006F74C5"/>
    <w:rsid w:val="00702287"/>
    <w:rsid w:val="00702368"/>
    <w:rsid w:val="00704950"/>
    <w:rsid w:val="00710832"/>
    <w:rsid w:val="00712365"/>
    <w:rsid w:val="00713333"/>
    <w:rsid w:val="00713BF5"/>
    <w:rsid w:val="00714552"/>
    <w:rsid w:val="00714BAD"/>
    <w:rsid w:val="007154D3"/>
    <w:rsid w:val="00716330"/>
    <w:rsid w:val="00717742"/>
    <w:rsid w:val="00717E84"/>
    <w:rsid w:val="0072262B"/>
    <w:rsid w:val="00722F04"/>
    <w:rsid w:val="00723218"/>
    <w:rsid w:val="00723219"/>
    <w:rsid w:val="007235BE"/>
    <w:rsid w:val="00723FED"/>
    <w:rsid w:val="0072604B"/>
    <w:rsid w:val="00727483"/>
    <w:rsid w:val="00727F0F"/>
    <w:rsid w:val="00730B0C"/>
    <w:rsid w:val="007324DA"/>
    <w:rsid w:val="00732D7B"/>
    <w:rsid w:val="00733BCC"/>
    <w:rsid w:val="0073738C"/>
    <w:rsid w:val="00740169"/>
    <w:rsid w:val="007420CF"/>
    <w:rsid w:val="00745A69"/>
    <w:rsid w:val="00747E79"/>
    <w:rsid w:val="00750B8F"/>
    <w:rsid w:val="00750D8A"/>
    <w:rsid w:val="0075154E"/>
    <w:rsid w:val="007519C9"/>
    <w:rsid w:val="007539BE"/>
    <w:rsid w:val="00754DC2"/>
    <w:rsid w:val="00755B2B"/>
    <w:rsid w:val="0075636F"/>
    <w:rsid w:val="007572A7"/>
    <w:rsid w:val="00760002"/>
    <w:rsid w:val="00761FD7"/>
    <w:rsid w:val="0076256D"/>
    <w:rsid w:val="00762AB9"/>
    <w:rsid w:val="00762F7F"/>
    <w:rsid w:val="00764014"/>
    <w:rsid w:val="0076526B"/>
    <w:rsid w:val="00771CB8"/>
    <w:rsid w:val="00773FD4"/>
    <w:rsid w:val="00775276"/>
    <w:rsid w:val="00776374"/>
    <w:rsid w:val="007771B5"/>
    <w:rsid w:val="007778E4"/>
    <w:rsid w:val="00777E95"/>
    <w:rsid w:val="00780C33"/>
    <w:rsid w:val="00780E19"/>
    <w:rsid w:val="007838C9"/>
    <w:rsid w:val="007868F2"/>
    <w:rsid w:val="00787421"/>
    <w:rsid w:val="0078762C"/>
    <w:rsid w:val="00787A31"/>
    <w:rsid w:val="00791709"/>
    <w:rsid w:val="00791CCD"/>
    <w:rsid w:val="007956B8"/>
    <w:rsid w:val="007972F7"/>
    <w:rsid w:val="007979C1"/>
    <w:rsid w:val="007A6373"/>
    <w:rsid w:val="007A63F0"/>
    <w:rsid w:val="007A71E6"/>
    <w:rsid w:val="007A777D"/>
    <w:rsid w:val="007B0F87"/>
    <w:rsid w:val="007B1400"/>
    <w:rsid w:val="007B19E2"/>
    <w:rsid w:val="007B3347"/>
    <w:rsid w:val="007B5EDD"/>
    <w:rsid w:val="007B7EE3"/>
    <w:rsid w:val="007C0F7E"/>
    <w:rsid w:val="007C32EE"/>
    <w:rsid w:val="007C334B"/>
    <w:rsid w:val="007C629D"/>
    <w:rsid w:val="007C6832"/>
    <w:rsid w:val="007D0845"/>
    <w:rsid w:val="007D0A37"/>
    <w:rsid w:val="007D4663"/>
    <w:rsid w:val="007D4674"/>
    <w:rsid w:val="007D5009"/>
    <w:rsid w:val="007D5BA6"/>
    <w:rsid w:val="007D7A76"/>
    <w:rsid w:val="007E09DF"/>
    <w:rsid w:val="007E2EBD"/>
    <w:rsid w:val="007E5563"/>
    <w:rsid w:val="007E5B31"/>
    <w:rsid w:val="007E6264"/>
    <w:rsid w:val="007E68D0"/>
    <w:rsid w:val="007F0BCC"/>
    <w:rsid w:val="007F1A90"/>
    <w:rsid w:val="007F2488"/>
    <w:rsid w:val="007F536C"/>
    <w:rsid w:val="007F53FA"/>
    <w:rsid w:val="007F5801"/>
    <w:rsid w:val="007F599E"/>
    <w:rsid w:val="007F5D38"/>
    <w:rsid w:val="007F7FF9"/>
    <w:rsid w:val="00801B64"/>
    <w:rsid w:val="00801FE3"/>
    <w:rsid w:val="0080262E"/>
    <w:rsid w:val="0080266A"/>
    <w:rsid w:val="00802A07"/>
    <w:rsid w:val="008030C1"/>
    <w:rsid w:val="00807170"/>
    <w:rsid w:val="0080792F"/>
    <w:rsid w:val="00810320"/>
    <w:rsid w:val="00812007"/>
    <w:rsid w:val="00814331"/>
    <w:rsid w:val="00814A00"/>
    <w:rsid w:val="008160D1"/>
    <w:rsid w:val="00816350"/>
    <w:rsid w:val="008165EF"/>
    <w:rsid w:val="00816C03"/>
    <w:rsid w:val="0081769C"/>
    <w:rsid w:val="00820170"/>
    <w:rsid w:val="00822A30"/>
    <w:rsid w:val="00823490"/>
    <w:rsid w:val="00823A15"/>
    <w:rsid w:val="00825356"/>
    <w:rsid w:val="0082711C"/>
    <w:rsid w:val="00827B10"/>
    <w:rsid w:val="00833E17"/>
    <w:rsid w:val="008371B2"/>
    <w:rsid w:val="00837D14"/>
    <w:rsid w:val="00837D21"/>
    <w:rsid w:val="008406D5"/>
    <w:rsid w:val="0084207E"/>
    <w:rsid w:val="0084264E"/>
    <w:rsid w:val="0084280D"/>
    <w:rsid w:val="00842F71"/>
    <w:rsid w:val="00843525"/>
    <w:rsid w:val="008448E2"/>
    <w:rsid w:val="0084510D"/>
    <w:rsid w:val="0084669F"/>
    <w:rsid w:val="00847EE1"/>
    <w:rsid w:val="00850D48"/>
    <w:rsid w:val="00852BF7"/>
    <w:rsid w:val="00853B47"/>
    <w:rsid w:val="0086037C"/>
    <w:rsid w:val="00860B2E"/>
    <w:rsid w:val="008622D4"/>
    <w:rsid w:val="00864937"/>
    <w:rsid w:val="00864FD0"/>
    <w:rsid w:val="008655AA"/>
    <w:rsid w:val="00866927"/>
    <w:rsid w:val="0087047D"/>
    <w:rsid w:val="00871433"/>
    <w:rsid w:val="00871C1B"/>
    <w:rsid w:val="008721A3"/>
    <w:rsid w:val="0087294D"/>
    <w:rsid w:val="00874C86"/>
    <w:rsid w:val="00876A22"/>
    <w:rsid w:val="008775D0"/>
    <w:rsid w:val="00877642"/>
    <w:rsid w:val="00877A25"/>
    <w:rsid w:val="008805B6"/>
    <w:rsid w:val="00881742"/>
    <w:rsid w:val="008820B9"/>
    <w:rsid w:val="00882FD1"/>
    <w:rsid w:val="0088486D"/>
    <w:rsid w:val="00885554"/>
    <w:rsid w:val="00886B22"/>
    <w:rsid w:val="00890AFB"/>
    <w:rsid w:val="00890C00"/>
    <w:rsid w:val="00890C2E"/>
    <w:rsid w:val="00893108"/>
    <w:rsid w:val="00895586"/>
    <w:rsid w:val="00897169"/>
    <w:rsid w:val="008975FC"/>
    <w:rsid w:val="008A236C"/>
    <w:rsid w:val="008A3A3E"/>
    <w:rsid w:val="008A4250"/>
    <w:rsid w:val="008A6C5B"/>
    <w:rsid w:val="008A77A2"/>
    <w:rsid w:val="008A7FC0"/>
    <w:rsid w:val="008B1EE4"/>
    <w:rsid w:val="008B2A58"/>
    <w:rsid w:val="008B3501"/>
    <w:rsid w:val="008B3BF3"/>
    <w:rsid w:val="008B4B2C"/>
    <w:rsid w:val="008B4B8D"/>
    <w:rsid w:val="008B4DE0"/>
    <w:rsid w:val="008B4F5A"/>
    <w:rsid w:val="008B7B65"/>
    <w:rsid w:val="008C1CA8"/>
    <w:rsid w:val="008C53F0"/>
    <w:rsid w:val="008C7A8B"/>
    <w:rsid w:val="008D20D9"/>
    <w:rsid w:val="008D27C8"/>
    <w:rsid w:val="008D2EB3"/>
    <w:rsid w:val="008D3665"/>
    <w:rsid w:val="008D5310"/>
    <w:rsid w:val="008D56F6"/>
    <w:rsid w:val="008E12AB"/>
    <w:rsid w:val="008E149E"/>
    <w:rsid w:val="008E15A2"/>
    <w:rsid w:val="008E2D50"/>
    <w:rsid w:val="008E6B1A"/>
    <w:rsid w:val="008E6F9C"/>
    <w:rsid w:val="008F3DC0"/>
    <w:rsid w:val="008F45CF"/>
    <w:rsid w:val="008F653C"/>
    <w:rsid w:val="009001EC"/>
    <w:rsid w:val="009013AD"/>
    <w:rsid w:val="0090443B"/>
    <w:rsid w:val="009058C8"/>
    <w:rsid w:val="00906580"/>
    <w:rsid w:val="00906B0C"/>
    <w:rsid w:val="009072F6"/>
    <w:rsid w:val="0091051C"/>
    <w:rsid w:val="0091168E"/>
    <w:rsid w:val="00911F07"/>
    <w:rsid w:val="009126CF"/>
    <w:rsid w:val="0091525B"/>
    <w:rsid w:val="009154C2"/>
    <w:rsid w:val="00916939"/>
    <w:rsid w:val="009210FE"/>
    <w:rsid w:val="009215BA"/>
    <w:rsid w:val="00922018"/>
    <w:rsid w:val="00922803"/>
    <w:rsid w:val="00922BF8"/>
    <w:rsid w:val="009237C9"/>
    <w:rsid w:val="0092506F"/>
    <w:rsid w:val="00925528"/>
    <w:rsid w:val="009301E6"/>
    <w:rsid w:val="00930254"/>
    <w:rsid w:val="009313A9"/>
    <w:rsid w:val="00932839"/>
    <w:rsid w:val="00932E39"/>
    <w:rsid w:val="009404D9"/>
    <w:rsid w:val="009417C3"/>
    <w:rsid w:val="009422DD"/>
    <w:rsid w:val="00943079"/>
    <w:rsid w:val="00943E23"/>
    <w:rsid w:val="00944309"/>
    <w:rsid w:val="009447BD"/>
    <w:rsid w:val="009449C4"/>
    <w:rsid w:val="0094555B"/>
    <w:rsid w:val="00946DD7"/>
    <w:rsid w:val="00953E8A"/>
    <w:rsid w:val="009547A8"/>
    <w:rsid w:val="009547F3"/>
    <w:rsid w:val="00955A11"/>
    <w:rsid w:val="00956A6C"/>
    <w:rsid w:val="00957B47"/>
    <w:rsid w:val="0096085A"/>
    <w:rsid w:val="0096112B"/>
    <w:rsid w:val="009660A2"/>
    <w:rsid w:val="00966DA5"/>
    <w:rsid w:val="00967A04"/>
    <w:rsid w:val="00975023"/>
    <w:rsid w:val="00976A6B"/>
    <w:rsid w:val="00976EF2"/>
    <w:rsid w:val="009771EE"/>
    <w:rsid w:val="0097766A"/>
    <w:rsid w:val="009832EE"/>
    <w:rsid w:val="009848A7"/>
    <w:rsid w:val="009852C1"/>
    <w:rsid w:val="00985300"/>
    <w:rsid w:val="0098776F"/>
    <w:rsid w:val="0099561D"/>
    <w:rsid w:val="009964CB"/>
    <w:rsid w:val="00997248"/>
    <w:rsid w:val="00997AB5"/>
    <w:rsid w:val="00997B40"/>
    <w:rsid w:val="009A003B"/>
    <w:rsid w:val="009A02FC"/>
    <w:rsid w:val="009A190A"/>
    <w:rsid w:val="009A2547"/>
    <w:rsid w:val="009A3A6D"/>
    <w:rsid w:val="009A3C18"/>
    <w:rsid w:val="009A3C69"/>
    <w:rsid w:val="009A5815"/>
    <w:rsid w:val="009A6CF1"/>
    <w:rsid w:val="009B0698"/>
    <w:rsid w:val="009B09ED"/>
    <w:rsid w:val="009B0F1D"/>
    <w:rsid w:val="009B2AA9"/>
    <w:rsid w:val="009B2E72"/>
    <w:rsid w:val="009B439E"/>
    <w:rsid w:val="009B582A"/>
    <w:rsid w:val="009C0DA5"/>
    <w:rsid w:val="009C28D6"/>
    <w:rsid w:val="009C399F"/>
    <w:rsid w:val="009C3CDF"/>
    <w:rsid w:val="009C3D55"/>
    <w:rsid w:val="009C4069"/>
    <w:rsid w:val="009C5A32"/>
    <w:rsid w:val="009C5B99"/>
    <w:rsid w:val="009C63F1"/>
    <w:rsid w:val="009C63FA"/>
    <w:rsid w:val="009C6441"/>
    <w:rsid w:val="009C75D2"/>
    <w:rsid w:val="009D0382"/>
    <w:rsid w:val="009D06A8"/>
    <w:rsid w:val="009D1C59"/>
    <w:rsid w:val="009D3502"/>
    <w:rsid w:val="009D5C06"/>
    <w:rsid w:val="009E1ADA"/>
    <w:rsid w:val="009E3B76"/>
    <w:rsid w:val="009E4058"/>
    <w:rsid w:val="009E4792"/>
    <w:rsid w:val="009E5650"/>
    <w:rsid w:val="009E7024"/>
    <w:rsid w:val="009E7672"/>
    <w:rsid w:val="009E78B5"/>
    <w:rsid w:val="009E7AEB"/>
    <w:rsid w:val="009F01CE"/>
    <w:rsid w:val="009F1F93"/>
    <w:rsid w:val="009F253A"/>
    <w:rsid w:val="009F2C56"/>
    <w:rsid w:val="009F4C2B"/>
    <w:rsid w:val="009F5128"/>
    <w:rsid w:val="009F5978"/>
    <w:rsid w:val="009F65A8"/>
    <w:rsid w:val="009F6E93"/>
    <w:rsid w:val="00A01315"/>
    <w:rsid w:val="00A01784"/>
    <w:rsid w:val="00A025F1"/>
    <w:rsid w:val="00A03731"/>
    <w:rsid w:val="00A044CF"/>
    <w:rsid w:val="00A05573"/>
    <w:rsid w:val="00A073FF"/>
    <w:rsid w:val="00A12305"/>
    <w:rsid w:val="00A12E53"/>
    <w:rsid w:val="00A14C74"/>
    <w:rsid w:val="00A1542D"/>
    <w:rsid w:val="00A154FC"/>
    <w:rsid w:val="00A1656F"/>
    <w:rsid w:val="00A16AD2"/>
    <w:rsid w:val="00A16F3C"/>
    <w:rsid w:val="00A1743A"/>
    <w:rsid w:val="00A17693"/>
    <w:rsid w:val="00A17F48"/>
    <w:rsid w:val="00A21312"/>
    <w:rsid w:val="00A2231A"/>
    <w:rsid w:val="00A25581"/>
    <w:rsid w:val="00A2671F"/>
    <w:rsid w:val="00A277F6"/>
    <w:rsid w:val="00A31CBA"/>
    <w:rsid w:val="00A35708"/>
    <w:rsid w:val="00A367AF"/>
    <w:rsid w:val="00A37EE8"/>
    <w:rsid w:val="00A41770"/>
    <w:rsid w:val="00A41F5F"/>
    <w:rsid w:val="00A42124"/>
    <w:rsid w:val="00A431D6"/>
    <w:rsid w:val="00A44187"/>
    <w:rsid w:val="00A449CA"/>
    <w:rsid w:val="00A46620"/>
    <w:rsid w:val="00A503BC"/>
    <w:rsid w:val="00A50D23"/>
    <w:rsid w:val="00A51047"/>
    <w:rsid w:val="00A517F8"/>
    <w:rsid w:val="00A51F41"/>
    <w:rsid w:val="00A52333"/>
    <w:rsid w:val="00A5261E"/>
    <w:rsid w:val="00A54F06"/>
    <w:rsid w:val="00A55BCF"/>
    <w:rsid w:val="00A56B58"/>
    <w:rsid w:val="00A5733D"/>
    <w:rsid w:val="00A57940"/>
    <w:rsid w:val="00A63B95"/>
    <w:rsid w:val="00A64A79"/>
    <w:rsid w:val="00A657BA"/>
    <w:rsid w:val="00A66360"/>
    <w:rsid w:val="00A666EE"/>
    <w:rsid w:val="00A66BBC"/>
    <w:rsid w:val="00A671B8"/>
    <w:rsid w:val="00A6786E"/>
    <w:rsid w:val="00A70166"/>
    <w:rsid w:val="00A72F51"/>
    <w:rsid w:val="00A74978"/>
    <w:rsid w:val="00A755B3"/>
    <w:rsid w:val="00A75CAE"/>
    <w:rsid w:val="00A75CF2"/>
    <w:rsid w:val="00A766C4"/>
    <w:rsid w:val="00A8093E"/>
    <w:rsid w:val="00A80B98"/>
    <w:rsid w:val="00A830B4"/>
    <w:rsid w:val="00A8319F"/>
    <w:rsid w:val="00A84DE8"/>
    <w:rsid w:val="00A875F7"/>
    <w:rsid w:val="00A876D0"/>
    <w:rsid w:val="00A93533"/>
    <w:rsid w:val="00A942ED"/>
    <w:rsid w:val="00A94E3B"/>
    <w:rsid w:val="00A96F41"/>
    <w:rsid w:val="00A97997"/>
    <w:rsid w:val="00AA03D5"/>
    <w:rsid w:val="00AA0A83"/>
    <w:rsid w:val="00AA3C6C"/>
    <w:rsid w:val="00AA471B"/>
    <w:rsid w:val="00AA5CEC"/>
    <w:rsid w:val="00AA6176"/>
    <w:rsid w:val="00AA61C7"/>
    <w:rsid w:val="00AA6E18"/>
    <w:rsid w:val="00AA6E78"/>
    <w:rsid w:val="00AB054E"/>
    <w:rsid w:val="00AB1D5C"/>
    <w:rsid w:val="00AB2552"/>
    <w:rsid w:val="00AB2DFD"/>
    <w:rsid w:val="00AB4D0D"/>
    <w:rsid w:val="00AB6670"/>
    <w:rsid w:val="00AB6A3B"/>
    <w:rsid w:val="00AC08AA"/>
    <w:rsid w:val="00AC1F5D"/>
    <w:rsid w:val="00AC2242"/>
    <w:rsid w:val="00AC3195"/>
    <w:rsid w:val="00AC4825"/>
    <w:rsid w:val="00AC6EB4"/>
    <w:rsid w:val="00AC787C"/>
    <w:rsid w:val="00AC7E10"/>
    <w:rsid w:val="00AD284E"/>
    <w:rsid w:val="00AD2B81"/>
    <w:rsid w:val="00AD58EA"/>
    <w:rsid w:val="00AD7299"/>
    <w:rsid w:val="00AD77CB"/>
    <w:rsid w:val="00AD77E8"/>
    <w:rsid w:val="00AD799A"/>
    <w:rsid w:val="00AE0E47"/>
    <w:rsid w:val="00AE10A5"/>
    <w:rsid w:val="00AE1555"/>
    <w:rsid w:val="00AE2E6F"/>
    <w:rsid w:val="00AE3FDE"/>
    <w:rsid w:val="00AE52F9"/>
    <w:rsid w:val="00AE63B9"/>
    <w:rsid w:val="00AE7888"/>
    <w:rsid w:val="00AF1592"/>
    <w:rsid w:val="00AF1B2F"/>
    <w:rsid w:val="00AF2049"/>
    <w:rsid w:val="00AF3285"/>
    <w:rsid w:val="00AF5131"/>
    <w:rsid w:val="00AF5139"/>
    <w:rsid w:val="00AF5634"/>
    <w:rsid w:val="00B00AC2"/>
    <w:rsid w:val="00B00AEB"/>
    <w:rsid w:val="00B02682"/>
    <w:rsid w:val="00B035EC"/>
    <w:rsid w:val="00B05F6B"/>
    <w:rsid w:val="00B076BD"/>
    <w:rsid w:val="00B10314"/>
    <w:rsid w:val="00B120C9"/>
    <w:rsid w:val="00B1231D"/>
    <w:rsid w:val="00B132BB"/>
    <w:rsid w:val="00B168EC"/>
    <w:rsid w:val="00B17ACB"/>
    <w:rsid w:val="00B20AC0"/>
    <w:rsid w:val="00B21990"/>
    <w:rsid w:val="00B22058"/>
    <w:rsid w:val="00B23EB6"/>
    <w:rsid w:val="00B23FCB"/>
    <w:rsid w:val="00B244DF"/>
    <w:rsid w:val="00B24950"/>
    <w:rsid w:val="00B24AAF"/>
    <w:rsid w:val="00B2625F"/>
    <w:rsid w:val="00B26396"/>
    <w:rsid w:val="00B318EA"/>
    <w:rsid w:val="00B31B2C"/>
    <w:rsid w:val="00B32B02"/>
    <w:rsid w:val="00B33D73"/>
    <w:rsid w:val="00B35947"/>
    <w:rsid w:val="00B35C02"/>
    <w:rsid w:val="00B37349"/>
    <w:rsid w:val="00B37431"/>
    <w:rsid w:val="00B41373"/>
    <w:rsid w:val="00B458FE"/>
    <w:rsid w:val="00B47D3A"/>
    <w:rsid w:val="00B50F8D"/>
    <w:rsid w:val="00B54E90"/>
    <w:rsid w:val="00B561A7"/>
    <w:rsid w:val="00B57CA4"/>
    <w:rsid w:val="00B608BD"/>
    <w:rsid w:val="00B62B35"/>
    <w:rsid w:val="00B6312C"/>
    <w:rsid w:val="00B636B5"/>
    <w:rsid w:val="00B639E1"/>
    <w:rsid w:val="00B64FC3"/>
    <w:rsid w:val="00B65F6C"/>
    <w:rsid w:val="00B67995"/>
    <w:rsid w:val="00B71978"/>
    <w:rsid w:val="00B738DA"/>
    <w:rsid w:val="00B73980"/>
    <w:rsid w:val="00B74DFE"/>
    <w:rsid w:val="00B76C92"/>
    <w:rsid w:val="00B77B80"/>
    <w:rsid w:val="00B77EB6"/>
    <w:rsid w:val="00B8008A"/>
    <w:rsid w:val="00B80B72"/>
    <w:rsid w:val="00B82411"/>
    <w:rsid w:val="00B837D2"/>
    <w:rsid w:val="00B84233"/>
    <w:rsid w:val="00B84BEF"/>
    <w:rsid w:val="00B8533C"/>
    <w:rsid w:val="00B860FF"/>
    <w:rsid w:val="00B90106"/>
    <w:rsid w:val="00B93233"/>
    <w:rsid w:val="00B934CA"/>
    <w:rsid w:val="00B94B39"/>
    <w:rsid w:val="00B97413"/>
    <w:rsid w:val="00B97993"/>
    <w:rsid w:val="00BA05C9"/>
    <w:rsid w:val="00BA22D1"/>
    <w:rsid w:val="00BA2B7F"/>
    <w:rsid w:val="00BA4152"/>
    <w:rsid w:val="00BA43B1"/>
    <w:rsid w:val="00BA4531"/>
    <w:rsid w:val="00BA5108"/>
    <w:rsid w:val="00BA67AF"/>
    <w:rsid w:val="00BA68D8"/>
    <w:rsid w:val="00BB1ABA"/>
    <w:rsid w:val="00BB2811"/>
    <w:rsid w:val="00BB5C89"/>
    <w:rsid w:val="00BB6419"/>
    <w:rsid w:val="00BB6625"/>
    <w:rsid w:val="00BB69C1"/>
    <w:rsid w:val="00BB7211"/>
    <w:rsid w:val="00BB7A29"/>
    <w:rsid w:val="00BB7AE6"/>
    <w:rsid w:val="00BB7FE6"/>
    <w:rsid w:val="00BC2D5D"/>
    <w:rsid w:val="00BC329B"/>
    <w:rsid w:val="00BC352F"/>
    <w:rsid w:val="00BC4CC8"/>
    <w:rsid w:val="00BC5861"/>
    <w:rsid w:val="00BC72FA"/>
    <w:rsid w:val="00BD0803"/>
    <w:rsid w:val="00BD4A47"/>
    <w:rsid w:val="00BD4D8F"/>
    <w:rsid w:val="00BD5631"/>
    <w:rsid w:val="00BE09C3"/>
    <w:rsid w:val="00BE6E9A"/>
    <w:rsid w:val="00BE7184"/>
    <w:rsid w:val="00BE7F2B"/>
    <w:rsid w:val="00BF102B"/>
    <w:rsid w:val="00BF136B"/>
    <w:rsid w:val="00BF4EEB"/>
    <w:rsid w:val="00BF53C7"/>
    <w:rsid w:val="00BF70F2"/>
    <w:rsid w:val="00BF78E3"/>
    <w:rsid w:val="00C00F68"/>
    <w:rsid w:val="00C01202"/>
    <w:rsid w:val="00C01B59"/>
    <w:rsid w:val="00C020D4"/>
    <w:rsid w:val="00C02869"/>
    <w:rsid w:val="00C04EF2"/>
    <w:rsid w:val="00C07642"/>
    <w:rsid w:val="00C07889"/>
    <w:rsid w:val="00C10464"/>
    <w:rsid w:val="00C1147E"/>
    <w:rsid w:val="00C1235A"/>
    <w:rsid w:val="00C14E00"/>
    <w:rsid w:val="00C1535B"/>
    <w:rsid w:val="00C15FC0"/>
    <w:rsid w:val="00C16E30"/>
    <w:rsid w:val="00C17641"/>
    <w:rsid w:val="00C205CA"/>
    <w:rsid w:val="00C21FD0"/>
    <w:rsid w:val="00C2296B"/>
    <w:rsid w:val="00C2674C"/>
    <w:rsid w:val="00C277EE"/>
    <w:rsid w:val="00C30564"/>
    <w:rsid w:val="00C30B46"/>
    <w:rsid w:val="00C30DBB"/>
    <w:rsid w:val="00C313C8"/>
    <w:rsid w:val="00C32896"/>
    <w:rsid w:val="00C3332C"/>
    <w:rsid w:val="00C33839"/>
    <w:rsid w:val="00C35AA0"/>
    <w:rsid w:val="00C37F4B"/>
    <w:rsid w:val="00C4101A"/>
    <w:rsid w:val="00C411E7"/>
    <w:rsid w:val="00C4303C"/>
    <w:rsid w:val="00C434F7"/>
    <w:rsid w:val="00C43ADF"/>
    <w:rsid w:val="00C43E46"/>
    <w:rsid w:val="00C456BD"/>
    <w:rsid w:val="00C516B3"/>
    <w:rsid w:val="00C51EA5"/>
    <w:rsid w:val="00C52625"/>
    <w:rsid w:val="00C543D1"/>
    <w:rsid w:val="00C56A0B"/>
    <w:rsid w:val="00C56D1B"/>
    <w:rsid w:val="00C57CEC"/>
    <w:rsid w:val="00C62EA0"/>
    <w:rsid w:val="00C63F42"/>
    <w:rsid w:val="00C6436F"/>
    <w:rsid w:val="00C64FC9"/>
    <w:rsid w:val="00C7016E"/>
    <w:rsid w:val="00C71779"/>
    <w:rsid w:val="00C718C8"/>
    <w:rsid w:val="00C720C8"/>
    <w:rsid w:val="00C72E24"/>
    <w:rsid w:val="00C7303B"/>
    <w:rsid w:val="00C73DDE"/>
    <w:rsid w:val="00C74231"/>
    <w:rsid w:val="00C74DFA"/>
    <w:rsid w:val="00C74F7E"/>
    <w:rsid w:val="00C77FA9"/>
    <w:rsid w:val="00C80B87"/>
    <w:rsid w:val="00C81993"/>
    <w:rsid w:val="00C81F2D"/>
    <w:rsid w:val="00C825BD"/>
    <w:rsid w:val="00C85425"/>
    <w:rsid w:val="00C86B3E"/>
    <w:rsid w:val="00C87044"/>
    <w:rsid w:val="00C905EA"/>
    <w:rsid w:val="00C9267D"/>
    <w:rsid w:val="00C92CCE"/>
    <w:rsid w:val="00C969B2"/>
    <w:rsid w:val="00C976B0"/>
    <w:rsid w:val="00CA1E53"/>
    <w:rsid w:val="00CA295E"/>
    <w:rsid w:val="00CA2FB0"/>
    <w:rsid w:val="00CA663E"/>
    <w:rsid w:val="00CA6AC8"/>
    <w:rsid w:val="00CB072A"/>
    <w:rsid w:val="00CB08A1"/>
    <w:rsid w:val="00CB4D04"/>
    <w:rsid w:val="00CB6C47"/>
    <w:rsid w:val="00CB724A"/>
    <w:rsid w:val="00CB7C6E"/>
    <w:rsid w:val="00CC1EEB"/>
    <w:rsid w:val="00CC2C5D"/>
    <w:rsid w:val="00CC2DF0"/>
    <w:rsid w:val="00CC44D7"/>
    <w:rsid w:val="00CC57AB"/>
    <w:rsid w:val="00CC5A95"/>
    <w:rsid w:val="00CC5D4D"/>
    <w:rsid w:val="00CC5FCD"/>
    <w:rsid w:val="00CC6892"/>
    <w:rsid w:val="00CC6D06"/>
    <w:rsid w:val="00CD06BB"/>
    <w:rsid w:val="00CD06E2"/>
    <w:rsid w:val="00CD1875"/>
    <w:rsid w:val="00CD1D3B"/>
    <w:rsid w:val="00CD2D85"/>
    <w:rsid w:val="00CD3B88"/>
    <w:rsid w:val="00CD3E8D"/>
    <w:rsid w:val="00CD42F1"/>
    <w:rsid w:val="00CD7409"/>
    <w:rsid w:val="00CE0EB9"/>
    <w:rsid w:val="00CE0F57"/>
    <w:rsid w:val="00CE25B1"/>
    <w:rsid w:val="00CE3BAA"/>
    <w:rsid w:val="00CE3E19"/>
    <w:rsid w:val="00CE7EEE"/>
    <w:rsid w:val="00CF00DB"/>
    <w:rsid w:val="00CF1C0B"/>
    <w:rsid w:val="00CF4241"/>
    <w:rsid w:val="00D00FB3"/>
    <w:rsid w:val="00D02ED2"/>
    <w:rsid w:val="00D0357D"/>
    <w:rsid w:val="00D04394"/>
    <w:rsid w:val="00D048A9"/>
    <w:rsid w:val="00D049D3"/>
    <w:rsid w:val="00D064F5"/>
    <w:rsid w:val="00D06FD6"/>
    <w:rsid w:val="00D1073C"/>
    <w:rsid w:val="00D118D9"/>
    <w:rsid w:val="00D13CAA"/>
    <w:rsid w:val="00D142F3"/>
    <w:rsid w:val="00D155F6"/>
    <w:rsid w:val="00D15F14"/>
    <w:rsid w:val="00D17A76"/>
    <w:rsid w:val="00D20217"/>
    <w:rsid w:val="00D20E5B"/>
    <w:rsid w:val="00D23A9E"/>
    <w:rsid w:val="00D24025"/>
    <w:rsid w:val="00D24935"/>
    <w:rsid w:val="00D25C5B"/>
    <w:rsid w:val="00D26752"/>
    <w:rsid w:val="00D27249"/>
    <w:rsid w:val="00D272C0"/>
    <w:rsid w:val="00D27DA0"/>
    <w:rsid w:val="00D33FB4"/>
    <w:rsid w:val="00D349A2"/>
    <w:rsid w:val="00D34D5D"/>
    <w:rsid w:val="00D37B86"/>
    <w:rsid w:val="00D37CCF"/>
    <w:rsid w:val="00D40683"/>
    <w:rsid w:val="00D40EC9"/>
    <w:rsid w:val="00D4203F"/>
    <w:rsid w:val="00D429A5"/>
    <w:rsid w:val="00D4359B"/>
    <w:rsid w:val="00D446E8"/>
    <w:rsid w:val="00D4496C"/>
    <w:rsid w:val="00D44A32"/>
    <w:rsid w:val="00D4521B"/>
    <w:rsid w:val="00D461FD"/>
    <w:rsid w:val="00D5000B"/>
    <w:rsid w:val="00D51AD8"/>
    <w:rsid w:val="00D51D1E"/>
    <w:rsid w:val="00D51EB9"/>
    <w:rsid w:val="00D55710"/>
    <w:rsid w:val="00D56E4D"/>
    <w:rsid w:val="00D60067"/>
    <w:rsid w:val="00D60C04"/>
    <w:rsid w:val="00D621AD"/>
    <w:rsid w:val="00D62B09"/>
    <w:rsid w:val="00D630C6"/>
    <w:rsid w:val="00D63648"/>
    <w:rsid w:val="00D63949"/>
    <w:rsid w:val="00D63B13"/>
    <w:rsid w:val="00D63B42"/>
    <w:rsid w:val="00D64BCB"/>
    <w:rsid w:val="00D64C5A"/>
    <w:rsid w:val="00D64E67"/>
    <w:rsid w:val="00D6530E"/>
    <w:rsid w:val="00D65428"/>
    <w:rsid w:val="00D66763"/>
    <w:rsid w:val="00D66D32"/>
    <w:rsid w:val="00D701E9"/>
    <w:rsid w:val="00D70610"/>
    <w:rsid w:val="00D7199C"/>
    <w:rsid w:val="00D719E4"/>
    <w:rsid w:val="00D71F32"/>
    <w:rsid w:val="00D7226B"/>
    <w:rsid w:val="00D7264D"/>
    <w:rsid w:val="00D74936"/>
    <w:rsid w:val="00D75DBE"/>
    <w:rsid w:val="00D76270"/>
    <w:rsid w:val="00D768A3"/>
    <w:rsid w:val="00D77741"/>
    <w:rsid w:val="00D80AF5"/>
    <w:rsid w:val="00D812A6"/>
    <w:rsid w:val="00D844AF"/>
    <w:rsid w:val="00D86487"/>
    <w:rsid w:val="00D86BE3"/>
    <w:rsid w:val="00D91C6E"/>
    <w:rsid w:val="00D91F12"/>
    <w:rsid w:val="00D92D51"/>
    <w:rsid w:val="00D92E7D"/>
    <w:rsid w:val="00D9316F"/>
    <w:rsid w:val="00D93A4F"/>
    <w:rsid w:val="00D9608A"/>
    <w:rsid w:val="00D9632A"/>
    <w:rsid w:val="00DA0615"/>
    <w:rsid w:val="00DA3320"/>
    <w:rsid w:val="00DA46F9"/>
    <w:rsid w:val="00DA4FFC"/>
    <w:rsid w:val="00DA6B88"/>
    <w:rsid w:val="00DA7E59"/>
    <w:rsid w:val="00DB0026"/>
    <w:rsid w:val="00DB0052"/>
    <w:rsid w:val="00DB0F48"/>
    <w:rsid w:val="00DB21A8"/>
    <w:rsid w:val="00DB319A"/>
    <w:rsid w:val="00DB3552"/>
    <w:rsid w:val="00DB35AD"/>
    <w:rsid w:val="00DB38A5"/>
    <w:rsid w:val="00DB4160"/>
    <w:rsid w:val="00DC3782"/>
    <w:rsid w:val="00DC3C9C"/>
    <w:rsid w:val="00DC5F2F"/>
    <w:rsid w:val="00DC7EA2"/>
    <w:rsid w:val="00DD0B51"/>
    <w:rsid w:val="00DD13B9"/>
    <w:rsid w:val="00DD2586"/>
    <w:rsid w:val="00DD304C"/>
    <w:rsid w:val="00DD3C58"/>
    <w:rsid w:val="00DD5136"/>
    <w:rsid w:val="00DD649D"/>
    <w:rsid w:val="00DE3032"/>
    <w:rsid w:val="00DE33F1"/>
    <w:rsid w:val="00DE4EAD"/>
    <w:rsid w:val="00DE5065"/>
    <w:rsid w:val="00DE7186"/>
    <w:rsid w:val="00DF1D66"/>
    <w:rsid w:val="00DF26B2"/>
    <w:rsid w:val="00DF60ED"/>
    <w:rsid w:val="00E001DF"/>
    <w:rsid w:val="00E005F9"/>
    <w:rsid w:val="00E0095B"/>
    <w:rsid w:val="00E02A99"/>
    <w:rsid w:val="00E03D5F"/>
    <w:rsid w:val="00E04946"/>
    <w:rsid w:val="00E10996"/>
    <w:rsid w:val="00E12DFA"/>
    <w:rsid w:val="00E12E07"/>
    <w:rsid w:val="00E16858"/>
    <w:rsid w:val="00E16A0B"/>
    <w:rsid w:val="00E20087"/>
    <w:rsid w:val="00E209B9"/>
    <w:rsid w:val="00E23848"/>
    <w:rsid w:val="00E2395B"/>
    <w:rsid w:val="00E24C9F"/>
    <w:rsid w:val="00E24D16"/>
    <w:rsid w:val="00E25793"/>
    <w:rsid w:val="00E267DD"/>
    <w:rsid w:val="00E302EF"/>
    <w:rsid w:val="00E3054D"/>
    <w:rsid w:val="00E31C01"/>
    <w:rsid w:val="00E320F6"/>
    <w:rsid w:val="00E3221B"/>
    <w:rsid w:val="00E403F4"/>
    <w:rsid w:val="00E41125"/>
    <w:rsid w:val="00E4589B"/>
    <w:rsid w:val="00E45A85"/>
    <w:rsid w:val="00E46875"/>
    <w:rsid w:val="00E4689A"/>
    <w:rsid w:val="00E46A79"/>
    <w:rsid w:val="00E46C2C"/>
    <w:rsid w:val="00E50C11"/>
    <w:rsid w:val="00E5129D"/>
    <w:rsid w:val="00E513D0"/>
    <w:rsid w:val="00E51497"/>
    <w:rsid w:val="00E52C4F"/>
    <w:rsid w:val="00E54743"/>
    <w:rsid w:val="00E5556E"/>
    <w:rsid w:val="00E56923"/>
    <w:rsid w:val="00E57115"/>
    <w:rsid w:val="00E57737"/>
    <w:rsid w:val="00E57FC2"/>
    <w:rsid w:val="00E60BF4"/>
    <w:rsid w:val="00E60FB9"/>
    <w:rsid w:val="00E61964"/>
    <w:rsid w:val="00E620A4"/>
    <w:rsid w:val="00E62C10"/>
    <w:rsid w:val="00E63B39"/>
    <w:rsid w:val="00E65851"/>
    <w:rsid w:val="00E7153A"/>
    <w:rsid w:val="00E719E9"/>
    <w:rsid w:val="00E72CDE"/>
    <w:rsid w:val="00E7300B"/>
    <w:rsid w:val="00E749EC"/>
    <w:rsid w:val="00E7535A"/>
    <w:rsid w:val="00E80658"/>
    <w:rsid w:val="00E80CB0"/>
    <w:rsid w:val="00E81179"/>
    <w:rsid w:val="00E81EF2"/>
    <w:rsid w:val="00E82184"/>
    <w:rsid w:val="00E82B4F"/>
    <w:rsid w:val="00E83E30"/>
    <w:rsid w:val="00E84BEC"/>
    <w:rsid w:val="00E87629"/>
    <w:rsid w:val="00E90F81"/>
    <w:rsid w:val="00E91CC9"/>
    <w:rsid w:val="00E92F1B"/>
    <w:rsid w:val="00E943F4"/>
    <w:rsid w:val="00E9498B"/>
    <w:rsid w:val="00E95130"/>
    <w:rsid w:val="00EA0257"/>
    <w:rsid w:val="00EA2B79"/>
    <w:rsid w:val="00EA36C7"/>
    <w:rsid w:val="00EB17B5"/>
    <w:rsid w:val="00EB1B34"/>
    <w:rsid w:val="00EB2724"/>
    <w:rsid w:val="00EB2A9B"/>
    <w:rsid w:val="00EB2B22"/>
    <w:rsid w:val="00EB3E8A"/>
    <w:rsid w:val="00EB434E"/>
    <w:rsid w:val="00EB4C2C"/>
    <w:rsid w:val="00EB7D4D"/>
    <w:rsid w:val="00EC15A6"/>
    <w:rsid w:val="00EC1B88"/>
    <w:rsid w:val="00EC1D71"/>
    <w:rsid w:val="00EC2AEF"/>
    <w:rsid w:val="00EC3CFD"/>
    <w:rsid w:val="00EC6C9A"/>
    <w:rsid w:val="00EC6E85"/>
    <w:rsid w:val="00EC7531"/>
    <w:rsid w:val="00ED153D"/>
    <w:rsid w:val="00ED2C03"/>
    <w:rsid w:val="00ED34FC"/>
    <w:rsid w:val="00ED43E5"/>
    <w:rsid w:val="00ED4451"/>
    <w:rsid w:val="00ED54E2"/>
    <w:rsid w:val="00ED6725"/>
    <w:rsid w:val="00ED68B7"/>
    <w:rsid w:val="00EE137E"/>
    <w:rsid w:val="00EE4383"/>
    <w:rsid w:val="00EF0BAF"/>
    <w:rsid w:val="00EF2232"/>
    <w:rsid w:val="00EF5CBF"/>
    <w:rsid w:val="00EF6349"/>
    <w:rsid w:val="00EF6DD6"/>
    <w:rsid w:val="00EF7307"/>
    <w:rsid w:val="00F010C8"/>
    <w:rsid w:val="00F01753"/>
    <w:rsid w:val="00F02343"/>
    <w:rsid w:val="00F0594C"/>
    <w:rsid w:val="00F05E3F"/>
    <w:rsid w:val="00F0679A"/>
    <w:rsid w:val="00F078B2"/>
    <w:rsid w:val="00F12158"/>
    <w:rsid w:val="00F15AF0"/>
    <w:rsid w:val="00F16ABB"/>
    <w:rsid w:val="00F20032"/>
    <w:rsid w:val="00F22F11"/>
    <w:rsid w:val="00F23414"/>
    <w:rsid w:val="00F23E99"/>
    <w:rsid w:val="00F24347"/>
    <w:rsid w:val="00F249FF"/>
    <w:rsid w:val="00F24CB2"/>
    <w:rsid w:val="00F25F53"/>
    <w:rsid w:val="00F26636"/>
    <w:rsid w:val="00F32848"/>
    <w:rsid w:val="00F33588"/>
    <w:rsid w:val="00F33F51"/>
    <w:rsid w:val="00F3431C"/>
    <w:rsid w:val="00F34D78"/>
    <w:rsid w:val="00F360AF"/>
    <w:rsid w:val="00F36317"/>
    <w:rsid w:val="00F37933"/>
    <w:rsid w:val="00F37B1F"/>
    <w:rsid w:val="00F402D6"/>
    <w:rsid w:val="00F416E1"/>
    <w:rsid w:val="00F42388"/>
    <w:rsid w:val="00F42D74"/>
    <w:rsid w:val="00F439AA"/>
    <w:rsid w:val="00F43A2C"/>
    <w:rsid w:val="00F43B01"/>
    <w:rsid w:val="00F43C2F"/>
    <w:rsid w:val="00F4455B"/>
    <w:rsid w:val="00F44DD3"/>
    <w:rsid w:val="00F45FDC"/>
    <w:rsid w:val="00F46176"/>
    <w:rsid w:val="00F4685E"/>
    <w:rsid w:val="00F506AC"/>
    <w:rsid w:val="00F5100E"/>
    <w:rsid w:val="00F51940"/>
    <w:rsid w:val="00F5399D"/>
    <w:rsid w:val="00F54B95"/>
    <w:rsid w:val="00F55E86"/>
    <w:rsid w:val="00F5743B"/>
    <w:rsid w:val="00F60D36"/>
    <w:rsid w:val="00F619B2"/>
    <w:rsid w:val="00F63622"/>
    <w:rsid w:val="00F65576"/>
    <w:rsid w:val="00F65CFF"/>
    <w:rsid w:val="00F672BD"/>
    <w:rsid w:val="00F711E2"/>
    <w:rsid w:val="00F73638"/>
    <w:rsid w:val="00F75A69"/>
    <w:rsid w:val="00F766AB"/>
    <w:rsid w:val="00F76875"/>
    <w:rsid w:val="00F7716B"/>
    <w:rsid w:val="00F809B5"/>
    <w:rsid w:val="00F80C5E"/>
    <w:rsid w:val="00F80DBD"/>
    <w:rsid w:val="00F816AB"/>
    <w:rsid w:val="00F83274"/>
    <w:rsid w:val="00F8331F"/>
    <w:rsid w:val="00F8375A"/>
    <w:rsid w:val="00F849DC"/>
    <w:rsid w:val="00F85B2A"/>
    <w:rsid w:val="00F90D02"/>
    <w:rsid w:val="00F9390D"/>
    <w:rsid w:val="00F94682"/>
    <w:rsid w:val="00F94B6E"/>
    <w:rsid w:val="00F961EE"/>
    <w:rsid w:val="00F962B5"/>
    <w:rsid w:val="00FA061A"/>
    <w:rsid w:val="00FA091A"/>
    <w:rsid w:val="00FA0B20"/>
    <w:rsid w:val="00FA1B6B"/>
    <w:rsid w:val="00FA23AF"/>
    <w:rsid w:val="00FA4446"/>
    <w:rsid w:val="00FA632C"/>
    <w:rsid w:val="00FA638F"/>
    <w:rsid w:val="00FA6B40"/>
    <w:rsid w:val="00FA7297"/>
    <w:rsid w:val="00FA78D3"/>
    <w:rsid w:val="00FB01D7"/>
    <w:rsid w:val="00FB1F62"/>
    <w:rsid w:val="00FB3B0F"/>
    <w:rsid w:val="00FB5F9B"/>
    <w:rsid w:val="00FB6BF6"/>
    <w:rsid w:val="00FB774F"/>
    <w:rsid w:val="00FB7C8D"/>
    <w:rsid w:val="00FC0BDD"/>
    <w:rsid w:val="00FC13C6"/>
    <w:rsid w:val="00FC3C7D"/>
    <w:rsid w:val="00FC5F9D"/>
    <w:rsid w:val="00FC601A"/>
    <w:rsid w:val="00FC7334"/>
    <w:rsid w:val="00FC7BB0"/>
    <w:rsid w:val="00FD06F1"/>
    <w:rsid w:val="00FD0D51"/>
    <w:rsid w:val="00FD2B16"/>
    <w:rsid w:val="00FD2D6B"/>
    <w:rsid w:val="00FD2EF4"/>
    <w:rsid w:val="00FD3651"/>
    <w:rsid w:val="00FD635B"/>
    <w:rsid w:val="00FD73EF"/>
    <w:rsid w:val="00FE09B6"/>
    <w:rsid w:val="00FE30FE"/>
    <w:rsid w:val="00FE6EEA"/>
    <w:rsid w:val="00FF0BF5"/>
    <w:rsid w:val="00FF1249"/>
    <w:rsid w:val="00FF14B2"/>
    <w:rsid w:val="00FF2A23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E99018"/>
  <w15:docId w15:val="{F5DAA6B0-D63F-4471-A67E-48607019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17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456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5C4C3B"/>
    <w:pPr>
      <w:keepNext/>
      <w:spacing w:before="240" w:after="60" w:line="276" w:lineRule="auto"/>
      <w:outlineLvl w:val="2"/>
    </w:pPr>
    <w:rPr>
      <w:rFonts w:eastAsia="Calibri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qFormat/>
    <w:rsid w:val="005C4C3B"/>
    <w:pPr>
      <w:keepNext/>
      <w:spacing w:before="240" w:after="60" w:line="276" w:lineRule="auto"/>
      <w:outlineLvl w:val="3"/>
    </w:pPr>
    <w:rPr>
      <w:rFonts w:eastAsia="Calibri"/>
      <w:b/>
      <w:bCs/>
      <w:i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qFormat/>
    <w:rsid w:val="007625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70E31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470E31"/>
    <w:pPr>
      <w:ind w:left="720"/>
      <w:contextualSpacing/>
    </w:pPr>
    <w:rPr>
      <w:lang w:val="x-none" w:eastAsia="x-none"/>
    </w:rPr>
  </w:style>
  <w:style w:type="paragraph" w:styleId="Zkladntext">
    <w:name w:val="Body Text"/>
    <w:aliases w:val="Standard paragraph"/>
    <w:basedOn w:val="Normln"/>
    <w:link w:val="ZkladntextChar"/>
    <w:rsid w:val="00470E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470E31"/>
    <w:rPr>
      <w:rFonts w:ascii="Arial" w:hAnsi="Arial" w:cs="Arial"/>
      <w:sz w:val="22"/>
      <w:szCs w:val="22"/>
      <w:lang w:val="en-US" w:eastAsia="cs-CZ" w:bidi="ar-SA"/>
    </w:rPr>
  </w:style>
  <w:style w:type="character" w:styleId="Zdraznn">
    <w:name w:val="Emphasis"/>
    <w:qFormat/>
    <w:rsid w:val="00470E31"/>
    <w:rPr>
      <w:i/>
      <w:iCs/>
    </w:rPr>
  </w:style>
  <w:style w:type="paragraph" w:styleId="Textpoznpodarou">
    <w:name w:val="footnote text"/>
    <w:basedOn w:val="Normln"/>
    <w:semiHidden/>
    <w:rsid w:val="00470E31"/>
    <w:rPr>
      <w:sz w:val="20"/>
      <w:szCs w:val="20"/>
    </w:rPr>
  </w:style>
  <w:style w:type="character" w:styleId="Znakapoznpodarou">
    <w:name w:val="footnote reference"/>
    <w:semiHidden/>
    <w:rsid w:val="00470E31"/>
    <w:rPr>
      <w:vertAlign w:val="superscript"/>
    </w:rPr>
  </w:style>
  <w:style w:type="character" w:styleId="Nzevknihy">
    <w:name w:val="Book Title"/>
    <w:qFormat/>
    <w:rsid w:val="00470E31"/>
    <w:rPr>
      <w:b/>
      <w:bCs/>
      <w:smallCaps/>
      <w:spacing w:val="5"/>
    </w:rPr>
  </w:style>
  <w:style w:type="paragraph" w:styleId="Normlnweb">
    <w:name w:val="Normal (Web)"/>
    <w:basedOn w:val="Normln"/>
    <w:uiPriority w:val="99"/>
    <w:unhideWhenUsed/>
    <w:rsid w:val="0008484E"/>
    <w:pPr>
      <w:spacing w:after="150"/>
    </w:pPr>
  </w:style>
  <w:style w:type="character" w:styleId="Siln">
    <w:name w:val="Strong"/>
    <w:uiPriority w:val="22"/>
    <w:qFormat/>
    <w:rsid w:val="0008484E"/>
    <w:rPr>
      <w:b/>
      <w:bCs/>
    </w:rPr>
  </w:style>
  <w:style w:type="character" w:styleId="Odkaznakoment">
    <w:name w:val="annotation reference"/>
    <w:uiPriority w:val="99"/>
    <w:rsid w:val="00B74D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4DFE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4DFE"/>
  </w:style>
  <w:style w:type="paragraph" w:styleId="Bezmezer">
    <w:name w:val="No Spacing"/>
    <w:link w:val="BezmezerChar"/>
    <w:uiPriority w:val="1"/>
    <w:qFormat/>
    <w:rsid w:val="00B74DFE"/>
    <w:rPr>
      <w:rFonts w:ascii="Arial" w:eastAsia="MS Mincho" w:hAnsi="Arial"/>
      <w:szCs w:val="24"/>
      <w:lang w:eastAsia="ja-JP"/>
    </w:rPr>
  </w:style>
  <w:style w:type="paragraph" w:customStyle="1" w:styleId="styl1provzvu">
    <w:name w:val="styl 1 pro výzvu"/>
    <w:basedOn w:val="Normln"/>
    <w:autoRedefine/>
    <w:qFormat/>
    <w:rsid w:val="00B74DFE"/>
    <w:pPr>
      <w:numPr>
        <w:numId w:val="1"/>
      </w:numPr>
      <w:spacing w:before="240" w:after="240"/>
      <w:jc w:val="both"/>
    </w:pPr>
    <w:rPr>
      <w:b/>
      <w:u w:val="single"/>
    </w:rPr>
  </w:style>
  <w:style w:type="paragraph" w:customStyle="1" w:styleId="styl2provzvu">
    <w:name w:val="styl 2 pro výzvu"/>
    <w:basedOn w:val="Normln"/>
    <w:autoRedefine/>
    <w:qFormat/>
    <w:rsid w:val="00B74DFE"/>
    <w:pPr>
      <w:jc w:val="both"/>
    </w:pPr>
    <w:rPr>
      <w:b/>
    </w:rPr>
  </w:style>
  <w:style w:type="character" w:customStyle="1" w:styleId="BezmezerChar">
    <w:name w:val="Bez mezer Char"/>
    <w:link w:val="Bezmezer"/>
    <w:uiPriority w:val="1"/>
    <w:rsid w:val="00B74DFE"/>
    <w:rPr>
      <w:rFonts w:ascii="Arial" w:eastAsia="MS Mincho" w:hAnsi="Arial"/>
      <w:szCs w:val="24"/>
      <w:lang w:val="cs-CZ" w:eastAsia="ja-JP" w:bidi="ar-SA"/>
    </w:rPr>
  </w:style>
  <w:style w:type="paragraph" w:styleId="Textbubliny">
    <w:name w:val="Balloon Text"/>
    <w:basedOn w:val="Normln"/>
    <w:link w:val="TextbublinyChar"/>
    <w:rsid w:val="00B74DF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74DFE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C4C3B"/>
    <w:rPr>
      <w:rFonts w:eastAsia="Calibri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rsid w:val="005C4C3B"/>
    <w:rPr>
      <w:rFonts w:eastAsia="Calibri"/>
      <w:b/>
      <w:bCs/>
      <w:i/>
      <w:sz w:val="24"/>
      <w:szCs w:val="28"/>
      <w:lang w:eastAsia="en-US"/>
    </w:rPr>
  </w:style>
  <w:style w:type="character" w:customStyle="1" w:styleId="Nadpis5Char">
    <w:name w:val="Nadpis 5 Char"/>
    <w:link w:val="Nadpis5"/>
    <w:semiHidden/>
    <w:rsid w:val="007625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ledovanodkaz">
    <w:name w:val="FollowedHyperlink"/>
    <w:rsid w:val="009215BA"/>
    <w:rPr>
      <w:color w:val="800080"/>
      <w:u w:val="single"/>
    </w:rPr>
  </w:style>
  <w:style w:type="paragraph" w:customStyle="1" w:styleId="info1">
    <w:name w:val="info1"/>
    <w:basedOn w:val="Normln"/>
    <w:rsid w:val="00C35AA0"/>
    <w:pPr>
      <w:ind w:right="400"/>
    </w:pPr>
    <w:rPr>
      <w:color w:val="6666CC"/>
    </w:rPr>
  </w:style>
  <w:style w:type="character" w:customStyle="1" w:styleId="url4">
    <w:name w:val="url4"/>
    <w:rsid w:val="00C35AA0"/>
    <w:rPr>
      <w:color w:val="008000"/>
    </w:rPr>
  </w:style>
  <w:style w:type="paragraph" w:customStyle="1" w:styleId="desc2">
    <w:name w:val="desc2"/>
    <w:basedOn w:val="Normln"/>
    <w:rsid w:val="00C35AA0"/>
    <w:pPr>
      <w:ind w:right="400"/>
    </w:pPr>
  </w:style>
  <w:style w:type="paragraph" w:styleId="Zhlav">
    <w:name w:val="header"/>
    <w:basedOn w:val="Normln"/>
    <w:link w:val="ZhlavChar"/>
    <w:uiPriority w:val="99"/>
    <w:rsid w:val="000875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8754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875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87549"/>
    <w:rPr>
      <w:sz w:val="24"/>
      <w:szCs w:val="24"/>
    </w:rPr>
  </w:style>
  <w:style w:type="paragraph" w:styleId="Obsah1">
    <w:name w:val="toc 1"/>
    <w:basedOn w:val="Normln"/>
    <w:next w:val="Normln"/>
    <w:autoRedefine/>
    <w:rsid w:val="00072AB6"/>
    <w:pPr>
      <w:numPr>
        <w:numId w:val="2"/>
      </w:numPr>
      <w:tabs>
        <w:tab w:val="right" w:leader="dot" w:pos="9062"/>
      </w:tabs>
    </w:pPr>
    <w:rPr>
      <w:noProof/>
      <w:szCs w:val="40"/>
    </w:rPr>
  </w:style>
  <w:style w:type="paragraph" w:styleId="Obsah2">
    <w:name w:val="toc 2"/>
    <w:basedOn w:val="Normln"/>
    <w:next w:val="Normln"/>
    <w:autoRedefine/>
    <w:rsid w:val="00072AB6"/>
    <w:pPr>
      <w:numPr>
        <w:ilvl w:val="1"/>
        <w:numId w:val="2"/>
      </w:numPr>
      <w:tabs>
        <w:tab w:val="left" w:pos="180"/>
        <w:tab w:val="right" w:leader="dot" w:pos="9060"/>
      </w:tabs>
    </w:pPr>
    <w:rPr>
      <w:noProof/>
    </w:rPr>
  </w:style>
  <w:style w:type="paragraph" w:customStyle="1" w:styleId="StylNadpis2TimesNewRoman12b">
    <w:name w:val="Styl Nadpis 2 + Times New Roman 12 b."/>
    <w:basedOn w:val="Nadpis2"/>
    <w:rsid w:val="00C456BD"/>
    <w:pPr>
      <w:autoSpaceDE w:val="0"/>
      <w:autoSpaceDN w:val="0"/>
      <w:adjustRightInd w:val="0"/>
      <w:spacing w:before="0" w:after="0"/>
      <w:ind w:left="57" w:right="57"/>
      <w:jc w:val="both"/>
    </w:pPr>
    <w:rPr>
      <w:rFonts w:ascii="Times New Roman" w:hAnsi="Times New Roman" w:cs="Arial"/>
      <w:i w:val="0"/>
      <w:iCs w:val="0"/>
      <w:sz w:val="24"/>
      <w:szCs w:val="20"/>
    </w:rPr>
  </w:style>
  <w:style w:type="character" w:customStyle="1" w:styleId="Nadpis2Char">
    <w:name w:val="Nadpis 2 Char"/>
    <w:link w:val="Nadpis2"/>
    <w:rsid w:val="00C456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2">
    <w:name w:val="Body Text Indent 2"/>
    <w:basedOn w:val="Normln"/>
    <w:link w:val="Zkladntextodsazen2Char"/>
    <w:rsid w:val="006640D0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6640D0"/>
    <w:rPr>
      <w:sz w:val="24"/>
      <w:szCs w:val="24"/>
    </w:rPr>
  </w:style>
  <w:style w:type="paragraph" w:customStyle="1" w:styleId="textRS">
    <w:name w:val="textRS"/>
    <w:basedOn w:val="Normln"/>
    <w:link w:val="textRSChar"/>
    <w:rsid w:val="006640D0"/>
    <w:pPr>
      <w:widowControl w:val="0"/>
      <w:autoSpaceDE w:val="0"/>
      <w:autoSpaceDN w:val="0"/>
      <w:adjustRightInd w:val="0"/>
      <w:ind w:firstLine="709"/>
      <w:jc w:val="both"/>
    </w:pPr>
    <w:rPr>
      <w:lang w:val="x-none" w:eastAsia="x-none"/>
    </w:rPr>
  </w:style>
  <w:style w:type="character" w:customStyle="1" w:styleId="textRSChar">
    <w:name w:val="textRS Char"/>
    <w:link w:val="textRS"/>
    <w:rsid w:val="006640D0"/>
    <w:rPr>
      <w:sz w:val="24"/>
      <w:szCs w:val="24"/>
    </w:rPr>
  </w:style>
  <w:style w:type="paragraph" w:styleId="Nzev">
    <w:name w:val="Title"/>
    <w:basedOn w:val="Normln"/>
    <w:link w:val="NzevChar"/>
    <w:qFormat/>
    <w:rsid w:val="00C020D4"/>
    <w:pPr>
      <w:jc w:val="center"/>
    </w:pPr>
    <w:rPr>
      <w:b/>
      <w:bCs/>
      <w:sz w:val="44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1D154B"/>
    <w:pPr>
      <w:jc w:val="left"/>
    </w:pPr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D154B"/>
    <w:rPr>
      <w:b/>
      <w:bCs/>
    </w:rPr>
  </w:style>
  <w:style w:type="paragraph" w:customStyle="1" w:styleId="Rozvrendokumentu">
    <w:name w:val="Rozvržení dokumentu"/>
    <w:basedOn w:val="Normln"/>
    <w:link w:val="RozvrendokumentuChar"/>
    <w:rsid w:val="00D51AD8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D51AD8"/>
    <w:rPr>
      <w:rFonts w:ascii="Tahoma" w:hAnsi="Tahoma" w:cs="Tahoma"/>
      <w:sz w:val="16"/>
      <w:szCs w:val="16"/>
    </w:rPr>
  </w:style>
  <w:style w:type="paragraph" w:customStyle="1" w:styleId="Cislovani3">
    <w:name w:val="Cislovani 3"/>
    <w:basedOn w:val="Normln"/>
    <w:rsid w:val="00E3054D"/>
    <w:pPr>
      <w:tabs>
        <w:tab w:val="left" w:pos="851"/>
        <w:tab w:val="left" w:pos="4111"/>
      </w:tabs>
      <w:suppressAutoHyphens/>
      <w:autoSpaceDN w:val="0"/>
      <w:spacing w:before="120" w:line="288" w:lineRule="auto"/>
      <w:ind w:left="851" w:hanging="851"/>
      <w:jc w:val="both"/>
      <w:textAlignment w:val="baseline"/>
    </w:pPr>
    <w:rPr>
      <w:rFonts w:ascii="JohnSans Text Pro" w:eastAsia="Calibri" w:hAnsi="JohnSans Text Pro"/>
      <w:sz w:val="20"/>
    </w:rPr>
  </w:style>
  <w:style w:type="paragraph" w:customStyle="1" w:styleId="western">
    <w:name w:val="western"/>
    <w:basedOn w:val="Normln"/>
    <w:rsid w:val="00881742"/>
    <w:pPr>
      <w:suppressAutoHyphens/>
      <w:autoSpaceDN w:val="0"/>
      <w:spacing w:before="280" w:after="119"/>
      <w:jc w:val="both"/>
      <w:textAlignment w:val="baseline"/>
    </w:pPr>
    <w:rPr>
      <w:rFonts w:ascii="Courier New" w:eastAsia="Calibri" w:hAnsi="Courier New" w:cs="Courier New"/>
      <w:kern w:val="3"/>
      <w:lang w:eastAsia="ar-SA"/>
    </w:rPr>
  </w:style>
  <w:style w:type="paragraph" w:customStyle="1" w:styleId="zarovnanodstavec">
    <w:name w:val="zarovnaný odstavec"/>
    <w:basedOn w:val="Normln"/>
    <w:rsid w:val="00881742"/>
    <w:pPr>
      <w:suppressAutoHyphens/>
      <w:autoSpaceDN w:val="0"/>
      <w:ind w:left="964"/>
      <w:jc w:val="both"/>
      <w:textAlignment w:val="baseline"/>
    </w:pPr>
    <w:rPr>
      <w:rFonts w:eastAsia="Calibri"/>
      <w:lang w:eastAsia="ar-SA"/>
    </w:rPr>
  </w:style>
  <w:style w:type="paragraph" w:styleId="Zkladntextodsazen">
    <w:name w:val="Body Text Indent"/>
    <w:basedOn w:val="Normln"/>
    <w:link w:val="ZkladntextodsazenChar"/>
    <w:rsid w:val="00BF53C7"/>
    <w:pPr>
      <w:suppressAutoHyphens/>
      <w:autoSpaceDN w:val="0"/>
      <w:spacing w:after="120"/>
      <w:ind w:left="283"/>
      <w:textAlignment w:val="baseline"/>
    </w:pPr>
    <w:rPr>
      <w:lang w:val="x-none" w:eastAsia="ar-SA"/>
    </w:rPr>
  </w:style>
  <w:style w:type="character" w:customStyle="1" w:styleId="ZkladntextodsazenChar">
    <w:name w:val="Základní text odsazený Char"/>
    <w:link w:val="Zkladntextodsazen"/>
    <w:rsid w:val="00BF53C7"/>
    <w:rPr>
      <w:sz w:val="24"/>
      <w:szCs w:val="24"/>
      <w:lang w:eastAsia="ar-SA"/>
    </w:rPr>
  </w:style>
  <w:style w:type="paragraph" w:customStyle="1" w:styleId="Cislovani4">
    <w:name w:val="Cislovani 4"/>
    <w:basedOn w:val="Normln"/>
    <w:rsid w:val="000D7354"/>
    <w:pPr>
      <w:tabs>
        <w:tab w:val="left" w:pos="851"/>
        <w:tab w:val="left" w:pos="1702"/>
      </w:tabs>
      <w:suppressAutoHyphens/>
      <w:autoSpaceDN w:val="0"/>
      <w:spacing w:before="120" w:line="288" w:lineRule="auto"/>
      <w:ind w:left="851" w:hanging="851"/>
      <w:jc w:val="both"/>
      <w:textAlignment w:val="baseline"/>
    </w:pPr>
    <w:rPr>
      <w:rFonts w:ascii="JohnSans Text Pro" w:eastAsia="Calibri" w:hAnsi="JohnSans Text Pro"/>
      <w:sz w:val="20"/>
    </w:rPr>
  </w:style>
  <w:style w:type="paragraph" w:customStyle="1" w:styleId="Cislovani4text">
    <w:name w:val="Cislovani 4 text"/>
    <w:basedOn w:val="Normln"/>
    <w:qFormat/>
    <w:rsid w:val="000D7354"/>
    <w:pPr>
      <w:numPr>
        <w:numId w:val="3"/>
      </w:numPr>
      <w:tabs>
        <w:tab w:val="left" w:pos="21468"/>
        <w:tab w:val="left" w:pos="23170"/>
      </w:tabs>
      <w:suppressAutoHyphens/>
      <w:autoSpaceDN w:val="0"/>
      <w:spacing w:before="120" w:line="288" w:lineRule="auto"/>
      <w:jc w:val="both"/>
      <w:textAlignment w:val="baseline"/>
    </w:pPr>
    <w:rPr>
      <w:rFonts w:ascii="JohnSans Text Pro" w:eastAsia="Calibri" w:hAnsi="JohnSans Text Pro"/>
      <w:i/>
      <w:sz w:val="20"/>
    </w:rPr>
  </w:style>
  <w:style w:type="numbering" w:customStyle="1" w:styleId="LFO1">
    <w:name w:val="LFO1"/>
    <w:rsid w:val="000D7354"/>
    <w:pPr>
      <w:numPr>
        <w:numId w:val="3"/>
      </w:numPr>
    </w:pPr>
  </w:style>
  <w:style w:type="paragraph" w:customStyle="1" w:styleId="Nadpis">
    <w:name w:val="Nadpis"/>
    <w:rsid w:val="00A03731"/>
    <w:pPr>
      <w:jc w:val="center"/>
    </w:pPr>
    <w:rPr>
      <w:rFonts w:ascii="Arial" w:hAnsi="Arial"/>
      <w:b/>
      <w:color w:val="000000"/>
      <w:sz w:val="36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99"/>
    <w:rsid w:val="00D20E5B"/>
    <w:rPr>
      <w:sz w:val="24"/>
      <w:szCs w:val="24"/>
    </w:rPr>
  </w:style>
  <w:style w:type="paragraph" w:customStyle="1" w:styleId="cislovani1">
    <w:name w:val="cislovani 1"/>
    <w:basedOn w:val="Normln"/>
    <w:next w:val="Normln"/>
    <w:rsid w:val="00D20E5B"/>
    <w:pPr>
      <w:keepNext/>
      <w:numPr>
        <w:numId w:val="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D20E5B"/>
    <w:pPr>
      <w:keepNext/>
      <w:numPr>
        <w:ilvl w:val="1"/>
        <w:numId w:val="4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styleId="Zkladntext2">
    <w:name w:val="Body Text 2"/>
    <w:basedOn w:val="Normln"/>
    <w:link w:val="Zkladntext2Char"/>
    <w:rsid w:val="003C0B1C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3C0B1C"/>
    <w:rPr>
      <w:sz w:val="24"/>
      <w:szCs w:val="24"/>
    </w:rPr>
  </w:style>
  <w:style w:type="paragraph" w:customStyle="1" w:styleId="Prosttext1">
    <w:name w:val="Prostý text1"/>
    <w:basedOn w:val="Normln"/>
    <w:rsid w:val="0020169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rsid w:val="00F8331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F8331F"/>
    <w:rPr>
      <w:sz w:val="16"/>
      <w:szCs w:val="16"/>
    </w:rPr>
  </w:style>
  <w:style w:type="paragraph" w:customStyle="1" w:styleId="Default">
    <w:name w:val="Default"/>
    <w:rsid w:val="003705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F0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0594C"/>
    <w:rPr>
      <w:sz w:val="24"/>
      <w:szCs w:val="24"/>
    </w:rPr>
  </w:style>
  <w:style w:type="paragraph" w:customStyle="1" w:styleId="ZkladntextIMP1">
    <w:name w:val="Základní text_IMP1"/>
    <w:basedOn w:val="Normln"/>
    <w:rsid w:val="006D2F9C"/>
    <w:pPr>
      <w:widowControl w:val="0"/>
    </w:pPr>
    <w:rPr>
      <w:color w:val="000000"/>
      <w:szCs w:val="20"/>
    </w:rPr>
  </w:style>
  <w:style w:type="character" w:customStyle="1" w:styleId="NzevChar">
    <w:name w:val="Název Char"/>
    <w:link w:val="Nzev"/>
    <w:rsid w:val="006D2F9C"/>
    <w:rPr>
      <w:b/>
      <w:bCs/>
      <w:sz w:val="44"/>
      <w:szCs w:val="24"/>
      <w:u w:val="single"/>
    </w:rPr>
  </w:style>
  <w:style w:type="paragraph" w:customStyle="1" w:styleId="Hlavikaobsahu1">
    <w:name w:val="Hlavička obsahu1"/>
    <w:basedOn w:val="Normln"/>
    <w:next w:val="Normln"/>
    <w:rsid w:val="006D2F9C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 w:eastAsia="ar-SA"/>
    </w:rPr>
  </w:style>
  <w:style w:type="paragraph" w:customStyle="1" w:styleId="Titulek1">
    <w:name w:val="Titulek1"/>
    <w:basedOn w:val="Normln"/>
    <w:next w:val="Normln"/>
    <w:rsid w:val="006D2F9C"/>
    <w:pPr>
      <w:suppressAutoHyphens/>
      <w:jc w:val="center"/>
    </w:pPr>
    <w:rPr>
      <w:rFonts w:ascii="Courier New" w:hAnsi="Courier New" w:cs="Courier New"/>
      <w:i/>
      <w:iCs/>
      <w:sz w:val="16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2F9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6D2F9C"/>
    <w:rPr>
      <w:rFonts w:ascii="Cambria" w:hAnsi="Cambria"/>
      <w:sz w:val="24"/>
      <w:szCs w:val="24"/>
    </w:rPr>
  </w:style>
  <w:style w:type="paragraph" w:customStyle="1" w:styleId="tabulka">
    <w:name w:val="tabulka"/>
    <w:basedOn w:val="Normln"/>
    <w:qFormat/>
    <w:rsid w:val="005807D0"/>
    <w:pPr>
      <w:jc w:val="both"/>
    </w:pPr>
    <w:rPr>
      <w:rFonts w:ascii="Open Sans Light" w:eastAsiaTheme="minorHAnsi" w:hAnsi="Open Sans Light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6414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1754">
                          <w:marLeft w:val="10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62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4" w:color="FFFFFF"/>
            <w:bottom w:val="single" w:sz="18" w:space="2" w:color="FFFFFF"/>
            <w:right w:val="single" w:sz="18" w:space="4" w:color="FFFFFF"/>
          </w:divBdr>
          <w:divsChild>
            <w:div w:id="73697727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7965">
                  <w:marLeft w:val="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0049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1520">
                  <w:marLeft w:val="4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8517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39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6972">
                                  <w:marLeft w:val="5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presearch.eu" TargetMode="External"/><Relationship Id="rId13" Type="http://schemas.openxmlformats.org/officeDocument/2006/relationships/hyperlink" Target="mailto:office@bpresearch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svitavka@seznam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lprojekt.chloupek@sezna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ffice@bpresearch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ofilzadavatele.cz/profil-zadavatele/mestys-svitavka_5627/" TargetMode="External"/><Relationship Id="rId14" Type="http://schemas.openxmlformats.org/officeDocument/2006/relationships/hyperlink" Target="mailto:office@bpresearch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888C-FB08-4F50-8CE1-E31FDDB4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4030</Words>
  <Characters>23783</Characters>
  <Application>Microsoft Office Word</Application>
  <DocSecurity>0</DocSecurity>
  <Lines>198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Ministerstvo školství, mládeže</vt:lpstr>
      <vt:lpstr>Ministerstvo školství, mládeže</vt:lpstr>
    </vt:vector>
  </TitlesOfParts>
  <Company>HP</Company>
  <LinksUpToDate>false</LinksUpToDate>
  <CharactersWithSpaces>27758</CharactersWithSpaces>
  <SharedDoc>false</SharedDoc>
  <HLinks>
    <vt:vector size="24" baseType="variant">
      <vt:variant>
        <vt:i4>5111843</vt:i4>
      </vt:variant>
      <vt:variant>
        <vt:i4>18</vt:i4>
      </vt:variant>
      <vt:variant>
        <vt:i4>0</vt:i4>
      </vt:variant>
      <vt:variant>
        <vt:i4>5</vt:i4>
      </vt:variant>
      <vt:variant>
        <vt:lpwstr>mailto:starosta@husinec-rez.cz</vt:lpwstr>
      </vt:variant>
      <vt:variant>
        <vt:lpwstr/>
      </vt:variant>
      <vt:variant>
        <vt:i4>2228232</vt:i4>
      </vt:variant>
      <vt:variant>
        <vt:i4>15</vt:i4>
      </vt:variant>
      <vt:variant>
        <vt:i4>0</vt:i4>
      </vt:variant>
      <vt:variant>
        <vt:i4>5</vt:i4>
      </vt:variant>
      <vt:variant>
        <vt:lpwstr>mailto:micka@pontex.cz</vt:lpwstr>
      </vt:variant>
      <vt:variant>
        <vt:lpwstr/>
      </vt:variant>
      <vt:variant>
        <vt:i4>5111843</vt:i4>
      </vt:variant>
      <vt:variant>
        <vt:i4>12</vt:i4>
      </vt:variant>
      <vt:variant>
        <vt:i4>0</vt:i4>
      </vt:variant>
      <vt:variant>
        <vt:i4>5</vt:i4>
      </vt:variant>
      <vt:variant>
        <vt:lpwstr>mailto:starosta@husinec-rez.cz</vt:lpwstr>
      </vt:variant>
      <vt:variant>
        <vt:lpwstr/>
      </vt:variant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mailto:husinec@cbox.cz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</dc:title>
  <dc:creator>krejci</dc:creator>
  <cp:lastModifiedBy>Eliška Blejchařová</cp:lastModifiedBy>
  <cp:revision>2</cp:revision>
  <cp:lastPrinted>2018-06-04T08:58:00Z</cp:lastPrinted>
  <dcterms:created xsi:type="dcterms:W3CDTF">2018-06-05T08:42:00Z</dcterms:created>
  <dcterms:modified xsi:type="dcterms:W3CDTF">2018-06-05T08:42:00Z</dcterms:modified>
</cp:coreProperties>
</file>