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1C" w:rsidRDefault="00785A1E" w:rsidP="004259E1">
      <w:r>
        <w:rPr>
          <w:noProof/>
        </w:rPr>
        <w:pict>
          <v:shapetype id="_x0000_t202" coordsize="21600,21600" o:spt="202" path="m,l,21600r21600,l21600,xe">
            <v:stroke joinstyle="miter"/>
            <v:path gradientshapeok="t" o:connecttype="rect"/>
          </v:shapetype>
          <v:shape id="_x0000_s1030" type="#_x0000_t202" style="position:absolute;margin-left:-3.45pt;margin-top:-1.6pt;width:236.15pt;height:130.65pt;z-index:251657216;mso-width-relative:margin;mso-height-relative:margin" stroked="f">
            <v:textbox style="mso-next-textbox:#_x0000_s1030" inset="1.2mm,1.2mm,1.2mm,1.2mm">
              <w:txbxContent>
                <w:p w:rsidR="00E02FFA" w:rsidRDefault="00E02FFA" w:rsidP="00852E65">
                  <w:pPr>
                    <w:spacing w:after="0" w:line="240" w:lineRule="auto"/>
                  </w:pPr>
                  <w:r w:rsidRPr="0055453C">
                    <w:t>Adresát:</w:t>
                  </w:r>
                </w:p>
                <w:p w:rsidR="00E02FFA" w:rsidRPr="008C191C" w:rsidRDefault="00E02FFA" w:rsidP="00852E65">
                  <w:pPr>
                    <w:spacing w:after="0" w:line="240" w:lineRule="auto"/>
                  </w:pPr>
                </w:p>
              </w:txbxContent>
            </v:textbox>
          </v:shape>
        </w:pict>
      </w:r>
      <w:r>
        <w:rPr>
          <w:noProof/>
        </w:rPr>
        <w:pict>
          <v:shape id="_x0000_s1029" type="#_x0000_t202" style="position:absolute;margin-left:277.65pt;margin-top:-1.6pt;width:206.4pt;height:119.55pt;z-index:-251658240;mso-width-relative:margin;mso-height-relative:margin" filled="f" stroked="f">
            <v:textbox style="mso-next-textbox:#_x0000_s1029" inset="1.2mm,1.2mm,1.2mm,1.2mm">
              <w:txbxContent>
                <w:p w:rsidR="00E02FFA" w:rsidRPr="0055453C" w:rsidRDefault="00E02FFA" w:rsidP="007B0580">
                  <w:pPr>
                    <w:tabs>
                      <w:tab w:val="left" w:pos="1276"/>
                    </w:tabs>
                    <w:spacing w:after="0" w:line="240" w:lineRule="auto"/>
                  </w:pPr>
                  <w:r w:rsidRPr="0055453C">
                    <w:t xml:space="preserve">Číslo jednací: </w:t>
                  </w:r>
                  <w:r w:rsidRPr="0055453C">
                    <w:tab/>
                    <w:t>MěÚ/</w:t>
                  </w:r>
                  <w:r w:rsidR="003A123E" w:rsidRPr="0055453C">
                    <w:t>6963</w:t>
                  </w:r>
                  <w:r w:rsidR="0006793B" w:rsidRPr="0055453C">
                    <w:t xml:space="preserve"> </w:t>
                  </w:r>
                  <w:r w:rsidRPr="0055453C">
                    <w:t>/2018/OI</w:t>
                  </w:r>
                </w:p>
                <w:p w:rsidR="00E02FFA" w:rsidRPr="0055453C" w:rsidRDefault="00E02FFA" w:rsidP="007B0580">
                  <w:pPr>
                    <w:tabs>
                      <w:tab w:val="left" w:pos="1276"/>
                    </w:tabs>
                    <w:spacing w:after="0" w:line="240" w:lineRule="auto"/>
                  </w:pPr>
                  <w:r w:rsidRPr="0055453C">
                    <w:t xml:space="preserve">Spis. značka: </w:t>
                  </w:r>
                  <w:r w:rsidRPr="0055453C">
                    <w:tab/>
                  </w:r>
                  <w:r w:rsidR="003A123E" w:rsidRPr="0055453C">
                    <w:rPr>
                      <w:color w:val="000000"/>
                    </w:rPr>
                    <w:t>1191</w:t>
                  </w:r>
                  <w:r w:rsidRPr="0055453C">
                    <w:rPr>
                      <w:color w:val="000000"/>
                    </w:rPr>
                    <w:t>/2018</w:t>
                  </w:r>
                  <w:r w:rsidRPr="0055453C">
                    <w:t xml:space="preserve"> </w:t>
                  </w:r>
                </w:p>
                <w:p w:rsidR="00E02FFA" w:rsidRPr="0055453C" w:rsidRDefault="00E02FFA" w:rsidP="007B0580">
                  <w:pPr>
                    <w:tabs>
                      <w:tab w:val="left" w:pos="1276"/>
                    </w:tabs>
                    <w:spacing w:after="0" w:line="240" w:lineRule="auto"/>
                  </w:pPr>
                </w:p>
                <w:p w:rsidR="00E02FFA" w:rsidRPr="0055453C" w:rsidRDefault="00E02FFA" w:rsidP="007B0580">
                  <w:pPr>
                    <w:tabs>
                      <w:tab w:val="left" w:pos="1276"/>
                    </w:tabs>
                    <w:spacing w:after="0" w:line="240" w:lineRule="auto"/>
                  </w:pPr>
                  <w:r w:rsidRPr="0055453C">
                    <w:t xml:space="preserve">Vyřizuje: </w:t>
                  </w:r>
                  <w:r w:rsidRPr="0055453C">
                    <w:tab/>
                  </w:r>
                  <w:r w:rsidR="009D1EE1" w:rsidRPr="0055453C">
                    <w:t>Jan Šulc</w:t>
                  </w:r>
                </w:p>
                <w:p w:rsidR="00E02FFA" w:rsidRPr="0055453C" w:rsidRDefault="00E02FFA" w:rsidP="007B0580">
                  <w:pPr>
                    <w:tabs>
                      <w:tab w:val="left" w:pos="1276"/>
                    </w:tabs>
                    <w:spacing w:after="0" w:line="240" w:lineRule="auto"/>
                  </w:pPr>
                  <w:r w:rsidRPr="0055453C">
                    <w:t xml:space="preserve">Tel.: </w:t>
                  </w:r>
                  <w:r w:rsidRPr="0055453C">
                    <w:tab/>
                  </w:r>
                  <w:r w:rsidRPr="0055453C">
                    <w:rPr>
                      <w:color w:val="000000"/>
                    </w:rPr>
                    <w:t>+420 327 300 221</w:t>
                  </w:r>
                </w:p>
                <w:p w:rsidR="00E02FFA" w:rsidRPr="0055453C" w:rsidRDefault="00E02FFA" w:rsidP="007B0580">
                  <w:pPr>
                    <w:tabs>
                      <w:tab w:val="left" w:pos="1276"/>
                    </w:tabs>
                    <w:spacing w:after="0" w:line="240" w:lineRule="auto"/>
                  </w:pPr>
                  <w:r w:rsidRPr="0055453C">
                    <w:t>E-mail:</w:t>
                  </w:r>
                  <w:r w:rsidRPr="0055453C">
                    <w:rPr>
                      <w:color w:val="000000"/>
                    </w:rPr>
                    <w:t xml:space="preserve"> </w:t>
                  </w:r>
                  <w:r w:rsidRPr="0055453C">
                    <w:rPr>
                      <w:color w:val="000000"/>
                    </w:rPr>
                    <w:tab/>
                  </w:r>
                  <w:r w:rsidR="009D1EE1" w:rsidRPr="0055453C">
                    <w:t>sulc</w:t>
                  </w:r>
                  <w:r w:rsidRPr="0055453C">
                    <w:t>@meucaslav.cz</w:t>
                  </w:r>
                </w:p>
                <w:p w:rsidR="00E02FFA" w:rsidRPr="0055453C" w:rsidRDefault="00E02FFA" w:rsidP="007B0580">
                  <w:pPr>
                    <w:tabs>
                      <w:tab w:val="left" w:pos="1276"/>
                    </w:tabs>
                    <w:spacing w:after="0" w:line="240" w:lineRule="auto"/>
                  </w:pPr>
                </w:p>
                <w:p w:rsidR="00E02FFA" w:rsidRPr="007B0580" w:rsidRDefault="00E02FFA" w:rsidP="007B0580">
                  <w:pPr>
                    <w:tabs>
                      <w:tab w:val="left" w:pos="1276"/>
                    </w:tabs>
                    <w:spacing w:after="0" w:line="240" w:lineRule="auto"/>
                  </w:pPr>
                  <w:r w:rsidRPr="0055453C">
                    <w:t xml:space="preserve">Datum: </w:t>
                  </w:r>
                  <w:r w:rsidRPr="0055453C">
                    <w:tab/>
                  </w:r>
                  <w:r w:rsidR="00254EA9">
                    <w:t>04.04</w:t>
                  </w:r>
                  <w:r w:rsidRPr="0055453C">
                    <w:t>.2018</w:t>
                  </w:r>
                </w:p>
              </w:txbxContent>
            </v:textbox>
          </v:shape>
        </w:pict>
      </w:r>
      <w:r w:rsidR="00BC494D">
        <w:t>A</w:t>
      </w:r>
    </w:p>
    <w:p w:rsidR="008C191C" w:rsidRDefault="008C191C" w:rsidP="004259E1"/>
    <w:p w:rsidR="008C191C" w:rsidRDefault="008C191C" w:rsidP="004259E1"/>
    <w:p w:rsidR="008C191C" w:rsidRDefault="008C191C" w:rsidP="004259E1"/>
    <w:p w:rsidR="008C191C" w:rsidRDefault="008C191C" w:rsidP="004259E1"/>
    <w:p w:rsidR="008C191C" w:rsidRDefault="008C191C" w:rsidP="004259E1"/>
    <w:p w:rsidR="00EE3186" w:rsidRPr="00B054DB" w:rsidRDefault="00EE3186" w:rsidP="00EE3186">
      <w:pPr>
        <w:suppressAutoHyphens/>
        <w:spacing w:after="0" w:line="240" w:lineRule="auto"/>
        <w:jc w:val="center"/>
        <w:rPr>
          <w:rFonts w:eastAsia="Times New Roman"/>
          <w:b/>
          <w:bCs/>
          <w:sz w:val="32"/>
          <w:szCs w:val="32"/>
          <w:lang w:eastAsia="ar-SA"/>
        </w:rPr>
      </w:pPr>
      <w:r w:rsidRPr="00B054DB">
        <w:rPr>
          <w:rFonts w:eastAsia="Times New Roman"/>
          <w:b/>
          <w:bCs/>
          <w:sz w:val="32"/>
          <w:szCs w:val="32"/>
          <w:lang w:eastAsia="ar-SA"/>
        </w:rPr>
        <w:t>Výzva k podání nabídky</w:t>
      </w:r>
    </w:p>
    <w:p w:rsidR="00EE3186" w:rsidRPr="00B054DB" w:rsidRDefault="00EE3186" w:rsidP="00EE3186">
      <w:pPr>
        <w:suppressAutoHyphens/>
        <w:spacing w:after="120" w:line="240" w:lineRule="auto"/>
        <w:jc w:val="center"/>
        <w:rPr>
          <w:rFonts w:eastAsia="Times New Roman"/>
          <w:b/>
          <w:bCs/>
          <w:sz w:val="32"/>
          <w:szCs w:val="32"/>
          <w:lang w:eastAsia="ar-SA"/>
        </w:rPr>
      </w:pPr>
      <w:r w:rsidRPr="00B054DB">
        <w:rPr>
          <w:rFonts w:eastAsia="Times New Roman"/>
          <w:b/>
          <w:bCs/>
          <w:sz w:val="32"/>
          <w:szCs w:val="32"/>
          <w:lang w:eastAsia="ar-SA"/>
        </w:rPr>
        <w:t xml:space="preserve">na veřejnou zakázku malého rozsahu </w:t>
      </w:r>
    </w:p>
    <w:p w:rsidR="00EE3186" w:rsidRPr="00046788" w:rsidRDefault="00EE3186" w:rsidP="00EE3186">
      <w:pPr>
        <w:suppressAutoHyphens/>
        <w:spacing w:after="0" w:line="240" w:lineRule="auto"/>
        <w:jc w:val="center"/>
        <w:rPr>
          <w:rFonts w:eastAsia="Times New Roman"/>
          <w:sz w:val="24"/>
          <w:szCs w:val="24"/>
          <w:lang w:eastAsia="ar-SA"/>
        </w:rPr>
      </w:pPr>
      <w:r w:rsidRPr="00046788">
        <w:rPr>
          <w:rFonts w:eastAsia="Times New Roman"/>
          <w:sz w:val="24"/>
          <w:szCs w:val="24"/>
          <w:lang w:eastAsia="ar-SA"/>
        </w:rPr>
        <w:t xml:space="preserve">ve </w:t>
      </w:r>
      <w:r w:rsidRPr="001F6C67">
        <w:rPr>
          <w:rFonts w:eastAsia="Times New Roman"/>
          <w:sz w:val="24"/>
          <w:szCs w:val="24"/>
          <w:lang w:eastAsia="ar-SA"/>
        </w:rPr>
        <w:t xml:space="preserve">smyslu § 27 </w:t>
      </w:r>
      <w:r w:rsidR="001B26F0">
        <w:rPr>
          <w:rFonts w:eastAsia="Times New Roman"/>
          <w:sz w:val="24"/>
          <w:szCs w:val="24"/>
          <w:lang w:eastAsia="ar-SA"/>
        </w:rPr>
        <w:t xml:space="preserve">a § 31 </w:t>
      </w:r>
      <w:r w:rsidRPr="00046788">
        <w:rPr>
          <w:rFonts w:eastAsia="Times New Roman"/>
          <w:sz w:val="24"/>
          <w:szCs w:val="24"/>
          <w:lang w:eastAsia="ar-SA"/>
        </w:rPr>
        <w:t>zákona č. 134/2016 Sb., o zadávání veřejných zakázek</w:t>
      </w:r>
      <w:r w:rsidR="002A2ED2">
        <w:rPr>
          <w:rFonts w:eastAsia="Times New Roman"/>
          <w:sz w:val="24"/>
          <w:szCs w:val="24"/>
          <w:lang w:eastAsia="ar-SA"/>
        </w:rPr>
        <w:t>, ve znění pozdějších předpisů</w:t>
      </w:r>
    </w:p>
    <w:p w:rsidR="00EE3186" w:rsidRDefault="00EE3186" w:rsidP="00EE3186">
      <w:pPr>
        <w:suppressAutoHyphens/>
        <w:spacing w:after="0" w:line="240" w:lineRule="auto"/>
        <w:jc w:val="center"/>
        <w:rPr>
          <w:rFonts w:eastAsia="Times New Roman"/>
          <w:b/>
          <w:szCs w:val="24"/>
          <w:lang w:eastAsia="ar-SA"/>
        </w:rPr>
      </w:pPr>
      <w:r w:rsidRPr="00046788">
        <w:rPr>
          <w:rFonts w:eastAsia="Times New Roman"/>
          <w:b/>
          <w:szCs w:val="24"/>
          <w:lang w:eastAsia="ar-SA"/>
        </w:rPr>
        <w:t>zadání mimo režim zákona č. 134/2016 Sb.</w:t>
      </w:r>
    </w:p>
    <w:p w:rsidR="00EE3186" w:rsidRPr="00B054DB" w:rsidRDefault="00EE3186" w:rsidP="00EE3186">
      <w:pPr>
        <w:suppressAutoHyphens/>
        <w:spacing w:after="120" w:line="240" w:lineRule="auto"/>
        <w:rPr>
          <w:rFonts w:eastAsia="Times New Roman"/>
          <w:b/>
          <w:szCs w:val="24"/>
          <w:lang w:eastAsia="ar-SA"/>
        </w:rPr>
      </w:pPr>
    </w:p>
    <w:p w:rsidR="00EE3186" w:rsidRPr="009D5BD6" w:rsidRDefault="00EE3186" w:rsidP="00EE3186">
      <w:pPr>
        <w:keepNext/>
        <w:tabs>
          <w:tab w:val="num" w:pos="1728"/>
        </w:tabs>
        <w:suppressAutoHyphens/>
        <w:spacing w:after="120" w:line="240" w:lineRule="auto"/>
        <w:outlineLvl w:val="0"/>
        <w:rPr>
          <w:rFonts w:eastAsia="Times New Roman"/>
          <w:szCs w:val="24"/>
          <w:lang w:eastAsia="ar-SA"/>
        </w:rPr>
      </w:pPr>
      <w:r w:rsidRPr="009D5BD6">
        <w:rPr>
          <w:rFonts w:eastAsia="Times New Roman"/>
          <w:szCs w:val="24"/>
          <w:lang w:eastAsia="ar-SA"/>
        </w:rPr>
        <w:t>Název veřejné zakázky malého rozsahu:</w:t>
      </w:r>
    </w:p>
    <w:p w:rsidR="00EE3186" w:rsidRPr="00FC4E28" w:rsidRDefault="00FC4E28" w:rsidP="00EE3186">
      <w:pPr>
        <w:suppressAutoHyphens/>
        <w:spacing w:before="240" w:after="0" w:line="240" w:lineRule="auto"/>
        <w:jc w:val="center"/>
        <w:rPr>
          <w:rFonts w:eastAsia="Times New Roman"/>
          <w:b/>
          <w:sz w:val="28"/>
          <w:szCs w:val="28"/>
          <w:lang w:eastAsia="ar-SA"/>
        </w:rPr>
      </w:pPr>
      <w:r w:rsidRPr="00FC4E28">
        <w:rPr>
          <w:b/>
          <w:sz w:val="28"/>
          <w:szCs w:val="28"/>
        </w:rPr>
        <w:t>„</w:t>
      </w:r>
      <w:r w:rsidRPr="00FC4E28">
        <w:rPr>
          <w:rFonts w:cs="Tahoma"/>
          <w:b/>
          <w:bCs/>
          <w:sz w:val="28"/>
          <w:szCs w:val="28"/>
        </w:rPr>
        <w:t xml:space="preserve">Čáslav – oprava </w:t>
      </w:r>
      <w:r w:rsidR="0006793B">
        <w:rPr>
          <w:rFonts w:cs="Tahoma"/>
          <w:b/>
          <w:bCs/>
          <w:sz w:val="28"/>
          <w:szCs w:val="28"/>
        </w:rPr>
        <w:t>povrchu chodníků</w:t>
      </w:r>
      <w:r w:rsidRPr="00FC4E28">
        <w:rPr>
          <w:b/>
          <w:sz w:val="28"/>
          <w:szCs w:val="28"/>
        </w:rPr>
        <w:t>“</w:t>
      </w:r>
    </w:p>
    <w:p w:rsidR="00EE3186" w:rsidRPr="00FA6AC1" w:rsidRDefault="00EE3186" w:rsidP="00DF64A7">
      <w:pPr>
        <w:numPr>
          <w:ilvl w:val="0"/>
          <w:numId w:val="1"/>
        </w:numPr>
        <w:shd w:val="clear" w:color="auto" w:fill="E7E6E6"/>
        <w:suppressAutoHyphens/>
        <w:spacing w:before="240" w:after="120" w:line="240" w:lineRule="auto"/>
        <w:ind w:left="426"/>
        <w:jc w:val="both"/>
        <w:rPr>
          <w:rFonts w:eastAsia="Times New Roman"/>
          <w:b/>
          <w:sz w:val="24"/>
          <w:szCs w:val="24"/>
          <w:lang w:eastAsia="ar-SA"/>
        </w:rPr>
      </w:pPr>
      <w:r w:rsidRPr="00FA6AC1">
        <w:rPr>
          <w:rFonts w:eastAsia="Times New Roman"/>
          <w:b/>
          <w:sz w:val="24"/>
          <w:szCs w:val="24"/>
          <w:lang w:eastAsia="ar-SA"/>
        </w:rPr>
        <w:t>Identifikační údaje zadavatele</w:t>
      </w:r>
    </w:p>
    <w:p w:rsidR="00EE3186" w:rsidRPr="00B054DB" w:rsidRDefault="00EE3186" w:rsidP="00EE3186">
      <w:pPr>
        <w:suppressAutoHyphens/>
        <w:spacing w:after="0" w:line="240" w:lineRule="auto"/>
        <w:ind w:left="426"/>
        <w:jc w:val="both"/>
        <w:rPr>
          <w:rFonts w:eastAsia="Times New Roman"/>
          <w:bCs/>
          <w:szCs w:val="24"/>
          <w:lang w:eastAsia="ar-SA"/>
        </w:rPr>
      </w:pPr>
      <w:r w:rsidRPr="00B054DB">
        <w:rPr>
          <w:rFonts w:eastAsia="Times New Roman"/>
          <w:szCs w:val="24"/>
          <w:lang w:eastAsia="ar-SA"/>
        </w:rPr>
        <w:t xml:space="preserve">Zadavatel:    </w:t>
      </w:r>
      <w:r w:rsidRPr="00B054DB">
        <w:rPr>
          <w:rFonts w:eastAsia="Times New Roman"/>
          <w:szCs w:val="24"/>
          <w:lang w:eastAsia="ar-SA"/>
        </w:rPr>
        <w:tab/>
      </w:r>
      <w:r w:rsidRPr="00B054DB">
        <w:rPr>
          <w:rFonts w:eastAsia="Times New Roman"/>
          <w:bCs/>
          <w:szCs w:val="24"/>
          <w:lang w:eastAsia="ar-SA"/>
        </w:rPr>
        <w:t>Město Čáslav</w:t>
      </w:r>
    </w:p>
    <w:p w:rsidR="00EE3186" w:rsidRPr="00B054DB" w:rsidRDefault="0077361C" w:rsidP="00EE3186">
      <w:pPr>
        <w:suppressAutoHyphens/>
        <w:spacing w:after="0" w:line="240" w:lineRule="auto"/>
        <w:ind w:left="426"/>
        <w:jc w:val="both"/>
        <w:rPr>
          <w:rFonts w:eastAsia="Times New Roman"/>
          <w:bCs/>
          <w:szCs w:val="24"/>
          <w:lang w:eastAsia="ar-SA"/>
        </w:rPr>
      </w:pPr>
      <w:r>
        <w:rPr>
          <w:rFonts w:eastAsia="Times New Roman"/>
          <w:szCs w:val="24"/>
          <w:lang w:eastAsia="ar-SA"/>
        </w:rPr>
        <w:t>IČ</w:t>
      </w:r>
      <w:r w:rsidR="00EE3186" w:rsidRPr="00B054DB">
        <w:rPr>
          <w:rFonts w:eastAsia="Times New Roman"/>
          <w:szCs w:val="24"/>
          <w:lang w:eastAsia="ar-SA"/>
        </w:rPr>
        <w:t>:</w:t>
      </w:r>
      <w:r>
        <w:rPr>
          <w:rFonts w:eastAsia="Times New Roman"/>
          <w:szCs w:val="24"/>
          <w:lang w:eastAsia="ar-SA"/>
        </w:rPr>
        <w:tab/>
      </w:r>
      <w:r w:rsidR="00EE3186" w:rsidRPr="00B054DB">
        <w:rPr>
          <w:rFonts w:eastAsia="Times New Roman"/>
          <w:szCs w:val="24"/>
          <w:lang w:eastAsia="ar-SA"/>
        </w:rPr>
        <w:t xml:space="preserve">               </w:t>
      </w:r>
      <w:r w:rsidR="00EE3186" w:rsidRPr="00B054DB">
        <w:rPr>
          <w:rFonts w:eastAsia="Times New Roman"/>
          <w:szCs w:val="24"/>
          <w:lang w:eastAsia="ar-SA"/>
        </w:rPr>
        <w:tab/>
      </w:r>
      <w:r w:rsidR="00EE3186">
        <w:rPr>
          <w:rFonts w:eastAsia="Times New Roman"/>
          <w:bCs/>
          <w:szCs w:val="24"/>
          <w:lang w:eastAsia="ar-SA"/>
        </w:rPr>
        <w:t>00236</w:t>
      </w:r>
      <w:r w:rsidR="00EE3186" w:rsidRPr="00B054DB">
        <w:rPr>
          <w:rFonts w:eastAsia="Times New Roman"/>
          <w:bCs/>
          <w:szCs w:val="24"/>
          <w:lang w:eastAsia="ar-SA"/>
        </w:rPr>
        <w:t>021</w:t>
      </w:r>
    </w:p>
    <w:p w:rsidR="00EE3186" w:rsidRPr="00B054DB" w:rsidRDefault="00EE3186" w:rsidP="00EE3186">
      <w:pPr>
        <w:suppressAutoHyphens/>
        <w:spacing w:after="0" w:line="240" w:lineRule="auto"/>
        <w:ind w:left="426"/>
        <w:jc w:val="both"/>
        <w:rPr>
          <w:rFonts w:eastAsia="Times New Roman"/>
          <w:bCs/>
          <w:szCs w:val="24"/>
          <w:lang w:eastAsia="ar-SA"/>
        </w:rPr>
      </w:pPr>
      <w:r w:rsidRPr="00B054DB">
        <w:rPr>
          <w:rFonts w:eastAsia="Times New Roman"/>
          <w:szCs w:val="24"/>
          <w:lang w:eastAsia="ar-SA"/>
        </w:rPr>
        <w:t xml:space="preserve">DIČ:            </w:t>
      </w:r>
      <w:r w:rsidRPr="00B054DB">
        <w:rPr>
          <w:rFonts w:eastAsia="Times New Roman"/>
          <w:bCs/>
          <w:szCs w:val="24"/>
          <w:lang w:eastAsia="ar-SA"/>
        </w:rPr>
        <w:t xml:space="preserve"> </w:t>
      </w:r>
      <w:r w:rsidRPr="00B054DB">
        <w:rPr>
          <w:rFonts w:eastAsia="Times New Roman"/>
          <w:bCs/>
          <w:szCs w:val="24"/>
          <w:lang w:eastAsia="ar-SA"/>
        </w:rPr>
        <w:tab/>
        <w:t>CZ00236021</w:t>
      </w:r>
    </w:p>
    <w:p w:rsidR="00EE3186" w:rsidRPr="00B054DB" w:rsidRDefault="00EE3186" w:rsidP="00EE3186">
      <w:pPr>
        <w:suppressAutoHyphens/>
        <w:spacing w:after="0" w:line="240" w:lineRule="auto"/>
        <w:ind w:left="426"/>
        <w:jc w:val="both"/>
        <w:rPr>
          <w:rFonts w:eastAsia="Times New Roman"/>
          <w:bCs/>
          <w:szCs w:val="24"/>
          <w:lang w:eastAsia="ar-SA"/>
        </w:rPr>
      </w:pPr>
      <w:r w:rsidRPr="00B054DB">
        <w:rPr>
          <w:rFonts w:eastAsia="Times New Roman"/>
          <w:szCs w:val="24"/>
          <w:lang w:eastAsia="ar-SA"/>
        </w:rPr>
        <w:t xml:space="preserve">Sídlo:            </w:t>
      </w:r>
      <w:r w:rsidRPr="00B054DB">
        <w:rPr>
          <w:rFonts w:eastAsia="Times New Roman"/>
          <w:szCs w:val="24"/>
          <w:lang w:eastAsia="ar-SA"/>
        </w:rPr>
        <w:tab/>
      </w:r>
      <w:r w:rsidRPr="00B054DB">
        <w:rPr>
          <w:rFonts w:eastAsia="Times New Roman"/>
          <w:bCs/>
          <w:szCs w:val="24"/>
          <w:lang w:eastAsia="ar-SA"/>
        </w:rPr>
        <w:t>Nám. Jana Žižky z Trocnova 1, 286 01 Čáslav</w:t>
      </w:r>
    </w:p>
    <w:p w:rsidR="00EE3186" w:rsidRPr="00B8484E" w:rsidRDefault="00EE3186" w:rsidP="00EE3186">
      <w:pPr>
        <w:suppressAutoHyphens/>
        <w:spacing w:after="120" w:line="240" w:lineRule="auto"/>
        <w:ind w:left="426"/>
        <w:jc w:val="both"/>
        <w:rPr>
          <w:rFonts w:eastAsia="Times New Roman"/>
          <w:bCs/>
          <w:szCs w:val="24"/>
          <w:lang w:eastAsia="ar-SA"/>
        </w:rPr>
      </w:pPr>
      <w:r w:rsidRPr="00B054DB">
        <w:rPr>
          <w:rFonts w:eastAsia="Times New Roman"/>
          <w:szCs w:val="24"/>
          <w:lang w:eastAsia="ar-SA"/>
        </w:rPr>
        <w:t xml:space="preserve">Zastoupené:  </w:t>
      </w:r>
      <w:r w:rsidRPr="00B054DB">
        <w:rPr>
          <w:rFonts w:eastAsia="Times New Roman"/>
          <w:szCs w:val="24"/>
          <w:lang w:eastAsia="ar-SA"/>
        </w:rPr>
        <w:tab/>
      </w:r>
      <w:r w:rsidRPr="00B054DB">
        <w:rPr>
          <w:rFonts w:eastAsia="Times New Roman"/>
          <w:bCs/>
          <w:szCs w:val="24"/>
          <w:lang w:eastAsia="ar-SA"/>
        </w:rPr>
        <w:t xml:space="preserve">Ing. Jaromírem Strnadem, starostou </w:t>
      </w:r>
    </w:p>
    <w:p w:rsidR="00EE3186" w:rsidRPr="006C1F8F" w:rsidRDefault="00EE3186" w:rsidP="006C1F8F">
      <w:pPr>
        <w:numPr>
          <w:ilvl w:val="0"/>
          <w:numId w:val="1"/>
        </w:numPr>
        <w:shd w:val="clear" w:color="auto" w:fill="E7E6E6"/>
        <w:suppressAutoHyphens/>
        <w:spacing w:before="240" w:after="120" w:line="240" w:lineRule="auto"/>
        <w:ind w:left="426"/>
        <w:jc w:val="both"/>
        <w:rPr>
          <w:rFonts w:eastAsia="Times New Roman"/>
          <w:b/>
          <w:sz w:val="24"/>
          <w:szCs w:val="24"/>
          <w:lang w:eastAsia="ar-SA"/>
        </w:rPr>
      </w:pPr>
      <w:r w:rsidRPr="006C1F8F">
        <w:rPr>
          <w:rFonts w:eastAsia="Times New Roman"/>
          <w:b/>
          <w:sz w:val="24"/>
          <w:szCs w:val="24"/>
          <w:lang w:eastAsia="ar-SA"/>
        </w:rPr>
        <w:t>Předmět zakázky</w:t>
      </w:r>
    </w:p>
    <w:p w:rsidR="004F4C62" w:rsidRPr="0055453C" w:rsidRDefault="00EE3186" w:rsidP="00EE3186">
      <w:pPr>
        <w:ind w:left="426"/>
        <w:jc w:val="both"/>
      </w:pPr>
      <w:r w:rsidRPr="00A218C4">
        <w:t xml:space="preserve">Tato veřejná zakázka malého rozsahu je veřejnou </w:t>
      </w:r>
      <w:r w:rsidRPr="0055453C">
        <w:t xml:space="preserve">zakázkou na stavební práce. Předmětem této zakázky malého rozsahu </w:t>
      </w:r>
      <w:r w:rsidR="00FC4E28" w:rsidRPr="0055453C">
        <w:t xml:space="preserve">je oprava </w:t>
      </w:r>
      <w:r w:rsidR="0006793B" w:rsidRPr="0055453C">
        <w:t>povrchů chodníků</w:t>
      </w:r>
      <w:r w:rsidR="00FC4E28" w:rsidRPr="0055453C">
        <w:t xml:space="preserve"> v ul. </w:t>
      </w:r>
      <w:r w:rsidR="0006793B" w:rsidRPr="0055453C">
        <w:t>J. Myslbeka, M. Alše, Jablonského a spodní část Dusíkova</w:t>
      </w:r>
      <w:r w:rsidR="00D86F68" w:rsidRPr="0055453C">
        <w:t xml:space="preserve"> v Čáslavi.</w:t>
      </w:r>
      <w:r w:rsidR="00990259">
        <w:t xml:space="preserve"> V ul. Dusíkova a Jablonského je součástí opravy povrchu chodníků i rekonstrukce veřejného osvětlení v celém rozsahu.</w:t>
      </w:r>
      <w:r w:rsidR="00D86F68" w:rsidRPr="0055453C">
        <w:t xml:space="preserve"> </w:t>
      </w:r>
    </w:p>
    <w:p w:rsidR="00EE3186" w:rsidRPr="0055453C" w:rsidRDefault="00EE3186" w:rsidP="00EE3186">
      <w:pPr>
        <w:ind w:left="426"/>
        <w:jc w:val="both"/>
      </w:pPr>
      <w:r w:rsidRPr="0055453C">
        <w:t>Podrobněji je předmět zakázky specifikován v zadávací dokumentaci, která je přílohou této výzvy.</w:t>
      </w:r>
    </w:p>
    <w:p w:rsidR="00EE3186" w:rsidRPr="0055453C" w:rsidRDefault="00EE3186" w:rsidP="006C1F8F">
      <w:pPr>
        <w:numPr>
          <w:ilvl w:val="0"/>
          <w:numId w:val="1"/>
        </w:numPr>
        <w:shd w:val="clear" w:color="auto" w:fill="E7E6E6"/>
        <w:suppressAutoHyphens/>
        <w:spacing w:before="240" w:after="120" w:line="240" w:lineRule="auto"/>
        <w:ind w:left="426"/>
        <w:jc w:val="both"/>
        <w:rPr>
          <w:rFonts w:eastAsia="Times New Roman"/>
          <w:b/>
          <w:sz w:val="24"/>
          <w:szCs w:val="24"/>
          <w:lang w:eastAsia="ar-SA"/>
        </w:rPr>
      </w:pPr>
      <w:r w:rsidRPr="0055453C">
        <w:rPr>
          <w:rFonts w:eastAsia="Times New Roman"/>
          <w:b/>
          <w:sz w:val="24"/>
          <w:szCs w:val="24"/>
          <w:lang w:eastAsia="ar-SA"/>
        </w:rPr>
        <w:t>Předpokládaná hodnota veřejné zakázky</w:t>
      </w:r>
    </w:p>
    <w:p w:rsidR="00D47BD3" w:rsidRDefault="00EE3186" w:rsidP="00D47BD3">
      <w:pPr>
        <w:suppressAutoHyphens/>
        <w:spacing w:after="120" w:line="240" w:lineRule="auto"/>
        <w:ind w:left="426"/>
        <w:jc w:val="both"/>
        <w:rPr>
          <w:rFonts w:eastAsia="Times New Roman"/>
          <w:szCs w:val="24"/>
          <w:lang w:eastAsia="ar-SA"/>
        </w:rPr>
      </w:pPr>
      <w:r w:rsidRPr="0055453C">
        <w:rPr>
          <w:rFonts w:eastAsia="Times New Roman"/>
          <w:szCs w:val="24"/>
          <w:lang w:eastAsia="ar-SA"/>
        </w:rPr>
        <w:t>Zadavatel stanovil celkovou výši předpokládané hodnoty této veřejné zakázky na</w:t>
      </w:r>
      <w:r w:rsidRPr="0055453C">
        <w:rPr>
          <w:rFonts w:eastAsia="Times New Roman"/>
          <w:szCs w:val="24"/>
          <w:lang w:eastAsia="ar-SA"/>
        </w:rPr>
        <w:br/>
      </w:r>
      <w:r w:rsidR="00254EA9">
        <w:rPr>
          <w:rFonts w:eastAsia="Times New Roman"/>
          <w:szCs w:val="24"/>
          <w:highlight w:val="yellow"/>
          <w:lang w:eastAsia="ar-SA"/>
        </w:rPr>
        <w:t>3,0</w:t>
      </w:r>
      <w:r w:rsidR="004F4C62" w:rsidRPr="00F90FD4">
        <w:rPr>
          <w:rFonts w:eastAsia="Times New Roman"/>
          <w:szCs w:val="24"/>
          <w:highlight w:val="yellow"/>
          <w:lang w:eastAsia="ar-SA"/>
        </w:rPr>
        <w:t xml:space="preserve"> mil</w:t>
      </w:r>
      <w:r w:rsidR="004F4C62" w:rsidRPr="0055453C">
        <w:rPr>
          <w:rFonts w:eastAsia="Times New Roman"/>
          <w:szCs w:val="24"/>
          <w:lang w:eastAsia="ar-SA"/>
        </w:rPr>
        <w:t>.</w:t>
      </w:r>
      <w:r w:rsidRPr="0055453C">
        <w:rPr>
          <w:rFonts w:eastAsia="Times New Roman"/>
          <w:szCs w:val="24"/>
          <w:lang w:eastAsia="ar-SA"/>
        </w:rPr>
        <w:t xml:space="preserve"> Kč bez DPH.</w:t>
      </w:r>
    </w:p>
    <w:p w:rsidR="009D1EE1" w:rsidRPr="00D47BD3" w:rsidRDefault="009D1EE1" w:rsidP="00D47BD3">
      <w:pPr>
        <w:suppressAutoHyphens/>
        <w:spacing w:after="120" w:line="240" w:lineRule="auto"/>
        <w:ind w:left="426"/>
        <w:jc w:val="both"/>
        <w:rPr>
          <w:rFonts w:eastAsia="Times New Roman"/>
          <w:szCs w:val="24"/>
          <w:lang w:eastAsia="ar-SA"/>
        </w:rPr>
      </w:pPr>
    </w:p>
    <w:p w:rsidR="00EE3186" w:rsidRPr="006C1F8F" w:rsidRDefault="00EE3186" w:rsidP="006C1F8F">
      <w:pPr>
        <w:numPr>
          <w:ilvl w:val="0"/>
          <w:numId w:val="1"/>
        </w:numPr>
        <w:shd w:val="clear" w:color="auto" w:fill="E7E6E6"/>
        <w:suppressAutoHyphens/>
        <w:spacing w:before="240" w:after="120" w:line="240" w:lineRule="auto"/>
        <w:ind w:left="426"/>
        <w:jc w:val="both"/>
        <w:rPr>
          <w:rFonts w:eastAsia="Times New Roman"/>
          <w:b/>
          <w:sz w:val="24"/>
          <w:szCs w:val="24"/>
          <w:lang w:eastAsia="ar-SA"/>
        </w:rPr>
      </w:pPr>
      <w:r w:rsidRPr="006C1F8F">
        <w:rPr>
          <w:rFonts w:eastAsia="Times New Roman"/>
          <w:b/>
          <w:sz w:val="24"/>
          <w:szCs w:val="24"/>
          <w:lang w:eastAsia="ar-SA"/>
        </w:rPr>
        <w:t>Zadávací dokumentace</w:t>
      </w:r>
      <w:r w:rsidR="002D0899" w:rsidRPr="006C1F8F">
        <w:rPr>
          <w:rFonts w:eastAsia="Times New Roman"/>
          <w:b/>
          <w:sz w:val="24"/>
          <w:szCs w:val="24"/>
          <w:lang w:eastAsia="ar-SA"/>
        </w:rPr>
        <w:t xml:space="preserve"> (ZD)</w:t>
      </w:r>
    </w:p>
    <w:p w:rsidR="00EE3186" w:rsidRPr="0055453C" w:rsidRDefault="00EE3186" w:rsidP="00EE3186">
      <w:pPr>
        <w:suppressAutoHyphens/>
        <w:spacing w:after="120" w:line="240" w:lineRule="auto"/>
        <w:ind w:left="426"/>
        <w:jc w:val="both"/>
        <w:rPr>
          <w:rFonts w:eastAsia="Times New Roman"/>
          <w:szCs w:val="24"/>
          <w:lang w:eastAsia="ar-SA"/>
        </w:rPr>
      </w:pPr>
      <w:r w:rsidRPr="00CA2810">
        <w:rPr>
          <w:rFonts w:eastAsia="Times New Roman"/>
          <w:szCs w:val="24"/>
          <w:lang w:eastAsia="ar-SA"/>
        </w:rPr>
        <w:t>Zadávací dokumentace této veřejné zakázky je v elektronické podobě zaslána společně s touto výzvou okruhu uchazečů</w:t>
      </w:r>
      <w:r w:rsidR="000673E1">
        <w:rPr>
          <w:rFonts w:eastAsia="Times New Roman"/>
          <w:szCs w:val="24"/>
          <w:lang w:eastAsia="ar-SA"/>
        </w:rPr>
        <w:t xml:space="preserve"> vybranému Radou města Čáslavi</w:t>
      </w:r>
      <w:r w:rsidR="000673E1" w:rsidRPr="0055453C">
        <w:rPr>
          <w:rFonts w:eastAsia="Times New Roman"/>
          <w:szCs w:val="24"/>
          <w:lang w:eastAsia="ar-SA"/>
        </w:rPr>
        <w:t>. Zároveň je tato výzva současně s jejím odeslání</w:t>
      </w:r>
      <w:r w:rsidR="0031651F" w:rsidRPr="0055453C">
        <w:rPr>
          <w:rFonts w:eastAsia="Times New Roman"/>
          <w:szCs w:val="24"/>
          <w:lang w:eastAsia="ar-SA"/>
        </w:rPr>
        <w:t>m</w:t>
      </w:r>
      <w:r w:rsidR="000673E1" w:rsidRPr="0055453C">
        <w:rPr>
          <w:rFonts w:eastAsia="Times New Roman"/>
          <w:szCs w:val="24"/>
          <w:lang w:eastAsia="ar-SA"/>
        </w:rPr>
        <w:t xml:space="preserve"> zveřejněna na profilu zadavatele Města Čáslav, přičemž </w:t>
      </w:r>
      <w:r w:rsidR="00BC494D" w:rsidRPr="0055453C">
        <w:rPr>
          <w:rFonts w:eastAsia="Times New Roman"/>
          <w:szCs w:val="24"/>
          <w:lang w:eastAsia="ar-SA"/>
        </w:rPr>
        <w:t>dalším</w:t>
      </w:r>
      <w:r w:rsidR="00214629" w:rsidRPr="0055453C">
        <w:rPr>
          <w:rFonts w:eastAsia="Times New Roman"/>
          <w:szCs w:val="24"/>
          <w:lang w:eastAsia="ar-SA"/>
        </w:rPr>
        <w:t xml:space="preserve"> uchazeč</w:t>
      </w:r>
      <w:r w:rsidR="0031651F" w:rsidRPr="0055453C">
        <w:rPr>
          <w:rFonts w:eastAsia="Times New Roman"/>
          <w:szCs w:val="24"/>
          <w:lang w:eastAsia="ar-SA"/>
        </w:rPr>
        <w:t xml:space="preserve">ům bude kompletní zadávací dokumentace zaslána na základě žádosti </w:t>
      </w:r>
      <w:r w:rsidR="00214629" w:rsidRPr="0055453C">
        <w:rPr>
          <w:rFonts w:eastAsia="Times New Roman"/>
          <w:szCs w:val="24"/>
          <w:lang w:eastAsia="ar-SA"/>
        </w:rPr>
        <w:t>o zaslání zadávací dokumentace</w:t>
      </w:r>
      <w:r w:rsidR="0031651F" w:rsidRPr="0055453C">
        <w:rPr>
          <w:rFonts w:eastAsia="Times New Roman"/>
          <w:szCs w:val="24"/>
          <w:lang w:eastAsia="ar-SA"/>
        </w:rPr>
        <w:t>;</w:t>
      </w:r>
      <w:r w:rsidR="00214629" w:rsidRPr="0055453C">
        <w:rPr>
          <w:rFonts w:eastAsia="Times New Roman"/>
          <w:szCs w:val="24"/>
          <w:lang w:eastAsia="ar-SA"/>
        </w:rPr>
        <w:t xml:space="preserve"> žádost musí být doručena nejpozději dne </w:t>
      </w:r>
      <w:r w:rsidR="00254EA9">
        <w:rPr>
          <w:rFonts w:eastAsia="Times New Roman"/>
          <w:szCs w:val="24"/>
          <w:highlight w:val="yellow"/>
          <w:lang w:eastAsia="ar-SA"/>
        </w:rPr>
        <w:t>12.04</w:t>
      </w:r>
      <w:r w:rsidR="00214629" w:rsidRPr="0055453C">
        <w:rPr>
          <w:rFonts w:eastAsia="Times New Roman"/>
          <w:szCs w:val="24"/>
          <w:lang w:eastAsia="ar-SA"/>
        </w:rPr>
        <w:t>.2018</w:t>
      </w:r>
      <w:r w:rsidR="0031651F" w:rsidRPr="0055453C">
        <w:rPr>
          <w:rFonts w:eastAsia="Times New Roman"/>
          <w:szCs w:val="24"/>
          <w:lang w:eastAsia="ar-SA"/>
        </w:rPr>
        <w:t xml:space="preserve"> elektronicky na e-mail: </w:t>
      </w:r>
      <w:hyperlink r:id="rId8" w:history="1">
        <w:r w:rsidR="00FC4E28" w:rsidRPr="0055453C">
          <w:rPr>
            <w:rStyle w:val="Hypertextovodkaz"/>
            <w:lang w:eastAsia="ar-SA"/>
          </w:rPr>
          <w:t>sulc@meucaslav.cz</w:t>
        </w:r>
      </w:hyperlink>
      <w:r w:rsidR="00214629" w:rsidRPr="0055453C">
        <w:rPr>
          <w:rFonts w:eastAsia="Times New Roman"/>
          <w:szCs w:val="24"/>
          <w:lang w:eastAsia="ar-SA"/>
        </w:rPr>
        <w:t>.</w:t>
      </w:r>
    </w:p>
    <w:p w:rsidR="00EE3186" w:rsidRPr="0055453C" w:rsidRDefault="00EE3186" w:rsidP="00FC36FD">
      <w:pPr>
        <w:suppressAutoHyphens/>
        <w:spacing w:after="120" w:line="240" w:lineRule="auto"/>
        <w:ind w:left="426"/>
        <w:jc w:val="both"/>
        <w:rPr>
          <w:rFonts w:eastAsia="Times New Roman"/>
          <w:szCs w:val="24"/>
          <w:lang w:eastAsia="ar-SA"/>
        </w:rPr>
      </w:pPr>
      <w:r w:rsidRPr="0055453C">
        <w:rPr>
          <w:rFonts w:eastAsia="Times New Roman"/>
          <w:szCs w:val="24"/>
          <w:lang w:eastAsia="ar-SA"/>
        </w:rPr>
        <w:t xml:space="preserve">Obsahem ZD je </w:t>
      </w:r>
      <w:r w:rsidR="00BC494D" w:rsidRPr="0055453C">
        <w:rPr>
          <w:rFonts w:eastAsia="Times New Roman"/>
          <w:szCs w:val="24"/>
          <w:lang w:eastAsia="ar-SA"/>
        </w:rPr>
        <w:t xml:space="preserve">bližší </w:t>
      </w:r>
      <w:r w:rsidRPr="0055453C">
        <w:rPr>
          <w:rFonts w:eastAsia="Times New Roman"/>
          <w:szCs w:val="24"/>
          <w:lang w:eastAsia="ar-SA"/>
        </w:rPr>
        <w:t>specifikace předmětu veřejné zakázky</w:t>
      </w:r>
      <w:r w:rsidR="00D86F68" w:rsidRPr="0055453C">
        <w:rPr>
          <w:rFonts w:eastAsia="Times New Roman"/>
          <w:szCs w:val="24"/>
          <w:lang w:eastAsia="ar-SA"/>
        </w:rPr>
        <w:t xml:space="preserve"> – </w:t>
      </w:r>
      <w:r w:rsidR="00FC4E28" w:rsidRPr="0055453C">
        <w:rPr>
          <w:rFonts w:eastAsia="Times New Roman"/>
          <w:szCs w:val="24"/>
          <w:lang w:eastAsia="ar-SA"/>
        </w:rPr>
        <w:t>rozsah</w:t>
      </w:r>
      <w:r w:rsidR="00D86F68" w:rsidRPr="0055453C">
        <w:rPr>
          <w:rFonts w:eastAsia="Times New Roman"/>
          <w:szCs w:val="24"/>
          <w:lang w:eastAsia="ar-SA"/>
        </w:rPr>
        <w:t xml:space="preserve"> </w:t>
      </w:r>
      <w:r w:rsidR="00FC4E28" w:rsidRPr="0055453C">
        <w:rPr>
          <w:rFonts w:eastAsia="Times New Roman"/>
          <w:szCs w:val="24"/>
          <w:lang w:eastAsia="ar-SA"/>
        </w:rPr>
        <w:t>s</w:t>
      </w:r>
      <w:r w:rsidR="00FC36FD" w:rsidRPr="0055453C">
        <w:rPr>
          <w:rFonts w:eastAsia="Times New Roman"/>
          <w:szCs w:val="24"/>
          <w:lang w:eastAsia="ar-SA"/>
        </w:rPr>
        <w:t>tavební</w:t>
      </w:r>
      <w:r w:rsidR="00FC4E28" w:rsidRPr="0055453C">
        <w:rPr>
          <w:rFonts w:eastAsia="Times New Roman"/>
          <w:szCs w:val="24"/>
          <w:lang w:eastAsia="ar-SA"/>
        </w:rPr>
        <w:t xml:space="preserve">ch prací v ul. </w:t>
      </w:r>
      <w:r w:rsidR="000363FC" w:rsidRPr="0055453C">
        <w:rPr>
          <w:rFonts w:eastAsia="Times New Roman"/>
          <w:szCs w:val="24"/>
          <w:lang w:eastAsia="ar-SA"/>
        </w:rPr>
        <w:t>J. Myslbeka, M. Alše, Jablonského a Dusíkova</w:t>
      </w:r>
      <w:r w:rsidR="00FC36FD" w:rsidRPr="0055453C">
        <w:rPr>
          <w:rFonts w:eastAsia="Times New Roman"/>
          <w:szCs w:val="24"/>
          <w:lang w:eastAsia="ar-SA"/>
        </w:rPr>
        <w:t xml:space="preserve"> v Čáslavi</w:t>
      </w:r>
      <w:r w:rsidR="00D86F68" w:rsidRPr="0055453C">
        <w:rPr>
          <w:rFonts w:eastAsia="Times New Roman"/>
          <w:szCs w:val="24"/>
          <w:lang w:eastAsia="ar-SA"/>
        </w:rPr>
        <w:t xml:space="preserve"> včetně soupisu položek</w:t>
      </w:r>
      <w:r w:rsidR="00BC494D" w:rsidRPr="0055453C">
        <w:rPr>
          <w:rFonts w:eastAsia="Times New Roman"/>
          <w:szCs w:val="24"/>
          <w:lang w:eastAsia="ar-SA"/>
        </w:rPr>
        <w:t xml:space="preserve"> a dále soubor povinných příloh nabídky</w:t>
      </w:r>
      <w:r w:rsidR="005E6384" w:rsidRPr="0055453C">
        <w:rPr>
          <w:rFonts w:eastAsia="Times New Roman"/>
          <w:szCs w:val="24"/>
          <w:lang w:eastAsia="ar-SA"/>
        </w:rPr>
        <w:t xml:space="preserve"> (závazné vzory). V </w:t>
      </w:r>
      <w:r w:rsidRPr="0055453C">
        <w:rPr>
          <w:rFonts w:eastAsia="Times New Roman"/>
          <w:szCs w:val="24"/>
          <w:lang w:eastAsia="ar-SA"/>
        </w:rPr>
        <w:t>závazn</w:t>
      </w:r>
      <w:r w:rsidR="005E6384" w:rsidRPr="0055453C">
        <w:rPr>
          <w:rFonts w:eastAsia="Times New Roman"/>
          <w:szCs w:val="24"/>
          <w:lang w:eastAsia="ar-SA"/>
        </w:rPr>
        <w:t>ém</w:t>
      </w:r>
      <w:r w:rsidRPr="0055453C">
        <w:rPr>
          <w:rFonts w:eastAsia="Times New Roman"/>
          <w:szCs w:val="24"/>
          <w:lang w:eastAsia="ar-SA"/>
        </w:rPr>
        <w:t xml:space="preserve"> návrh</w:t>
      </w:r>
      <w:r w:rsidR="005E6384" w:rsidRPr="0055453C">
        <w:rPr>
          <w:rFonts w:eastAsia="Times New Roman"/>
          <w:szCs w:val="24"/>
          <w:lang w:eastAsia="ar-SA"/>
        </w:rPr>
        <w:t>u</w:t>
      </w:r>
      <w:r w:rsidRPr="0055453C">
        <w:rPr>
          <w:rFonts w:eastAsia="Times New Roman"/>
          <w:szCs w:val="24"/>
          <w:lang w:eastAsia="ar-SA"/>
        </w:rPr>
        <w:t xml:space="preserve"> smlouvy o dílo</w:t>
      </w:r>
      <w:r w:rsidR="005E6384" w:rsidRPr="0055453C">
        <w:rPr>
          <w:rFonts w:eastAsia="Times New Roman"/>
          <w:szCs w:val="24"/>
          <w:lang w:eastAsia="ar-SA"/>
        </w:rPr>
        <w:t xml:space="preserve"> </w:t>
      </w:r>
      <w:r w:rsidRPr="0055453C">
        <w:rPr>
          <w:rFonts w:eastAsia="Times New Roman"/>
          <w:szCs w:val="24"/>
          <w:lang w:eastAsia="ar-SA"/>
        </w:rPr>
        <w:t>jsou vyjádřeny obchodní a platební podmínky požadované zadavatelem. T</w:t>
      </w:r>
      <w:r w:rsidR="005E6384" w:rsidRPr="0055453C">
        <w:rPr>
          <w:rFonts w:eastAsia="Times New Roman"/>
          <w:szCs w:val="24"/>
          <w:lang w:eastAsia="ar-SA"/>
        </w:rPr>
        <w:t xml:space="preserve">ento návrh </w:t>
      </w:r>
      <w:r w:rsidRPr="0055453C">
        <w:rPr>
          <w:rFonts w:eastAsia="Times New Roman"/>
          <w:szCs w:val="24"/>
          <w:lang w:eastAsia="ar-SA"/>
        </w:rPr>
        <w:t>smlouv</w:t>
      </w:r>
      <w:r w:rsidR="005E6384" w:rsidRPr="0055453C">
        <w:rPr>
          <w:rFonts w:eastAsia="Times New Roman"/>
          <w:szCs w:val="24"/>
          <w:lang w:eastAsia="ar-SA"/>
        </w:rPr>
        <w:t>y</w:t>
      </w:r>
      <w:r w:rsidRPr="0055453C">
        <w:rPr>
          <w:rFonts w:eastAsia="Times New Roman"/>
          <w:szCs w:val="24"/>
          <w:lang w:eastAsia="ar-SA"/>
        </w:rPr>
        <w:t xml:space="preserve"> musí být uchazečem doplněn na místech výhradně určených zadavatelem (barevně vyznačeno).</w:t>
      </w:r>
    </w:p>
    <w:p w:rsidR="00D47BD3" w:rsidRPr="0055453C" w:rsidRDefault="00EE3186" w:rsidP="00D47BD3">
      <w:pPr>
        <w:suppressAutoHyphens/>
        <w:spacing w:after="120" w:line="240" w:lineRule="auto"/>
        <w:ind w:left="426"/>
        <w:jc w:val="both"/>
        <w:rPr>
          <w:rFonts w:eastAsia="Times New Roman"/>
          <w:szCs w:val="24"/>
          <w:lang w:eastAsia="ar-SA"/>
        </w:rPr>
      </w:pPr>
      <w:r w:rsidRPr="0055453C">
        <w:rPr>
          <w:rFonts w:eastAsia="Times New Roman"/>
          <w:szCs w:val="24"/>
          <w:lang w:eastAsia="ar-SA"/>
        </w:rPr>
        <w:t xml:space="preserve">Dodatečné informace k zakázce podá </w:t>
      </w:r>
      <w:r w:rsidR="00FC4E28" w:rsidRPr="0055453C">
        <w:rPr>
          <w:rFonts w:eastAsia="Times New Roman"/>
          <w:szCs w:val="24"/>
          <w:lang w:eastAsia="ar-SA"/>
        </w:rPr>
        <w:t>Jan Šulc</w:t>
      </w:r>
      <w:r w:rsidRPr="0055453C">
        <w:rPr>
          <w:rFonts w:eastAsia="Times New Roman"/>
          <w:szCs w:val="24"/>
          <w:lang w:eastAsia="ar-SA"/>
        </w:rPr>
        <w:t>, referent</w:t>
      </w:r>
      <w:r w:rsidR="003F2635" w:rsidRPr="0055453C">
        <w:rPr>
          <w:rFonts w:eastAsia="Times New Roman"/>
          <w:szCs w:val="24"/>
          <w:lang w:eastAsia="ar-SA"/>
        </w:rPr>
        <w:t xml:space="preserve"> oddělení investic (tel. </w:t>
      </w:r>
      <w:r w:rsidRPr="0055453C">
        <w:rPr>
          <w:rFonts w:eastAsia="Times New Roman"/>
          <w:szCs w:val="24"/>
          <w:lang w:eastAsia="ar-SA"/>
        </w:rPr>
        <w:t xml:space="preserve">327 300 221, </w:t>
      </w:r>
      <w:hyperlink r:id="rId9" w:history="1">
        <w:r w:rsidR="00FC4E28" w:rsidRPr="0055453C">
          <w:rPr>
            <w:rStyle w:val="Hypertextovodkaz"/>
            <w:lang w:eastAsia="ar-SA"/>
          </w:rPr>
          <w:t>sulc@meucaslav.cz</w:t>
        </w:r>
      </w:hyperlink>
      <w:r w:rsidRPr="0055453C">
        <w:rPr>
          <w:rFonts w:eastAsia="Times New Roman"/>
          <w:szCs w:val="24"/>
          <w:lang w:eastAsia="ar-SA"/>
        </w:rPr>
        <w:t>)</w:t>
      </w:r>
      <w:r w:rsidR="003F2635" w:rsidRPr="0055453C">
        <w:rPr>
          <w:rFonts w:eastAsia="Times New Roman"/>
          <w:szCs w:val="24"/>
          <w:lang w:eastAsia="ar-SA"/>
        </w:rPr>
        <w:t>, případně Bc. Markéta Petrová, vedoucí oddělení investic (tel. 327 300 224, petrova@meucaslav.cz)</w:t>
      </w:r>
      <w:r w:rsidRPr="0055453C">
        <w:rPr>
          <w:rFonts w:eastAsia="Times New Roman"/>
          <w:szCs w:val="24"/>
          <w:lang w:eastAsia="ar-SA"/>
        </w:rPr>
        <w:t>.</w:t>
      </w:r>
    </w:p>
    <w:p w:rsidR="00EE3186" w:rsidRPr="0055453C" w:rsidRDefault="00EE3186" w:rsidP="006C1F8F">
      <w:pPr>
        <w:numPr>
          <w:ilvl w:val="0"/>
          <w:numId w:val="1"/>
        </w:numPr>
        <w:shd w:val="clear" w:color="auto" w:fill="E7E6E6"/>
        <w:suppressAutoHyphens/>
        <w:spacing w:before="240" w:after="120" w:line="240" w:lineRule="auto"/>
        <w:ind w:left="426"/>
        <w:jc w:val="both"/>
        <w:rPr>
          <w:rFonts w:eastAsia="Times New Roman"/>
          <w:b/>
          <w:sz w:val="24"/>
          <w:szCs w:val="24"/>
          <w:lang w:eastAsia="ar-SA"/>
        </w:rPr>
      </w:pPr>
      <w:r w:rsidRPr="0055453C">
        <w:rPr>
          <w:rFonts w:eastAsia="Times New Roman"/>
          <w:b/>
          <w:sz w:val="24"/>
          <w:szCs w:val="24"/>
          <w:lang w:eastAsia="ar-SA"/>
        </w:rPr>
        <w:t>Předpokládaný termín plnění</w:t>
      </w:r>
    </w:p>
    <w:p w:rsidR="00EE3186" w:rsidRPr="0055453C" w:rsidRDefault="00EE3186" w:rsidP="00EE3186">
      <w:pPr>
        <w:suppressAutoHyphens/>
        <w:spacing w:after="120" w:line="240" w:lineRule="auto"/>
        <w:ind w:left="426"/>
        <w:jc w:val="both"/>
        <w:rPr>
          <w:rFonts w:eastAsia="Times New Roman"/>
          <w:lang w:eastAsia="ar-SA"/>
        </w:rPr>
      </w:pPr>
      <w:r w:rsidRPr="0055453C">
        <w:rPr>
          <w:rFonts w:eastAsia="Times New Roman"/>
          <w:lang w:eastAsia="ar-SA"/>
        </w:rPr>
        <w:t xml:space="preserve">Předpokládaný termín realizace: </w:t>
      </w:r>
      <w:r w:rsidR="00254EA9">
        <w:rPr>
          <w:rFonts w:eastAsia="Times New Roman"/>
          <w:lang w:eastAsia="ar-SA"/>
        </w:rPr>
        <w:t>květen</w:t>
      </w:r>
      <w:r w:rsidRPr="0055453C">
        <w:rPr>
          <w:rFonts w:eastAsia="Times New Roman"/>
          <w:lang w:eastAsia="ar-SA"/>
        </w:rPr>
        <w:t xml:space="preserve"> – </w:t>
      </w:r>
      <w:r w:rsidR="00254EA9">
        <w:rPr>
          <w:rFonts w:eastAsia="Times New Roman"/>
          <w:lang w:eastAsia="ar-SA"/>
        </w:rPr>
        <w:t>říjen</w:t>
      </w:r>
      <w:r w:rsidRPr="0055453C">
        <w:rPr>
          <w:rFonts w:eastAsia="Times New Roman"/>
          <w:lang w:eastAsia="ar-SA"/>
        </w:rPr>
        <w:t xml:space="preserve"> 201</w:t>
      </w:r>
      <w:r w:rsidR="00214629" w:rsidRPr="0055453C">
        <w:rPr>
          <w:rFonts w:eastAsia="Times New Roman"/>
          <w:lang w:eastAsia="ar-SA"/>
        </w:rPr>
        <w:t>8</w:t>
      </w:r>
    </w:p>
    <w:p w:rsidR="00EE3186" w:rsidRPr="0055453C" w:rsidRDefault="00EE3186" w:rsidP="00EE3186">
      <w:pPr>
        <w:suppressAutoHyphens/>
        <w:spacing w:after="120" w:line="240" w:lineRule="auto"/>
        <w:ind w:left="426"/>
        <w:jc w:val="both"/>
        <w:rPr>
          <w:rFonts w:eastAsia="Times New Roman"/>
          <w:lang w:eastAsia="ar-SA"/>
        </w:rPr>
      </w:pPr>
      <w:r w:rsidRPr="0055453C">
        <w:rPr>
          <w:rFonts w:eastAsia="Times New Roman"/>
          <w:lang w:eastAsia="ar-SA"/>
        </w:rPr>
        <w:t xml:space="preserve">Doba plnění: max. </w:t>
      </w:r>
      <w:r w:rsidR="000363FC" w:rsidRPr="0055453C">
        <w:rPr>
          <w:rFonts w:eastAsia="Times New Roman"/>
          <w:lang w:eastAsia="ar-SA"/>
        </w:rPr>
        <w:t xml:space="preserve">6 </w:t>
      </w:r>
      <w:r w:rsidR="00FC4E28" w:rsidRPr="0055453C">
        <w:rPr>
          <w:rFonts w:eastAsia="Times New Roman"/>
          <w:lang w:eastAsia="ar-SA"/>
        </w:rPr>
        <w:t>měsíc</w:t>
      </w:r>
      <w:r w:rsidR="000363FC" w:rsidRPr="0055453C">
        <w:rPr>
          <w:rFonts w:eastAsia="Times New Roman"/>
          <w:lang w:eastAsia="ar-SA"/>
        </w:rPr>
        <w:t>ů</w:t>
      </w:r>
      <w:r w:rsidRPr="0055453C">
        <w:rPr>
          <w:rFonts w:eastAsia="Times New Roman"/>
          <w:lang w:eastAsia="ar-SA"/>
        </w:rPr>
        <w:t xml:space="preserve"> od předání a převzetí staveniště</w:t>
      </w:r>
    </w:p>
    <w:p w:rsidR="003F2635" w:rsidRPr="0055453C" w:rsidRDefault="003F2635" w:rsidP="006C1F8F">
      <w:pPr>
        <w:numPr>
          <w:ilvl w:val="0"/>
          <w:numId w:val="1"/>
        </w:numPr>
        <w:shd w:val="clear" w:color="auto" w:fill="E7E6E6"/>
        <w:suppressAutoHyphens/>
        <w:spacing w:before="240" w:after="120" w:line="240" w:lineRule="auto"/>
        <w:ind w:left="426"/>
        <w:jc w:val="both"/>
        <w:rPr>
          <w:rFonts w:eastAsia="Times New Roman"/>
          <w:b/>
          <w:sz w:val="24"/>
          <w:szCs w:val="24"/>
          <w:lang w:eastAsia="ar-SA"/>
        </w:rPr>
      </w:pPr>
      <w:r w:rsidRPr="0055453C">
        <w:rPr>
          <w:rFonts w:eastAsia="Times New Roman"/>
          <w:b/>
          <w:sz w:val="24"/>
          <w:szCs w:val="24"/>
          <w:lang w:eastAsia="ar-SA"/>
        </w:rPr>
        <w:t>Místo plnění</w:t>
      </w:r>
    </w:p>
    <w:p w:rsidR="001F6C67" w:rsidRPr="0055453C" w:rsidRDefault="00EE3186" w:rsidP="001F6C67">
      <w:pPr>
        <w:suppressAutoHyphens/>
        <w:spacing w:after="120" w:line="240" w:lineRule="auto"/>
        <w:ind w:left="426"/>
        <w:jc w:val="both"/>
        <w:rPr>
          <w:rFonts w:eastAsia="Times New Roman"/>
          <w:lang w:eastAsia="ar-SA"/>
        </w:rPr>
      </w:pPr>
      <w:r w:rsidRPr="0055453C">
        <w:rPr>
          <w:rFonts w:eastAsia="Times New Roman"/>
          <w:lang w:eastAsia="ar-SA"/>
        </w:rPr>
        <w:t xml:space="preserve">Čáslav, </w:t>
      </w:r>
      <w:r w:rsidR="00FC4E28" w:rsidRPr="0055453C">
        <w:rPr>
          <w:rFonts w:eastAsia="Times New Roman"/>
          <w:lang w:eastAsia="ar-SA"/>
        </w:rPr>
        <w:t xml:space="preserve">ul. </w:t>
      </w:r>
      <w:r w:rsidR="000363FC" w:rsidRPr="0055453C">
        <w:rPr>
          <w:rFonts w:eastAsia="Times New Roman"/>
          <w:lang w:eastAsia="ar-SA"/>
        </w:rPr>
        <w:t>J. Myslbeka</w:t>
      </w:r>
      <w:r w:rsidR="00214734" w:rsidRPr="0055453C">
        <w:rPr>
          <w:rFonts w:eastAsia="Times New Roman"/>
          <w:lang w:eastAsia="ar-SA"/>
        </w:rPr>
        <w:t>, par</w:t>
      </w:r>
      <w:r w:rsidR="00666697" w:rsidRPr="0055453C">
        <w:rPr>
          <w:rFonts w:eastAsia="Times New Roman"/>
          <w:lang w:eastAsia="ar-SA"/>
        </w:rPr>
        <w:t>c</w:t>
      </w:r>
      <w:r w:rsidR="00214734" w:rsidRPr="0055453C">
        <w:rPr>
          <w:rFonts w:eastAsia="Times New Roman"/>
          <w:lang w:eastAsia="ar-SA"/>
        </w:rPr>
        <w:t>.</w:t>
      </w:r>
      <w:r w:rsidR="00AE3E0B" w:rsidRPr="0055453C">
        <w:rPr>
          <w:rFonts w:eastAsia="Times New Roman"/>
          <w:lang w:eastAsia="ar-SA"/>
        </w:rPr>
        <w:t xml:space="preserve"> </w:t>
      </w:r>
      <w:r w:rsidR="00666697" w:rsidRPr="0055453C">
        <w:rPr>
          <w:rFonts w:eastAsia="Times New Roman"/>
          <w:lang w:eastAsia="ar-SA"/>
        </w:rPr>
        <w:t>č. 2293</w:t>
      </w:r>
      <w:r w:rsidR="00214734" w:rsidRPr="0055453C">
        <w:rPr>
          <w:rFonts w:eastAsia="Times New Roman"/>
          <w:lang w:eastAsia="ar-SA"/>
        </w:rPr>
        <w:t xml:space="preserve"> v k.</w:t>
      </w:r>
      <w:r w:rsidR="00AE3E0B" w:rsidRPr="0055453C">
        <w:rPr>
          <w:rFonts w:eastAsia="Times New Roman"/>
          <w:lang w:eastAsia="ar-SA"/>
        </w:rPr>
        <w:t xml:space="preserve"> </w:t>
      </w:r>
      <w:r w:rsidR="00214734" w:rsidRPr="0055453C">
        <w:rPr>
          <w:rFonts w:eastAsia="Times New Roman"/>
          <w:lang w:eastAsia="ar-SA"/>
        </w:rPr>
        <w:t>ú. Čáslav</w:t>
      </w:r>
      <w:r w:rsidR="00666697" w:rsidRPr="0055453C">
        <w:rPr>
          <w:rFonts w:eastAsia="Times New Roman"/>
          <w:lang w:eastAsia="ar-SA"/>
        </w:rPr>
        <w:t>,</w:t>
      </w:r>
    </w:p>
    <w:p w:rsidR="00666697" w:rsidRPr="0055453C" w:rsidRDefault="00666697" w:rsidP="001F6C67">
      <w:pPr>
        <w:suppressAutoHyphens/>
        <w:spacing w:after="120" w:line="240" w:lineRule="auto"/>
        <w:ind w:left="426"/>
        <w:jc w:val="both"/>
        <w:rPr>
          <w:rFonts w:eastAsia="Times New Roman"/>
          <w:lang w:eastAsia="ar-SA"/>
        </w:rPr>
      </w:pPr>
      <w:r w:rsidRPr="0055453C">
        <w:rPr>
          <w:rFonts w:eastAsia="Times New Roman"/>
          <w:lang w:eastAsia="ar-SA"/>
        </w:rPr>
        <w:t>Čáslav, ul. M. Alše, parc. č. 2294 v k. ú. Čáslav,</w:t>
      </w:r>
    </w:p>
    <w:p w:rsidR="00666697" w:rsidRPr="0055453C" w:rsidRDefault="00666697" w:rsidP="001F6C67">
      <w:pPr>
        <w:suppressAutoHyphens/>
        <w:spacing w:after="120" w:line="240" w:lineRule="auto"/>
        <w:ind w:left="426"/>
        <w:jc w:val="both"/>
        <w:rPr>
          <w:rFonts w:eastAsia="Times New Roman"/>
          <w:lang w:eastAsia="ar-SA"/>
        </w:rPr>
      </w:pPr>
      <w:r w:rsidRPr="0055453C">
        <w:rPr>
          <w:rFonts w:eastAsia="Times New Roman"/>
          <w:lang w:eastAsia="ar-SA"/>
        </w:rPr>
        <w:t>Čáslav, ul. Jablonského, parc. č. 1994 v k. ú. Čáslav,</w:t>
      </w:r>
    </w:p>
    <w:p w:rsidR="00666697" w:rsidRPr="0055453C" w:rsidRDefault="00666697" w:rsidP="001F6C67">
      <w:pPr>
        <w:suppressAutoHyphens/>
        <w:spacing w:after="120" w:line="240" w:lineRule="auto"/>
        <w:ind w:left="426"/>
        <w:jc w:val="both"/>
        <w:rPr>
          <w:rFonts w:eastAsia="Times New Roman"/>
          <w:lang w:eastAsia="ar-SA"/>
        </w:rPr>
      </w:pPr>
      <w:r w:rsidRPr="0055453C">
        <w:rPr>
          <w:rFonts w:eastAsia="Times New Roman"/>
          <w:lang w:eastAsia="ar-SA"/>
        </w:rPr>
        <w:t>Čáslav, ul. Dusíkova, parc. č. 658/18 v k. ú. Čáslav.</w:t>
      </w:r>
    </w:p>
    <w:p w:rsidR="005E6384" w:rsidRPr="0055453C" w:rsidRDefault="005E6384" w:rsidP="005E6384">
      <w:pPr>
        <w:suppressAutoHyphens/>
        <w:spacing w:after="120" w:line="240" w:lineRule="auto"/>
        <w:ind w:left="426"/>
        <w:jc w:val="both"/>
      </w:pPr>
      <w:r w:rsidRPr="0055453C">
        <w:t xml:space="preserve">Prohlídku místa plnění lze uskutečnit kdykoliv, pozemek je veřejně přístupný. Z tohoto důvodu zadavatel neorganizuje hromadnou prohlídku místa plnění a každý z účastníků má možnost si kdykoliv toto místo prohlédnout sám. </w:t>
      </w:r>
    </w:p>
    <w:p w:rsidR="00AE3E0B" w:rsidRPr="0055453C" w:rsidRDefault="00666697" w:rsidP="00AE3E0B">
      <w:pPr>
        <w:suppressAutoHyphens/>
        <w:spacing w:after="120" w:line="240" w:lineRule="auto"/>
        <w:ind w:left="426"/>
        <w:jc w:val="both"/>
        <w:rPr>
          <w:rFonts w:eastAsia="Times New Roman"/>
          <w:lang w:eastAsia="ar-SA"/>
        </w:rPr>
      </w:pPr>
      <w:r w:rsidRPr="0055453C">
        <w:rPr>
          <w:rFonts w:eastAsia="Times New Roman"/>
          <w:lang w:eastAsia="ar-SA"/>
        </w:rPr>
        <w:t>Upozorňujeme</w:t>
      </w:r>
      <w:r w:rsidR="00AE3E0B" w:rsidRPr="0055453C">
        <w:rPr>
          <w:rFonts w:eastAsia="Times New Roman"/>
          <w:lang w:eastAsia="ar-SA"/>
        </w:rPr>
        <w:t xml:space="preserve">, že </w:t>
      </w:r>
      <w:r w:rsidRPr="0055453C">
        <w:rPr>
          <w:rFonts w:eastAsia="Times New Roman"/>
          <w:lang w:eastAsia="ar-SA"/>
        </w:rPr>
        <w:t xml:space="preserve">zadavatel požaduje, aby </w:t>
      </w:r>
      <w:r w:rsidR="00AE3E0B" w:rsidRPr="0055453C">
        <w:rPr>
          <w:rFonts w:eastAsia="Times New Roman"/>
          <w:lang w:eastAsia="ar-SA"/>
        </w:rPr>
        <w:t xml:space="preserve">práce </w:t>
      </w:r>
      <w:r w:rsidRPr="0055453C">
        <w:rPr>
          <w:rFonts w:eastAsia="Times New Roman"/>
          <w:lang w:eastAsia="ar-SA"/>
        </w:rPr>
        <w:t>probíhaly</w:t>
      </w:r>
      <w:r w:rsidR="00AE3E0B" w:rsidRPr="0055453C">
        <w:rPr>
          <w:rFonts w:eastAsia="Times New Roman"/>
          <w:lang w:eastAsia="ar-SA"/>
        </w:rPr>
        <w:t xml:space="preserve"> </w:t>
      </w:r>
      <w:r w:rsidR="00B00A2C" w:rsidRPr="0055453C">
        <w:rPr>
          <w:rFonts w:eastAsia="Times New Roman"/>
          <w:lang w:eastAsia="ar-SA"/>
        </w:rPr>
        <w:t>v</w:t>
      </w:r>
      <w:r w:rsidRPr="0055453C">
        <w:rPr>
          <w:rFonts w:eastAsia="Times New Roman"/>
          <w:lang w:eastAsia="ar-SA"/>
        </w:rPr>
        <w:t> návaznosti jednotlivých ulic za sebou tak, aby nedocházelo k</w:t>
      </w:r>
      <w:r w:rsidR="00A975C9" w:rsidRPr="0055453C">
        <w:rPr>
          <w:rFonts w:eastAsia="Times New Roman"/>
          <w:lang w:eastAsia="ar-SA"/>
        </w:rPr>
        <w:t> </w:t>
      </w:r>
      <w:r w:rsidRPr="0055453C">
        <w:rPr>
          <w:rFonts w:eastAsia="Times New Roman"/>
          <w:lang w:eastAsia="ar-SA"/>
        </w:rPr>
        <w:t>nepřístupnosti</w:t>
      </w:r>
      <w:r w:rsidR="00A975C9" w:rsidRPr="0055453C">
        <w:rPr>
          <w:rFonts w:eastAsia="Times New Roman"/>
          <w:lang w:eastAsia="ar-SA"/>
        </w:rPr>
        <w:t xml:space="preserve"> a omezení</w:t>
      </w:r>
      <w:r w:rsidRPr="0055453C">
        <w:rPr>
          <w:rFonts w:eastAsia="Times New Roman"/>
          <w:lang w:eastAsia="ar-SA"/>
        </w:rPr>
        <w:t xml:space="preserve"> všech chodníků najednou</w:t>
      </w:r>
      <w:r w:rsidR="00AE3E0B" w:rsidRPr="0055453C">
        <w:rPr>
          <w:rFonts w:eastAsia="Times New Roman"/>
          <w:lang w:eastAsia="ar-SA"/>
        </w:rPr>
        <w:t>.</w:t>
      </w:r>
      <w:r w:rsidR="00F11C78" w:rsidRPr="0055453C">
        <w:rPr>
          <w:rFonts w:eastAsia="Times New Roman"/>
          <w:lang w:eastAsia="ar-SA"/>
        </w:rPr>
        <w:t xml:space="preserve"> Tuto skutečnost je nutné respektovat a při provádění prací postupovat v tomto směru </w:t>
      </w:r>
      <w:r w:rsidR="00B00A2C" w:rsidRPr="0055453C">
        <w:rPr>
          <w:rFonts w:eastAsia="Times New Roman"/>
          <w:lang w:eastAsia="ar-SA"/>
        </w:rPr>
        <w:t>po etapách uvedených v technické zprávě</w:t>
      </w:r>
      <w:r w:rsidR="00D86F68" w:rsidRPr="0055453C">
        <w:rPr>
          <w:rFonts w:eastAsia="Times New Roman"/>
          <w:lang w:eastAsia="ar-SA"/>
        </w:rPr>
        <w:t>.</w:t>
      </w:r>
    </w:p>
    <w:p w:rsidR="00EE3186" w:rsidRPr="0055453C" w:rsidRDefault="00EE3186" w:rsidP="006C1F8F">
      <w:pPr>
        <w:numPr>
          <w:ilvl w:val="0"/>
          <w:numId w:val="1"/>
        </w:numPr>
        <w:shd w:val="clear" w:color="auto" w:fill="E7E6E6"/>
        <w:suppressAutoHyphens/>
        <w:spacing w:before="240" w:after="120" w:line="240" w:lineRule="auto"/>
        <w:ind w:left="426"/>
        <w:jc w:val="both"/>
        <w:rPr>
          <w:rFonts w:eastAsia="Times New Roman"/>
          <w:b/>
          <w:sz w:val="24"/>
          <w:szCs w:val="24"/>
          <w:lang w:eastAsia="ar-SA"/>
        </w:rPr>
      </w:pPr>
      <w:r w:rsidRPr="0055453C">
        <w:rPr>
          <w:rFonts w:eastAsia="Times New Roman"/>
          <w:b/>
          <w:sz w:val="24"/>
          <w:szCs w:val="24"/>
          <w:lang w:eastAsia="ar-SA"/>
        </w:rPr>
        <w:t>Požadavky na kvalifikaci uchazeče</w:t>
      </w:r>
    </w:p>
    <w:p w:rsidR="00EE3186" w:rsidRPr="00B054DB" w:rsidRDefault="00EE3186" w:rsidP="00EE3186">
      <w:pPr>
        <w:suppressAutoHyphens/>
        <w:spacing w:after="120" w:line="240" w:lineRule="auto"/>
        <w:ind w:left="426"/>
        <w:jc w:val="both"/>
        <w:rPr>
          <w:rFonts w:eastAsia="Times New Roman"/>
          <w:lang w:eastAsia="ar-SA"/>
        </w:rPr>
      </w:pPr>
      <w:r w:rsidRPr="00B054DB">
        <w:rPr>
          <w:rFonts w:eastAsia="Times New Roman"/>
          <w:lang w:eastAsia="ar-SA"/>
        </w:rPr>
        <w:t>Uchazeč prokáže svou kvalifikaci předložením:</w:t>
      </w:r>
    </w:p>
    <w:p w:rsidR="00EE3186" w:rsidRPr="00B054DB" w:rsidRDefault="00EB4D82" w:rsidP="00EE3186">
      <w:pPr>
        <w:numPr>
          <w:ilvl w:val="0"/>
          <w:numId w:val="2"/>
        </w:numPr>
        <w:suppressAutoHyphens/>
        <w:spacing w:after="120" w:line="240" w:lineRule="auto"/>
        <w:ind w:left="993"/>
        <w:jc w:val="both"/>
        <w:rPr>
          <w:rFonts w:eastAsia="Times New Roman"/>
          <w:lang w:eastAsia="ar-SA"/>
        </w:rPr>
      </w:pPr>
      <w:r>
        <w:rPr>
          <w:rFonts w:eastAsia="Times New Roman"/>
          <w:lang w:eastAsia="ar-SA"/>
        </w:rPr>
        <w:t>Č</w:t>
      </w:r>
      <w:r w:rsidR="00EE3186" w:rsidRPr="00B054DB">
        <w:rPr>
          <w:rFonts w:eastAsia="Times New Roman"/>
          <w:lang w:eastAsia="ar-SA"/>
        </w:rPr>
        <w:t xml:space="preserve">estného prohlášení o splnění </w:t>
      </w:r>
      <w:r w:rsidR="00EE3186" w:rsidRPr="00143229">
        <w:rPr>
          <w:rFonts w:eastAsia="Times New Roman"/>
          <w:lang w:eastAsia="ar-SA"/>
        </w:rPr>
        <w:t>základní způsobilosti</w:t>
      </w:r>
      <w:r w:rsidR="002D0899">
        <w:rPr>
          <w:rFonts w:eastAsia="Times New Roman"/>
          <w:lang w:eastAsia="ar-SA"/>
        </w:rPr>
        <w:t xml:space="preserve"> </w:t>
      </w:r>
      <w:r w:rsidR="002D0899" w:rsidRPr="00B054DB">
        <w:rPr>
          <w:rFonts w:eastAsia="Times New Roman"/>
          <w:lang w:eastAsia="ar-SA"/>
        </w:rPr>
        <w:t>(</w:t>
      </w:r>
      <w:r w:rsidR="005E6384">
        <w:rPr>
          <w:rFonts w:eastAsia="Times New Roman"/>
          <w:lang w:eastAsia="ar-SA"/>
        </w:rPr>
        <w:t xml:space="preserve">vzorová </w:t>
      </w:r>
      <w:r w:rsidR="002D0899" w:rsidRPr="00B054DB">
        <w:rPr>
          <w:rFonts w:eastAsia="Times New Roman"/>
          <w:lang w:eastAsia="ar-SA"/>
        </w:rPr>
        <w:t xml:space="preserve">příloha č. </w:t>
      </w:r>
      <w:r w:rsidR="002D0899">
        <w:rPr>
          <w:rFonts w:eastAsia="Times New Roman"/>
          <w:lang w:eastAsia="ar-SA"/>
        </w:rPr>
        <w:t>2</w:t>
      </w:r>
      <w:r w:rsidR="005E6384">
        <w:rPr>
          <w:rFonts w:eastAsia="Times New Roman"/>
          <w:lang w:eastAsia="ar-SA"/>
        </w:rPr>
        <w:t xml:space="preserve"> ZD</w:t>
      </w:r>
      <w:r w:rsidR="002D0899" w:rsidRPr="00B054DB">
        <w:rPr>
          <w:rFonts w:eastAsia="Times New Roman"/>
          <w:lang w:eastAsia="ar-SA"/>
        </w:rPr>
        <w:t>)</w:t>
      </w:r>
      <w:r>
        <w:rPr>
          <w:rFonts w:eastAsia="Times New Roman"/>
          <w:lang w:eastAsia="ar-SA"/>
        </w:rPr>
        <w:t>.</w:t>
      </w:r>
    </w:p>
    <w:p w:rsidR="00EE3186" w:rsidRPr="00B054DB" w:rsidRDefault="00EB4D82" w:rsidP="00EE3186">
      <w:pPr>
        <w:numPr>
          <w:ilvl w:val="0"/>
          <w:numId w:val="2"/>
        </w:numPr>
        <w:suppressAutoHyphens/>
        <w:spacing w:after="120" w:line="240" w:lineRule="auto"/>
        <w:ind w:left="993"/>
        <w:jc w:val="both"/>
        <w:rPr>
          <w:rFonts w:eastAsia="Times New Roman"/>
          <w:lang w:eastAsia="ar-SA"/>
        </w:rPr>
      </w:pPr>
      <w:r>
        <w:rPr>
          <w:rFonts w:eastAsia="Times New Roman"/>
          <w:lang w:eastAsia="ar-SA"/>
        </w:rPr>
        <w:lastRenderedPageBreak/>
        <w:t>P</w:t>
      </w:r>
      <w:r w:rsidR="00EE3186" w:rsidRPr="00B054DB">
        <w:rPr>
          <w:rFonts w:eastAsia="Times New Roman"/>
          <w:lang w:eastAsia="ar-SA"/>
        </w:rPr>
        <w:t>rosté kopie výpisu z obchodního rejstříku, pokud je v něm zapsán, či výpisu z jiné obdobné evidence, pokud je v ní zapsán</w:t>
      </w:r>
      <w:r>
        <w:rPr>
          <w:rFonts w:eastAsia="Times New Roman"/>
          <w:lang w:eastAsia="ar-SA"/>
        </w:rPr>
        <w:t>.</w:t>
      </w:r>
    </w:p>
    <w:p w:rsidR="00EE3186" w:rsidRDefault="00EB4D82" w:rsidP="00EE3186">
      <w:pPr>
        <w:numPr>
          <w:ilvl w:val="0"/>
          <w:numId w:val="2"/>
        </w:numPr>
        <w:suppressAutoHyphens/>
        <w:spacing w:after="120" w:line="240" w:lineRule="auto"/>
        <w:ind w:left="993"/>
        <w:jc w:val="both"/>
        <w:rPr>
          <w:rFonts w:eastAsia="Times New Roman"/>
          <w:lang w:eastAsia="ar-SA"/>
        </w:rPr>
      </w:pPr>
      <w:r>
        <w:rPr>
          <w:rFonts w:eastAsia="Times New Roman"/>
          <w:lang w:eastAsia="ar-SA"/>
        </w:rPr>
        <w:t>P</w:t>
      </w:r>
      <w:r w:rsidR="00EE3186" w:rsidRPr="00B054DB">
        <w:rPr>
          <w:rFonts w:eastAsia="Times New Roman"/>
          <w:lang w:eastAsia="ar-SA"/>
        </w:rPr>
        <w:t>rosté kopie dokladu o oprávnění k podnikání v oboru souvisejícím s předmětem této veřejné zakázky</w:t>
      </w:r>
      <w:r>
        <w:rPr>
          <w:rFonts w:eastAsia="Times New Roman"/>
          <w:lang w:eastAsia="ar-SA"/>
        </w:rPr>
        <w:t>.</w:t>
      </w:r>
    </w:p>
    <w:p w:rsidR="00EE3186" w:rsidRPr="005E6384" w:rsidRDefault="00EB4D82" w:rsidP="00B8484E">
      <w:pPr>
        <w:numPr>
          <w:ilvl w:val="0"/>
          <w:numId w:val="2"/>
        </w:numPr>
        <w:suppressAutoHyphens/>
        <w:spacing w:after="120" w:line="240" w:lineRule="auto"/>
        <w:ind w:left="993"/>
        <w:jc w:val="both"/>
        <w:rPr>
          <w:rFonts w:eastAsia="Times New Roman"/>
          <w:lang w:eastAsia="ar-SA"/>
        </w:rPr>
      </w:pPr>
      <w:r>
        <w:rPr>
          <w:rFonts w:eastAsia="Times New Roman"/>
          <w:lang w:eastAsia="ar-SA"/>
        </w:rPr>
        <w:t>S</w:t>
      </w:r>
      <w:r w:rsidR="00765A68">
        <w:rPr>
          <w:rFonts w:eastAsia="Times New Roman"/>
          <w:lang w:eastAsia="ar-SA"/>
        </w:rPr>
        <w:t xml:space="preserve">eznamu </w:t>
      </w:r>
      <w:r w:rsidR="00FE66D4">
        <w:rPr>
          <w:rFonts w:eastAsia="Times New Roman"/>
          <w:lang w:eastAsia="ar-SA"/>
        </w:rPr>
        <w:t xml:space="preserve">stavebních </w:t>
      </w:r>
      <w:r w:rsidR="00765A68">
        <w:rPr>
          <w:rFonts w:eastAsia="Times New Roman"/>
          <w:lang w:eastAsia="ar-SA"/>
        </w:rPr>
        <w:t xml:space="preserve">prací obdobného </w:t>
      </w:r>
      <w:r w:rsidR="00765A68" w:rsidRPr="0055453C">
        <w:rPr>
          <w:rFonts w:eastAsia="Times New Roman"/>
          <w:lang w:eastAsia="ar-SA"/>
        </w:rPr>
        <w:t xml:space="preserve">charakteru </w:t>
      </w:r>
      <w:r w:rsidR="001B26F0" w:rsidRPr="0055453C">
        <w:rPr>
          <w:rFonts w:eastAsia="Times New Roman"/>
          <w:lang w:eastAsia="ar-SA"/>
        </w:rPr>
        <w:t xml:space="preserve">(výstavba </w:t>
      </w:r>
      <w:r w:rsidR="00D86F68" w:rsidRPr="0055453C">
        <w:rPr>
          <w:rFonts w:eastAsia="Times New Roman"/>
          <w:lang w:eastAsia="ar-SA"/>
        </w:rPr>
        <w:t xml:space="preserve">či rekonstrukce </w:t>
      </w:r>
      <w:r w:rsidR="00B00A2C" w:rsidRPr="0055453C">
        <w:rPr>
          <w:rFonts w:eastAsia="Times New Roman"/>
          <w:lang w:eastAsia="ar-SA"/>
        </w:rPr>
        <w:t xml:space="preserve">dopravních </w:t>
      </w:r>
      <w:r w:rsidR="00D86F68" w:rsidRPr="0055453C">
        <w:rPr>
          <w:rFonts w:eastAsia="Times New Roman"/>
          <w:lang w:eastAsia="ar-SA"/>
        </w:rPr>
        <w:t>stav</w:t>
      </w:r>
      <w:r w:rsidR="00B00A2C" w:rsidRPr="0055453C">
        <w:rPr>
          <w:rFonts w:eastAsia="Times New Roman"/>
          <w:lang w:eastAsia="ar-SA"/>
        </w:rPr>
        <w:t>eb</w:t>
      </w:r>
      <w:r w:rsidR="00990259">
        <w:rPr>
          <w:rFonts w:eastAsia="Times New Roman"/>
          <w:lang w:eastAsia="ar-SA"/>
        </w:rPr>
        <w:t xml:space="preserve"> ze zámkové dlažby a veřejného osvětlení</w:t>
      </w:r>
      <w:r w:rsidR="00D91A9D" w:rsidRPr="0055453C">
        <w:rPr>
          <w:rFonts w:eastAsia="Times New Roman"/>
          <w:lang w:eastAsia="ar-SA"/>
        </w:rPr>
        <w:t xml:space="preserve">) </w:t>
      </w:r>
      <w:r w:rsidR="00765A68" w:rsidRPr="0055453C">
        <w:rPr>
          <w:rFonts w:eastAsia="Times New Roman"/>
          <w:lang w:eastAsia="ar-SA"/>
        </w:rPr>
        <w:t>provedených za posledních 5 let</w:t>
      </w:r>
      <w:r w:rsidR="00DD306A" w:rsidRPr="0055453C">
        <w:rPr>
          <w:rFonts w:eastAsia="Times New Roman"/>
          <w:lang w:eastAsia="ar-SA"/>
        </w:rPr>
        <w:t xml:space="preserve"> před zahájením zadávacího řízení</w:t>
      </w:r>
      <w:r w:rsidRPr="0055453C">
        <w:rPr>
          <w:rFonts w:eastAsia="Times New Roman"/>
          <w:lang w:eastAsia="ar-SA"/>
        </w:rPr>
        <w:t>. S</w:t>
      </w:r>
      <w:r w:rsidR="00765A68" w:rsidRPr="0055453C">
        <w:rPr>
          <w:rFonts w:eastAsia="Times New Roman"/>
          <w:lang w:eastAsia="ar-SA"/>
        </w:rPr>
        <w:t xml:space="preserve">eznam musí obsahovat </w:t>
      </w:r>
      <w:r w:rsidR="00D91A9D" w:rsidRPr="0055453C">
        <w:rPr>
          <w:rFonts w:eastAsia="Times New Roman"/>
          <w:lang w:eastAsia="ar-SA"/>
        </w:rPr>
        <w:t xml:space="preserve">název stavby, podrobný popis prací prováděných uchazečem, </w:t>
      </w:r>
      <w:r w:rsidR="00765A68" w:rsidRPr="0055453C">
        <w:rPr>
          <w:rFonts w:eastAsia="Times New Roman"/>
          <w:lang w:eastAsia="ar-SA"/>
        </w:rPr>
        <w:t>cenu</w:t>
      </w:r>
      <w:r w:rsidR="00D91A9D" w:rsidRPr="0055453C">
        <w:rPr>
          <w:rFonts w:eastAsia="Times New Roman"/>
          <w:lang w:eastAsia="ar-SA"/>
        </w:rPr>
        <w:t xml:space="preserve"> za plnění uchazeče</w:t>
      </w:r>
      <w:r w:rsidR="00765A68" w:rsidRPr="0055453C">
        <w:rPr>
          <w:rFonts w:eastAsia="Times New Roman"/>
          <w:lang w:eastAsia="ar-SA"/>
        </w:rPr>
        <w:t xml:space="preserve">, dobu provádění prací, údaj o tom, zda byly tyto práce provedeny řádně a odborně včetně kontaktů referenčních osob, u </w:t>
      </w:r>
      <w:r w:rsidRPr="0055453C">
        <w:rPr>
          <w:rFonts w:eastAsia="Times New Roman"/>
          <w:lang w:eastAsia="ar-SA"/>
        </w:rPr>
        <w:t>nichž lze uvedené údaje ověřit. Uchazeč</w:t>
      </w:r>
      <w:r w:rsidR="005E6384" w:rsidRPr="0055453C">
        <w:rPr>
          <w:rFonts w:eastAsia="Times New Roman"/>
          <w:lang w:eastAsia="ar-SA"/>
        </w:rPr>
        <w:t xml:space="preserve"> k sestavení požadovaného seznamu použije </w:t>
      </w:r>
      <w:r w:rsidRPr="0055453C">
        <w:rPr>
          <w:rFonts w:eastAsia="Times New Roman"/>
          <w:lang w:eastAsia="ar-SA"/>
        </w:rPr>
        <w:t>vzor</w:t>
      </w:r>
      <w:r w:rsidR="005E6384" w:rsidRPr="0055453C">
        <w:rPr>
          <w:rFonts w:eastAsia="Times New Roman"/>
          <w:lang w:eastAsia="ar-SA"/>
        </w:rPr>
        <w:t>ovou</w:t>
      </w:r>
      <w:r w:rsidRPr="0055453C">
        <w:rPr>
          <w:rFonts w:eastAsia="Times New Roman"/>
          <w:lang w:eastAsia="ar-SA"/>
        </w:rPr>
        <w:t xml:space="preserve"> přílohu č. </w:t>
      </w:r>
      <w:r w:rsidR="005E6384" w:rsidRPr="0055453C">
        <w:rPr>
          <w:rFonts w:eastAsia="Times New Roman"/>
          <w:lang w:eastAsia="ar-SA"/>
        </w:rPr>
        <w:t>3</w:t>
      </w:r>
      <w:r w:rsidRPr="0055453C">
        <w:rPr>
          <w:rFonts w:eastAsia="Times New Roman"/>
          <w:lang w:eastAsia="ar-SA"/>
        </w:rPr>
        <w:t xml:space="preserve"> </w:t>
      </w:r>
      <w:r w:rsidR="00306E2B" w:rsidRPr="0055453C">
        <w:rPr>
          <w:rFonts w:eastAsia="Times New Roman"/>
          <w:lang w:eastAsia="ar-SA"/>
        </w:rPr>
        <w:t>zadávací dokumentace</w:t>
      </w:r>
      <w:r w:rsidRPr="0055453C">
        <w:rPr>
          <w:rFonts w:eastAsia="Times New Roman"/>
          <w:lang w:eastAsia="ar-SA"/>
        </w:rPr>
        <w:t xml:space="preserve">. </w:t>
      </w:r>
      <w:r w:rsidRPr="00F90FD4">
        <w:rPr>
          <w:rFonts w:eastAsia="Times New Roman"/>
          <w:b/>
          <w:highlight w:val="yellow"/>
          <w:lang w:eastAsia="ar-SA"/>
        </w:rPr>
        <w:t>P</w:t>
      </w:r>
      <w:r w:rsidR="00765A68" w:rsidRPr="00F90FD4">
        <w:rPr>
          <w:rFonts w:eastAsia="Times New Roman"/>
          <w:b/>
          <w:highlight w:val="yellow"/>
          <w:lang w:eastAsia="ar-SA"/>
        </w:rPr>
        <w:t xml:space="preserve">ožadovaná minimální úroveň prokázání tohoto kvalifikačního předpokladu je předložení seznamu minimálně </w:t>
      </w:r>
      <w:r w:rsidR="00AE3E0B" w:rsidRPr="00F90FD4">
        <w:rPr>
          <w:rFonts w:eastAsia="Times New Roman"/>
          <w:b/>
          <w:highlight w:val="yellow"/>
          <w:lang w:eastAsia="ar-SA"/>
        </w:rPr>
        <w:t>3</w:t>
      </w:r>
      <w:r w:rsidR="00765A68" w:rsidRPr="00F90FD4">
        <w:rPr>
          <w:rFonts w:eastAsia="Times New Roman"/>
          <w:b/>
          <w:highlight w:val="yellow"/>
          <w:lang w:eastAsia="ar-SA"/>
        </w:rPr>
        <w:t> zakázek, z nichž hodnota každé zakázky</w:t>
      </w:r>
      <w:r w:rsidR="00816F14" w:rsidRPr="00F90FD4">
        <w:rPr>
          <w:rFonts w:eastAsia="Times New Roman"/>
          <w:b/>
          <w:highlight w:val="yellow"/>
          <w:lang w:eastAsia="ar-SA"/>
        </w:rPr>
        <w:t xml:space="preserve"> musí dosahovat minimální výše </w:t>
      </w:r>
      <w:r w:rsidR="00666697" w:rsidRPr="00F90FD4">
        <w:rPr>
          <w:rFonts w:eastAsia="Times New Roman"/>
          <w:b/>
          <w:highlight w:val="yellow"/>
          <w:lang w:eastAsia="ar-SA"/>
        </w:rPr>
        <w:t>1.5</w:t>
      </w:r>
      <w:r w:rsidR="00AE3E0B" w:rsidRPr="00F90FD4">
        <w:rPr>
          <w:rFonts w:eastAsia="Times New Roman"/>
          <w:b/>
          <w:highlight w:val="yellow"/>
          <w:lang w:eastAsia="ar-SA"/>
        </w:rPr>
        <w:t>00.000 </w:t>
      </w:r>
      <w:r w:rsidR="00765A68" w:rsidRPr="00F90FD4">
        <w:rPr>
          <w:rFonts w:eastAsia="Times New Roman"/>
          <w:b/>
          <w:highlight w:val="yellow"/>
          <w:lang w:eastAsia="ar-SA"/>
        </w:rPr>
        <w:t>Kč bez DPH</w:t>
      </w:r>
      <w:r w:rsidR="00F90FD4" w:rsidRPr="00F90FD4">
        <w:rPr>
          <w:rFonts w:eastAsia="Times New Roman"/>
          <w:b/>
          <w:highlight w:val="yellow"/>
          <w:lang w:eastAsia="ar-SA"/>
        </w:rPr>
        <w:t xml:space="preserve"> na stavební část – dlážděné chodníky, a seznam minimálně 3 zakázek, z nichž hodnota každé zakázky </w:t>
      </w:r>
      <w:r w:rsidR="00785A1E">
        <w:rPr>
          <w:rFonts w:eastAsia="Times New Roman"/>
          <w:b/>
          <w:highlight w:val="yellow"/>
          <w:lang w:eastAsia="ar-SA"/>
        </w:rPr>
        <w:t>musí dosahovat minimální výše 25</w:t>
      </w:r>
      <w:bookmarkStart w:id="0" w:name="_GoBack"/>
      <w:bookmarkEnd w:id="0"/>
      <w:r w:rsidR="00F90FD4" w:rsidRPr="00F90FD4">
        <w:rPr>
          <w:rFonts w:eastAsia="Times New Roman"/>
          <w:b/>
          <w:highlight w:val="yellow"/>
          <w:lang w:eastAsia="ar-SA"/>
        </w:rPr>
        <w:t>0.000 Kč bez DPH na stavební část – veřejné osvětlení</w:t>
      </w:r>
      <w:r w:rsidR="00765A68" w:rsidRPr="00F90FD4">
        <w:rPr>
          <w:rFonts w:eastAsia="Times New Roman"/>
          <w:b/>
          <w:highlight w:val="yellow"/>
          <w:lang w:eastAsia="ar-SA"/>
        </w:rPr>
        <w:t>.</w:t>
      </w:r>
      <w:r w:rsidR="005E6384" w:rsidRPr="0055453C">
        <w:rPr>
          <w:rFonts w:eastAsia="Times New Roman"/>
          <w:b/>
          <w:lang w:eastAsia="ar-SA"/>
        </w:rPr>
        <w:t xml:space="preserve"> </w:t>
      </w:r>
      <w:r w:rsidR="005E6384" w:rsidRPr="0055453C">
        <w:rPr>
          <w:rFonts w:eastAsia="Times New Roman"/>
          <w:lang w:eastAsia="ar-SA"/>
        </w:rPr>
        <w:t xml:space="preserve">Zadavatel si vyhrazuje </w:t>
      </w:r>
      <w:r w:rsidR="00D960B6" w:rsidRPr="0055453C">
        <w:rPr>
          <w:rFonts w:eastAsia="Times New Roman"/>
          <w:lang w:eastAsia="ar-SA"/>
        </w:rPr>
        <w:t xml:space="preserve">právo </w:t>
      </w:r>
      <w:r w:rsidR="005E6384" w:rsidRPr="0055453C">
        <w:rPr>
          <w:rFonts w:eastAsia="Times New Roman"/>
          <w:lang w:eastAsia="ar-SA"/>
        </w:rPr>
        <w:t>ověřit pravdivost předložených údajů o referencích uchazeče</w:t>
      </w:r>
      <w:r w:rsidR="005E6384" w:rsidRPr="005E6384">
        <w:rPr>
          <w:rFonts w:eastAsia="Times New Roman"/>
          <w:lang w:eastAsia="ar-SA"/>
        </w:rPr>
        <w:t>.</w:t>
      </w:r>
    </w:p>
    <w:p w:rsidR="00EE3186" w:rsidRPr="006C1F8F" w:rsidRDefault="00EE3186" w:rsidP="006C1F8F">
      <w:pPr>
        <w:numPr>
          <w:ilvl w:val="0"/>
          <w:numId w:val="1"/>
        </w:numPr>
        <w:shd w:val="clear" w:color="auto" w:fill="E7E6E6"/>
        <w:suppressAutoHyphens/>
        <w:spacing w:before="240" w:after="120" w:line="240" w:lineRule="auto"/>
        <w:ind w:left="426"/>
        <w:jc w:val="both"/>
        <w:rPr>
          <w:rFonts w:eastAsia="Times New Roman"/>
          <w:b/>
          <w:sz w:val="24"/>
          <w:szCs w:val="24"/>
          <w:lang w:eastAsia="ar-SA"/>
        </w:rPr>
      </w:pPr>
      <w:r w:rsidRPr="006C1F8F">
        <w:rPr>
          <w:rFonts w:eastAsia="Times New Roman"/>
          <w:b/>
          <w:sz w:val="24"/>
          <w:szCs w:val="24"/>
          <w:lang w:eastAsia="ar-SA"/>
        </w:rPr>
        <w:t>Forma zpracování nabídky</w:t>
      </w:r>
    </w:p>
    <w:p w:rsidR="00EE3186" w:rsidRPr="00B054DB" w:rsidRDefault="00EE3186" w:rsidP="00EE3186">
      <w:pPr>
        <w:suppressAutoHyphens/>
        <w:spacing w:after="240" w:line="100" w:lineRule="atLeast"/>
        <w:ind w:left="426"/>
        <w:jc w:val="both"/>
        <w:rPr>
          <w:rFonts w:eastAsia="Times New Roman"/>
          <w:lang w:eastAsia="ar-SA"/>
        </w:rPr>
      </w:pPr>
      <w:r w:rsidRPr="00B054DB">
        <w:rPr>
          <w:rFonts w:eastAsia="Times New Roman"/>
          <w:lang w:eastAsia="ar-SA"/>
        </w:rPr>
        <w:t>Nabídka bude mít písemnou (listinnou) podobu a bude zpracována v českém jazyce.</w:t>
      </w:r>
    </w:p>
    <w:p w:rsidR="00EE3186" w:rsidRPr="00B054DB" w:rsidRDefault="00EE3186" w:rsidP="00F90FD4">
      <w:pPr>
        <w:suppressAutoHyphens/>
        <w:spacing w:after="240" w:line="100" w:lineRule="atLeast"/>
        <w:ind w:left="426"/>
        <w:jc w:val="both"/>
        <w:rPr>
          <w:rFonts w:eastAsia="Times New Roman"/>
          <w:lang w:eastAsia="ar-SA"/>
        </w:rPr>
      </w:pPr>
      <w:r w:rsidRPr="00B054DB">
        <w:rPr>
          <w:rFonts w:eastAsia="Times New Roman"/>
          <w:lang w:eastAsia="ar-SA"/>
        </w:rPr>
        <w:t xml:space="preserve">Všechny ceny budou uváděny v CZK, zaokrouhlené na celé Kč. Součástí nabídkové ceny musí být veškeré náklady uchazeče. Nabídková cena bude stanovena jako nejvýše přípustná, může být upravena pouze při zákonné změně DPH. Nabídková cena bude uvedena ve struktuře: cena bez DPH, částka DPH a cena včetně DPH. Nabídky budou zpracované </w:t>
      </w:r>
      <w:r w:rsidRPr="00B054DB">
        <w:rPr>
          <w:rFonts w:eastAsia="Times New Roman"/>
          <w:bCs/>
          <w:lang w:eastAsia="ar-SA"/>
        </w:rPr>
        <w:t>formou návrhu smlouvy o dílo</w:t>
      </w:r>
      <w:r w:rsidRPr="00B054DB">
        <w:rPr>
          <w:rFonts w:eastAsia="Times New Roman"/>
          <w:b/>
          <w:bCs/>
          <w:lang w:eastAsia="ar-SA"/>
        </w:rPr>
        <w:t xml:space="preserve"> </w:t>
      </w:r>
      <w:r w:rsidRPr="00B054DB">
        <w:rPr>
          <w:rFonts w:eastAsia="Times New Roman"/>
          <w:bCs/>
          <w:lang w:eastAsia="ar-SA"/>
        </w:rPr>
        <w:t xml:space="preserve">(závazné znění je přílohou č. </w:t>
      </w:r>
      <w:r w:rsidR="005E6384">
        <w:rPr>
          <w:rFonts w:eastAsia="Times New Roman"/>
          <w:bCs/>
          <w:lang w:eastAsia="ar-SA"/>
        </w:rPr>
        <w:t>4</w:t>
      </w:r>
      <w:r w:rsidRPr="00B054DB">
        <w:rPr>
          <w:rFonts w:eastAsia="Times New Roman"/>
          <w:bCs/>
          <w:lang w:eastAsia="ar-SA"/>
        </w:rPr>
        <w:t xml:space="preserve"> </w:t>
      </w:r>
      <w:r w:rsidR="00306E2B">
        <w:rPr>
          <w:rFonts w:eastAsia="Times New Roman"/>
          <w:bCs/>
          <w:lang w:eastAsia="ar-SA"/>
        </w:rPr>
        <w:t>zadávací dokumentace</w:t>
      </w:r>
      <w:r w:rsidRPr="00B054DB">
        <w:rPr>
          <w:rFonts w:eastAsia="Times New Roman"/>
          <w:bCs/>
          <w:lang w:eastAsia="ar-SA"/>
        </w:rPr>
        <w:t>)</w:t>
      </w:r>
      <w:r w:rsidRPr="00B054DB">
        <w:rPr>
          <w:rFonts w:eastAsia="Times New Roman"/>
          <w:lang w:eastAsia="ar-SA"/>
        </w:rPr>
        <w:t xml:space="preserve">, který bude podepsaný osobou oprávněnou za uchazeče jednat a podepisovat v souladu se způsobem podepisování uvedeným ve výpise z obchodního rejstříku, popř. zmocněncem uchazeče, jehož plná moc musí být v nabídce doložena v originále nebo ověřené kopii. Návrh smlouvy musí být v souladu se zněním předloženým v příloze č. </w:t>
      </w:r>
      <w:r w:rsidR="005E6384">
        <w:rPr>
          <w:rFonts w:eastAsia="Times New Roman"/>
          <w:lang w:eastAsia="ar-SA"/>
        </w:rPr>
        <w:t>4</w:t>
      </w:r>
      <w:r w:rsidRPr="00B054DB">
        <w:rPr>
          <w:rFonts w:eastAsia="Times New Roman"/>
          <w:lang w:eastAsia="ar-SA"/>
        </w:rPr>
        <w:t xml:space="preserve"> </w:t>
      </w:r>
      <w:r w:rsidR="00306E2B">
        <w:rPr>
          <w:rFonts w:eastAsia="Times New Roman"/>
          <w:lang w:eastAsia="ar-SA"/>
        </w:rPr>
        <w:t>zadávací dokumentace</w:t>
      </w:r>
      <w:r w:rsidRPr="00B054DB">
        <w:rPr>
          <w:rFonts w:eastAsia="Times New Roman"/>
          <w:lang w:eastAsia="ar-SA"/>
        </w:rPr>
        <w:t>. Zadavatel připouští pouze formální úpravy. Údaje ve smlouvě uvedené musí být v souladu s údaji, které uchazeč uvede v dalších částech své nabídky; v případě rozdílu je rozhodující návrh smlouvy.</w:t>
      </w:r>
    </w:p>
    <w:p w:rsidR="00EE3186" w:rsidRPr="00B054DB" w:rsidRDefault="00EE3186" w:rsidP="00EE3186">
      <w:pPr>
        <w:keepNext/>
        <w:keepLines/>
        <w:suppressAutoHyphens/>
        <w:spacing w:line="100" w:lineRule="atLeast"/>
        <w:ind w:left="426"/>
        <w:jc w:val="both"/>
        <w:rPr>
          <w:rFonts w:eastAsia="Times New Roman"/>
          <w:lang w:eastAsia="ar-SA"/>
        </w:rPr>
      </w:pPr>
      <w:r w:rsidRPr="00B054DB">
        <w:rPr>
          <w:rFonts w:eastAsia="Times New Roman"/>
          <w:lang w:eastAsia="ar-SA"/>
        </w:rPr>
        <w:t>Nabídka bude obsahovat tyto údaje a doklady:</w:t>
      </w:r>
    </w:p>
    <w:p w:rsidR="00EE3186" w:rsidRDefault="00EE3186" w:rsidP="00EE3186">
      <w:pPr>
        <w:keepNext/>
        <w:keepLines/>
        <w:numPr>
          <w:ilvl w:val="2"/>
          <w:numId w:val="3"/>
        </w:numPr>
        <w:suppressAutoHyphens/>
        <w:spacing w:before="240" w:after="0" w:line="240" w:lineRule="auto"/>
        <w:ind w:left="993"/>
        <w:jc w:val="both"/>
        <w:rPr>
          <w:rFonts w:eastAsia="Times New Roman"/>
          <w:lang w:eastAsia="ar-SA"/>
        </w:rPr>
      </w:pPr>
      <w:r w:rsidRPr="00B054DB">
        <w:rPr>
          <w:rFonts w:eastAsia="Times New Roman"/>
          <w:lang w:eastAsia="ar-SA"/>
        </w:rPr>
        <w:t xml:space="preserve">krycí list (příloha č. </w:t>
      </w:r>
      <w:r w:rsidR="00B8484E">
        <w:rPr>
          <w:rFonts w:eastAsia="Times New Roman"/>
          <w:lang w:eastAsia="ar-SA"/>
        </w:rPr>
        <w:t>1</w:t>
      </w:r>
      <w:r w:rsidRPr="00B054DB">
        <w:rPr>
          <w:rFonts w:eastAsia="Times New Roman"/>
          <w:lang w:eastAsia="ar-SA"/>
        </w:rPr>
        <w:t xml:space="preserve"> ZD),</w:t>
      </w:r>
    </w:p>
    <w:p w:rsidR="002D0899" w:rsidRDefault="002D0899" w:rsidP="00AE3E0B">
      <w:pPr>
        <w:keepNext/>
        <w:keepLines/>
        <w:numPr>
          <w:ilvl w:val="2"/>
          <w:numId w:val="3"/>
        </w:numPr>
        <w:suppressAutoHyphens/>
        <w:spacing w:after="0" w:line="240" w:lineRule="auto"/>
        <w:ind w:left="993"/>
        <w:jc w:val="both"/>
        <w:rPr>
          <w:rFonts w:eastAsia="Times New Roman"/>
          <w:lang w:eastAsia="ar-SA"/>
        </w:rPr>
      </w:pPr>
      <w:r>
        <w:rPr>
          <w:rFonts w:eastAsia="Times New Roman"/>
          <w:lang w:eastAsia="ar-SA"/>
        </w:rPr>
        <w:t>čestné</w:t>
      </w:r>
      <w:r w:rsidRPr="00B054DB">
        <w:rPr>
          <w:rFonts w:eastAsia="Times New Roman"/>
          <w:lang w:eastAsia="ar-SA"/>
        </w:rPr>
        <w:t xml:space="preserve"> prohlášení o splnění </w:t>
      </w:r>
      <w:r w:rsidRPr="00143229">
        <w:rPr>
          <w:rFonts w:eastAsia="Times New Roman"/>
          <w:lang w:eastAsia="ar-SA"/>
        </w:rPr>
        <w:t>základní způsobilosti</w:t>
      </w:r>
      <w:r>
        <w:rPr>
          <w:rFonts w:eastAsia="Times New Roman"/>
          <w:lang w:eastAsia="ar-SA"/>
        </w:rPr>
        <w:t xml:space="preserve"> </w:t>
      </w:r>
      <w:r w:rsidRPr="00B054DB">
        <w:rPr>
          <w:rFonts w:eastAsia="Times New Roman"/>
          <w:lang w:eastAsia="ar-SA"/>
        </w:rPr>
        <w:t xml:space="preserve">(příloha č. </w:t>
      </w:r>
      <w:r>
        <w:rPr>
          <w:rFonts w:eastAsia="Times New Roman"/>
          <w:lang w:eastAsia="ar-SA"/>
        </w:rPr>
        <w:t>2 ZD</w:t>
      </w:r>
      <w:r w:rsidRPr="00B054DB">
        <w:rPr>
          <w:rFonts w:eastAsia="Times New Roman"/>
          <w:lang w:eastAsia="ar-SA"/>
        </w:rPr>
        <w:t>)</w:t>
      </w:r>
      <w:r>
        <w:rPr>
          <w:rFonts w:eastAsia="Times New Roman"/>
          <w:lang w:eastAsia="ar-SA"/>
        </w:rPr>
        <w:t>,</w:t>
      </w:r>
    </w:p>
    <w:p w:rsidR="002D0899" w:rsidRDefault="002D0899" w:rsidP="00AE3E0B">
      <w:pPr>
        <w:keepNext/>
        <w:keepLines/>
        <w:numPr>
          <w:ilvl w:val="2"/>
          <w:numId w:val="3"/>
        </w:numPr>
        <w:suppressAutoHyphens/>
        <w:spacing w:after="0" w:line="240" w:lineRule="auto"/>
        <w:ind w:left="993"/>
        <w:jc w:val="both"/>
        <w:rPr>
          <w:rFonts w:eastAsia="Times New Roman"/>
          <w:lang w:eastAsia="ar-SA"/>
        </w:rPr>
      </w:pPr>
      <w:r>
        <w:rPr>
          <w:rFonts w:eastAsia="Times New Roman"/>
          <w:lang w:eastAsia="ar-SA"/>
        </w:rPr>
        <w:t>p</w:t>
      </w:r>
      <w:r w:rsidR="00306E2B">
        <w:rPr>
          <w:rFonts w:eastAsia="Times New Roman"/>
          <w:lang w:eastAsia="ar-SA"/>
        </w:rPr>
        <w:t>rostou</w:t>
      </w:r>
      <w:r w:rsidRPr="00B054DB">
        <w:rPr>
          <w:rFonts w:eastAsia="Times New Roman"/>
          <w:lang w:eastAsia="ar-SA"/>
        </w:rPr>
        <w:t xml:space="preserve"> kopi</w:t>
      </w:r>
      <w:r w:rsidR="00306E2B">
        <w:rPr>
          <w:rFonts w:eastAsia="Times New Roman"/>
          <w:lang w:eastAsia="ar-SA"/>
        </w:rPr>
        <w:t>i</w:t>
      </w:r>
      <w:r w:rsidRPr="00B054DB">
        <w:rPr>
          <w:rFonts w:eastAsia="Times New Roman"/>
          <w:lang w:eastAsia="ar-SA"/>
        </w:rPr>
        <w:t xml:space="preserve"> výpisu z obchodního rejstříku</w:t>
      </w:r>
      <w:r>
        <w:rPr>
          <w:rFonts w:eastAsia="Times New Roman"/>
          <w:lang w:eastAsia="ar-SA"/>
        </w:rPr>
        <w:t>,</w:t>
      </w:r>
    </w:p>
    <w:p w:rsidR="002D0899" w:rsidRDefault="002D0899" w:rsidP="00AE3E0B">
      <w:pPr>
        <w:keepNext/>
        <w:keepLines/>
        <w:numPr>
          <w:ilvl w:val="2"/>
          <w:numId w:val="3"/>
        </w:numPr>
        <w:suppressAutoHyphens/>
        <w:spacing w:after="0" w:line="240" w:lineRule="auto"/>
        <w:ind w:left="993"/>
        <w:jc w:val="both"/>
        <w:rPr>
          <w:rFonts w:eastAsia="Times New Roman"/>
          <w:lang w:eastAsia="ar-SA"/>
        </w:rPr>
      </w:pPr>
      <w:r>
        <w:rPr>
          <w:rFonts w:eastAsia="Times New Roman"/>
          <w:lang w:eastAsia="ar-SA"/>
        </w:rPr>
        <w:t>p</w:t>
      </w:r>
      <w:r w:rsidR="00306E2B">
        <w:rPr>
          <w:rFonts w:eastAsia="Times New Roman"/>
          <w:lang w:eastAsia="ar-SA"/>
        </w:rPr>
        <w:t>rostou kopii</w:t>
      </w:r>
      <w:r w:rsidRPr="00B054DB">
        <w:rPr>
          <w:rFonts w:eastAsia="Times New Roman"/>
          <w:lang w:eastAsia="ar-SA"/>
        </w:rPr>
        <w:t xml:space="preserve"> dokladu o oprávnění k podnikání</w:t>
      </w:r>
      <w:r>
        <w:rPr>
          <w:rFonts w:eastAsia="Times New Roman"/>
          <w:lang w:eastAsia="ar-SA"/>
        </w:rPr>
        <w:t>,</w:t>
      </w:r>
    </w:p>
    <w:p w:rsidR="00BC494D" w:rsidRPr="00BC494D" w:rsidRDefault="00BC494D" w:rsidP="00BC494D">
      <w:pPr>
        <w:keepNext/>
        <w:keepLines/>
        <w:numPr>
          <w:ilvl w:val="2"/>
          <w:numId w:val="3"/>
        </w:numPr>
        <w:suppressAutoHyphens/>
        <w:spacing w:after="0" w:line="240" w:lineRule="auto"/>
        <w:ind w:left="993"/>
        <w:jc w:val="both"/>
        <w:rPr>
          <w:rFonts w:eastAsia="Times New Roman"/>
          <w:lang w:eastAsia="ar-SA"/>
        </w:rPr>
      </w:pPr>
      <w:r>
        <w:rPr>
          <w:rFonts w:eastAsia="Times New Roman"/>
          <w:lang w:eastAsia="ar-SA"/>
        </w:rPr>
        <w:t>seznam stavebních prací obdobného charakteru (příloha č. 3 ZD).</w:t>
      </w:r>
    </w:p>
    <w:p w:rsidR="00EE3186" w:rsidRDefault="00BC494D" w:rsidP="00AE3E0B">
      <w:pPr>
        <w:keepNext/>
        <w:keepLines/>
        <w:numPr>
          <w:ilvl w:val="2"/>
          <w:numId w:val="3"/>
        </w:numPr>
        <w:suppressAutoHyphens/>
        <w:spacing w:after="0" w:line="240" w:lineRule="auto"/>
        <w:ind w:left="993"/>
        <w:jc w:val="both"/>
        <w:rPr>
          <w:rFonts w:eastAsia="Times New Roman"/>
          <w:lang w:eastAsia="ar-SA"/>
        </w:rPr>
      </w:pPr>
      <w:r>
        <w:rPr>
          <w:rFonts w:eastAsia="Times New Roman"/>
          <w:lang w:eastAsia="ar-SA"/>
        </w:rPr>
        <w:t xml:space="preserve">podepsaný </w:t>
      </w:r>
      <w:r w:rsidR="00EE3186" w:rsidRPr="00B054DB">
        <w:rPr>
          <w:rFonts w:eastAsia="Times New Roman"/>
          <w:lang w:eastAsia="ar-SA"/>
        </w:rPr>
        <w:t xml:space="preserve">návrh smlouvy o dílo </w:t>
      </w:r>
      <w:r>
        <w:rPr>
          <w:rFonts w:eastAsia="Times New Roman"/>
          <w:lang w:eastAsia="ar-SA"/>
        </w:rPr>
        <w:t xml:space="preserve">v závazném znění (příloha č. 4 </w:t>
      </w:r>
      <w:r w:rsidR="00EE3186" w:rsidRPr="00B054DB">
        <w:rPr>
          <w:rFonts w:eastAsia="Times New Roman"/>
          <w:lang w:eastAsia="ar-SA"/>
        </w:rPr>
        <w:t>ZD),</w:t>
      </w:r>
    </w:p>
    <w:p w:rsidR="00B8484E" w:rsidRDefault="00B8484E" w:rsidP="00B8484E">
      <w:pPr>
        <w:keepNext/>
        <w:keepLines/>
        <w:numPr>
          <w:ilvl w:val="2"/>
          <w:numId w:val="3"/>
        </w:numPr>
        <w:suppressAutoHyphens/>
        <w:spacing w:after="0" w:line="240" w:lineRule="auto"/>
        <w:ind w:left="993"/>
        <w:jc w:val="both"/>
        <w:rPr>
          <w:rFonts w:eastAsia="Times New Roman"/>
          <w:lang w:eastAsia="ar-SA"/>
        </w:rPr>
      </w:pPr>
      <w:r w:rsidRPr="00B054DB">
        <w:rPr>
          <w:rFonts w:eastAsia="Times New Roman"/>
          <w:lang w:eastAsia="ar-SA"/>
        </w:rPr>
        <w:t xml:space="preserve">oceněný </w:t>
      </w:r>
      <w:r>
        <w:rPr>
          <w:rFonts w:eastAsia="Times New Roman"/>
          <w:lang w:eastAsia="ar-SA"/>
        </w:rPr>
        <w:t xml:space="preserve">soupis položek – </w:t>
      </w:r>
      <w:r w:rsidRPr="00B054DB">
        <w:rPr>
          <w:rFonts w:eastAsia="Times New Roman"/>
          <w:lang w:eastAsia="ar-SA"/>
        </w:rPr>
        <w:t xml:space="preserve">výkaz výměr (příloha č. </w:t>
      </w:r>
      <w:r w:rsidR="00BC494D">
        <w:rPr>
          <w:rFonts w:eastAsia="Times New Roman"/>
          <w:lang w:eastAsia="ar-SA"/>
        </w:rPr>
        <w:t>5</w:t>
      </w:r>
      <w:r w:rsidRPr="00B054DB">
        <w:rPr>
          <w:rFonts w:eastAsia="Times New Roman"/>
          <w:lang w:eastAsia="ar-SA"/>
        </w:rPr>
        <w:t xml:space="preserve"> ZD),</w:t>
      </w:r>
    </w:p>
    <w:p w:rsidR="00EE3186" w:rsidRDefault="00EE3186" w:rsidP="006C1F8F">
      <w:pPr>
        <w:keepLines/>
        <w:numPr>
          <w:ilvl w:val="2"/>
          <w:numId w:val="3"/>
        </w:numPr>
        <w:suppressAutoHyphens/>
        <w:spacing w:after="0" w:line="240" w:lineRule="auto"/>
        <w:ind w:left="992" w:hanging="357"/>
        <w:jc w:val="both"/>
        <w:rPr>
          <w:rFonts w:eastAsia="Times New Roman"/>
          <w:lang w:eastAsia="ar-SA"/>
        </w:rPr>
      </w:pPr>
      <w:r>
        <w:rPr>
          <w:rFonts w:eastAsia="Times New Roman"/>
          <w:lang w:eastAsia="ar-SA"/>
        </w:rPr>
        <w:t xml:space="preserve">seznam </w:t>
      </w:r>
      <w:r w:rsidR="00D91A9D">
        <w:rPr>
          <w:rFonts w:eastAsia="Times New Roman"/>
          <w:lang w:eastAsia="ar-SA"/>
        </w:rPr>
        <w:t>pod</w:t>
      </w:r>
      <w:r>
        <w:rPr>
          <w:rFonts w:eastAsia="Times New Roman"/>
          <w:lang w:eastAsia="ar-SA"/>
        </w:rPr>
        <w:t xml:space="preserve">dodavatelů (příloha č. </w:t>
      </w:r>
      <w:r w:rsidR="00BC494D">
        <w:rPr>
          <w:rFonts w:eastAsia="Times New Roman"/>
          <w:lang w:eastAsia="ar-SA"/>
        </w:rPr>
        <w:t>6</w:t>
      </w:r>
      <w:r>
        <w:rPr>
          <w:rFonts w:eastAsia="Times New Roman"/>
          <w:lang w:eastAsia="ar-SA"/>
        </w:rPr>
        <w:t xml:space="preserve"> ZD)</w:t>
      </w:r>
      <w:r w:rsidR="00BC494D">
        <w:rPr>
          <w:rFonts w:eastAsia="Times New Roman"/>
          <w:lang w:eastAsia="ar-SA"/>
        </w:rPr>
        <w:t>.</w:t>
      </w:r>
    </w:p>
    <w:p w:rsidR="00EE3186" w:rsidRPr="006C1F8F" w:rsidRDefault="00EE3186" w:rsidP="006C1F8F">
      <w:pPr>
        <w:keepNext/>
        <w:numPr>
          <w:ilvl w:val="0"/>
          <w:numId w:val="1"/>
        </w:numPr>
        <w:shd w:val="clear" w:color="auto" w:fill="E7E6E6"/>
        <w:suppressAutoHyphens/>
        <w:spacing w:before="240" w:after="120" w:line="240" w:lineRule="auto"/>
        <w:ind w:left="425" w:hanging="357"/>
        <w:jc w:val="both"/>
        <w:rPr>
          <w:rFonts w:eastAsia="Times New Roman"/>
          <w:b/>
          <w:sz w:val="24"/>
          <w:szCs w:val="24"/>
          <w:lang w:eastAsia="ar-SA"/>
        </w:rPr>
      </w:pPr>
      <w:r w:rsidRPr="006C1F8F">
        <w:rPr>
          <w:rFonts w:eastAsia="Times New Roman"/>
          <w:b/>
          <w:sz w:val="24"/>
          <w:szCs w:val="24"/>
          <w:lang w:eastAsia="ar-SA"/>
        </w:rPr>
        <w:lastRenderedPageBreak/>
        <w:t>Termín podání nabídek</w:t>
      </w:r>
    </w:p>
    <w:p w:rsidR="00EE3186" w:rsidRPr="0055453C" w:rsidRDefault="00EE3186" w:rsidP="00EE3186">
      <w:pPr>
        <w:suppressAutoHyphens/>
        <w:spacing w:after="120" w:line="240" w:lineRule="auto"/>
        <w:ind w:left="426"/>
        <w:jc w:val="both"/>
        <w:rPr>
          <w:rFonts w:eastAsia="Times New Roman"/>
          <w:bCs/>
          <w:lang w:eastAsia="ar-SA"/>
        </w:rPr>
      </w:pPr>
      <w:r w:rsidRPr="00B054DB">
        <w:rPr>
          <w:rFonts w:eastAsia="Times New Roman"/>
          <w:lang w:eastAsia="ar-SA"/>
        </w:rPr>
        <w:t xml:space="preserve">Nabídky zpracované dle bodu </w:t>
      </w:r>
      <w:r w:rsidR="005E6384">
        <w:rPr>
          <w:rFonts w:eastAsia="Times New Roman"/>
          <w:lang w:eastAsia="ar-SA"/>
        </w:rPr>
        <w:t>8</w:t>
      </w:r>
      <w:r w:rsidRPr="00B054DB">
        <w:rPr>
          <w:rFonts w:eastAsia="Times New Roman"/>
          <w:lang w:eastAsia="ar-SA"/>
        </w:rPr>
        <w:t xml:space="preserve">. této výzvy doručí </w:t>
      </w:r>
      <w:r w:rsidR="00B8484E">
        <w:rPr>
          <w:rFonts w:eastAsia="Times New Roman"/>
          <w:lang w:eastAsia="ar-SA"/>
        </w:rPr>
        <w:t>uchazeč</w:t>
      </w:r>
      <w:r>
        <w:rPr>
          <w:rFonts w:eastAsia="Times New Roman"/>
          <w:lang w:eastAsia="ar-SA"/>
        </w:rPr>
        <w:t xml:space="preserve"> v </w:t>
      </w:r>
      <w:r w:rsidRPr="00B054DB">
        <w:rPr>
          <w:rFonts w:eastAsia="Times New Roman"/>
          <w:lang w:eastAsia="ar-SA"/>
        </w:rPr>
        <w:t xml:space="preserve">uzavřené obálce na uzavření opatřené razítkem či podpisem oprávněné osoby uchazeče a řádně </w:t>
      </w:r>
      <w:r w:rsidRPr="009251C8">
        <w:rPr>
          <w:rFonts w:eastAsia="Times New Roman"/>
          <w:lang w:eastAsia="ar-SA"/>
        </w:rPr>
        <w:t xml:space="preserve">označené názvem (jménem) a adresou uchazeče nejpozději do </w:t>
      </w:r>
      <w:r w:rsidRPr="0055453C">
        <w:rPr>
          <w:rFonts w:eastAsia="Times New Roman"/>
          <w:lang w:eastAsia="ar-SA"/>
        </w:rPr>
        <w:t>termínu</w:t>
      </w:r>
      <w:r w:rsidRPr="0055453C">
        <w:rPr>
          <w:rFonts w:eastAsia="Times New Roman"/>
          <w:b/>
          <w:lang w:eastAsia="ar-SA"/>
        </w:rPr>
        <w:t xml:space="preserve"> </w:t>
      </w:r>
      <w:r w:rsidR="00254EA9">
        <w:rPr>
          <w:rFonts w:eastAsia="Times New Roman"/>
          <w:b/>
          <w:highlight w:val="yellow"/>
          <w:lang w:eastAsia="ar-SA"/>
        </w:rPr>
        <w:t>18</w:t>
      </w:r>
      <w:r w:rsidR="00765A68" w:rsidRPr="00F90FD4">
        <w:rPr>
          <w:rFonts w:eastAsia="Times New Roman"/>
          <w:b/>
          <w:highlight w:val="yellow"/>
          <w:lang w:eastAsia="ar-SA"/>
        </w:rPr>
        <w:t>.0</w:t>
      </w:r>
      <w:r w:rsidR="0055453C" w:rsidRPr="00F90FD4">
        <w:rPr>
          <w:rFonts w:eastAsia="Times New Roman"/>
          <w:b/>
          <w:highlight w:val="yellow"/>
          <w:lang w:eastAsia="ar-SA"/>
        </w:rPr>
        <w:t>4</w:t>
      </w:r>
      <w:r w:rsidRPr="00F90FD4">
        <w:rPr>
          <w:rFonts w:eastAsia="Times New Roman"/>
          <w:b/>
          <w:highlight w:val="yellow"/>
          <w:lang w:eastAsia="ar-SA"/>
        </w:rPr>
        <w:t>.</w:t>
      </w:r>
      <w:r w:rsidRPr="0055453C">
        <w:rPr>
          <w:rFonts w:eastAsia="Times New Roman"/>
          <w:b/>
          <w:bCs/>
          <w:lang w:eastAsia="ar-SA"/>
        </w:rPr>
        <w:t>201</w:t>
      </w:r>
      <w:r w:rsidR="00AE3E0B" w:rsidRPr="0055453C">
        <w:rPr>
          <w:rFonts w:eastAsia="Times New Roman"/>
          <w:b/>
          <w:bCs/>
          <w:lang w:eastAsia="ar-SA"/>
        </w:rPr>
        <w:t>8</w:t>
      </w:r>
      <w:r w:rsidRPr="0055453C">
        <w:rPr>
          <w:rFonts w:eastAsia="Times New Roman"/>
          <w:b/>
          <w:bCs/>
          <w:lang w:eastAsia="ar-SA"/>
        </w:rPr>
        <w:t xml:space="preserve">, </w:t>
      </w:r>
      <w:r w:rsidR="00704E5D" w:rsidRPr="0055453C">
        <w:rPr>
          <w:rFonts w:eastAsia="Times New Roman"/>
          <w:b/>
          <w:bCs/>
          <w:lang w:eastAsia="ar-SA"/>
        </w:rPr>
        <w:t xml:space="preserve">9 </w:t>
      </w:r>
      <w:r w:rsidRPr="0055453C">
        <w:rPr>
          <w:rFonts w:eastAsia="Times New Roman"/>
          <w:b/>
          <w:bCs/>
          <w:lang w:eastAsia="ar-SA"/>
        </w:rPr>
        <w:t>hod.</w:t>
      </w:r>
      <w:r w:rsidRPr="0055453C">
        <w:rPr>
          <w:rFonts w:eastAsia="Times New Roman"/>
          <w:lang w:eastAsia="ar-SA"/>
        </w:rPr>
        <w:t xml:space="preserve"> </w:t>
      </w:r>
      <w:r w:rsidR="009B03A8" w:rsidRPr="0055453C">
        <w:rPr>
          <w:rFonts w:eastAsia="Times New Roman"/>
          <w:lang w:eastAsia="ar-SA"/>
        </w:rPr>
        <w:t>na</w:t>
      </w:r>
      <w:r w:rsidRPr="0055453C">
        <w:rPr>
          <w:rFonts w:eastAsia="Times New Roman"/>
          <w:lang w:eastAsia="ar-SA"/>
        </w:rPr>
        <w:t xml:space="preserve"> podatelnu zadavatele na adrese: Městský úřad Čáslav, Ná</w:t>
      </w:r>
      <w:r w:rsidR="00AF389F" w:rsidRPr="0055453C">
        <w:rPr>
          <w:rFonts w:eastAsia="Times New Roman"/>
          <w:lang w:eastAsia="ar-SA"/>
        </w:rPr>
        <w:t>m. Jana Žižky z Trocnova 1, 286 </w:t>
      </w:r>
      <w:r w:rsidRPr="0055453C">
        <w:rPr>
          <w:rFonts w:eastAsia="Times New Roman"/>
          <w:lang w:eastAsia="ar-SA"/>
        </w:rPr>
        <w:t xml:space="preserve">01 Čáslav (přízemí). Obálku viditelně označte slovy:  </w:t>
      </w:r>
      <w:r w:rsidRPr="0055453C">
        <w:rPr>
          <w:rFonts w:eastAsia="Times New Roman"/>
          <w:b/>
          <w:bCs/>
          <w:lang w:eastAsia="ar-SA"/>
        </w:rPr>
        <w:t>„NEOTEVÍRAT“</w:t>
      </w:r>
      <w:r w:rsidRPr="0055453C">
        <w:rPr>
          <w:rFonts w:eastAsia="Times New Roman"/>
          <w:lang w:eastAsia="ar-SA"/>
        </w:rPr>
        <w:t xml:space="preserve"> a </w:t>
      </w:r>
      <w:r w:rsidRPr="0055453C">
        <w:rPr>
          <w:rFonts w:eastAsia="Times New Roman"/>
          <w:b/>
          <w:bCs/>
          <w:lang w:eastAsia="ar-SA"/>
        </w:rPr>
        <w:t>„</w:t>
      </w:r>
      <w:r w:rsidR="00B00A2C" w:rsidRPr="0055453C">
        <w:rPr>
          <w:rFonts w:cs="Tahoma"/>
          <w:b/>
          <w:bCs/>
          <w:sz w:val="24"/>
          <w:szCs w:val="24"/>
        </w:rPr>
        <w:t xml:space="preserve">Čáslav – oprava </w:t>
      </w:r>
      <w:r w:rsidR="00666697" w:rsidRPr="0055453C">
        <w:rPr>
          <w:rFonts w:cs="Tahoma"/>
          <w:b/>
          <w:bCs/>
          <w:sz w:val="24"/>
          <w:szCs w:val="24"/>
        </w:rPr>
        <w:t>povrchu chodníků</w:t>
      </w:r>
      <w:r w:rsidRPr="0055453C">
        <w:rPr>
          <w:rFonts w:eastAsia="Times New Roman"/>
          <w:b/>
          <w:bCs/>
          <w:lang w:eastAsia="ar-SA"/>
        </w:rPr>
        <w:t>“</w:t>
      </w:r>
      <w:r w:rsidRPr="0055453C">
        <w:rPr>
          <w:rFonts w:eastAsia="Times New Roman"/>
          <w:bCs/>
          <w:lang w:eastAsia="ar-SA"/>
        </w:rPr>
        <w:t>.</w:t>
      </w:r>
    </w:p>
    <w:p w:rsidR="00EE3186" w:rsidRPr="0055453C" w:rsidRDefault="00EE3186" w:rsidP="00EE3186">
      <w:pPr>
        <w:suppressAutoHyphens/>
        <w:spacing w:after="120" w:line="240" w:lineRule="auto"/>
        <w:ind w:left="426"/>
        <w:jc w:val="both"/>
        <w:rPr>
          <w:rFonts w:eastAsia="Times New Roman"/>
          <w:b/>
          <w:bCs/>
          <w:lang w:eastAsia="ar-SA"/>
        </w:rPr>
      </w:pPr>
      <w:r w:rsidRPr="0055453C">
        <w:rPr>
          <w:rFonts w:eastAsia="Times New Roman"/>
          <w:bCs/>
          <w:lang w:eastAsia="ar-SA"/>
        </w:rPr>
        <w:t xml:space="preserve">Nabídky lze doručit na podatelnu osobně v běžnou pracovní dobu Městského úřadu Čáslav. U nabídek zaslaných poštou či kurýrní službou rozhoduje datum doručení na podatelnu </w:t>
      </w:r>
      <w:r w:rsidR="005E6384" w:rsidRPr="0055453C">
        <w:rPr>
          <w:rFonts w:eastAsia="Times New Roman"/>
          <w:bCs/>
          <w:lang w:eastAsia="ar-SA"/>
        </w:rPr>
        <w:t>zadavatele</w:t>
      </w:r>
      <w:r w:rsidRPr="0055453C">
        <w:rPr>
          <w:rFonts w:eastAsia="Times New Roman"/>
          <w:bCs/>
          <w:lang w:eastAsia="ar-SA"/>
        </w:rPr>
        <w:t>.</w:t>
      </w:r>
    </w:p>
    <w:p w:rsidR="00FC36FD" w:rsidRPr="0055453C" w:rsidRDefault="00FC36FD" w:rsidP="006C1F8F">
      <w:pPr>
        <w:keepNext/>
        <w:numPr>
          <w:ilvl w:val="0"/>
          <w:numId w:val="1"/>
        </w:numPr>
        <w:shd w:val="clear" w:color="auto" w:fill="E7E6E6"/>
        <w:suppressAutoHyphens/>
        <w:spacing w:before="240" w:after="120" w:line="240" w:lineRule="auto"/>
        <w:ind w:left="425" w:hanging="357"/>
        <w:jc w:val="both"/>
        <w:rPr>
          <w:rFonts w:eastAsia="Times New Roman"/>
          <w:b/>
          <w:sz w:val="24"/>
          <w:szCs w:val="24"/>
          <w:lang w:eastAsia="ar-SA"/>
        </w:rPr>
      </w:pPr>
      <w:r w:rsidRPr="0055453C">
        <w:rPr>
          <w:rFonts w:eastAsia="Times New Roman"/>
          <w:b/>
          <w:sz w:val="24"/>
          <w:szCs w:val="24"/>
          <w:lang w:eastAsia="ar-SA"/>
        </w:rPr>
        <w:t>Hodno</w:t>
      </w:r>
      <w:r w:rsidR="005D1894" w:rsidRPr="0055453C">
        <w:rPr>
          <w:rFonts w:eastAsia="Times New Roman"/>
          <w:b/>
          <w:sz w:val="24"/>
          <w:szCs w:val="24"/>
          <w:lang w:eastAsia="ar-SA"/>
        </w:rPr>
        <w:t>cení nabídek</w:t>
      </w:r>
    </w:p>
    <w:p w:rsidR="009B03A8" w:rsidRPr="0055453C" w:rsidRDefault="009B03A8" w:rsidP="00FC36FD">
      <w:pPr>
        <w:suppressAutoHyphens/>
        <w:spacing w:after="120" w:line="240" w:lineRule="auto"/>
        <w:ind w:left="426"/>
        <w:jc w:val="both"/>
        <w:rPr>
          <w:rFonts w:eastAsia="Times New Roman"/>
          <w:lang w:eastAsia="ar-SA"/>
        </w:rPr>
      </w:pPr>
      <w:r w:rsidRPr="0055453C">
        <w:rPr>
          <w:rFonts w:eastAsia="Times New Roman"/>
          <w:lang w:eastAsia="ar-SA"/>
        </w:rPr>
        <w:t xml:space="preserve">Nabídky doručené v termínu pro podání nabídek budou hodnoceny </w:t>
      </w:r>
      <w:r w:rsidR="005D1894" w:rsidRPr="0055453C">
        <w:rPr>
          <w:rFonts w:eastAsia="Times New Roman"/>
          <w:lang w:eastAsia="ar-SA"/>
        </w:rPr>
        <w:t>podle jejich</w:t>
      </w:r>
      <w:r w:rsidRPr="0055453C">
        <w:rPr>
          <w:rFonts w:eastAsia="Times New Roman"/>
          <w:lang w:eastAsia="ar-SA"/>
        </w:rPr>
        <w:t xml:space="preserve"> ekonomické výhodnosti</w:t>
      </w:r>
      <w:r w:rsidR="005D1894" w:rsidRPr="0055453C">
        <w:rPr>
          <w:rFonts w:eastAsia="Times New Roman"/>
          <w:lang w:eastAsia="ar-SA"/>
        </w:rPr>
        <w:t xml:space="preserve"> s cílem zajistit zadavateli ekonomicky nejvýhodnější nabídku. Ekonomická výhodnost bude hodnocena podle nejnižší nabídkové ceny.</w:t>
      </w:r>
    </w:p>
    <w:p w:rsidR="00FC36FD" w:rsidRPr="0055453C" w:rsidRDefault="00FC36FD" w:rsidP="00FC36FD">
      <w:pPr>
        <w:suppressAutoHyphens/>
        <w:spacing w:after="120" w:line="240" w:lineRule="auto"/>
        <w:ind w:left="426"/>
        <w:jc w:val="both"/>
        <w:rPr>
          <w:rFonts w:eastAsia="Times New Roman"/>
          <w:lang w:eastAsia="ar-SA"/>
        </w:rPr>
      </w:pPr>
      <w:r w:rsidRPr="0055453C">
        <w:rPr>
          <w:rFonts w:eastAsia="Times New Roman"/>
          <w:lang w:eastAsia="ar-SA"/>
        </w:rPr>
        <w:t>Zadavatel si vyhrazuje provést hodnocení nabídek následovně:</w:t>
      </w:r>
    </w:p>
    <w:p w:rsidR="00FC36FD" w:rsidRPr="0055453C" w:rsidRDefault="00FC36FD" w:rsidP="00FC36FD">
      <w:pPr>
        <w:suppressAutoHyphens/>
        <w:spacing w:after="120" w:line="240" w:lineRule="auto"/>
        <w:ind w:left="426"/>
        <w:jc w:val="both"/>
        <w:rPr>
          <w:rFonts w:eastAsia="Times New Roman"/>
          <w:lang w:eastAsia="ar-SA"/>
        </w:rPr>
      </w:pPr>
      <w:r w:rsidRPr="0055453C">
        <w:rPr>
          <w:rFonts w:eastAsia="Times New Roman"/>
          <w:lang w:eastAsia="ar-SA"/>
        </w:rPr>
        <w:t>Všechny nabídky, které splní závazné požadavky zadavatele vyplývající z výzvy a zadávací dokumentace (doloží splnění kvalifikačních kritérií a nabídka bude kompletní ve smyslu požadovaného rozsahu), budou zadavatelem hodnoceny z hlediska výše nabídkové ceny.</w:t>
      </w:r>
    </w:p>
    <w:p w:rsidR="00FC51D6" w:rsidRPr="0055453C" w:rsidRDefault="00FC36FD" w:rsidP="00FC51D6">
      <w:pPr>
        <w:suppressAutoHyphens/>
        <w:spacing w:after="120" w:line="240" w:lineRule="auto"/>
        <w:ind w:left="426"/>
        <w:jc w:val="both"/>
        <w:rPr>
          <w:rFonts w:eastAsia="Times New Roman"/>
          <w:lang w:eastAsia="ar-SA"/>
        </w:rPr>
      </w:pPr>
      <w:r w:rsidRPr="0055453C">
        <w:rPr>
          <w:rFonts w:eastAsia="Times New Roman"/>
          <w:lang w:eastAsia="ar-SA"/>
        </w:rPr>
        <w:t>Zadavatel vytvoří pořadí nabídek podle výše nabídkové ceny</w:t>
      </w:r>
      <w:r w:rsidR="00FC51D6" w:rsidRPr="0055453C">
        <w:rPr>
          <w:rFonts w:eastAsia="Times New Roman"/>
          <w:lang w:eastAsia="ar-SA"/>
        </w:rPr>
        <w:t xml:space="preserve"> bez DPH</w:t>
      </w:r>
      <w:r w:rsidRPr="0055453C">
        <w:rPr>
          <w:rFonts w:eastAsia="Times New Roman"/>
          <w:lang w:eastAsia="ar-SA"/>
        </w:rPr>
        <w:t>, a to od nejnižší ceny po nejvyšší.</w:t>
      </w:r>
    </w:p>
    <w:p w:rsidR="00A45DB6" w:rsidRPr="0055453C" w:rsidRDefault="00A45DB6" w:rsidP="00A45DB6">
      <w:pPr>
        <w:suppressAutoHyphens/>
        <w:spacing w:after="120" w:line="240" w:lineRule="auto"/>
        <w:ind w:left="426"/>
        <w:jc w:val="both"/>
        <w:rPr>
          <w:rFonts w:eastAsia="Times New Roman"/>
          <w:lang w:eastAsia="ar-SA"/>
        </w:rPr>
      </w:pPr>
      <w:r w:rsidRPr="0055453C">
        <w:rPr>
          <w:rFonts w:eastAsia="Times New Roman"/>
          <w:lang w:eastAsia="ar-SA"/>
        </w:rPr>
        <w:t xml:space="preserve">Po </w:t>
      </w:r>
      <w:r w:rsidR="00FC51D6" w:rsidRPr="0055453C">
        <w:rPr>
          <w:rFonts w:eastAsia="Times New Roman"/>
          <w:lang w:eastAsia="ar-SA"/>
        </w:rPr>
        <w:t xml:space="preserve">provedení výše uvedeného </w:t>
      </w:r>
      <w:r w:rsidRPr="0055453C">
        <w:rPr>
          <w:rFonts w:eastAsia="Times New Roman"/>
          <w:lang w:eastAsia="ar-SA"/>
        </w:rPr>
        <w:t xml:space="preserve">hodnocení nabídek si zadavatel dále vyhrazuje právo </w:t>
      </w:r>
      <w:r w:rsidR="00FC51D6" w:rsidRPr="0055453C">
        <w:rPr>
          <w:rFonts w:eastAsia="Times New Roman"/>
          <w:lang w:eastAsia="ar-SA"/>
        </w:rPr>
        <w:t xml:space="preserve">považovat doručené nabídky za předběžné s tím, že dále bude </w:t>
      </w:r>
      <w:r w:rsidRPr="0055453C">
        <w:rPr>
          <w:rFonts w:eastAsia="Times New Roman"/>
          <w:lang w:eastAsia="ar-SA"/>
        </w:rPr>
        <w:t>jednat s omezeným počtem uchazečů (první tři uchazeči v pořadí) o jejich nabídkách</w:t>
      </w:r>
      <w:r w:rsidR="00FC51D6" w:rsidRPr="0055453C">
        <w:rPr>
          <w:rFonts w:eastAsia="Times New Roman"/>
          <w:lang w:eastAsia="ar-SA"/>
        </w:rPr>
        <w:t xml:space="preserve"> s cílem zlepšit předběžné nabídky ve prospěch zadavatele (jednání o slevě). </w:t>
      </w:r>
      <w:r w:rsidRPr="0055453C">
        <w:rPr>
          <w:rFonts w:eastAsia="Times New Roman"/>
          <w:lang w:eastAsia="ar-SA"/>
        </w:rPr>
        <w:t xml:space="preserve"> Uchazeči budou současně s pozváním na jednání o nabídkách vyrozuměni</w:t>
      </w:r>
      <w:r w:rsidR="0018149D" w:rsidRPr="0055453C">
        <w:rPr>
          <w:rFonts w:eastAsia="Times New Roman"/>
          <w:lang w:eastAsia="ar-SA"/>
        </w:rPr>
        <w:t xml:space="preserve"> </w:t>
      </w:r>
      <w:r w:rsidRPr="0055453C">
        <w:rPr>
          <w:rFonts w:eastAsia="Times New Roman"/>
          <w:lang w:eastAsia="ar-SA"/>
        </w:rPr>
        <w:t xml:space="preserve">o hodnocení </w:t>
      </w:r>
      <w:r w:rsidR="0018149D" w:rsidRPr="0055453C">
        <w:rPr>
          <w:rFonts w:eastAsia="Times New Roman"/>
          <w:lang w:eastAsia="ar-SA"/>
        </w:rPr>
        <w:t xml:space="preserve">předběžných </w:t>
      </w:r>
      <w:r w:rsidRPr="0055453C">
        <w:rPr>
          <w:rFonts w:eastAsia="Times New Roman"/>
          <w:lang w:eastAsia="ar-SA"/>
        </w:rPr>
        <w:t>nabídek. Zadavatel může jednat o nabídkách s uchazeči současně či odděleně.</w:t>
      </w:r>
      <w:r w:rsidR="0018149D" w:rsidRPr="0055453C">
        <w:rPr>
          <w:rFonts w:eastAsia="Times New Roman"/>
          <w:lang w:eastAsia="ar-SA"/>
        </w:rPr>
        <w:t xml:space="preserve"> Předběžnou nabídku může uchazeč upravovat pouze po dobu jednání se zadavatelem.</w:t>
      </w:r>
    </w:p>
    <w:p w:rsidR="0018149D" w:rsidRDefault="0018149D" w:rsidP="00A45DB6">
      <w:pPr>
        <w:suppressAutoHyphens/>
        <w:spacing w:after="120" w:line="240" w:lineRule="auto"/>
        <w:ind w:left="426"/>
        <w:jc w:val="both"/>
        <w:rPr>
          <w:rFonts w:eastAsia="Times New Roman"/>
          <w:lang w:eastAsia="ar-SA"/>
        </w:rPr>
      </w:pPr>
      <w:r w:rsidRPr="0055453C">
        <w:rPr>
          <w:rFonts w:eastAsia="Times New Roman"/>
          <w:lang w:eastAsia="ar-SA"/>
        </w:rPr>
        <w:t>Současně si zadavatel vyhrazuje</w:t>
      </w:r>
      <w:r w:rsidR="00E02FFA" w:rsidRPr="0055453C">
        <w:rPr>
          <w:rFonts w:eastAsia="Times New Roman"/>
          <w:lang w:eastAsia="ar-SA"/>
        </w:rPr>
        <w:t xml:space="preserve"> i </w:t>
      </w:r>
      <w:r w:rsidRPr="0055453C">
        <w:rPr>
          <w:rFonts w:eastAsia="Times New Roman"/>
          <w:lang w:eastAsia="ar-SA"/>
        </w:rPr>
        <w:t>právo o předběžných nabídkách nejednat a zadat veřejnou zakázku na základě předběžných nabídek.</w:t>
      </w:r>
      <w:r>
        <w:rPr>
          <w:rFonts w:eastAsia="Times New Roman"/>
          <w:lang w:eastAsia="ar-SA"/>
        </w:rPr>
        <w:t xml:space="preserve"> </w:t>
      </w:r>
    </w:p>
    <w:p w:rsidR="0018149D" w:rsidRPr="00B054DB" w:rsidRDefault="0018149D" w:rsidP="00A45DB6">
      <w:pPr>
        <w:suppressAutoHyphens/>
        <w:spacing w:after="120" w:line="240" w:lineRule="auto"/>
        <w:ind w:left="426"/>
        <w:jc w:val="both"/>
        <w:rPr>
          <w:rFonts w:eastAsia="Times New Roman"/>
          <w:lang w:eastAsia="ar-SA"/>
        </w:rPr>
      </w:pPr>
      <w:r>
        <w:rPr>
          <w:rFonts w:eastAsia="Times New Roman"/>
          <w:lang w:eastAsia="ar-SA"/>
        </w:rPr>
        <w:t xml:space="preserve">Hodnocení předběžných nabídek provádí tříčlenná komise stanovená zadavatelem, která po posouzení a hodnocení upravených nabídek, příp. předběžných nabídek sestaví zápis o otevírání, posuzování a hodnocení nabídek včetně pořadí nabídek a tento zápis včetně kompletní dokumentace zadávacího řízení předloží Radě města Čáslavi, která jako zadavatel rozhodne o výběru </w:t>
      </w:r>
      <w:r w:rsidR="00837711">
        <w:rPr>
          <w:rFonts w:eastAsia="Times New Roman"/>
          <w:lang w:eastAsia="ar-SA"/>
        </w:rPr>
        <w:t>zhotovitele veřejné zakázky.</w:t>
      </w:r>
    </w:p>
    <w:p w:rsidR="00EE3186" w:rsidRPr="006C1F8F" w:rsidRDefault="00EE3186" w:rsidP="006C1F8F">
      <w:pPr>
        <w:keepNext/>
        <w:numPr>
          <w:ilvl w:val="0"/>
          <w:numId w:val="1"/>
        </w:numPr>
        <w:shd w:val="clear" w:color="auto" w:fill="E7E6E6"/>
        <w:suppressAutoHyphens/>
        <w:spacing w:before="240" w:after="120" w:line="240" w:lineRule="auto"/>
        <w:ind w:left="425" w:hanging="357"/>
        <w:jc w:val="both"/>
        <w:rPr>
          <w:rFonts w:eastAsia="Times New Roman"/>
          <w:b/>
          <w:sz w:val="24"/>
          <w:szCs w:val="24"/>
          <w:lang w:eastAsia="ar-SA"/>
        </w:rPr>
      </w:pPr>
      <w:r w:rsidRPr="006C1F8F">
        <w:rPr>
          <w:rFonts w:eastAsia="Times New Roman"/>
          <w:b/>
          <w:sz w:val="24"/>
          <w:szCs w:val="24"/>
          <w:lang w:eastAsia="ar-SA"/>
        </w:rPr>
        <w:t>Zvláštní ustanovení</w:t>
      </w:r>
    </w:p>
    <w:p w:rsidR="00EE3186" w:rsidRPr="00B054DB" w:rsidRDefault="00EE3186" w:rsidP="00EE3186">
      <w:pPr>
        <w:suppressAutoHyphens/>
        <w:spacing w:after="120" w:line="240" w:lineRule="auto"/>
        <w:ind w:left="426"/>
        <w:jc w:val="both"/>
        <w:rPr>
          <w:rFonts w:eastAsia="Times New Roman"/>
          <w:lang w:eastAsia="ar-SA"/>
        </w:rPr>
      </w:pPr>
      <w:r w:rsidRPr="00B054DB">
        <w:rPr>
          <w:rFonts w:eastAsia="Times New Roman"/>
          <w:lang w:eastAsia="ar-SA"/>
        </w:rPr>
        <w:t xml:space="preserve">Zadavatel si vyhrazuje právo odmítnout všechny nabídky nebo výzvu zrušit bez udání důvodu a právo na změnu, doplnění nebo upřesnění podmínek výzvy. </w:t>
      </w:r>
    </w:p>
    <w:p w:rsidR="00EE3186" w:rsidRPr="00516CFB" w:rsidRDefault="00EE3186" w:rsidP="00EE3186">
      <w:pPr>
        <w:suppressAutoHyphens/>
        <w:spacing w:after="120" w:line="240" w:lineRule="auto"/>
        <w:ind w:left="426"/>
        <w:jc w:val="both"/>
        <w:rPr>
          <w:rFonts w:eastAsia="Times New Roman"/>
          <w:lang w:eastAsia="ar-SA"/>
        </w:rPr>
      </w:pPr>
      <w:r w:rsidRPr="00516CFB">
        <w:rPr>
          <w:rFonts w:eastAsia="Times New Roman"/>
          <w:lang w:eastAsia="ar-SA"/>
        </w:rPr>
        <w:t>Variantní řešení nabídky zadavatel nepřipouští.</w:t>
      </w:r>
    </w:p>
    <w:p w:rsidR="00EE3186" w:rsidRDefault="00EE3186" w:rsidP="00EE3186">
      <w:pPr>
        <w:suppressAutoHyphens/>
        <w:spacing w:after="120" w:line="240" w:lineRule="auto"/>
        <w:ind w:left="426"/>
        <w:jc w:val="both"/>
        <w:rPr>
          <w:rFonts w:eastAsia="Times New Roman"/>
          <w:lang w:eastAsia="ar-SA"/>
        </w:rPr>
      </w:pPr>
      <w:r w:rsidRPr="00516CFB">
        <w:rPr>
          <w:rFonts w:eastAsia="Times New Roman"/>
          <w:lang w:eastAsia="ar-SA"/>
        </w:rPr>
        <w:lastRenderedPageBreak/>
        <w:t>Uchazeč má možnost před podáním nabídky upřesnit si případné nejasnosti formou dotazu u zadavatele. Nedostatečná informovanost nebo mylné chápání údajů neopravňují uchazeče požadovat dodatečnou úpravu cen nebo termínů.</w:t>
      </w:r>
    </w:p>
    <w:p w:rsidR="00EE3186" w:rsidRPr="00516CFB" w:rsidRDefault="00EE3186" w:rsidP="00EE3186">
      <w:pPr>
        <w:suppressAutoHyphens/>
        <w:spacing w:after="120" w:line="240" w:lineRule="auto"/>
        <w:ind w:left="426"/>
        <w:jc w:val="both"/>
        <w:rPr>
          <w:rFonts w:eastAsia="Times New Roman"/>
          <w:lang w:eastAsia="ar-SA"/>
        </w:rPr>
      </w:pPr>
      <w:r w:rsidRPr="00516CFB">
        <w:rPr>
          <w:rFonts w:eastAsia="Times New Roman"/>
          <w:lang w:eastAsia="ar-SA"/>
        </w:rPr>
        <w:t xml:space="preserve">Nabídky se nevracejí a zůstávají k archivaci u zadavatele.                             </w:t>
      </w:r>
    </w:p>
    <w:p w:rsidR="00EE3186" w:rsidRPr="00516CFB" w:rsidRDefault="00EE3186" w:rsidP="00EE3186">
      <w:pPr>
        <w:suppressAutoHyphens/>
        <w:spacing w:after="120" w:line="240" w:lineRule="auto"/>
        <w:ind w:left="426"/>
        <w:jc w:val="both"/>
        <w:rPr>
          <w:rFonts w:eastAsia="Times New Roman"/>
          <w:lang w:eastAsia="ar-SA"/>
        </w:rPr>
      </w:pPr>
      <w:r w:rsidRPr="00516CFB">
        <w:rPr>
          <w:rFonts w:eastAsia="Times New Roman"/>
          <w:lang w:eastAsia="ar-SA"/>
        </w:rPr>
        <w:t>Uchazeči předkládají nabídky bezplatně, z předané nabídky nemohou uplatňovat vůči zadavateli žádné nároky.</w:t>
      </w:r>
    </w:p>
    <w:p w:rsidR="00EE3186" w:rsidRPr="00516CFB" w:rsidRDefault="00EE3186" w:rsidP="00EE3186">
      <w:pPr>
        <w:suppressAutoHyphens/>
        <w:spacing w:after="120" w:line="240" w:lineRule="auto"/>
        <w:ind w:left="426"/>
        <w:jc w:val="both"/>
        <w:rPr>
          <w:rFonts w:eastAsia="Times New Roman"/>
          <w:lang w:eastAsia="ar-SA"/>
        </w:rPr>
      </w:pPr>
      <w:r w:rsidRPr="00516CFB">
        <w:rPr>
          <w:rFonts w:eastAsia="Times New Roman"/>
          <w:lang w:eastAsia="ar-SA"/>
        </w:rPr>
        <w:t xml:space="preserve">Uchazeči jsou vázáni svými nabídkami do doby uzavření smlouvy s vybraným dodavatelem.          </w:t>
      </w:r>
    </w:p>
    <w:p w:rsidR="00EE3186" w:rsidRDefault="00EE3186" w:rsidP="00EE3186">
      <w:pPr>
        <w:tabs>
          <w:tab w:val="left" w:pos="6096"/>
        </w:tabs>
        <w:suppressAutoHyphens/>
        <w:spacing w:after="120" w:line="240" w:lineRule="auto"/>
        <w:ind w:left="426"/>
        <w:jc w:val="both"/>
        <w:rPr>
          <w:rFonts w:eastAsia="Times New Roman"/>
          <w:lang w:eastAsia="ar-SA"/>
        </w:rPr>
      </w:pPr>
    </w:p>
    <w:p w:rsidR="00D47BD3" w:rsidRDefault="00D47BD3" w:rsidP="00EE3186">
      <w:pPr>
        <w:tabs>
          <w:tab w:val="left" w:pos="6096"/>
        </w:tabs>
        <w:suppressAutoHyphens/>
        <w:spacing w:after="120" w:line="240" w:lineRule="auto"/>
        <w:ind w:left="426"/>
        <w:jc w:val="both"/>
        <w:rPr>
          <w:rFonts w:eastAsia="Times New Roman"/>
          <w:lang w:eastAsia="ar-SA"/>
        </w:rPr>
      </w:pPr>
    </w:p>
    <w:p w:rsidR="00D47BD3" w:rsidRDefault="00D47BD3" w:rsidP="00EE3186">
      <w:pPr>
        <w:tabs>
          <w:tab w:val="left" w:pos="6096"/>
        </w:tabs>
        <w:suppressAutoHyphens/>
        <w:spacing w:after="120" w:line="240" w:lineRule="auto"/>
        <w:ind w:left="426"/>
        <w:jc w:val="both"/>
        <w:rPr>
          <w:rFonts w:eastAsia="Times New Roman"/>
          <w:lang w:eastAsia="ar-SA"/>
        </w:rPr>
      </w:pPr>
    </w:p>
    <w:p w:rsidR="00D47BD3" w:rsidRDefault="00D47BD3" w:rsidP="00EE3186">
      <w:pPr>
        <w:tabs>
          <w:tab w:val="left" w:pos="6096"/>
        </w:tabs>
        <w:suppressAutoHyphens/>
        <w:spacing w:after="120" w:line="240" w:lineRule="auto"/>
        <w:ind w:left="426"/>
        <w:jc w:val="both"/>
        <w:rPr>
          <w:rFonts w:eastAsia="Times New Roman"/>
          <w:lang w:eastAsia="ar-SA"/>
        </w:rPr>
      </w:pPr>
    </w:p>
    <w:p w:rsidR="00D47BD3" w:rsidRDefault="00D47BD3" w:rsidP="00EE3186">
      <w:pPr>
        <w:tabs>
          <w:tab w:val="left" w:pos="6096"/>
        </w:tabs>
        <w:suppressAutoHyphens/>
        <w:spacing w:after="120" w:line="240" w:lineRule="auto"/>
        <w:ind w:left="426"/>
        <w:jc w:val="both"/>
        <w:rPr>
          <w:rFonts w:eastAsia="Times New Roman"/>
          <w:lang w:eastAsia="ar-SA"/>
        </w:rPr>
      </w:pPr>
    </w:p>
    <w:p w:rsidR="00EE3186" w:rsidRPr="00B63AC7" w:rsidRDefault="00EE3186" w:rsidP="00EE3186">
      <w:pPr>
        <w:tabs>
          <w:tab w:val="left" w:pos="6096"/>
        </w:tabs>
        <w:suppressAutoHyphens/>
        <w:spacing w:after="0" w:line="240" w:lineRule="auto"/>
        <w:rPr>
          <w:rFonts w:eastAsia="Times New Roman"/>
          <w:lang w:eastAsia="ar-SA"/>
        </w:rPr>
      </w:pPr>
      <w:r w:rsidRPr="00B63AC7">
        <w:rPr>
          <w:rFonts w:eastAsia="Times New Roman"/>
          <w:lang w:eastAsia="ar-SA"/>
        </w:rPr>
        <w:t>Ing. Jaromír Strnad</w:t>
      </w:r>
    </w:p>
    <w:p w:rsidR="00D47BD3" w:rsidRDefault="00B8484E" w:rsidP="00EE3186">
      <w:pPr>
        <w:rPr>
          <w:rFonts w:eastAsia="Times New Roman"/>
          <w:lang w:eastAsia="ar-SA"/>
        </w:rPr>
      </w:pPr>
      <w:r>
        <w:rPr>
          <w:rFonts w:eastAsia="Times New Roman"/>
          <w:lang w:eastAsia="ar-SA"/>
        </w:rPr>
        <w:t>s</w:t>
      </w:r>
      <w:r w:rsidR="00EE3186" w:rsidRPr="00B63AC7">
        <w:rPr>
          <w:rFonts w:eastAsia="Times New Roman"/>
          <w:lang w:eastAsia="ar-SA"/>
        </w:rPr>
        <w:t>tarosta</w:t>
      </w:r>
    </w:p>
    <w:p w:rsidR="00B8484E" w:rsidRDefault="00B8484E" w:rsidP="00EE3186"/>
    <w:p w:rsidR="009A2763" w:rsidRPr="009A2763" w:rsidRDefault="009A2763" w:rsidP="009A2763">
      <w:pPr>
        <w:spacing w:after="0"/>
        <w:rPr>
          <w:u w:val="single"/>
        </w:rPr>
      </w:pPr>
      <w:r w:rsidRPr="009A2763">
        <w:rPr>
          <w:u w:val="single"/>
        </w:rPr>
        <w:t>Příloha</w:t>
      </w:r>
    </w:p>
    <w:p w:rsidR="00704E5D" w:rsidRDefault="00704E5D" w:rsidP="00EE3186">
      <w:r>
        <w:t>Zadávací dokumentace v elektronické podobě (1x</w:t>
      </w:r>
      <w:r w:rsidR="001F6C67">
        <w:t xml:space="preserve"> </w:t>
      </w:r>
      <w:r>
        <w:t>CD)</w:t>
      </w:r>
    </w:p>
    <w:p w:rsidR="00EE3186" w:rsidRPr="00C13E3F" w:rsidRDefault="00EE3186" w:rsidP="009A2763">
      <w:pPr>
        <w:spacing w:after="0"/>
        <w:rPr>
          <w:u w:val="single"/>
        </w:rPr>
      </w:pPr>
      <w:r w:rsidRPr="00C13E3F">
        <w:rPr>
          <w:u w:val="single"/>
        </w:rPr>
        <w:t>Rozdělovník</w:t>
      </w:r>
    </w:p>
    <w:p w:rsidR="00AE3E0B" w:rsidRDefault="009D1EE1" w:rsidP="00AE3E0B">
      <w:pPr>
        <w:pStyle w:val="Seznam"/>
        <w:spacing w:after="240"/>
        <w:ind w:left="0" w:firstLine="0"/>
        <w:jc w:val="both"/>
        <w:rPr>
          <w:rFonts w:ascii="Calibri" w:hAnsi="Calibri"/>
        </w:rPr>
      </w:pPr>
      <w:r>
        <w:rPr>
          <w:rFonts w:ascii="Calibri" w:hAnsi="Calibri"/>
        </w:rPr>
        <w:t xml:space="preserve">1) </w:t>
      </w:r>
      <w:r w:rsidR="00666697">
        <w:rPr>
          <w:rFonts w:ascii="Calibri" w:hAnsi="Calibri"/>
        </w:rPr>
        <w:t>Realitní a stavební společnost spol. s r.o., IČ 414 32 037, Fantova 693/45, Obřany, 614 00 Brno</w:t>
      </w:r>
      <w:r w:rsidR="002C1D9F">
        <w:rPr>
          <w:rFonts w:ascii="Calibri" w:hAnsi="Calibri"/>
        </w:rPr>
        <w:t>,</w:t>
      </w:r>
    </w:p>
    <w:p w:rsidR="009D1EE1" w:rsidRPr="002C1D9F" w:rsidRDefault="009D1EE1" w:rsidP="00AE3E0B">
      <w:pPr>
        <w:pStyle w:val="Seznam"/>
        <w:spacing w:after="240"/>
        <w:ind w:left="0" w:firstLine="0"/>
        <w:jc w:val="both"/>
        <w:rPr>
          <w:rFonts w:ascii="Calibri" w:hAnsi="Calibri"/>
        </w:rPr>
      </w:pPr>
      <w:r>
        <w:rPr>
          <w:rFonts w:ascii="Calibri" w:hAnsi="Calibri"/>
        </w:rPr>
        <w:t xml:space="preserve">2) </w:t>
      </w:r>
      <w:r w:rsidR="00666697">
        <w:rPr>
          <w:rFonts w:ascii="Calibri" w:hAnsi="Calibri"/>
        </w:rPr>
        <w:t>Vladimír Novotný</w:t>
      </w:r>
      <w:r w:rsidR="002C1D9F">
        <w:rPr>
          <w:rFonts w:ascii="Calibri" w:hAnsi="Calibri"/>
        </w:rPr>
        <w:t>, V</w:t>
      </w:r>
      <w:r w:rsidR="002C1D9F">
        <w:rPr>
          <w:rFonts w:ascii="Calibri" w:hAnsi="Calibri"/>
          <w:lang w:val="en-US"/>
        </w:rPr>
        <w:t>&amp;N Novotn</w:t>
      </w:r>
      <w:r w:rsidR="002C1D9F">
        <w:rPr>
          <w:rFonts w:ascii="Calibri" w:hAnsi="Calibri"/>
        </w:rPr>
        <w:t>ý – sdružení, IČ 156 20 883, Pod Rybníkem 406, 538 42 Ronov</w:t>
      </w:r>
      <w:r w:rsidR="002C1D9F">
        <w:rPr>
          <w:rFonts w:ascii="Calibri" w:hAnsi="Calibri"/>
        </w:rPr>
        <w:br/>
        <w:t xml:space="preserve">     nad Doubravou,</w:t>
      </w:r>
    </w:p>
    <w:p w:rsidR="009D1EE1" w:rsidRPr="00B635EB" w:rsidRDefault="009D1EE1" w:rsidP="00AE3E0B">
      <w:pPr>
        <w:pStyle w:val="Seznam"/>
        <w:spacing w:after="240"/>
        <w:ind w:left="0" w:firstLine="0"/>
        <w:jc w:val="both"/>
        <w:rPr>
          <w:rFonts w:ascii="Calibri" w:hAnsi="Calibri"/>
        </w:rPr>
      </w:pPr>
      <w:r>
        <w:rPr>
          <w:rFonts w:ascii="Calibri" w:hAnsi="Calibri"/>
        </w:rPr>
        <w:t xml:space="preserve">3) </w:t>
      </w:r>
      <w:r w:rsidR="002C1D9F">
        <w:rPr>
          <w:rFonts w:ascii="Calibri" w:hAnsi="Calibri"/>
        </w:rPr>
        <w:t>TES, spol. s r.o., IČ 475 39 330, Vrchovská 1354, 286 01 Čáslav.</w:t>
      </w:r>
    </w:p>
    <w:sectPr w:rsidR="009D1EE1" w:rsidRPr="00B635EB" w:rsidSect="008C191C">
      <w:headerReference w:type="default" r:id="rId10"/>
      <w:footerReference w:type="default" r:id="rId11"/>
      <w:headerReference w:type="first" r:id="rId12"/>
      <w:footerReference w:type="first" r:id="rId13"/>
      <w:pgSz w:w="11906" w:h="16838"/>
      <w:pgMar w:top="2552" w:right="1134" w:bottom="255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FA" w:rsidRDefault="00E02FFA" w:rsidP="00DD02EC">
      <w:pPr>
        <w:spacing w:after="0" w:line="240" w:lineRule="auto"/>
      </w:pPr>
      <w:r>
        <w:separator/>
      </w:r>
    </w:p>
  </w:endnote>
  <w:endnote w:type="continuationSeparator" w:id="0">
    <w:p w:rsidR="00E02FFA" w:rsidRDefault="00E02FFA" w:rsidP="00DD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FA" w:rsidRDefault="00E02FFA">
    <w:pPr>
      <w:pStyle w:val="Zpat"/>
      <w:jc w:val="right"/>
    </w:pPr>
    <w:r>
      <w:t xml:space="preserve"> </w:t>
    </w:r>
    <w:r w:rsidRPr="003D2FA5">
      <w:rPr>
        <w:bCs/>
        <w:sz w:val="24"/>
        <w:szCs w:val="24"/>
      </w:rPr>
      <w:fldChar w:fldCharType="begin"/>
    </w:r>
    <w:r w:rsidRPr="003D2FA5">
      <w:rPr>
        <w:bCs/>
      </w:rPr>
      <w:instrText>PAGE</w:instrText>
    </w:r>
    <w:r w:rsidRPr="003D2FA5">
      <w:rPr>
        <w:bCs/>
        <w:sz w:val="24"/>
        <w:szCs w:val="24"/>
      </w:rPr>
      <w:fldChar w:fldCharType="separate"/>
    </w:r>
    <w:r w:rsidR="00785A1E">
      <w:rPr>
        <w:bCs/>
        <w:noProof/>
      </w:rPr>
      <w:t>2</w:t>
    </w:r>
    <w:r w:rsidRPr="003D2FA5">
      <w:rPr>
        <w:bCs/>
        <w:sz w:val="24"/>
        <w:szCs w:val="24"/>
      </w:rPr>
      <w:fldChar w:fldCharType="end"/>
    </w:r>
    <w:r w:rsidRPr="003D2FA5">
      <w:t xml:space="preserve"> / </w:t>
    </w:r>
    <w:r w:rsidRPr="003D2FA5">
      <w:rPr>
        <w:bCs/>
        <w:sz w:val="24"/>
        <w:szCs w:val="24"/>
      </w:rPr>
      <w:fldChar w:fldCharType="begin"/>
    </w:r>
    <w:r w:rsidRPr="003D2FA5">
      <w:rPr>
        <w:bCs/>
      </w:rPr>
      <w:instrText>NUMPAGES</w:instrText>
    </w:r>
    <w:r w:rsidRPr="003D2FA5">
      <w:rPr>
        <w:bCs/>
        <w:sz w:val="24"/>
        <w:szCs w:val="24"/>
      </w:rPr>
      <w:fldChar w:fldCharType="separate"/>
    </w:r>
    <w:r w:rsidR="00785A1E">
      <w:rPr>
        <w:bCs/>
        <w:noProof/>
      </w:rPr>
      <w:t>5</w:t>
    </w:r>
    <w:r w:rsidRPr="003D2FA5">
      <w:rPr>
        <w:bCs/>
        <w:sz w:val="24"/>
        <w:szCs w:val="24"/>
      </w:rPr>
      <w:fldChar w:fldCharType="end"/>
    </w:r>
  </w:p>
  <w:p w:rsidR="00E02FFA" w:rsidRDefault="00E02F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FA" w:rsidRPr="007200AB" w:rsidRDefault="00785A1E" w:rsidP="00BD7297">
    <w:pPr>
      <w:pStyle w:val="Zpat"/>
      <w:jc w:val="right"/>
      <w:rPr>
        <w:color w:val="1D4F91"/>
        <w:sz w:val="16"/>
        <w:szCs w:val="16"/>
      </w:rPr>
    </w:pPr>
    <w:r>
      <w:rPr>
        <w:noProof/>
        <w:color w:val="1D4F91"/>
        <w:sz w:val="16"/>
        <w:szCs w:val="16"/>
      </w:rPr>
      <w:pict>
        <v:shapetype id="_x0000_t202" coordsize="21600,21600" o:spt="202" path="m,l,21600r21600,l21600,xe">
          <v:stroke joinstyle="miter"/>
          <v:path gradientshapeok="t" o:connecttype="rect"/>
        </v:shapetype>
        <v:shape id="_x0000_s2052" type="#_x0000_t202" style="position:absolute;left:0;text-align:left;margin-left:-5.3pt;margin-top:-33.45pt;width:348.9pt;height:44.95pt;z-index:251653632;mso-width-relative:margin;mso-height-relative:margin" filled="f" stroked="f">
          <v:textbox style="mso-next-textbox:#_x0000_s2052">
            <w:txbxContent>
              <w:p w:rsidR="00E02FFA" w:rsidRPr="00167D52" w:rsidRDefault="00E02FFA" w:rsidP="002E4EFC">
                <w:pPr>
                  <w:pStyle w:val="Zkladnodstavec"/>
                  <w:spacing w:line="240" w:lineRule="auto"/>
                  <w:rPr>
                    <w:rFonts w:ascii="Calibri" w:hAnsi="Calibri" w:cs="Calibri"/>
                    <w:sz w:val="17"/>
                    <w:szCs w:val="17"/>
                  </w:rPr>
                </w:pPr>
                <w:r>
                  <w:rPr>
                    <w:rFonts w:ascii="Calibri" w:hAnsi="Calibri" w:cs="Calibri"/>
                    <w:sz w:val="17"/>
                    <w:szCs w:val="17"/>
                  </w:rPr>
                  <w:t>n</w:t>
                </w:r>
                <w:r w:rsidRPr="00167D52">
                  <w:rPr>
                    <w:rFonts w:ascii="Calibri" w:hAnsi="Calibri" w:cs="Calibri"/>
                    <w:sz w:val="17"/>
                    <w:szCs w:val="17"/>
                  </w:rPr>
                  <w:t>ám. J</w:t>
                </w:r>
                <w:r>
                  <w:rPr>
                    <w:rFonts w:ascii="Calibri" w:hAnsi="Calibri" w:cs="Calibri"/>
                    <w:sz w:val="17"/>
                    <w:szCs w:val="17"/>
                  </w:rPr>
                  <w:t>ana</w:t>
                </w:r>
                <w:r w:rsidRPr="00167D52">
                  <w:rPr>
                    <w:rFonts w:ascii="Calibri" w:hAnsi="Calibri" w:cs="Calibri"/>
                    <w:sz w:val="17"/>
                    <w:szCs w:val="17"/>
                  </w:rPr>
                  <w:t xml:space="preserve"> Žižky z Trocnova 1, 286 01 Čáslav</w:t>
                </w:r>
                <w:r>
                  <w:rPr>
                    <w:rFonts w:ascii="Calibri" w:hAnsi="Calibri" w:cs="Calibri"/>
                    <w:sz w:val="17"/>
                    <w:szCs w:val="17"/>
                  </w:rPr>
                  <w:t xml:space="preserve"> </w:t>
                </w:r>
              </w:p>
              <w:p w:rsidR="00E02FFA" w:rsidRPr="0006793B" w:rsidRDefault="00E02FFA" w:rsidP="001F3E8D">
                <w:pPr>
                  <w:pStyle w:val="Zkladnodstavec"/>
                  <w:spacing w:line="240" w:lineRule="auto"/>
                  <w:rPr>
                    <w:rFonts w:ascii="Calibri" w:hAnsi="Calibri" w:cs="Calibri"/>
                    <w:sz w:val="17"/>
                    <w:szCs w:val="17"/>
                    <w:highlight w:val="yellow"/>
                  </w:rPr>
                </w:pPr>
                <w:r w:rsidRPr="00167D52">
                  <w:rPr>
                    <w:rFonts w:ascii="Calibri" w:hAnsi="Calibri" w:cs="Calibri"/>
                    <w:sz w:val="17"/>
                    <w:szCs w:val="17"/>
                  </w:rPr>
                  <w:t>Tel.:</w:t>
                </w:r>
                <w:r>
                  <w:rPr>
                    <w:rFonts w:ascii="Calibri" w:hAnsi="Calibri" w:cs="Calibri"/>
                    <w:sz w:val="17"/>
                    <w:szCs w:val="17"/>
                  </w:rPr>
                  <w:t xml:space="preserve"> +420 327 300 221 </w:t>
                </w:r>
                <w:r w:rsidRPr="0055453C">
                  <w:rPr>
                    <w:rFonts w:ascii="Calibri" w:hAnsi="Calibri" w:cs="Calibri"/>
                    <w:sz w:val="17"/>
                    <w:szCs w:val="17"/>
                  </w:rPr>
                  <w:t xml:space="preserve">| </w:t>
                </w:r>
                <w:r w:rsidR="0006793B" w:rsidRPr="0055453C">
                  <w:rPr>
                    <w:rFonts w:ascii="Calibri" w:hAnsi="Calibri" w:cs="Calibri"/>
                    <w:sz w:val="17"/>
                    <w:szCs w:val="17"/>
                  </w:rPr>
                  <w:t>sulc</w:t>
                </w:r>
                <w:r w:rsidRPr="00167D52">
                  <w:rPr>
                    <w:rFonts w:ascii="Calibri" w:hAnsi="Calibri" w:cs="Calibri"/>
                    <w:sz w:val="17"/>
                    <w:szCs w:val="17"/>
                  </w:rPr>
                  <w:t>@meucaslav.cz |</w:t>
                </w:r>
                <w:r w:rsidRPr="00167D52">
                  <w:rPr>
                    <w:rFonts w:ascii="Calibri" w:hAnsi="Calibri" w:cs="Calibri"/>
                    <w:spacing w:val="4"/>
                    <w:position w:val="1"/>
                    <w:sz w:val="17"/>
                    <w:szCs w:val="17"/>
                  </w:rPr>
                  <w:t xml:space="preserve"> </w:t>
                </w:r>
                <w:hyperlink r:id="rId1" w:history="1">
                  <w:r w:rsidRPr="00167D52">
                    <w:rPr>
                      <w:rStyle w:val="Hypertextovodkaz"/>
                      <w:rFonts w:ascii="Calibri" w:hAnsi="Calibri" w:cs="Calibri"/>
                      <w:color w:val="000000"/>
                      <w:sz w:val="17"/>
                      <w:szCs w:val="17"/>
                      <w:u w:val="none"/>
                    </w:rPr>
                    <w:t>www.meucaslav.cz</w:t>
                  </w:r>
                </w:hyperlink>
              </w:p>
              <w:p w:rsidR="00E02FFA" w:rsidRPr="00167D52" w:rsidRDefault="00E02FFA" w:rsidP="001F3E8D">
                <w:pPr>
                  <w:pStyle w:val="Zkladnodstavec"/>
                  <w:spacing w:line="240" w:lineRule="auto"/>
                  <w:rPr>
                    <w:rFonts w:ascii="Calibri" w:hAnsi="Calibri" w:cs="Calibri"/>
                    <w:sz w:val="17"/>
                    <w:szCs w:val="17"/>
                  </w:rPr>
                </w:pPr>
                <w:r w:rsidRPr="00167D52">
                  <w:rPr>
                    <w:rFonts w:ascii="Calibri" w:hAnsi="Calibri" w:cs="Calibri"/>
                    <w:sz w:val="17"/>
                    <w:szCs w:val="17"/>
                  </w:rPr>
                  <w:t>IČ: 00236021</w:t>
                </w:r>
                <w:r w:rsidRPr="00167D52">
                  <w:rPr>
                    <w:rFonts w:ascii="Calibri" w:hAnsi="Calibri" w:cs="Calibri"/>
                    <w:spacing w:val="4"/>
                    <w:position w:val="1"/>
                    <w:sz w:val="17"/>
                    <w:szCs w:val="17"/>
                  </w:rPr>
                  <w:t xml:space="preserve"> </w:t>
                </w:r>
                <w:r w:rsidRPr="00167D52">
                  <w:rPr>
                    <w:rFonts w:ascii="Calibri" w:hAnsi="Calibri" w:cs="Calibri"/>
                    <w:sz w:val="17"/>
                    <w:szCs w:val="17"/>
                  </w:rPr>
                  <w:t>|</w:t>
                </w:r>
                <w:r w:rsidRPr="00167D52">
                  <w:rPr>
                    <w:rFonts w:ascii="Calibri" w:hAnsi="Calibri" w:cs="Calibri"/>
                    <w:spacing w:val="4"/>
                    <w:position w:val="1"/>
                    <w:sz w:val="17"/>
                    <w:szCs w:val="17"/>
                  </w:rPr>
                  <w:t xml:space="preserve"> </w:t>
                </w:r>
                <w:r w:rsidRPr="00167D52">
                  <w:rPr>
                    <w:rFonts w:ascii="Calibri" w:hAnsi="Calibri" w:cs="Calibri"/>
                    <w:sz w:val="17"/>
                    <w:szCs w:val="17"/>
                  </w:rPr>
                  <w:t>DIČ: CZ00236021</w:t>
                </w:r>
                <w:r w:rsidRPr="00167D52">
                  <w:rPr>
                    <w:rFonts w:ascii="Calibri" w:hAnsi="Calibri" w:cs="Calibri"/>
                    <w:spacing w:val="4"/>
                    <w:position w:val="1"/>
                    <w:sz w:val="17"/>
                    <w:szCs w:val="17"/>
                  </w:rPr>
                  <w:t xml:space="preserve"> </w:t>
                </w:r>
                <w:r w:rsidRPr="00167D52">
                  <w:rPr>
                    <w:rFonts w:ascii="Calibri" w:hAnsi="Calibri" w:cs="Calibri"/>
                    <w:sz w:val="17"/>
                    <w:szCs w:val="17"/>
                  </w:rPr>
                  <w:t>|</w:t>
                </w:r>
                <w:r>
                  <w:rPr>
                    <w:rFonts w:ascii="Calibri" w:hAnsi="Calibri" w:cs="Calibri"/>
                    <w:spacing w:val="4"/>
                    <w:position w:val="1"/>
                    <w:sz w:val="17"/>
                    <w:szCs w:val="17"/>
                  </w:rPr>
                  <w:t xml:space="preserve"> </w:t>
                </w:r>
                <w:r w:rsidRPr="00167D52">
                  <w:rPr>
                    <w:rFonts w:ascii="Calibri" w:hAnsi="Calibri"/>
                    <w:sz w:val="17"/>
                    <w:szCs w:val="17"/>
                  </w:rPr>
                  <w:t>DS: ffnbe7e</w:t>
                </w:r>
                <w:r w:rsidRPr="00167D52">
                  <w:rPr>
                    <w:rFonts w:ascii="Calibri" w:hAnsi="Calibri" w:cs="Calibri"/>
                    <w:sz w:val="17"/>
                    <w:szCs w:val="17"/>
                  </w:rPr>
                  <w:t xml:space="preserve"> </w:t>
                </w:r>
              </w:p>
              <w:p w:rsidR="00E02FFA" w:rsidRPr="002E4EFC" w:rsidRDefault="00E02FFA" w:rsidP="002E4EFC">
                <w:pPr>
                  <w:spacing w:after="0" w:line="240" w:lineRule="auto"/>
                  <w:rPr>
                    <w:color w:val="000000"/>
                  </w:rPr>
                </w:pPr>
              </w:p>
            </w:txbxContent>
          </v:textbox>
        </v:shape>
      </w:pict>
    </w:r>
    <w:r>
      <w:rPr>
        <w:noProof/>
        <w:color w:val="1D4F91"/>
        <w:sz w:val="16"/>
        <w:szCs w:val="16"/>
        <w:lang w:eastAsia="cs-CZ"/>
      </w:rPr>
      <w:pict>
        <v:rect id="_x0000_s2053" style="position:absolute;left:0;text-align:left;margin-left:467.45pt;margin-top:-8.15pt;width:25.95pt;height:27.65pt;z-index:251654656" stroked="f"/>
      </w:pict>
    </w:r>
    <w:r w:rsidR="00E02FFA" w:rsidRPr="007200AB">
      <w:rPr>
        <w:color w:val="1D4F91"/>
        <w:sz w:val="16"/>
        <w:szCs w:val="16"/>
      </w:rPr>
      <w:fldChar w:fldCharType="begin"/>
    </w:r>
    <w:r w:rsidR="00E02FFA" w:rsidRPr="007200AB">
      <w:rPr>
        <w:color w:val="1D4F91"/>
        <w:sz w:val="16"/>
        <w:szCs w:val="16"/>
      </w:rPr>
      <w:instrText xml:space="preserve"> PAGE   \* MERGEFORMAT </w:instrText>
    </w:r>
    <w:r w:rsidR="00E02FFA" w:rsidRPr="007200AB">
      <w:rPr>
        <w:color w:val="1D4F91"/>
        <w:sz w:val="16"/>
        <w:szCs w:val="16"/>
      </w:rPr>
      <w:fldChar w:fldCharType="separate"/>
    </w:r>
    <w:r>
      <w:rPr>
        <w:noProof/>
        <w:color w:val="1D4F91"/>
        <w:sz w:val="16"/>
        <w:szCs w:val="16"/>
      </w:rPr>
      <w:t>1</w:t>
    </w:r>
    <w:r w:rsidR="00E02FFA" w:rsidRPr="007200AB">
      <w:rPr>
        <w:color w:val="1D4F9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FA" w:rsidRDefault="00E02FFA" w:rsidP="00DD02EC">
      <w:pPr>
        <w:spacing w:after="0" w:line="240" w:lineRule="auto"/>
      </w:pPr>
      <w:r>
        <w:separator/>
      </w:r>
    </w:p>
  </w:footnote>
  <w:footnote w:type="continuationSeparator" w:id="0">
    <w:p w:rsidR="00E02FFA" w:rsidRDefault="00E02FFA" w:rsidP="00DD0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FA" w:rsidRDefault="00785A1E">
    <w:pPr>
      <w:pStyle w:val="Zhlav"/>
    </w:pPr>
    <w:r>
      <w:rPr>
        <w:noProof/>
        <w:lang w:eastAsia="cs-CZ"/>
      </w:rPr>
      <w:pict>
        <v:shapetype id="_x0000_t202" coordsize="21600,21600" o:spt="202" path="m,l,21600r21600,l21600,xe">
          <v:stroke joinstyle="miter"/>
          <v:path gradientshapeok="t" o:connecttype="rect"/>
        </v:shapetype>
        <v:shape id="_x0000_s2086" type="#_x0000_t202" style="position:absolute;margin-left:93.3pt;margin-top:23.8pt;width:427.25pt;height:21.85pt;z-index:251658752;mso-height-percent:200;mso-height-percent:200;mso-width-relative:margin;mso-height-relative:margin" filled="f" stroked="f" strokecolor="white">
          <v:textbox style="mso-next-textbox:#_x0000_s2086;mso-fit-shape-to-text:t">
            <w:txbxContent>
              <w:p w:rsidR="00E02FFA" w:rsidRPr="00252AFF" w:rsidRDefault="00E02FFA" w:rsidP="003F2635">
                <w:pPr>
                  <w:spacing w:after="0" w:line="240" w:lineRule="auto"/>
                  <w:rPr>
                    <w:b/>
                    <w:color w:val="000000"/>
                    <w:sz w:val="24"/>
                    <w:szCs w:val="24"/>
                  </w:rPr>
                </w:pPr>
                <w:r>
                  <w:rPr>
                    <w:b/>
                    <w:color w:val="000000"/>
                    <w:sz w:val="24"/>
                    <w:szCs w:val="24"/>
                  </w:rPr>
                  <w:t>MĚSTO ČÁSLAV</w:t>
                </w:r>
              </w:p>
            </w:txbxContent>
          </v:textbox>
        </v:shape>
      </w:pict>
    </w:r>
    <w:r>
      <w:rPr>
        <w:noProof/>
        <w:lang w:eastAsia="cs-CZ"/>
      </w:rPr>
      <w:pict>
        <v:shape id="_x0000_s2077" type="#_x0000_t202" style="position:absolute;margin-left:-5.95pt;margin-top:65.8pt;width:220.75pt;height:25.5pt;z-index:-251654656;mso-width-relative:margin;mso-height-relative:margin" filled="f" stroked="f">
          <v:textbox>
            <w:txbxContent>
              <w:p w:rsidR="00E02FFA" w:rsidRDefault="00E02FFA" w:rsidP="006473EC">
                <w:r>
                  <w:t xml:space="preserve">Jednací číslo: </w:t>
                </w:r>
                <w:r w:rsidRPr="0055453C">
                  <w:t>MěÚ/</w:t>
                </w:r>
                <w:r w:rsidR="003A123E" w:rsidRPr="0055453C">
                  <w:t>6963</w:t>
                </w:r>
                <w:r w:rsidRPr="0055453C">
                  <w:t>/2018/OI</w:t>
                </w:r>
              </w:p>
            </w:txbxContent>
          </v:textbox>
        </v:shape>
      </w:pict>
    </w:r>
    <w:r>
      <w:rPr>
        <w:noProof/>
        <w:lang w:eastAsia="cs-CZ"/>
      </w:rPr>
      <w:pict>
        <v:shapetype id="_x0000_t32" coordsize="21600,21600" o:spt="32" o:oned="t" path="m,l21600,21600e" filled="f">
          <v:path arrowok="t" fillok="f" o:connecttype="none"/>
          <o:lock v:ext="edit" shapetype="t"/>
        </v:shapetype>
        <v:shape id="_x0000_s2071" type="#_x0000_t32" style="position:absolute;margin-left:.65pt;margin-top:57.9pt;width:481.45pt;height:0;z-index:251656704" o:connectortype="straigh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79" type="#_x0000_t75" alt="Hlavickovy_papir_CB_Logo_1_bez_cary" style="position:absolute;margin-left:-56.4pt;margin-top:-36.1pt;width:594.7pt;height:107.45pt;z-index:-251655680;visibility:visible">
          <v:imagedata r:id="rId1" o:title="Hlavickovy_papir_CB_Logo_1_bez_car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FA" w:rsidRDefault="00785A1E">
    <w:pPr>
      <w:pStyle w:val="Zhlav"/>
    </w:pPr>
    <w:r>
      <w:rPr>
        <w:noProof/>
        <w:lang w:eastAsia="cs-CZ"/>
      </w:rPr>
      <w:pict>
        <v:shapetype id="_x0000_t202" coordsize="21600,21600" o:spt="202" path="m,l,21600r21600,l21600,xe">
          <v:stroke joinstyle="miter"/>
          <v:path gradientshapeok="t" o:connecttype="rect"/>
        </v:shapetype>
        <v:shape id="_x0000_s2084" type="#_x0000_t202" style="position:absolute;margin-left:81.3pt;margin-top:22.85pt;width:427.25pt;height:21.85pt;z-index:251657728;mso-height-percent:200;mso-height-percent:200;mso-width-relative:margin;mso-height-relative:margin" filled="f" stroked="f" strokecolor="white">
          <v:textbox style="mso-next-textbox:#_x0000_s2084;mso-fit-shape-to-text:t">
            <w:txbxContent>
              <w:p w:rsidR="00E02FFA" w:rsidRPr="00252AFF" w:rsidRDefault="00E02FFA" w:rsidP="003F2635">
                <w:pPr>
                  <w:spacing w:after="0" w:line="240" w:lineRule="auto"/>
                  <w:rPr>
                    <w:b/>
                    <w:color w:val="000000"/>
                    <w:sz w:val="24"/>
                    <w:szCs w:val="24"/>
                  </w:rPr>
                </w:pPr>
                <w:r>
                  <w:rPr>
                    <w:b/>
                    <w:color w:val="000000"/>
                    <w:sz w:val="24"/>
                    <w:szCs w:val="24"/>
                  </w:rPr>
                  <w:t>MĚSTO ČÁSLAV</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s2078" type="#_x0000_t75" alt="Hlavickovy_papir_CB_Logo_1_bez_cary" style="position:absolute;margin-left:-56.4pt;margin-top:-35.3pt;width:594.7pt;height:107.45pt;z-index:-251656704;visibility:visible">
          <v:imagedata r:id="rId1" o:title="Hlavickovy_papir_CB_Logo_1_bez_cary"/>
        </v:shape>
      </w:pict>
    </w:r>
    <w:r>
      <w:rPr>
        <w:noProof/>
        <w:lang w:eastAsia="cs-CZ"/>
      </w:rPr>
      <w:pict>
        <v:shapetype id="_x0000_t32" coordsize="21600,21600" o:spt="32" o:oned="t" path="m,l21600,21600e" filled="f">
          <v:path arrowok="t" fillok="f" o:connecttype="none"/>
          <o:lock v:ext="edit" shapetype="t"/>
        </v:shapetype>
        <v:shape id="_x0000_s2065" type="#_x0000_t32" style="position:absolute;margin-left:1.05pt;margin-top:59.1pt;width:481.45pt;height:0;z-index:251655680"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012C804"/>
    <w:lvl w:ilvl="0">
      <w:start w:val="1"/>
      <w:numFmt w:val="decimal"/>
      <w:lvlText w:val="%1."/>
      <w:lvlJc w:val="left"/>
      <w:pPr>
        <w:tabs>
          <w:tab w:val="num" w:pos="288"/>
        </w:tabs>
        <w:ind w:left="288" w:hanging="360"/>
      </w:pPr>
      <w:rPr>
        <w:u w:val="none"/>
      </w:rPr>
    </w:lvl>
    <w:lvl w:ilvl="1">
      <w:start w:val="1"/>
      <w:numFmt w:val="decimal"/>
      <w:lvlText w:val="%2."/>
      <w:lvlJc w:val="left"/>
      <w:pPr>
        <w:tabs>
          <w:tab w:val="num" w:pos="648"/>
        </w:tabs>
        <w:ind w:left="648" w:hanging="360"/>
      </w:pPr>
    </w:lvl>
    <w:lvl w:ilvl="2">
      <w:start w:val="1"/>
      <w:numFmt w:val="decimal"/>
      <w:lvlText w:val="%3."/>
      <w:lvlJc w:val="left"/>
      <w:pPr>
        <w:tabs>
          <w:tab w:val="num" w:pos="1008"/>
        </w:tabs>
        <w:ind w:left="1008" w:hanging="360"/>
      </w:pPr>
    </w:lvl>
    <w:lvl w:ilvl="3">
      <w:start w:val="1"/>
      <w:numFmt w:val="decimal"/>
      <w:lvlText w:val="%4."/>
      <w:lvlJc w:val="left"/>
      <w:pPr>
        <w:tabs>
          <w:tab w:val="num" w:pos="1368"/>
        </w:tabs>
        <w:ind w:left="1368" w:hanging="360"/>
      </w:pPr>
    </w:lvl>
    <w:lvl w:ilvl="4">
      <w:start w:val="1"/>
      <w:numFmt w:val="decimal"/>
      <w:lvlText w:val="%5."/>
      <w:lvlJc w:val="left"/>
      <w:pPr>
        <w:tabs>
          <w:tab w:val="num" w:pos="1728"/>
        </w:tabs>
        <w:ind w:left="1728" w:hanging="360"/>
      </w:pPr>
    </w:lvl>
    <w:lvl w:ilvl="5">
      <w:start w:val="1"/>
      <w:numFmt w:val="decimal"/>
      <w:lvlText w:val="%6."/>
      <w:lvlJc w:val="left"/>
      <w:pPr>
        <w:tabs>
          <w:tab w:val="num" w:pos="2088"/>
        </w:tabs>
        <w:ind w:left="2088" w:hanging="360"/>
      </w:pPr>
    </w:lvl>
    <w:lvl w:ilvl="6">
      <w:start w:val="1"/>
      <w:numFmt w:val="decimal"/>
      <w:lvlText w:val="%7."/>
      <w:lvlJc w:val="left"/>
      <w:pPr>
        <w:tabs>
          <w:tab w:val="num" w:pos="2448"/>
        </w:tabs>
        <w:ind w:left="2448" w:hanging="360"/>
      </w:pPr>
    </w:lvl>
    <w:lvl w:ilvl="7">
      <w:start w:val="1"/>
      <w:numFmt w:val="decimal"/>
      <w:lvlText w:val="%8."/>
      <w:lvlJc w:val="left"/>
      <w:pPr>
        <w:tabs>
          <w:tab w:val="num" w:pos="2808"/>
        </w:tabs>
        <w:ind w:left="2808" w:hanging="360"/>
      </w:pPr>
    </w:lvl>
    <w:lvl w:ilvl="8">
      <w:start w:val="1"/>
      <w:numFmt w:val="decimal"/>
      <w:lvlText w:val="%9."/>
      <w:lvlJc w:val="left"/>
      <w:pPr>
        <w:tabs>
          <w:tab w:val="num" w:pos="3168"/>
        </w:tabs>
        <w:ind w:left="3168" w:hanging="360"/>
      </w:pPr>
    </w:lvl>
  </w:abstractNum>
  <w:abstractNum w:abstractNumId="1" w15:restartNumberingAfterBreak="0">
    <w:nsid w:val="22AD72A0"/>
    <w:multiLevelType w:val="hybridMultilevel"/>
    <w:tmpl w:val="B10E1338"/>
    <w:lvl w:ilvl="0" w:tplc="04050001">
      <w:start w:val="2"/>
      <w:numFmt w:val="bullet"/>
      <w:lvlText w:val=""/>
      <w:lvlJc w:val="left"/>
      <w:pPr>
        <w:ind w:left="1788" w:hanging="360"/>
      </w:pPr>
      <w:rPr>
        <w:rFonts w:ascii="Symbol" w:eastAsia="Times New Roman" w:hAnsi="Symbol"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15:restartNumberingAfterBreak="0">
    <w:nsid w:val="58B30751"/>
    <w:multiLevelType w:val="multilevel"/>
    <w:tmpl w:val="055A9F56"/>
    <w:lvl w:ilvl="0">
      <w:start w:val="1"/>
      <w:numFmt w:val="bullet"/>
      <w:lvlText w:val="o"/>
      <w:lvlJc w:val="left"/>
      <w:pPr>
        <w:tabs>
          <w:tab w:val="num" w:pos="0"/>
        </w:tabs>
        <w:ind w:left="1365" w:hanging="360"/>
      </w:pPr>
      <w:rPr>
        <w:rFonts w:ascii="Courier New" w:hAnsi="Courier New" w:cs="Courier New" w:hint="default"/>
      </w:rPr>
    </w:lvl>
    <w:lvl w:ilvl="1">
      <w:start w:val="1"/>
      <w:numFmt w:val="bullet"/>
      <w:lvlText w:val="o"/>
      <w:lvlJc w:val="left"/>
      <w:pPr>
        <w:tabs>
          <w:tab w:val="num" w:pos="0"/>
        </w:tabs>
        <w:ind w:left="2085" w:hanging="360"/>
      </w:pPr>
      <w:rPr>
        <w:rFonts w:ascii="Courier New" w:hAnsi="Courier New" w:cs="Courier New" w:hint="default"/>
      </w:rPr>
    </w:lvl>
    <w:lvl w:ilvl="2">
      <w:start w:val="1"/>
      <w:numFmt w:val="bullet"/>
      <w:lvlText w:val=""/>
      <w:lvlJc w:val="left"/>
      <w:pPr>
        <w:tabs>
          <w:tab w:val="num" w:pos="0"/>
        </w:tabs>
        <w:ind w:left="2805" w:hanging="360"/>
      </w:pPr>
      <w:rPr>
        <w:rFonts w:ascii="Symbol" w:hAnsi="Symbol" w:hint="default"/>
      </w:rPr>
    </w:lvl>
    <w:lvl w:ilvl="3">
      <w:start w:val="1"/>
      <w:numFmt w:val="bullet"/>
      <w:lvlText w:val=""/>
      <w:lvlJc w:val="left"/>
      <w:pPr>
        <w:tabs>
          <w:tab w:val="num" w:pos="0"/>
        </w:tabs>
        <w:ind w:left="3525" w:hanging="360"/>
      </w:pPr>
      <w:rPr>
        <w:rFonts w:ascii="Symbol" w:hAnsi="Symbol"/>
      </w:rPr>
    </w:lvl>
    <w:lvl w:ilvl="4">
      <w:start w:val="1"/>
      <w:numFmt w:val="bullet"/>
      <w:lvlText w:val="o"/>
      <w:lvlJc w:val="left"/>
      <w:pPr>
        <w:tabs>
          <w:tab w:val="num" w:pos="0"/>
        </w:tabs>
        <w:ind w:left="4245" w:hanging="360"/>
      </w:pPr>
      <w:rPr>
        <w:rFonts w:ascii="Courier New" w:hAnsi="Courier New" w:cs="Courier New"/>
      </w:rPr>
    </w:lvl>
    <w:lvl w:ilvl="5">
      <w:start w:val="1"/>
      <w:numFmt w:val="bullet"/>
      <w:lvlText w:val=""/>
      <w:lvlJc w:val="left"/>
      <w:pPr>
        <w:tabs>
          <w:tab w:val="num" w:pos="0"/>
        </w:tabs>
        <w:ind w:left="4965" w:hanging="360"/>
      </w:pPr>
      <w:rPr>
        <w:rFonts w:ascii="Wingdings" w:hAnsi="Wingdings"/>
      </w:rPr>
    </w:lvl>
    <w:lvl w:ilvl="6">
      <w:start w:val="1"/>
      <w:numFmt w:val="bullet"/>
      <w:lvlText w:val=""/>
      <w:lvlJc w:val="left"/>
      <w:pPr>
        <w:tabs>
          <w:tab w:val="num" w:pos="0"/>
        </w:tabs>
        <w:ind w:left="5685" w:hanging="360"/>
      </w:pPr>
      <w:rPr>
        <w:rFonts w:ascii="Symbol" w:hAnsi="Symbol"/>
      </w:rPr>
    </w:lvl>
    <w:lvl w:ilvl="7">
      <w:start w:val="1"/>
      <w:numFmt w:val="bullet"/>
      <w:lvlText w:val="o"/>
      <w:lvlJc w:val="left"/>
      <w:pPr>
        <w:tabs>
          <w:tab w:val="num" w:pos="0"/>
        </w:tabs>
        <w:ind w:left="6405" w:hanging="360"/>
      </w:pPr>
      <w:rPr>
        <w:rFonts w:ascii="Courier New" w:hAnsi="Courier New" w:cs="Courier New"/>
      </w:rPr>
    </w:lvl>
    <w:lvl w:ilvl="8">
      <w:start w:val="1"/>
      <w:numFmt w:val="bullet"/>
      <w:lvlText w:val=""/>
      <w:lvlJc w:val="left"/>
      <w:pPr>
        <w:tabs>
          <w:tab w:val="num" w:pos="0"/>
        </w:tabs>
        <w:ind w:left="7125" w:hanging="360"/>
      </w:pPr>
      <w:rPr>
        <w:rFonts w:ascii="Wingdings" w:hAnsi="Wingdings"/>
      </w:rPr>
    </w:lvl>
  </w:abstractNum>
  <w:abstractNum w:abstractNumId="3" w15:restartNumberingAfterBreak="0">
    <w:nsid w:val="60920713"/>
    <w:multiLevelType w:val="hybridMultilevel"/>
    <w:tmpl w:val="0764D436"/>
    <w:lvl w:ilvl="0" w:tplc="0405000F">
      <w:start w:val="1"/>
      <w:numFmt w:val="decimal"/>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characterSpacingControl w:val="doNotCompress"/>
  <w:hdrShapeDefaults>
    <o:shapedefaults v:ext="edit" spidmax="2090">
      <o:colormru v:ext="edit" colors="#1d4f91"/>
    </o:shapedefaults>
    <o:shapelayout v:ext="edit">
      <o:idmap v:ext="edit" data="2"/>
      <o:rules v:ext="edit">
        <o:r id="V:Rule3" type="connector" idref="#_x0000_s2071"/>
        <o:r id="V:Rule4" type="connector" idref="#_x0000_s206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30D"/>
    <w:rsid w:val="000363FC"/>
    <w:rsid w:val="00036820"/>
    <w:rsid w:val="00040111"/>
    <w:rsid w:val="00051694"/>
    <w:rsid w:val="00061526"/>
    <w:rsid w:val="000673E1"/>
    <w:rsid w:val="0006793B"/>
    <w:rsid w:val="00067F66"/>
    <w:rsid w:val="0007443E"/>
    <w:rsid w:val="0007503B"/>
    <w:rsid w:val="0009030D"/>
    <w:rsid w:val="000B06F6"/>
    <w:rsid w:val="000F0740"/>
    <w:rsid w:val="001018E9"/>
    <w:rsid w:val="0010619D"/>
    <w:rsid w:val="00154B82"/>
    <w:rsid w:val="0015597F"/>
    <w:rsid w:val="00157779"/>
    <w:rsid w:val="00165DD7"/>
    <w:rsid w:val="00167D52"/>
    <w:rsid w:val="0018149D"/>
    <w:rsid w:val="001A7732"/>
    <w:rsid w:val="001B26F0"/>
    <w:rsid w:val="001D0B8C"/>
    <w:rsid w:val="001E3AE5"/>
    <w:rsid w:val="001E7001"/>
    <w:rsid w:val="001F3E8D"/>
    <w:rsid w:val="001F6C67"/>
    <w:rsid w:val="00206107"/>
    <w:rsid w:val="00214629"/>
    <w:rsid w:val="00214734"/>
    <w:rsid w:val="002342D5"/>
    <w:rsid w:val="00240DFC"/>
    <w:rsid w:val="00254EA9"/>
    <w:rsid w:val="002A2ED2"/>
    <w:rsid w:val="002C1D9F"/>
    <w:rsid w:val="002D0899"/>
    <w:rsid w:val="002D1760"/>
    <w:rsid w:val="002D41E4"/>
    <w:rsid w:val="002E4EFC"/>
    <w:rsid w:val="002E7175"/>
    <w:rsid w:val="00306E2B"/>
    <w:rsid w:val="0031651F"/>
    <w:rsid w:val="00334E36"/>
    <w:rsid w:val="00363212"/>
    <w:rsid w:val="0037220B"/>
    <w:rsid w:val="00373A9E"/>
    <w:rsid w:val="003A123E"/>
    <w:rsid w:val="003D2FA5"/>
    <w:rsid w:val="003D3937"/>
    <w:rsid w:val="003F2635"/>
    <w:rsid w:val="003F7778"/>
    <w:rsid w:val="00405885"/>
    <w:rsid w:val="00407148"/>
    <w:rsid w:val="004259E1"/>
    <w:rsid w:val="004556F5"/>
    <w:rsid w:val="00457FB6"/>
    <w:rsid w:val="00481CC6"/>
    <w:rsid w:val="004F4C62"/>
    <w:rsid w:val="00523A69"/>
    <w:rsid w:val="005540A4"/>
    <w:rsid w:val="0055453C"/>
    <w:rsid w:val="0055517F"/>
    <w:rsid w:val="005567D4"/>
    <w:rsid w:val="005771C2"/>
    <w:rsid w:val="0057758A"/>
    <w:rsid w:val="005A52A9"/>
    <w:rsid w:val="005D1894"/>
    <w:rsid w:val="005D6BA7"/>
    <w:rsid w:val="005E6384"/>
    <w:rsid w:val="006169D5"/>
    <w:rsid w:val="006473EC"/>
    <w:rsid w:val="00666697"/>
    <w:rsid w:val="00697BFF"/>
    <w:rsid w:val="006C1F8F"/>
    <w:rsid w:val="006D6512"/>
    <w:rsid w:val="006F51DF"/>
    <w:rsid w:val="006F6142"/>
    <w:rsid w:val="00704E5D"/>
    <w:rsid w:val="007200AB"/>
    <w:rsid w:val="00721919"/>
    <w:rsid w:val="00726389"/>
    <w:rsid w:val="00745657"/>
    <w:rsid w:val="00765A68"/>
    <w:rsid w:val="0077361C"/>
    <w:rsid w:val="00776FF4"/>
    <w:rsid w:val="00785A1E"/>
    <w:rsid w:val="007A6E27"/>
    <w:rsid w:val="007B0580"/>
    <w:rsid w:val="008043EA"/>
    <w:rsid w:val="00816F14"/>
    <w:rsid w:val="0083509D"/>
    <w:rsid w:val="00837711"/>
    <w:rsid w:val="008505A1"/>
    <w:rsid w:val="00852E65"/>
    <w:rsid w:val="00854BE0"/>
    <w:rsid w:val="008859DB"/>
    <w:rsid w:val="008C191C"/>
    <w:rsid w:val="00925516"/>
    <w:rsid w:val="00935E02"/>
    <w:rsid w:val="0095247A"/>
    <w:rsid w:val="0096285E"/>
    <w:rsid w:val="00974BDF"/>
    <w:rsid w:val="00990259"/>
    <w:rsid w:val="009A2763"/>
    <w:rsid w:val="009B03A8"/>
    <w:rsid w:val="009B40C3"/>
    <w:rsid w:val="009C7676"/>
    <w:rsid w:val="009D1EE1"/>
    <w:rsid w:val="00A15E35"/>
    <w:rsid w:val="00A17E61"/>
    <w:rsid w:val="00A27554"/>
    <w:rsid w:val="00A34291"/>
    <w:rsid w:val="00A40F7B"/>
    <w:rsid w:val="00A45DB6"/>
    <w:rsid w:val="00A61A0E"/>
    <w:rsid w:val="00A6571A"/>
    <w:rsid w:val="00A777BE"/>
    <w:rsid w:val="00A92A4C"/>
    <w:rsid w:val="00A975C9"/>
    <w:rsid w:val="00AE1920"/>
    <w:rsid w:val="00AE3E0B"/>
    <w:rsid w:val="00AF389F"/>
    <w:rsid w:val="00B00A2C"/>
    <w:rsid w:val="00B26846"/>
    <w:rsid w:val="00B510DF"/>
    <w:rsid w:val="00B55DF7"/>
    <w:rsid w:val="00B8484E"/>
    <w:rsid w:val="00BB7ADA"/>
    <w:rsid w:val="00BC494D"/>
    <w:rsid w:val="00BD7297"/>
    <w:rsid w:val="00BE2F40"/>
    <w:rsid w:val="00BF714D"/>
    <w:rsid w:val="00BF7917"/>
    <w:rsid w:val="00C25324"/>
    <w:rsid w:val="00C37B5D"/>
    <w:rsid w:val="00C823C9"/>
    <w:rsid w:val="00CC4CE1"/>
    <w:rsid w:val="00CC505F"/>
    <w:rsid w:val="00CE7E5C"/>
    <w:rsid w:val="00D12427"/>
    <w:rsid w:val="00D24D59"/>
    <w:rsid w:val="00D47BD3"/>
    <w:rsid w:val="00D57E4A"/>
    <w:rsid w:val="00D809B2"/>
    <w:rsid w:val="00D86F68"/>
    <w:rsid w:val="00D91A9D"/>
    <w:rsid w:val="00D960B6"/>
    <w:rsid w:val="00DA6DB8"/>
    <w:rsid w:val="00DD02EC"/>
    <w:rsid w:val="00DD306A"/>
    <w:rsid w:val="00DF64A7"/>
    <w:rsid w:val="00E00620"/>
    <w:rsid w:val="00E02FFA"/>
    <w:rsid w:val="00E4542E"/>
    <w:rsid w:val="00E503C4"/>
    <w:rsid w:val="00EB4137"/>
    <w:rsid w:val="00EB4D82"/>
    <w:rsid w:val="00ED51A5"/>
    <w:rsid w:val="00EE2BA3"/>
    <w:rsid w:val="00EE3186"/>
    <w:rsid w:val="00F11C78"/>
    <w:rsid w:val="00F17396"/>
    <w:rsid w:val="00F2255F"/>
    <w:rsid w:val="00F347E4"/>
    <w:rsid w:val="00F37C8C"/>
    <w:rsid w:val="00F65576"/>
    <w:rsid w:val="00F80D12"/>
    <w:rsid w:val="00F90FD4"/>
    <w:rsid w:val="00FA4035"/>
    <w:rsid w:val="00FA6AC1"/>
    <w:rsid w:val="00FC36FD"/>
    <w:rsid w:val="00FC4E28"/>
    <w:rsid w:val="00FC51D6"/>
    <w:rsid w:val="00FD195D"/>
    <w:rsid w:val="00FE1F74"/>
    <w:rsid w:val="00FE6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0">
      <o:colormru v:ext="edit" colors="#1d4f91"/>
    </o:shapedefaults>
    <o:shapelayout v:ext="edit">
      <o:idmap v:ext="edit" data="1"/>
    </o:shapelayout>
  </w:shapeDefaults>
  <w:decimalSymbol w:val=","/>
  <w:listSeparator w:val=";"/>
  <w15:docId w15:val="{EB296694-6736-4451-806C-2B44E66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FF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02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02EC"/>
  </w:style>
  <w:style w:type="paragraph" w:styleId="Zpat">
    <w:name w:val="footer"/>
    <w:basedOn w:val="Normln"/>
    <w:link w:val="ZpatChar"/>
    <w:uiPriority w:val="99"/>
    <w:unhideWhenUsed/>
    <w:rsid w:val="00DD02EC"/>
    <w:pPr>
      <w:tabs>
        <w:tab w:val="center" w:pos="4536"/>
        <w:tab w:val="right" w:pos="9072"/>
      </w:tabs>
      <w:spacing w:after="0" w:line="240" w:lineRule="auto"/>
    </w:pPr>
  </w:style>
  <w:style w:type="character" w:customStyle="1" w:styleId="ZpatChar">
    <w:name w:val="Zápatí Char"/>
    <w:basedOn w:val="Standardnpsmoodstavce"/>
    <w:link w:val="Zpat"/>
    <w:uiPriority w:val="99"/>
    <w:rsid w:val="00DD02EC"/>
  </w:style>
  <w:style w:type="paragraph" w:styleId="Textbubliny">
    <w:name w:val="Balloon Text"/>
    <w:basedOn w:val="Normln"/>
    <w:link w:val="TextbublinyChar"/>
    <w:uiPriority w:val="99"/>
    <w:semiHidden/>
    <w:unhideWhenUsed/>
    <w:rsid w:val="00DD02E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D02EC"/>
    <w:rPr>
      <w:rFonts w:ascii="Tahoma" w:hAnsi="Tahoma" w:cs="Tahoma"/>
      <w:sz w:val="16"/>
      <w:szCs w:val="16"/>
    </w:rPr>
  </w:style>
  <w:style w:type="paragraph" w:customStyle="1" w:styleId="Zkladnodstavec">
    <w:name w:val="[Základní odstavec]"/>
    <w:basedOn w:val="Normln"/>
    <w:uiPriority w:val="99"/>
    <w:rsid w:val="002E4EF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uiPriority w:val="99"/>
    <w:unhideWhenUsed/>
    <w:rsid w:val="001F3E8D"/>
    <w:rPr>
      <w:color w:val="0000FF"/>
      <w:u w:val="single"/>
    </w:rPr>
  </w:style>
  <w:style w:type="paragraph" w:styleId="Seznam">
    <w:name w:val="List"/>
    <w:basedOn w:val="Normln"/>
    <w:semiHidden/>
    <w:rsid w:val="00AE3E0B"/>
    <w:pPr>
      <w:spacing w:after="0" w:line="240" w:lineRule="auto"/>
      <w:ind w:left="283" w:hanging="283"/>
    </w:pPr>
    <w:rPr>
      <w:rFonts w:ascii="Times New Roman" w:eastAsia="Times New Roman" w:hAnsi="Times New Roman"/>
      <w:sz w:val="24"/>
      <w:szCs w:val="24"/>
      <w:lang w:eastAsia="cs-CZ"/>
    </w:rPr>
  </w:style>
  <w:style w:type="character" w:styleId="Odkaznakoment">
    <w:name w:val="annotation reference"/>
    <w:uiPriority w:val="99"/>
    <w:semiHidden/>
    <w:unhideWhenUsed/>
    <w:rsid w:val="00726389"/>
    <w:rPr>
      <w:sz w:val="16"/>
      <w:szCs w:val="16"/>
    </w:rPr>
  </w:style>
  <w:style w:type="paragraph" w:styleId="Textkomente">
    <w:name w:val="annotation text"/>
    <w:basedOn w:val="Normln"/>
    <w:link w:val="TextkomenteChar"/>
    <w:uiPriority w:val="99"/>
    <w:semiHidden/>
    <w:unhideWhenUsed/>
    <w:rsid w:val="00726389"/>
    <w:rPr>
      <w:sz w:val="20"/>
      <w:szCs w:val="20"/>
    </w:rPr>
  </w:style>
  <w:style w:type="character" w:customStyle="1" w:styleId="TextkomenteChar">
    <w:name w:val="Text komentáře Char"/>
    <w:link w:val="Textkomente"/>
    <w:uiPriority w:val="99"/>
    <w:semiHidden/>
    <w:rsid w:val="00726389"/>
    <w:rPr>
      <w:lang w:eastAsia="en-US"/>
    </w:rPr>
  </w:style>
  <w:style w:type="paragraph" w:styleId="Pedmtkomente">
    <w:name w:val="annotation subject"/>
    <w:basedOn w:val="Textkomente"/>
    <w:next w:val="Textkomente"/>
    <w:link w:val="PedmtkomenteChar"/>
    <w:uiPriority w:val="99"/>
    <w:semiHidden/>
    <w:unhideWhenUsed/>
    <w:rsid w:val="00726389"/>
    <w:rPr>
      <w:b/>
      <w:bCs/>
    </w:rPr>
  </w:style>
  <w:style w:type="character" w:customStyle="1" w:styleId="PedmtkomenteChar">
    <w:name w:val="Předmět komentáře Char"/>
    <w:link w:val="Pedmtkomente"/>
    <w:uiPriority w:val="99"/>
    <w:semiHidden/>
    <w:rsid w:val="0072638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lc@meucasla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lc@meucaslav.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eucasla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A035C-B784-42A5-810E-EA471197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1391</Words>
  <Characters>8210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9582</CharactersWithSpaces>
  <SharedDoc>false</SharedDoc>
  <HLinks>
    <vt:vector size="6" baseType="variant">
      <vt:variant>
        <vt:i4>262160</vt:i4>
      </vt:variant>
      <vt:variant>
        <vt:i4>0</vt:i4>
      </vt:variant>
      <vt:variant>
        <vt:i4>0</vt:i4>
      </vt:variant>
      <vt:variant>
        <vt:i4>5</vt:i4>
      </vt:variant>
      <vt:variant>
        <vt:lpwstr>http://www.meucaslav.cz/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Hadinec</dc:creator>
  <cp:keywords/>
  <cp:lastModifiedBy>Jan Šulc</cp:lastModifiedBy>
  <cp:revision>22</cp:revision>
  <cp:lastPrinted>2016-04-29T08:56:00Z</cp:lastPrinted>
  <dcterms:created xsi:type="dcterms:W3CDTF">2018-03-06T16:44:00Z</dcterms:created>
  <dcterms:modified xsi:type="dcterms:W3CDTF">2018-04-04T06:23:00Z</dcterms:modified>
</cp:coreProperties>
</file>