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9A" w:rsidRPr="003C664C" w:rsidRDefault="00E14C9A" w:rsidP="00E14C9A">
      <w:pPr>
        <w:widowControl w:val="0"/>
        <w:jc w:val="center"/>
        <w:rPr>
          <w:rFonts w:ascii="Arial" w:hAnsi="Arial" w:cs="Arial"/>
          <w:b/>
          <w:snapToGrid w:val="0"/>
          <w:sz w:val="50"/>
          <w:szCs w:val="50"/>
        </w:rPr>
      </w:pPr>
      <w:r w:rsidRPr="003C664C">
        <w:rPr>
          <w:rFonts w:ascii="Arial" w:hAnsi="Arial" w:cs="Arial"/>
          <w:b/>
          <w:snapToGrid w:val="0"/>
          <w:sz w:val="50"/>
          <w:szCs w:val="50"/>
        </w:rPr>
        <w:t xml:space="preserve">Smlouva o dílo č. </w:t>
      </w:r>
      <w:r w:rsidR="002D3608">
        <w:rPr>
          <w:rFonts w:ascii="Arial" w:hAnsi="Arial" w:cs="Arial"/>
          <w:b/>
          <w:snapToGrid w:val="0"/>
          <w:sz w:val="50"/>
          <w:szCs w:val="50"/>
        </w:rPr>
        <w:t>………</w:t>
      </w:r>
    </w:p>
    <w:p w:rsidR="00E14C9A" w:rsidRPr="006D3148" w:rsidRDefault="00E14C9A" w:rsidP="00E14C9A">
      <w:pPr>
        <w:widowControl w:val="0"/>
        <w:rPr>
          <w:rFonts w:ascii="Arial" w:hAnsi="Arial" w:cs="Arial"/>
          <w:snapToGrid w:val="0"/>
          <w:sz w:val="10"/>
          <w:szCs w:val="10"/>
        </w:rPr>
      </w:pPr>
    </w:p>
    <w:p w:rsidR="00E14C9A" w:rsidRPr="00984A96" w:rsidRDefault="00E14C9A" w:rsidP="00E14C9A">
      <w:pPr>
        <w:widowControl w:val="0"/>
        <w:jc w:val="center"/>
        <w:rPr>
          <w:rFonts w:ascii="Arial" w:hAnsi="Arial" w:cs="Arial"/>
          <w:b/>
          <w:i/>
          <w:snapToGrid w:val="0"/>
          <w:sz w:val="16"/>
          <w:szCs w:val="16"/>
        </w:rPr>
      </w:pPr>
      <w:r w:rsidRPr="00984A96">
        <w:rPr>
          <w:rFonts w:ascii="Arial" w:hAnsi="Arial" w:cs="Arial"/>
          <w:b/>
          <w:i/>
          <w:snapToGrid w:val="0"/>
          <w:sz w:val="16"/>
          <w:szCs w:val="16"/>
        </w:rPr>
        <w:t xml:space="preserve">uzavřená ve smyslu zák. č. </w:t>
      </w:r>
      <w:r w:rsidR="00383680">
        <w:rPr>
          <w:rFonts w:ascii="Arial" w:hAnsi="Arial" w:cs="Arial"/>
          <w:b/>
          <w:i/>
          <w:snapToGrid w:val="0"/>
          <w:sz w:val="16"/>
          <w:szCs w:val="16"/>
        </w:rPr>
        <w:t>89</w:t>
      </w:r>
      <w:r w:rsidRPr="00984A96">
        <w:rPr>
          <w:rFonts w:ascii="Arial" w:hAnsi="Arial" w:cs="Arial"/>
          <w:b/>
          <w:i/>
          <w:snapToGrid w:val="0"/>
          <w:sz w:val="16"/>
          <w:szCs w:val="16"/>
        </w:rPr>
        <w:t>/</w:t>
      </w:r>
      <w:r w:rsidR="00383680">
        <w:rPr>
          <w:rFonts w:ascii="Arial" w:hAnsi="Arial" w:cs="Arial"/>
          <w:b/>
          <w:i/>
          <w:snapToGrid w:val="0"/>
          <w:sz w:val="16"/>
          <w:szCs w:val="16"/>
        </w:rPr>
        <w:t>2012</w:t>
      </w:r>
      <w:r w:rsidRPr="00984A96">
        <w:rPr>
          <w:rFonts w:ascii="Arial" w:hAnsi="Arial" w:cs="Arial"/>
          <w:b/>
          <w:i/>
          <w:snapToGrid w:val="0"/>
          <w:sz w:val="16"/>
          <w:szCs w:val="16"/>
        </w:rPr>
        <w:t xml:space="preserve"> Sb., </w:t>
      </w:r>
      <w:r w:rsidR="0025695C">
        <w:rPr>
          <w:rFonts w:ascii="Arial" w:hAnsi="Arial" w:cs="Arial"/>
          <w:b/>
          <w:i/>
          <w:snapToGrid w:val="0"/>
          <w:sz w:val="16"/>
          <w:szCs w:val="16"/>
        </w:rPr>
        <w:t xml:space="preserve">občanského </w:t>
      </w:r>
      <w:r w:rsidR="0025695C" w:rsidRPr="00984A96">
        <w:rPr>
          <w:rFonts w:ascii="Arial" w:hAnsi="Arial" w:cs="Arial"/>
          <w:b/>
          <w:i/>
          <w:snapToGrid w:val="0"/>
          <w:sz w:val="16"/>
          <w:szCs w:val="16"/>
        </w:rPr>
        <w:t>zákoníku</w:t>
      </w:r>
      <w:r w:rsidRPr="00984A96">
        <w:rPr>
          <w:rFonts w:ascii="Arial" w:hAnsi="Arial" w:cs="Arial"/>
          <w:b/>
          <w:i/>
          <w:snapToGrid w:val="0"/>
          <w:sz w:val="16"/>
          <w:szCs w:val="16"/>
        </w:rPr>
        <w:t>, v platném znění</w:t>
      </w:r>
    </w:p>
    <w:p w:rsidR="00E14C9A" w:rsidRDefault="00E14C9A" w:rsidP="00E14C9A">
      <w:pPr>
        <w:widowControl w:val="0"/>
        <w:rPr>
          <w:rFonts w:ascii="Arial" w:hAnsi="Arial" w:cs="Arial"/>
          <w:snapToGrid w:val="0"/>
          <w:sz w:val="10"/>
          <w:szCs w:val="10"/>
        </w:rPr>
      </w:pPr>
    </w:p>
    <w:p w:rsidR="00C11B48" w:rsidRPr="003C664C" w:rsidRDefault="002D3608" w:rsidP="005F38FF">
      <w:pPr>
        <w:widowControl w:val="0"/>
        <w:pBdr>
          <w:top w:val="single" w:sz="2" w:space="1" w:color="FFFFFF"/>
          <w:left w:val="single" w:sz="2" w:space="4" w:color="FFFFFF"/>
          <w:bottom w:val="single" w:sz="2" w:space="1" w:color="FFFFFF"/>
          <w:right w:val="single" w:sz="2" w:space="4" w:color="FFFFFF"/>
        </w:pBdr>
        <w:shd w:val="clear" w:color="auto" w:fill="E6E6E6"/>
        <w:jc w:val="center"/>
        <w:rPr>
          <w:rFonts w:ascii="Arial" w:hAnsi="Arial" w:cs="Arial"/>
          <w:b/>
          <w:snapToGrid w:val="0"/>
          <w:sz w:val="28"/>
          <w:szCs w:val="28"/>
        </w:rPr>
      </w:pPr>
      <w:r>
        <w:rPr>
          <w:rFonts w:ascii="Arial" w:hAnsi="Arial" w:cs="Arial"/>
          <w:b/>
          <w:snapToGrid w:val="0"/>
          <w:sz w:val="28"/>
          <w:szCs w:val="28"/>
        </w:rPr>
        <w:t>Název díla</w:t>
      </w:r>
      <w:r w:rsidR="00C71CB6" w:rsidRPr="003C664C">
        <w:rPr>
          <w:rFonts w:ascii="Arial" w:hAnsi="Arial" w:cs="Arial"/>
          <w:b/>
          <w:snapToGrid w:val="0"/>
          <w:sz w:val="28"/>
          <w:szCs w:val="28"/>
        </w:rPr>
        <w:t>:</w:t>
      </w:r>
      <w:r w:rsidR="002A5029">
        <w:rPr>
          <w:rFonts w:ascii="Arial" w:hAnsi="Arial" w:cs="Arial"/>
          <w:b/>
          <w:snapToGrid w:val="0"/>
          <w:sz w:val="28"/>
          <w:szCs w:val="28"/>
        </w:rPr>
        <w:t xml:space="preserve"> </w:t>
      </w:r>
      <w:r w:rsidR="002A5029" w:rsidRPr="002A5029">
        <w:rPr>
          <w:rFonts w:ascii="Arial" w:hAnsi="Arial" w:cs="Arial"/>
          <w:b/>
          <w:sz w:val="28"/>
          <w:szCs w:val="28"/>
        </w:rPr>
        <w:t>LIMES Litomyšl s.r.o. – Vzduchotechnika</w:t>
      </w:r>
    </w:p>
    <w:p w:rsidR="00C11B48" w:rsidRDefault="00C11B48" w:rsidP="00E14C9A">
      <w:pPr>
        <w:widowControl w:val="0"/>
        <w:rPr>
          <w:rFonts w:ascii="Arial" w:hAnsi="Arial" w:cs="Arial"/>
          <w:snapToGrid w:val="0"/>
          <w:sz w:val="10"/>
          <w:szCs w:val="10"/>
        </w:rPr>
      </w:pPr>
    </w:p>
    <w:p w:rsidR="0008118A" w:rsidRPr="003C664C" w:rsidRDefault="0008118A" w:rsidP="0008118A">
      <w:pPr>
        <w:widowControl w:val="0"/>
        <w:jc w:val="center"/>
        <w:rPr>
          <w:rFonts w:ascii="Arial" w:hAnsi="Arial" w:cs="Arial"/>
          <w:snapToGrid w:val="0"/>
        </w:rPr>
      </w:pPr>
      <w:r w:rsidRPr="003C664C">
        <w:rPr>
          <w:rFonts w:ascii="Arial" w:hAnsi="Arial" w:cs="Arial"/>
          <w:snapToGrid w:val="0"/>
        </w:rPr>
        <w:t xml:space="preserve">I. </w:t>
      </w:r>
      <w:r w:rsidR="00CE0B39" w:rsidRPr="003C664C">
        <w:rPr>
          <w:rFonts w:ascii="Arial" w:hAnsi="Arial" w:cs="Arial"/>
          <w:snapToGrid w:val="0"/>
        </w:rPr>
        <w:t>S</w:t>
      </w:r>
      <w:r w:rsidRPr="003C664C">
        <w:rPr>
          <w:rFonts w:ascii="Arial" w:hAnsi="Arial" w:cs="Arial"/>
          <w:snapToGrid w:val="0"/>
        </w:rPr>
        <w:t>mluvní strany</w:t>
      </w:r>
      <w:r w:rsidR="00E87775" w:rsidRPr="003C664C">
        <w:rPr>
          <w:rFonts w:ascii="Arial" w:hAnsi="Arial" w:cs="Arial"/>
          <w:snapToGrid w:val="0"/>
        </w:rPr>
        <w:t xml:space="preserve"> a smluvní ujednání</w:t>
      </w:r>
    </w:p>
    <w:p w:rsidR="0008118A" w:rsidRDefault="0008118A" w:rsidP="00E14C9A">
      <w:pPr>
        <w:widowControl w:val="0"/>
        <w:rPr>
          <w:rFonts w:ascii="Arial" w:hAnsi="Arial" w:cs="Arial"/>
          <w:snapToGrid w:val="0"/>
          <w:sz w:val="10"/>
          <w:szCs w:val="10"/>
        </w:rPr>
      </w:pPr>
    </w:p>
    <w:tbl>
      <w:tblPr>
        <w:tblW w:w="508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505"/>
        <w:gridCol w:w="184"/>
        <w:gridCol w:w="2223"/>
        <w:gridCol w:w="436"/>
        <w:gridCol w:w="1903"/>
        <w:gridCol w:w="2378"/>
      </w:tblGrid>
      <w:tr w:rsidR="00E14C9A" w:rsidRPr="00916D6C" w:rsidTr="002A5029">
        <w:trPr>
          <w:trHeight w:val="225"/>
        </w:trPr>
        <w:tc>
          <w:tcPr>
            <w:tcW w:w="1253" w:type="dxa"/>
            <w:tcBorders>
              <w:top w:val="single" w:sz="12" w:space="0" w:color="auto"/>
              <w:left w:val="single" w:sz="12" w:space="0" w:color="auto"/>
              <w:bottom w:val="double" w:sz="4" w:space="0" w:color="auto"/>
              <w:right w:val="single" w:sz="12" w:space="0" w:color="auto"/>
            </w:tcBorders>
            <w:shd w:val="clear" w:color="auto" w:fill="auto"/>
            <w:vAlign w:val="center"/>
          </w:tcPr>
          <w:p w:rsidR="00E14C9A" w:rsidRPr="00916D6C" w:rsidRDefault="00E14C9A" w:rsidP="00916D6C">
            <w:pPr>
              <w:widowControl w:val="0"/>
              <w:rPr>
                <w:rFonts w:ascii="Arial" w:hAnsi="Arial" w:cs="Arial"/>
                <w:snapToGrid w:val="0"/>
              </w:rPr>
            </w:pPr>
            <w:r w:rsidRPr="00916D6C">
              <w:rPr>
                <w:rFonts w:ascii="Arial" w:hAnsi="Arial" w:cs="Arial"/>
                <w:snapToGrid w:val="0"/>
              </w:rPr>
              <w:t>Údaje o</w:t>
            </w:r>
          </w:p>
        </w:tc>
        <w:tc>
          <w:tcPr>
            <w:tcW w:w="4912" w:type="dxa"/>
            <w:gridSpan w:val="3"/>
            <w:tcBorders>
              <w:top w:val="single" w:sz="12" w:space="0" w:color="auto"/>
              <w:left w:val="single" w:sz="12" w:space="0" w:color="auto"/>
              <w:bottom w:val="double" w:sz="4" w:space="0" w:color="auto"/>
              <w:right w:val="single" w:sz="12" w:space="0" w:color="auto"/>
            </w:tcBorders>
            <w:shd w:val="clear" w:color="auto" w:fill="auto"/>
            <w:vAlign w:val="center"/>
          </w:tcPr>
          <w:p w:rsidR="00E14C9A" w:rsidRPr="003C664C" w:rsidRDefault="00E14C9A" w:rsidP="00916D6C">
            <w:pPr>
              <w:widowControl w:val="0"/>
              <w:rPr>
                <w:rFonts w:ascii="Arial" w:hAnsi="Arial" w:cs="Arial"/>
                <w:snapToGrid w:val="0"/>
              </w:rPr>
            </w:pPr>
            <w:r w:rsidRPr="003C664C">
              <w:rPr>
                <w:rFonts w:ascii="Arial" w:hAnsi="Arial" w:cs="Arial"/>
                <w:b/>
                <w:snapToGrid w:val="0"/>
              </w:rPr>
              <w:t>Zhotovitel</w:t>
            </w:r>
          </w:p>
        </w:tc>
        <w:tc>
          <w:tcPr>
            <w:tcW w:w="4717" w:type="dxa"/>
            <w:gridSpan w:val="3"/>
            <w:tcBorders>
              <w:top w:val="single" w:sz="12" w:space="0" w:color="auto"/>
              <w:left w:val="single" w:sz="12" w:space="0" w:color="auto"/>
              <w:bottom w:val="double" w:sz="4" w:space="0" w:color="auto"/>
              <w:right w:val="single" w:sz="12" w:space="0" w:color="auto"/>
            </w:tcBorders>
            <w:shd w:val="clear" w:color="auto" w:fill="auto"/>
            <w:vAlign w:val="center"/>
          </w:tcPr>
          <w:p w:rsidR="00E14C9A" w:rsidRPr="003C664C" w:rsidRDefault="00E14C9A" w:rsidP="00916D6C">
            <w:pPr>
              <w:widowControl w:val="0"/>
              <w:rPr>
                <w:rFonts w:ascii="Arial" w:hAnsi="Arial" w:cs="Arial"/>
                <w:snapToGrid w:val="0"/>
              </w:rPr>
            </w:pPr>
            <w:r w:rsidRPr="003C664C">
              <w:rPr>
                <w:rFonts w:ascii="Arial" w:hAnsi="Arial" w:cs="Arial"/>
                <w:b/>
                <w:snapToGrid w:val="0"/>
              </w:rPr>
              <w:t>Objednatel</w:t>
            </w:r>
          </w:p>
        </w:tc>
      </w:tr>
      <w:tr w:rsidR="009F2932" w:rsidRPr="00916D6C" w:rsidTr="002A5029">
        <w:trPr>
          <w:trHeight w:val="225"/>
        </w:trPr>
        <w:tc>
          <w:tcPr>
            <w:tcW w:w="1253" w:type="dxa"/>
            <w:tcBorders>
              <w:top w:val="double"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Název</w:t>
            </w:r>
          </w:p>
        </w:tc>
        <w:tc>
          <w:tcPr>
            <w:tcW w:w="4912" w:type="dxa"/>
            <w:gridSpan w:val="3"/>
            <w:tcBorders>
              <w:top w:val="double" w:sz="4" w:space="0" w:color="auto"/>
              <w:left w:val="single" w:sz="12" w:space="0" w:color="auto"/>
              <w:bottom w:val="dotted" w:sz="4" w:space="0" w:color="auto"/>
              <w:right w:val="single" w:sz="12" w:space="0" w:color="auto"/>
            </w:tcBorders>
            <w:shd w:val="clear" w:color="auto" w:fill="auto"/>
            <w:vAlign w:val="center"/>
          </w:tcPr>
          <w:p w:rsidR="009F2932" w:rsidRPr="003C664C" w:rsidRDefault="009F2932" w:rsidP="009F2932">
            <w:pPr>
              <w:widowControl w:val="0"/>
              <w:rPr>
                <w:rFonts w:ascii="Arial" w:hAnsi="Arial" w:cs="Arial"/>
                <w:b/>
                <w:snapToGrid w:val="0"/>
              </w:rPr>
            </w:pPr>
          </w:p>
        </w:tc>
        <w:tc>
          <w:tcPr>
            <w:tcW w:w="4717" w:type="dxa"/>
            <w:gridSpan w:val="3"/>
            <w:tcBorders>
              <w:top w:val="double" w:sz="4" w:space="0" w:color="auto"/>
              <w:left w:val="single" w:sz="12" w:space="0" w:color="auto"/>
              <w:bottom w:val="dotted" w:sz="4" w:space="0" w:color="auto"/>
              <w:right w:val="single" w:sz="12" w:space="0" w:color="auto"/>
            </w:tcBorders>
            <w:shd w:val="clear" w:color="auto" w:fill="auto"/>
            <w:vAlign w:val="center"/>
          </w:tcPr>
          <w:p w:rsidR="009F2932" w:rsidRPr="002A5029" w:rsidRDefault="002A5029" w:rsidP="009F2932">
            <w:pPr>
              <w:widowControl w:val="0"/>
              <w:rPr>
                <w:rFonts w:asciiTheme="minorHAnsi" w:hAnsiTheme="minorHAnsi" w:cstheme="minorHAnsi"/>
                <w:b/>
                <w:snapToGrid w:val="0"/>
                <w:sz w:val="22"/>
                <w:szCs w:val="22"/>
              </w:rPr>
            </w:pPr>
            <w:r w:rsidRPr="002A5029">
              <w:rPr>
                <w:rFonts w:asciiTheme="minorHAnsi" w:hAnsiTheme="minorHAnsi" w:cstheme="minorHAnsi"/>
                <w:b/>
                <w:sz w:val="22"/>
                <w:szCs w:val="22"/>
              </w:rPr>
              <w:t>LIMES Litomyšl s.r.o.</w:t>
            </w:r>
          </w:p>
        </w:tc>
      </w:tr>
      <w:tr w:rsidR="009F2932" w:rsidRPr="003C664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3C664C" w:rsidRDefault="009F2932" w:rsidP="009F2932">
            <w:pPr>
              <w:widowControl w:val="0"/>
              <w:rPr>
                <w:rFonts w:ascii="Arial" w:hAnsi="Arial" w:cs="Arial"/>
                <w:snapToGrid w:val="0"/>
              </w:rPr>
            </w:pPr>
          </w:p>
        </w:tc>
        <w:tc>
          <w:tcPr>
            <w:tcW w:w="2505" w:type="dxa"/>
            <w:tcBorders>
              <w:top w:val="dotted" w:sz="4" w:space="0" w:color="auto"/>
              <w:left w:val="single" w:sz="12" w:space="0" w:color="auto"/>
              <w:bottom w:val="dotted" w:sz="4" w:space="0" w:color="auto"/>
            </w:tcBorders>
            <w:shd w:val="clear" w:color="auto" w:fill="auto"/>
            <w:vAlign w:val="center"/>
          </w:tcPr>
          <w:p w:rsidR="009F2932" w:rsidRPr="003C664C" w:rsidRDefault="009F2932" w:rsidP="009F2932">
            <w:pPr>
              <w:widowControl w:val="0"/>
              <w:rPr>
                <w:rFonts w:ascii="Arial" w:hAnsi="Arial" w:cs="Arial"/>
                <w:snapToGrid w:val="0"/>
              </w:rPr>
            </w:pPr>
            <w:r w:rsidRPr="003C664C">
              <w:rPr>
                <w:rFonts w:ascii="Arial" w:hAnsi="Arial" w:cs="Arial"/>
                <w:snapToGrid w:val="0"/>
              </w:rPr>
              <w:t xml:space="preserve">IČ: </w:t>
            </w:r>
          </w:p>
        </w:tc>
        <w:tc>
          <w:tcPr>
            <w:tcW w:w="2407" w:type="dxa"/>
            <w:gridSpan w:val="2"/>
            <w:tcBorders>
              <w:top w:val="dotted" w:sz="4" w:space="0" w:color="auto"/>
              <w:bottom w:val="dotted" w:sz="4" w:space="0" w:color="auto"/>
              <w:right w:val="single" w:sz="12" w:space="0" w:color="auto"/>
            </w:tcBorders>
            <w:shd w:val="clear" w:color="auto" w:fill="auto"/>
            <w:vAlign w:val="center"/>
          </w:tcPr>
          <w:p w:rsidR="009F2932" w:rsidRPr="00916D6C" w:rsidRDefault="009F2932" w:rsidP="00DC0E49">
            <w:pPr>
              <w:widowControl w:val="0"/>
              <w:rPr>
                <w:rFonts w:ascii="Arial" w:hAnsi="Arial" w:cs="Arial"/>
                <w:snapToGrid w:val="0"/>
              </w:rPr>
            </w:pPr>
            <w:r w:rsidRPr="00916D6C">
              <w:rPr>
                <w:rFonts w:ascii="Arial" w:hAnsi="Arial" w:cs="Arial"/>
                <w:snapToGrid w:val="0"/>
              </w:rPr>
              <w:t>IČ:</w:t>
            </w:r>
            <w:r>
              <w:rPr>
                <w:rFonts w:ascii="Arial" w:hAnsi="Arial" w:cs="Arial"/>
                <w:snapToGrid w:val="0"/>
              </w:rPr>
              <w:t xml:space="preserve"> </w:t>
            </w:r>
          </w:p>
        </w:tc>
        <w:tc>
          <w:tcPr>
            <w:tcW w:w="2339" w:type="dxa"/>
            <w:gridSpan w:val="2"/>
            <w:tcBorders>
              <w:top w:val="dotted" w:sz="4" w:space="0" w:color="auto"/>
              <w:left w:val="single" w:sz="12" w:space="0" w:color="auto"/>
              <w:bottom w:val="dotted" w:sz="4" w:space="0" w:color="auto"/>
            </w:tcBorders>
            <w:shd w:val="clear" w:color="auto" w:fill="auto"/>
            <w:vAlign w:val="center"/>
          </w:tcPr>
          <w:p w:rsidR="009F2932" w:rsidRPr="002A5029" w:rsidRDefault="009F2932" w:rsidP="00DC0E49">
            <w:pPr>
              <w:widowControl w:val="0"/>
              <w:rPr>
                <w:rFonts w:asciiTheme="minorHAnsi" w:hAnsiTheme="minorHAnsi" w:cstheme="minorHAnsi"/>
                <w:snapToGrid w:val="0"/>
                <w:sz w:val="22"/>
                <w:szCs w:val="22"/>
              </w:rPr>
            </w:pPr>
            <w:r w:rsidRPr="002A5029">
              <w:rPr>
                <w:rFonts w:asciiTheme="minorHAnsi" w:hAnsiTheme="minorHAnsi" w:cstheme="minorHAnsi"/>
                <w:snapToGrid w:val="0"/>
                <w:sz w:val="22"/>
                <w:szCs w:val="22"/>
              </w:rPr>
              <w:t xml:space="preserve">DIČ: </w:t>
            </w:r>
            <w:r w:rsidR="002A5029" w:rsidRPr="002A5029">
              <w:rPr>
                <w:rFonts w:asciiTheme="minorHAnsi" w:hAnsiTheme="minorHAnsi" w:cstheme="minorHAnsi"/>
                <w:sz w:val="22"/>
                <w:szCs w:val="22"/>
              </w:rPr>
              <w:t>CZ15035140</w:t>
            </w:r>
          </w:p>
        </w:tc>
        <w:tc>
          <w:tcPr>
            <w:tcW w:w="2378" w:type="dxa"/>
            <w:tcBorders>
              <w:top w:val="dotted" w:sz="4" w:space="0" w:color="auto"/>
              <w:bottom w:val="dotted" w:sz="4" w:space="0" w:color="auto"/>
              <w:right w:val="single" w:sz="12" w:space="0" w:color="auto"/>
            </w:tcBorders>
            <w:shd w:val="clear" w:color="auto" w:fill="auto"/>
            <w:vAlign w:val="center"/>
          </w:tcPr>
          <w:p w:rsidR="009F2932" w:rsidRPr="002A5029" w:rsidRDefault="009F2932" w:rsidP="002A5029">
            <w:pPr>
              <w:widowControl w:val="0"/>
              <w:rPr>
                <w:rFonts w:asciiTheme="minorHAnsi" w:hAnsiTheme="minorHAnsi" w:cstheme="minorHAnsi"/>
                <w:snapToGrid w:val="0"/>
                <w:sz w:val="22"/>
                <w:szCs w:val="22"/>
              </w:rPr>
            </w:pPr>
            <w:r w:rsidRPr="002A5029">
              <w:rPr>
                <w:rFonts w:asciiTheme="minorHAnsi" w:hAnsiTheme="minorHAnsi" w:cstheme="minorHAnsi"/>
                <w:snapToGrid w:val="0"/>
                <w:sz w:val="22"/>
                <w:szCs w:val="22"/>
              </w:rPr>
              <w:t xml:space="preserve">DIČ: </w:t>
            </w:r>
            <w:r w:rsidR="002A5029" w:rsidRPr="002A5029">
              <w:rPr>
                <w:rFonts w:asciiTheme="minorHAnsi" w:hAnsiTheme="minorHAnsi" w:cstheme="minorHAnsi"/>
                <w:sz w:val="22"/>
                <w:szCs w:val="22"/>
              </w:rPr>
              <w:t>15035140</w:t>
            </w: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Sídlo</w:t>
            </w: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tcPr>
          <w:p w:rsidR="009F2932" w:rsidRPr="002A5029" w:rsidRDefault="002A5029" w:rsidP="009F2932">
            <w:pPr>
              <w:rPr>
                <w:rFonts w:asciiTheme="minorHAnsi" w:hAnsiTheme="minorHAnsi" w:cstheme="minorHAnsi"/>
                <w:sz w:val="22"/>
                <w:szCs w:val="22"/>
              </w:rPr>
            </w:pPr>
            <w:r w:rsidRPr="002A5029">
              <w:rPr>
                <w:rFonts w:asciiTheme="minorHAnsi" w:hAnsiTheme="minorHAnsi" w:cstheme="minorHAnsi"/>
                <w:sz w:val="22"/>
                <w:szCs w:val="22"/>
              </w:rPr>
              <w:t>Němčice, č.p. 160, 561 18, Němčice</w:t>
            </w: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Zástupci</w:t>
            </w: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b/>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2A5029" w:rsidP="009F2932">
            <w:pPr>
              <w:widowControl w:val="0"/>
              <w:rPr>
                <w:rFonts w:asciiTheme="minorHAnsi" w:hAnsiTheme="minorHAnsi" w:cstheme="minorHAnsi"/>
                <w:snapToGrid w:val="0"/>
                <w:sz w:val="22"/>
                <w:szCs w:val="22"/>
              </w:rPr>
            </w:pPr>
            <w:r w:rsidRPr="002A5029">
              <w:rPr>
                <w:rFonts w:asciiTheme="minorHAnsi" w:hAnsiTheme="minorHAnsi" w:cstheme="minorHAnsi"/>
                <w:sz w:val="22"/>
                <w:szCs w:val="22"/>
              </w:rPr>
              <w:t>Leoš Nádvorník, Dis.</w:t>
            </w: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b/>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9F2932" w:rsidP="009F2932">
            <w:pPr>
              <w:widowControl w:val="0"/>
              <w:rPr>
                <w:rFonts w:asciiTheme="minorHAnsi" w:hAnsiTheme="minorHAnsi" w:cstheme="minorHAnsi"/>
                <w:snapToGrid w:val="0"/>
                <w:sz w:val="22"/>
                <w:szCs w:val="22"/>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b/>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9F2932" w:rsidP="009F2932">
            <w:pPr>
              <w:widowControl w:val="0"/>
              <w:rPr>
                <w:rFonts w:asciiTheme="minorHAnsi" w:hAnsiTheme="minorHAnsi" w:cstheme="minorHAnsi"/>
                <w:snapToGrid w:val="0"/>
                <w:sz w:val="22"/>
                <w:szCs w:val="22"/>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b/>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9F2932" w:rsidP="009F2932">
            <w:pPr>
              <w:widowControl w:val="0"/>
              <w:rPr>
                <w:rFonts w:asciiTheme="minorHAnsi" w:hAnsiTheme="minorHAnsi" w:cstheme="minorHAnsi"/>
                <w:snapToGrid w:val="0"/>
                <w:sz w:val="22"/>
                <w:szCs w:val="22"/>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b/>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9F2932" w:rsidP="009F2932">
            <w:pPr>
              <w:widowControl w:val="0"/>
              <w:rPr>
                <w:rFonts w:asciiTheme="minorHAnsi" w:hAnsiTheme="minorHAnsi" w:cstheme="minorHAnsi"/>
                <w:snapToGrid w:val="0"/>
                <w:sz w:val="22"/>
                <w:szCs w:val="22"/>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Telefon</w:t>
            </w: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2A5029" w:rsidP="002A5029">
            <w:pPr>
              <w:widowControl w:val="0"/>
              <w:rPr>
                <w:rFonts w:asciiTheme="minorHAnsi" w:hAnsiTheme="minorHAnsi" w:cstheme="minorHAnsi"/>
                <w:snapToGrid w:val="0"/>
                <w:sz w:val="22"/>
                <w:szCs w:val="22"/>
              </w:rPr>
            </w:pPr>
            <w:r w:rsidRPr="002A5029">
              <w:rPr>
                <w:rFonts w:asciiTheme="minorHAnsi" w:hAnsiTheme="minorHAnsi" w:cstheme="minorHAnsi"/>
                <w:sz w:val="22"/>
                <w:szCs w:val="22"/>
              </w:rPr>
              <w:t xml:space="preserve">Tel: +420 776 571 496 </w:t>
            </w: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Fax</w:t>
            </w: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9F2932" w:rsidP="009F2932">
            <w:pPr>
              <w:widowControl w:val="0"/>
              <w:rPr>
                <w:rFonts w:asciiTheme="minorHAnsi" w:hAnsiTheme="minorHAnsi" w:cstheme="minorHAnsi"/>
                <w:snapToGrid w:val="0"/>
                <w:sz w:val="22"/>
                <w:szCs w:val="22"/>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E-mail</w:t>
            </w: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2A5029" w:rsidP="009F2932">
            <w:pPr>
              <w:widowControl w:val="0"/>
              <w:rPr>
                <w:rFonts w:asciiTheme="minorHAnsi" w:hAnsiTheme="minorHAnsi" w:cstheme="minorHAnsi"/>
                <w:snapToGrid w:val="0"/>
                <w:sz w:val="22"/>
                <w:szCs w:val="22"/>
              </w:rPr>
            </w:pPr>
            <w:r w:rsidRPr="002A5029">
              <w:rPr>
                <w:rFonts w:asciiTheme="minorHAnsi" w:hAnsiTheme="minorHAnsi" w:cstheme="minorHAnsi"/>
                <w:sz w:val="22"/>
                <w:szCs w:val="22"/>
              </w:rPr>
              <w:t>E-mail: nadvornik@limes.cz</w:t>
            </w:r>
          </w:p>
        </w:tc>
      </w:tr>
      <w:tr w:rsidR="009F2932" w:rsidRPr="00916D6C" w:rsidTr="002A5029">
        <w:trPr>
          <w:trHeight w:val="225"/>
        </w:trPr>
        <w:tc>
          <w:tcPr>
            <w:tcW w:w="1253" w:type="dxa"/>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Bankovní spojení</w:t>
            </w:r>
          </w:p>
        </w:tc>
        <w:tc>
          <w:tcPr>
            <w:tcW w:w="4912" w:type="dxa"/>
            <w:gridSpan w:val="3"/>
            <w:tcBorders>
              <w:top w:val="dotted" w:sz="4" w:space="0" w:color="auto"/>
              <w:left w:val="single" w:sz="12" w:space="0" w:color="auto"/>
              <w:bottom w:val="dotted" w:sz="4" w:space="0" w:color="auto"/>
              <w:right w:val="single" w:sz="12" w:space="0" w:color="auto"/>
            </w:tcBorders>
            <w:shd w:val="clear" w:color="auto" w:fill="auto"/>
          </w:tcPr>
          <w:p w:rsidR="009F2932" w:rsidRPr="00916D6C" w:rsidRDefault="009F2932" w:rsidP="009F2932">
            <w:pPr>
              <w:widowControl w:val="0"/>
              <w:rPr>
                <w:rFonts w:ascii="Arial" w:hAnsi="Arial" w:cs="Arial"/>
                <w:snapToGrid w:val="0"/>
              </w:rPr>
            </w:pPr>
          </w:p>
        </w:tc>
        <w:tc>
          <w:tcPr>
            <w:tcW w:w="471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9F2932" w:rsidRPr="002A5029" w:rsidRDefault="002A5029" w:rsidP="009F2932">
            <w:pPr>
              <w:widowControl w:val="0"/>
              <w:rPr>
                <w:rFonts w:asciiTheme="minorHAnsi" w:hAnsiTheme="minorHAnsi" w:cstheme="minorHAnsi"/>
                <w:snapToGrid w:val="0"/>
                <w:sz w:val="22"/>
                <w:szCs w:val="22"/>
                <w:highlight w:val="red"/>
              </w:rPr>
            </w:pPr>
            <w:r w:rsidRPr="002A5029">
              <w:rPr>
                <w:rFonts w:asciiTheme="minorHAnsi" w:hAnsiTheme="minorHAnsi" w:cstheme="minorHAnsi"/>
                <w:color w:val="222222"/>
                <w:sz w:val="22"/>
                <w:szCs w:val="22"/>
                <w:shd w:val="clear" w:color="auto" w:fill="FFFFFF"/>
              </w:rPr>
              <w:t>Československá obchodní banka, a. s</w:t>
            </w:r>
          </w:p>
        </w:tc>
      </w:tr>
      <w:tr w:rsidR="009F2932" w:rsidRPr="00916D6C" w:rsidTr="002A5029">
        <w:trPr>
          <w:trHeight w:val="225"/>
        </w:trPr>
        <w:tc>
          <w:tcPr>
            <w:tcW w:w="1253" w:type="dxa"/>
            <w:tcBorders>
              <w:top w:val="dotted" w:sz="4" w:space="0" w:color="auto"/>
              <w:left w:val="single" w:sz="12" w:space="0" w:color="auto"/>
              <w:bottom w:val="single" w:sz="12"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Číslo účtu:</w:t>
            </w:r>
          </w:p>
        </w:tc>
        <w:tc>
          <w:tcPr>
            <w:tcW w:w="4912" w:type="dxa"/>
            <w:gridSpan w:val="3"/>
            <w:tcBorders>
              <w:top w:val="dotted" w:sz="4" w:space="0" w:color="auto"/>
              <w:left w:val="single" w:sz="12" w:space="0" w:color="auto"/>
              <w:bottom w:val="single" w:sz="12" w:space="0" w:color="auto"/>
              <w:right w:val="single" w:sz="12" w:space="0" w:color="auto"/>
            </w:tcBorders>
            <w:shd w:val="clear" w:color="auto" w:fill="auto"/>
          </w:tcPr>
          <w:p w:rsidR="009F2932" w:rsidRPr="00916D6C" w:rsidRDefault="009F2932" w:rsidP="009F2932">
            <w:pPr>
              <w:widowControl w:val="0"/>
              <w:rPr>
                <w:rFonts w:ascii="Arial" w:hAnsi="Arial" w:cs="Arial"/>
                <w:snapToGrid w:val="0"/>
              </w:rPr>
            </w:pPr>
          </w:p>
        </w:tc>
        <w:tc>
          <w:tcPr>
            <w:tcW w:w="4717" w:type="dxa"/>
            <w:gridSpan w:val="3"/>
            <w:tcBorders>
              <w:top w:val="dotted" w:sz="4" w:space="0" w:color="auto"/>
              <w:left w:val="single" w:sz="12" w:space="0" w:color="auto"/>
              <w:bottom w:val="single" w:sz="12" w:space="0" w:color="auto"/>
              <w:right w:val="single" w:sz="12" w:space="0" w:color="auto"/>
            </w:tcBorders>
            <w:shd w:val="clear" w:color="auto" w:fill="auto"/>
            <w:vAlign w:val="center"/>
          </w:tcPr>
          <w:p w:rsidR="009F2932" w:rsidRPr="002A5029" w:rsidRDefault="005E145F" w:rsidP="002A5029">
            <w:pPr>
              <w:rPr>
                <w:rFonts w:asciiTheme="minorHAnsi" w:hAnsiTheme="minorHAnsi" w:cstheme="minorHAnsi"/>
                <w:sz w:val="22"/>
                <w:szCs w:val="22"/>
                <w:highlight w:val="red"/>
              </w:rPr>
            </w:pPr>
            <w:r>
              <w:rPr>
                <w:rFonts w:ascii="Arial" w:hAnsi="Arial" w:cs="Arial"/>
                <w:color w:val="222222"/>
                <w:shd w:val="clear" w:color="auto" w:fill="FFFFFF"/>
              </w:rPr>
              <w:t>194200026/0300</w:t>
            </w:r>
          </w:p>
        </w:tc>
      </w:tr>
      <w:tr w:rsidR="009F2932" w:rsidRPr="003C664C" w:rsidTr="002A5029">
        <w:trPr>
          <w:trHeight w:val="225"/>
        </w:trPr>
        <w:tc>
          <w:tcPr>
            <w:tcW w:w="1253" w:type="dxa"/>
            <w:tcBorders>
              <w:top w:val="single" w:sz="12" w:space="0" w:color="auto"/>
              <w:left w:val="single" w:sz="12" w:space="0" w:color="auto"/>
              <w:bottom w:val="single" w:sz="8" w:space="0" w:color="auto"/>
              <w:right w:val="nil"/>
            </w:tcBorders>
            <w:shd w:val="clear" w:color="auto" w:fill="auto"/>
            <w:vAlign w:val="center"/>
          </w:tcPr>
          <w:p w:rsidR="009F2932" w:rsidRPr="003C664C" w:rsidRDefault="009F2932" w:rsidP="009F2932">
            <w:pPr>
              <w:widowControl w:val="0"/>
              <w:jc w:val="center"/>
              <w:rPr>
                <w:rFonts w:ascii="Arial" w:hAnsi="Arial" w:cs="Arial"/>
                <w:sz w:val="14"/>
                <w:szCs w:val="14"/>
              </w:rPr>
            </w:pPr>
          </w:p>
        </w:tc>
        <w:tc>
          <w:tcPr>
            <w:tcW w:w="4912" w:type="dxa"/>
            <w:gridSpan w:val="3"/>
            <w:tcBorders>
              <w:top w:val="single" w:sz="12" w:space="0" w:color="auto"/>
              <w:left w:val="nil"/>
              <w:bottom w:val="single" w:sz="8" w:space="0" w:color="auto"/>
              <w:right w:val="single" w:sz="12" w:space="0" w:color="auto"/>
            </w:tcBorders>
            <w:shd w:val="clear" w:color="auto" w:fill="auto"/>
            <w:vAlign w:val="center"/>
          </w:tcPr>
          <w:p w:rsidR="009F2932" w:rsidRPr="003C664C" w:rsidRDefault="009F2932" w:rsidP="009F2932">
            <w:pPr>
              <w:widowControl w:val="0"/>
              <w:jc w:val="center"/>
              <w:rPr>
                <w:rFonts w:ascii="Arial" w:hAnsi="Arial" w:cs="Arial"/>
                <w:sz w:val="14"/>
                <w:szCs w:val="14"/>
              </w:rPr>
            </w:pPr>
            <w:r w:rsidRPr="003C664C">
              <w:rPr>
                <w:rFonts w:ascii="Arial" w:hAnsi="Arial" w:cs="Arial"/>
                <w:b/>
                <w:snapToGrid w:val="0"/>
              </w:rPr>
              <w:t>dále v textu jen dodavatel</w:t>
            </w:r>
          </w:p>
        </w:tc>
        <w:tc>
          <w:tcPr>
            <w:tcW w:w="4717"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9F2932" w:rsidRPr="003C664C" w:rsidRDefault="009F2932" w:rsidP="009F2932">
            <w:pPr>
              <w:widowControl w:val="0"/>
              <w:jc w:val="center"/>
              <w:rPr>
                <w:rFonts w:ascii="Arial" w:hAnsi="Arial" w:cs="Arial"/>
                <w:sz w:val="14"/>
                <w:szCs w:val="14"/>
              </w:rPr>
            </w:pPr>
            <w:r w:rsidRPr="003C664C">
              <w:rPr>
                <w:rFonts w:ascii="Arial" w:hAnsi="Arial" w:cs="Arial"/>
                <w:b/>
                <w:snapToGrid w:val="0"/>
              </w:rPr>
              <w:t>dále v textu jen odběratel</w:t>
            </w:r>
          </w:p>
        </w:tc>
      </w:tr>
      <w:tr w:rsidR="009F2932" w:rsidRPr="00916D6C" w:rsidTr="002A5029">
        <w:trPr>
          <w:trHeight w:val="225"/>
        </w:trPr>
        <w:tc>
          <w:tcPr>
            <w:tcW w:w="10882"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9F2932" w:rsidRPr="00916D6C" w:rsidRDefault="009F2932" w:rsidP="009F2932">
            <w:pPr>
              <w:widowControl w:val="0"/>
              <w:jc w:val="center"/>
              <w:rPr>
                <w:rFonts w:ascii="Arial Narrow" w:hAnsi="Arial Narrow" w:cs="Arial"/>
                <w:b/>
                <w:i/>
                <w:snapToGrid w:val="0"/>
                <w:sz w:val="14"/>
                <w:szCs w:val="14"/>
                <w:u w:val="single"/>
              </w:rPr>
            </w:pPr>
            <w:r w:rsidRPr="00916D6C">
              <w:rPr>
                <w:rFonts w:ascii="Arial Narrow" w:hAnsi="Arial Narrow"/>
                <w:sz w:val="14"/>
                <w:szCs w:val="14"/>
              </w:rPr>
              <w:t>Ve vzájemném styku obou smluvních stran jsou při smluvních jednáních, technickém jednání, řízení realizace díla, potvrzování zápisů o předání a převzetí díla nebo jeho částí pověřeni jednat tyto osoby:</w:t>
            </w:r>
          </w:p>
        </w:tc>
      </w:tr>
      <w:tr w:rsidR="009F2932" w:rsidRPr="00916D6C" w:rsidTr="002A5029">
        <w:trPr>
          <w:trHeight w:val="225"/>
        </w:trPr>
        <w:tc>
          <w:tcPr>
            <w:tcW w:w="10882" w:type="dxa"/>
            <w:gridSpan w:val="7"/>
            <w:tcBorders>
              <w:top w:val="double" w:sz="4" w:space="0" w:color="auto"/>
              <w:left w:val="single" w:sz="12" w:space="0" w:color="auto"/>
              <w:bottom w:val="single" w:sz="2" w:space="0" w:color="auto"/>
              <w:right w:val="single" w:sz="12" w:space="0" w:color="auto"/>
            </w:tcBorders>
            <w:shd w:val="clear" w:color="auto" w:fill="E6E6E6"/>
            <w:vAlign w:val="center"/>
          </w:tcPr>
          <w:p w:rsidR="009F2932" w:rsidRPr="00916D6C" w:rsidRDefault="009F2932" w:rsidP="009F2932">
            <w:pPr>
              <w:widowControl w:val="0"/>
              <w:jc w:val="center"/>
              <w:rPr>
                <w:rFonts w:ascii="Arial" w:hAnsi="Arial" w:cs="Arial"/>
                <w:b/>
                <w:i/>
                <w:snapToGrid w:val="0"/>
              </w:rPr>
            </w:pPr>
            <w:r w:rsidRPr="00916D6C">
              <w:rPr>
                <w:rFonts w:ascii="Arial" w:hAnsi="Arial" w:cs="Arial"/>
                <w:b/>
                <w:i/>
                <w:snapToGrid w:val="0"/>
              </w:rPr>
              <w:t>Pověřené osoby:</w:t>
            </w:r>
          </w:p>
        </w:tc>
      </w:tr>
      <w:tr w:rsidR="009F2932" w:rsidRPr="00916D6C" w:rsidTr="002A5029">
        <w:trPr>
          <w:trHeight w:val="225"/>
        </w:trPr>
        <w:tc>
          <w:tcPr>
            <w:tcW w:w="10882" w:type="dxa"/>
            <w:gridSpan w:val="7"/>
            <w:tcBorders>
              <w:top w:val="single" w:sz="2" w:space="0" w:color="auto"/>
              <w:left w:val="single" w:sz="12" w:space="0" w:color="auto"/>
              <w:bottom w:val="single" w:sz="2" w:space="0" w:color="auto"/>
              <w:right w:val="single" w:sz="12" w:space="0" w:color="auto"/>
            </w:tcBorders>
            <w:shd w:val="clear" w:color="auto" w:fill="auto"/>
            <w:vAlign w:val="center"/>
          </w:tcPr>
          <w:p w:rsidR="009F2932" w:rsidRPr="00916D6C" w:rsidRDefault="009F2932" w:rsidP="009F2932">
            <w:pPr>
              <w:widowControl w:val="0"/>
              <w:rPr>
                <w:rFonts w:ascii="Arial" w:hAnsi="Arial" w:cs="Arial"/>
                <w:b/>
                <w:i/>
                <w:snapToGrid w:val="0"/>
                <w:u w:val="single"/>
              </w:rPr>
            </w:pPr>
            <w:r w:rsidRPr="00916D6C">
              <w:rPr>
                <w:rFonts w:ascii="Arial" w:hAnsi="Arial" w:cs="Arial"/>
                <w:snapToGrid w:val="0"/>
              </w:rPr>
              <w:t>a) jednáním o záležitostech vyplývajících z této smlouvy nebo v souvislosti s ní a k uzavření smlouvy a dodatků:</w:t>
            </w:r>
          </w:p>
        </w:tc>
      </w:tr>
      <w:tr w:rsidR="009F2932" w:rsidRPr="00916D6C" w:rsidTr="002A5029">
        <w:trPr>
          <w:trHeight w:val="225"/>
        </w:trPr>
        <w:tc>
          <w:tcPr>
            <w:tcW w:w="1253" w:type="dxa"/>
            <w:tcBorders>
              <w:top w:val="single" w:sz="2"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single" w:sz="2" w:space="0" w:color="auto"/>
              <w:left w:val="nil"/>
              <w:bottom w:val="dotted" w:sz="4" w:space="0" w:color="333333"/>
              <w:right w:val="nil"/>
            </w:tcBorders>
            <w:shd w:val="clear" w:color="auto" w:fill="auto"/>
            <w:vAlign w:val="center"/>
          </w:tcPr>
          <w:p w:rsidR="009F2932" w:rsidRPr="00916D6C" w:rsidRDefault="009F2932" w:rsidP="009F2932">
            <w:pPr>
              <w:widowControl w:val="0"/>
              <w:ind w:right="-403"/>
              <w:rPr>
                <w:rFonts w:ascii="Arial" w:hAnsi="Arial" w:cs="Arial"/>
                <w:b/>
                <w:snapToGrid w:val="0"/>
              </w:rPr>
            </w:pPr>
          </w:p>
        </w:tc>
        <w:tc>
          <w:tcPr>
            <w:tcW w:w="2223" w:type="dxa"/>
            <w:tcBorders>
              <w:top w:val="single" w:sz="2" w:space="0" w:color="auto"/>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 xml:space="preserve">tel.: </w:t>
            </w:r>
          </w:p>
        </w:tc>
        <w:tc>
          <w:tcPr>
            <w:tcW w:w="2339" w:type="dxa"/>
            <w:gridSpan w:val="2"/>
            <w:tcBorders>
              <w:top w:val="single" w:sz="2" w:space="0" w:color="auto"/>
              <w:left w:val="single" w:sz="12" w:space="0" w:color="auto"/>
              <w:bottom w:val="dotted" w:sz="4" w:space="0" w:color="333333"/>
              <w:right w:val="nil"/>
            </w:tcBorders>
            <w:shd w:val="clear" w:color="auto" w:fill="auto"/>
            <w:vAlign w:val="center"/>
          </w:tcPr>
          <w:p w:rsidR="009F2932" w:rsidRPr="00B85C1E" w:rsidRDefault="009F2932" w:rsidP="009F2932">
            <w:pPr>
              <w:widowControl w:val="0"/>
              <w:ind w:right="-403"/>
              <w:rPr>
                <w:rFonts w:ascii="Arial" w:hAnsi="Arial" w:cs="Arial"/>
                <w:b/>
                <w:bCs/>
                <w:snapToGrid w:val="0"/>
              </w:rPr>
            </w:pPr>
          </w:p>
        </w:tc>
        <w:tc>
          <w:tcPr>
            <w:tcW w:w="2378" w:type="dxa"/>
            <w:tcBorders>
              <w:top w:val="single" w:sz="2" w:space="0" w:color="auto"/>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dotted" w:sz="4" w:space="0" w:color="333333"/>
              <w:left w:val="nil"/>
              <w:bottom w:val="dotted" w:sz="4" w:space="0" w:color="333333"/>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223" w:type="dxa"/>
            <w:tcBorders>
              <w:top w:val="dotted" w:sz="4" w:space="0" w:color="333333"/>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 xml:space="preserve">tel.: </w:t>
            </w:r>
          </w:p>
        </w:tc>
        <w:tc>
          <w:tcPr>
            <w:tcW w:w="2339" w:type="dxa"/>
            <w:gridSpan w:val="2"/>
            <w:tcBorders>
              <w:top w:val="dotted" w:sz="4" w:space="0" w:color="333333"/>
              <w:left w:val="single" w:sz="12" w:space="0" w:color="auto"/>
              <w:bottom w:val="dotted" w:sz="4" w:space="0" w:color="333333"/>
              <w:right w:val="nil"/>
            </w:tcBorders>
            <w:shd w:val="clear" w:color="auto" w:fill="auto"/>
            <w:vAlign w:val="center"/>
          </w:tcPr>
          <w:p w:rsidR="009F2932" w:rsidRPr="002F35BC" w:rsidRDefault="009F2932" w:rsidP="009F2932">
            <w:pPr>
              <w:widowControl w:val="0"/>
              <w:ind w:right="-403"/>
              <w:rPr>
                <w:rFonts w:ascii="Arial" w:hAnsi="Arial" w:cs="Arial"/>
                <w:b/>
                <w:snapToGrid w:val="0"/>
              </w:rPr>
            </w:pPr>
          </w:p>
        </w:tc>
        <w:tc>
          <w:tcPr>
            <w:tcW w:w="2378" w:type="dxa"/>
            <w:tcBorders>
              <w:top w:val="dotted" w:sz="4" w:space="0" w:color="333333"/>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r>
      <w:tr w:rsidR="009F2932" w:rsidRPr="00916D6C" w:rsidTr="002A5029">
        <w:trPr>
          <w:trHeight w:val="195"/>
        </w:trPr>
        <w:tc>
          <w:tcPr>
            <w:tcW w:w="10882" w:type="dxa"/>
            <w:gridSpan w:val="7"/>
            <w:tcBorders>
              <w:top w:val="single" w:sz="2" w:space="0" w:color="auto"/>
              <w:left w:val="single" w:sz="12" w:space="0" w:color="auto"/>
              <w:bottom w:val="single" w:sz="2" w:space="0" w:color="auto"/>
              <w:right w:val="single" w:sz="12" w:space="0" w:color="auto"/>
            </w:tcBorders>
            <w:shd w:val="clear" w:color="auto" w:fill="auto"/>
            <w:vAlign w:val="center"/>
          </w:tcPr>
          <w:p w:rsidR="009F2932" w:rsidRPr="002F35BC" w:rsidRDefault="009F2932" w:rsidP="009F2932">
            <w:pPr>
              <w:widowControl w:val="0"/>
              <w:ind w:right="-403"/>
              <w:rPr>
                <w:rFonts w:ascii="Arial" w:hAnsi="Arial" w:cs="Arial"/>
                <w:snapToGrid w:val="0"/>
              </w:rPr>
            </w:pPr>
            <w:r w:rsidRPr="002F35BC">
              <w:rPr>
                <w:rFonts w:ascii="Arial" w:hAnsi="Arial" w:cs="Arial"/>
                <w:snapToGrid w:val="0"/>
              </w:rPr>
              <w:t>b) jednáním o technických záležitostech:</w:t>
            </w:r>
          </w:p>
        </w:tc>
      </w:tr>
      <w:tr w:rsidR="009F2932" w:rsidRPr="00916D6C" w:rsidTr="002A5029">
        <w:trPr>
          <w:trHeight w:val="225"/>
        </w:trPr>
        <w:tc>
          <w:tcPr>
            <w:tcW w:w="1253" w:type="dxa"/>
            <w:tcBorders>
              <w:top w:val="single" w:sz="2"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single" w:sz="2" w:space="0" w:color="auto"/>
              <w:left w:val="nil"/>
              <w:bottom w:val="dotted" w:sz="4" w:space="0" w:color="333333"/>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223" w:type="dxa"/>
            <w:tcBorders>
              <w:top w:val="single" w:sz="2" w:space="0" w:color="auto"/>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 xml:space="preserve">tel.: </w:t>
            </w:r>
          </w:p>
        </w:tc>
        <w:tc>
          <w:tcPr>
            <w:tcW w:w="2339" w:type="dxa"/>
            <w:gridSpan w:val="2"/>
            <w:tcBorders>
              <w:top w:val="single" w:sz="2" w:space="0" w:color="auto"/>
              <w:left w:val="single" w:sz="12" w:space="0" w:color="auto"/>
              <w:bottom w:val="dotted" w:sz="4" w:space="0" w:color="333333"/>
              <w:right w:val="nil"/>
            </w:tcBorders>
            <w:shd w:val="clear" w:color="auto" w:fill="auto"/>
            <w:vAlign w:val="center"/>
          </w:tcPr>
          <w:p w:rsidR="009F2932" w:rsidRPr="00916D6C" w:rsidRDefault="009F2932" w:rsidP="009F2932">
            <w:pPr>
              <w:widowControl w:val="0"/>
              <w:rPr>
                <w:rFonts w:ascii="Arial" w:hAnsi="Arial" w:cs="Arial"/>
                <w:b/>
                <w:snapToGrid w:val="0"/>
              </w:rPr>
            </w:pPr>
          </w:p>
        </w:tc>
        <w:tc>
          <w:tcPr>
            <w:tcW w:w="2378" w:type="dxa"/>
            <w:tcBorders>
              <w:top w:val="single" w:sz="2" w:space="0" w:color="auto"/>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Pr>
                <w:rFonts w:ascii="Arial" w:hAnsi="Arial" w:cs="Arial"/>
                <w:snapToGrid w:val="0"/>
              </w:rPr>
              <w:t xml:space="preserve"> </w:t>
            </w:r>
          </w:p>
        </w:tc>
      </w:tr>
      <w:tr w:rsidR="009F2932" w:rsidRPr="00916D6C" w:rsidTr="002A5029">
        <w:trPr>
          <w:trHeight w:val="225"/>
        </w:trPr>
        <w:tc>
          <w:tcPr>
            <w:tcW w:w="1253" w:type="dxa"/>
            <w:tcBorders>
              <w:top w:val="dotted" w:sz="4"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dotted" w:sz="4" w:space="0" w:color="333333"/>
              <w:left w:val="nil"/>
              <w:bottom w:val="dotted" w:sz="4" w:space="0" w:color="333333"/>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223" w:type="dxa"/>
            <w:tcBorders>
              <w:top w:val="dotted" w:sz="4" w:space="0" w:color="333333"/>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 xml:space="preserve">tel.: </w:t>
            </w:r>
          </w:p>
        </w:tc>
        <w:tc>
          <w:tcPr>
            <w:tcW w:w="2339" w:type="dxa"/>
            <w:gridSpan w:val="2"/>
            <w:tcBorders>
              <w:top w:val="dotted" w:sz="4" w:space="0" w:color="333333"/>
              <w:left w:val="single" w:sz="12" w:space="0" w:color="auto"/>
              <w:bottom w:val="dotted" w:sz="4" w:space="0" w:color="333333"/>
              <w:right w:val="nil"/>
            </w:tcBorders>
            <w:shd w:val="clear" w:color="auto" w:fill="auto"/>
            <w:vAlign w:val="center"/>
          </w:tcPr>
          <w:p w:rsidR="009F2932" w:rsidRPr="00916D6C" w:rsidRDefault="009F2932" w:rsidP="009F2932">
            <w:pPr>
              <w:widowControl w:val="0"/>
              <w:rPr>
                <w:rFonts w:ascii="Arial" w:hAnsi="Arial" w:cs="Arial"/>
                <w:b/>
                <w:snapToGrid w:val="0"/>
              </w:rPr>
            </w:pPr>
          </w:p>
        </w:tc>
        <w:tc>
          <w:tcPr>
            <w:tcW w:w="2378" w:type="dxa"/>
            <w:tcBorders>
              <w:top w:val="dotted" w:sz="4" w:space="0" w:color="333333"/>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r>
      <w:tr w:rsidR="009F2932" w:rsidRPr="00916D6C" w:rsidTr="002A5029">
        <w:trPr>
          <w:trHeight w:val="225"/>
        </w:trPr>
        <w:tc>
          <w:tcPr>
            <w:tcW w:w="1253" w:type="dxa"/>
            <w:tcBorders>
              <w:top w:val="dotted" w:sz="4"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dotted" w:sz="4" w:space="0" w:color="333333"/>
              <w:left w:val="nil"/>
              <w:bottom w:val="dotted" w:sz="4" w:space="0" w:color="333333"/>
              <w:right w:val="nil"/>
            </w:tcBorders>
            <w:shd w:val="clear" w:color="auto" w:fill="auto"/>
            <w:vAlign w:val="center"/>
          </w:tcPr>
          <w:p w:rsidR="009F2932" w:rsidRPr="00916D6C" w:rsidRDefault="009F2932" w:rsidP="009F2932">
            <w:pPr>
              <w:widowControl w:val="0"/>
              <w:rPr>
                <w:rFonts w:ascii="Arial" w:hAnsi="Arial" w:cs="Arial"/>
                <w:b/>
                <w:snapToGrid w:val="0"/>
              </w:rPr>
            </w:pPr>
          </w:p>
        </w:tc>
        <w:tc>
          <w:tcPr>
            <w:tcW w:w="2223" w:type="dxa"/>
            <w:tcBorders>
              <w:top w:val="dotted" w:sz="4" w:space="0" w:color="333333"/>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c>
          <w:tcPr>
            <w:tcW w:w="2339" w:type="dxa"/>
            <w:gridSpan w:val="2"/>
            <w:tcBorders>
              <w:top w:val="dotted" w:sz="4" w:space="0" w:color="333333"/>
              <w:left w:val="single" w:sz="12" w:space="0" w:color="auto"/>
              <w:bottom w:val="dotted" w:sz="4" w:space="0" w:color="333333"/>
              <w:right w:val="nil"/>
            </w:tcBorders>
            <w:shd w:val="clear" w:color="auto" w:fill="auto"/>
            <w:vAlign w:val="center"/>
          </w:tcPr>
          <w:p w:rsidR="009F2932" w:rsidRPr="00916D6C" w:rsidRDefault="009F2932" w:rsidP="009F2932">
            <w:pPr>
              <w:widowControl w:val="0"/>
              <w:rPr>
                <w:rFonts w:ascii="Arial" w:hAnsi="Arial" w:cs="Arial"/>
                <w:b/>
                <w:snapToGrid w:val="0"/>
              </w:rPr>
            </w:pPr>
          </w:p>
        </w:tc>
        <w:tc>
          <w:tcPr>
            <w:tcW w:w="2378" w:type="dxa"/>
            <w:tcBorders>
              <w:top w:val="dotted" w:sz="4" w:space="0" w:color="333333"/>
              <w:left w:val="nil"/>
              <w:bottom w:val="dotted" w:sz="4" w:space="0" w:color="333333"/>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r>
      <w:tr w:rsidR="009F2932" w:rsidRPr="00916D6C" w:rsidTr="002A5029">
        <w:trPr>
          <w:trHeight w:val="225"/>
        </w:trPr>
        <w:tc>
          <w:tcPr>
            <w:tcW w:w="10882" w:type="dxa"/>
            <w:gridSpan w:val="7"/>
            <w:tcBorders>
              <w:top w:val="single" w:sz="2" w:space="0" w:color="auto"/>
              <w:left w:val="single" w:sz="12" w:space="0" w:color="auto"/>
              <w:bottom w:val="single" w:sz="2"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c) jednáním a úkony v rámci uzavřené smlouvy při realizaci díla (montáž):</w:t>
            </w:r>
          </w:p>
        </w:tc>
      </w:tr>
      <w:tr w:rsidR="009F2932" w:rsidRPr="00916D6C" w:rsidTr="002A5029">
        <w:trPr>
          <w:trHeight w:val="225"/>
        </w:trPr>
        <w:tc>
          <w:tcPr>
            <w:tcW w:w="1253" w:type="dxa"/>
            <w:tcBorders>
              <w:top w:val="single" w:sz="2"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single" w:sz="2" w:space="0" w:color="auto"/>
              <w:left w:val="nil"/>
              <w:bottom w:val="dotted" w:sz="4" w:space="0" w:color="333333"/>
              <w:right w:val="nil"/>
            </w:tcBorders>
            <w:shd w:val="clear" w:color="auto" w:fill="auto"/>
          </w:tcPr>
          <w:p w:rsidR="009F2932" w:rsidRPr="00916D6C" w:rsidRDefault="009F2932" w:rsidP="009F2932">
            <w:pPr>
              <w:rPr>
                <w:rFonts w:ascii="Arial" w:hAnsi="Arial" w:cs="Arial"/>
                <w:b/>
                <w:snapToGrid w:val="0"/>
              </w:rPr>
            </w:pPr>
          </w:p>
        </w:tc>
        <w:tc>
          <w:tcPr>
            <w:tcW w:w="2223" w:type="dxa"/>
            <w:tcBorders>
              <w:top w:val="single" w:sz="2" w:space="0" w:color="auto"/>
              <w:left w:val="nil"/>
              <w:bottom w:val="dotted" w:sz="4" w:space="0" w:color="333333"/>
              <w:right w:val="single" w:sz="12" w:space="0" w:color="auto"/>
            </w:tcBorders>
            <w:shd w:val="clear" w:color="auto" w:fill="auto"/>
          </w:tcPr>
          <w:p w:rsidR="009F2932" w:rsidRPr="00916D6C" w:rsidRDefault="009F2932" w:rsidP="009F2932">
            <w:pPr>
              <w:rPr>
                <w:rFonts w:ascii="Arial" w:hAnsi="Arial" w:cs="Arial"/>
                <w:snapToGrid w:val="0"/>
              </w:rPr>
            </w:pPr>
            <w:r w:rsidRPr="00916D6C">
              <w:rPr>
                <w:rFonts w:ascii="Arial" w:hAnsi="Arial" w:cs="Arial"/>
                <w:snapToGrid w:val="0"/>
              </w:rPr>
              <w:t xml:space="preserve">tel.: </w:t>
            </w:r>
          </w:p>
        </w:tc>
        <w:tc>
          <w:tcPr>
            <w:tcW w:w="2339" w:type="dxa"/>
            <w:gridSpan w:val="2"/>
            <w:tcBorders>
              <w:top w:val="single" w:sz="2" w:space="0" w:color="auto"/>
              <w:left w:val="single" w:sz="12" w:space="0" w:color="auto"/>
              <w:bottom w:val="dotted" w:sz="4" w:space="0" w:color="333333"/>
              <w:right w:val="nil"/>
            </w:tcBorders>
            <w:shd w:val="clear" w:color="auto" w:fill="auto"/>
            <w:vAlign w:val="center"/>
          </w:tcPr>
          <w:p w:rsidR="009F2932" w:rsidRPr="00916D6C" w:rsidRDefault="009F2932" w:rsidP="009F2932">
            <w:pPr>
              <w:rPr>
                <w:rFonts w:ascii="Arial" w:hAnsi="Arial" w:cs="Arial"/>
                <w:b/>
                <w:snapToGrid w:val="0"/>
              </w:rPr>
            </w:pPr>
          </w:p>
        </w:tc>
        <w:tc>
          <w:tcPr>
            <w:tcW w:w="2378" w:type="dxa"/>
            <w:tcBorders>
              <w:top w:val="single" w:sz="2" w:space="0" w:color="auto"/>
              <w:left w:val="nil"/>
              <w:bottom w:val="dotted" w:sz="4" w:space="0" w:color="333333"/>
              <w:right w:val="single" w:sz="12" w:space="0" w:color="auto"/>
            </w:tcBorders>
            <w:shd w:val="clear" w:color="auto" w:fill="auto"/>
            <w:vAlign w:val="center"/>
          </w:tcPr>
          <w:p w:rsidR="009F2932" w:rsidRPr="00916D6C" w:rsidRDefault="009F2932" w:rsidP="009F2932">
            <w:pPr>
              <w:rPr>
                <w:rFonts w:ascii="Arial" w:hAnsi="Arial" w:cs="Arial"/>
                <w:snapToGrid w:val="0"/>
              </w:rPr>
            </w:pPr>
          </w:p>
        </w:tc>
      </w:tr>
      <w:tr w:rsidR="009F2932" w:rsidRPr="00916D6C" w:rsidTr="002A5029">
        <w:trPr>
          <w:trHeight w:val="225"/>
        </w:trPr>
        <w:tc>
          <w:tcPr>
            <w:tcW w:w="1253" w:type="dxa"/>
            <w:tcBorders>
              <w:top w:val="dotted" w:sz="4" w:space="0" w:color="auto"/>
              <w:left w:val="single" w:sz="12" w:space="0" w:color="auto"/>
              <w:bottom w:val="single" w:sz="2"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dotted" w:sz="4" w:space="0" w:color="333333"/>
              <w:left w:val="nil"/>
              <w:bottom w:val="single" w:sz="2" w:space="0" w:color="auto"/>
              <w:right w:val="nil"/>
            </w:tcBorders>
            <w:shd w:val="clear" w:color="auto" w:fill="auto"/>
          </w:tcPr>
          <w:p w:rsidR="009F2932" w:rsidRPr="00916D6C" w:rsidRDefault="009F2932" w:rsidP="009F2932">
            <w:pPr>
              <w:rPr>
                <w:rFonts w:ascii="Arial" w:hAnsi="Arial" w:cs="Arial"/>
                <w:snapToGrid w:val="0"/>
              </w:rPr>
            </w:pPr>
          </w:p>
        </w:tc>
        <w:tc>
          <w:tcPr>
            <w:tcW w:w="2223" w:type="dxa"/>
            <w:tcBorders>
              <w:top w:val="dotted" w:sz="4" w:space="0" w:color="333333"/>
              <w:left w:val="nil"/>
              <w:bottom w:val="single" w:sz="2" w:space="0" w:color="auto"/>
              <w:right w:val="single" w:sz="12" w:space="0" w:color="auto"/>
            </w:tcBorders>
            <w:shd w:val="clear" w:color="auto" w:fill="auto"/>
          </w:tcPr>
          <w:p w:rsidR="009F2932" w:rsidRPr="00916D6C" w:rsidRDefault="009F2932" w:rsidP="009F2932">
            <w:pPr>
              <w:rPr>
                <w:rFonts w:ascii="Arial" w:hAnsi="Arial" w:cs="Arial"/>
                <w:snapToGrid w:val="0"/>
              </w:rPr>
            </w:pPr>
            <w:r w:rsidRPr="00916D6C">
              <w:rPr>
                <w:rFonts w:ascii="Arial" w:hAnsi="Arial" w:cs="Arial"/>
                <w:snapToGrid w:val="0"/>
              </w:rPr>
              <w:t xml:space="preserve">tel.: </w:t>
            </w:r>
          </w:p>
        </w:tc>
        <w:tc>
          <w:tcPr>
            <w:tcW w:w="2339" w:type="dxa"/>
            <w:gridSpan w:val="2"/>
            <w:tcBorders>
              <w:top w:val="dotted" w:sz="4" w:space="0" w:color="333333"/>
              <w:left w:val="single" w:sz="12" w:space="0" w:color="auto"/>
              <w:bottom w:val="single" w:sz="2" w:space="0" w:color="auto"/>
              <w:right w:val="nil"/>
            </w:tcBorders>
            <w:shd w:val="clear" w:color="auto" w:fill="auto"/>
            <w:vAlign w:val="center"/>
          </w:tcPr>
          <w:p w:rsidR="009F2932" w:rsidRPr="00916D6C" w:rsidRDefault="009F2932" w:rsidP="009F2932">
            <w:pPr>
              <w:rPr>
                <w:rFonts w:ascii="Arial" w:hAnsi="Arial" w:cs="Arial"/>
                <w:b/>
                <w:snapToGrid w:val="0"/>
              </w:rPr>
            </w:pPr>
          </w:p>
        </w:tc>
        <w:tc>
          <w:tcPr>
            <w:tcW w:w="2378" w:type="dxa"/>
            <w:tcBorders>
              <w:top w:val="dotted" w:sz="4" w:space="0" w:color="333333"/>
              <w:left w:val="nil"/>
              <w:bottom w:val="single" w:sz="2" w:space="0" w:color="auto"/>
              <w:right w:val="single" w:sz="12" w:space="0" w:color="auto"/>
            </w:tcBorders>
            <w:shd w:val="clear" w:color="auto" w:fill="auto"/>
            <w:vAlign w:val="center"/>
          </w:tcPr>
          <w:p w:rsidR="009F2932" w:rsidRPr="00916D6C" w:rsidRDefault="009F2932" w:rsidP="009F2932">
            <w:pPr>
              <w:rPr>
                <w:rFonts w:ascii="Arial" w:hAnsi="Arial" w:cs="Arial"/>
                <w:snapToGrid w:val="0"/>
              </w:rPr>
            </w:pPr>
          </w:p>
        </w:tc>
      </w:tr>
      <w:tr w:rsidR="009F2932" w:rsidRPr="00916D6C" w:rsidTr="002A5029">
        <w:trPr>
          <w:trHeight w:val="225"/>
        </w:trPr>
        <w:tc>
          <w:tcPr>
            <w:tcW w:w="10882" w:type="dxa"/>
            <w:gridSpan w:val="7"/>
            <w:tcBorders>
              <w:top w:val="single" w:sz="2" w:space="0" w:color="auto"/>
              <w:left w:val="single" w:sz="12" w:space="0" w:color="auto"/>
              <w:bottom w:val="single" w:sz="2"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d) servisní dispečink:</w:t>
            </w:r>
          </w:p>
        </w:tc>
      </w:tr>
      <w:tr w:rsidR="009F2932" w:rsidRPr="00916D6C" w:rsidTr="002A5029">
        <w:trPr>
          <w:trHeight w:val="225"/>
        </w:trPr>
        <w:tc>
          <w:tcPr>
            <w:tcW w:w="1253" w:type="dxa"/>
            <w:tcBorders>
              <w:top w:val="single" w:sz="2" w:space="0" w:color="auto"/>
              <w:left w:val="single" w:sz="12" w:space="0" w:color="auto"/>
              <w:bottom w:val="double" w:sz="4" w:space="0" w:color="auto"/>
              <w:right w:val="nil"/>
            </w:tcBorders>
            <w:shd w:val="clear" w:color="auto" w:fill="auto"/>
            <w:vAlign w:val="center"/>
          </w:tcPr>
          <w:p w:rsidR="009F2932" w:rsidRPr="00916D6C" w:rsidRDefault="009F2932" w:rsidP="009F2932">
            <w:pPr>
              <w:widowControl w:val="0"/>
              <w:rPr>
                <w:rFonts w:ascii="Arial" w:hAnsi="Arial" w:cs="Arial"/>
                <w:snapToGrid w:val="0"/>
              </w:rPr>
            </w:pPr>
          </w:p>
        </w:tc>
        <w:tc>
          <w:tcPr>
            <w:tcW w:w="2689" w:type="dxa"/>
            <w:gridSpan w:val="2"/>
            <w:tcBorders>
              <w:top w:val="single" w:sz="2" w:space="0" w:color="auto"/>
              <w:left w:val="nil"/>
              <w:bottom w:val="double" w:sz="4" w:space="0" w:color="auto"/>
              <w:right w:val="nil"/>
            </w:tcBorders>
            <w:shd w:val="clear" w:color="auto" w:fill="auto"/>
            <w:vAlign w:val="center"/>
          </w:tcPr>
          <w:p w:rsidR="009F2932" w:rsidRPr="008505EA" w:rsidRDefault="009F2932" w:rsidP="009F2932">
            <w:pPr>
              <w:widowControl w:val="0"/>
              <w:rPr>
                <w:rFonts w:ascii="Arial" w:hAnsi="Arial" w:cs="Arial"/>
                <w:b/>
                <w:snapToGrid w:val="0"/>
              </w:rPr>
            </w:pPr>
          </w:p>
        </w:tc>
        <w:tc>
          <w:tcPr>
            <w:tcW w:w="2223" w:type="dxa"/>
            <w:tcBorders>
              <w:top w:val="single" w:sz="2" w:space="0" w:color="auto"/>
              <w:left w:val="nil"/>
              <w:bottom w:val="double"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 xml:space="preserve">tel.: </w:t>
            </w:r>
          </w:p>
        </w:tc>
        <w:tc>
          <w:tcPr>
            <w:tcW w:w="2339" w:type="dxa"/>
            <w:gridSpan w:val="2"/>
            <w:tcBorders>
              <w:top w:val="single" w:sz="2" w:space="0" w:color="auto"/>
              <w:left w:val="single" w:sz="12" w:space="0" w:color="auto"/>
              <w:bottom w:val="double" w:sz="4" w:space="0" w:color="auto"/>
              <w:right w:val="nil"/>
            </w:tcBorders>
            <w:shd w:val="clear" w:color="auto" w:fill="auto"/>
            <w:vAlign w:val="center"/>
          </w:tcPr>
          <w:p w:rsidR="009F2932" w:rsidRPr="003C664C" w:rsidRDefault="009F2932" w:rsidP="009F2932">
            <w:pPr>
              <w:widowControl w:val="0"/>
              <w:rPr>
                <w:rFonts w:ascii="Arial" w:hAnsi="Arial" w:cs="Arial"/>
                <w:b/>
                <w:bCs/>
                <w:snapToGrid w:val="0"/>
              </w:rPr>
            </w:pPr>
          </w:p>
        </w:tc>
        <w:tc>
          <w:tcPr>
            <w:tcW w:w="2378" w:type="dxa"/>
            <w:tcBorders>
              <w:top w:val="single" w:sz="2" w:space="0" w:color="auto"/>
              <w:left w:val="nil"/>
              <w:bottom w:val="double"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r>
      <w:tr w:rsidR="009F2932" w:rsidRPr="00916D6C" w:rsidTr="002A5029">
        <w:trPr>
          <w:trHeight w:val="225"/>
        </w:trPr>
        <w:tc>
          <w:tcPr>
            <w:tcW w:w="10882" w:type="dxa"/>
            <w:gridSpan w:val="7"/>
            <w:tcBorders>
              <w:top w:val="double" w:sz="4" w:space="0" w:color="auto"/>
              <w:left w:val="single" w:sz="12" w:space="0" w:color="auto"/>
              <w:bottom w:val="single" w:sz="12" w:space="0" w:color="auto"/>
              <w:right w:val="single" w:sz="12" w:space="0" w:color="auto"/>
            </w:tcBorders>
            <w:shd w:val="clear" w:color="auto" w:fill="auto"/>
          </w:tcPr>
          <w:p w:rsidR="009F2932" w:rsidRPr="00916D6C" w:rsidRDefault="009F2932" w:rsidP="009F2932">
            <w:pPr>
              <w:rPr>
                <w:rFonts w:ascii="Arial Narrow" w:hAnsi="Arial Narrow"/>
                <w:sz w:val="14"/>
                <w:szCs w:val="14"/>
              </w:rPr>
            </w:pPr>
            <w:r w:rsidRPr="00916D6C">
              <w:rPr>
                <w:rFonts w:ascii="Arial Narrow" w:hAnsi="Arial Narrow"/>
                <w:sz w:val="14"/>
                <w:szCs w:val="14"/>
              </w:rPr>
              <w:t>Každý z pověřených pracovníků je oprávněn v rámci svého pověření k úkonům dle výše uvedených bodů jednat samostatně. Změny pověřených pracovníků nebo rozsahu jejich oprávnění k jednání může učinit jednostranně kterákoliv smluvní strana a to kdykoliv. Změny je nutno oznámit druhé smluvní straně doporučeným dopisem nebo kurýrní službou. Změny nabývají účinnosti okamžikem doručení druhé smluvní straně.</w:t>
            </w:r>
          </w:p>
        </w:tc>
      </w:tr>
      <w:tr w:rsidR="009F2932" w:rsidRPr="00916D6C" w:rsidTr="002A5029">
        <w:trPr>
          <w:trHeight w:val="225"/>
        </w:trPr>
        <w:tc>
          <w:tcPr>
            <w:tcW w:w="10882" w:type="dxa"/>
            <w:gridSpan w:val="7"/>
            <w:tcBorders>
              <w:top w:val="single" w:sz="12" w:space="0" w:color="auto"/>
              <w:left w:val="single" w:sz="12" w:space="0" w:color="auto"/>
              <w:bottom w:val="single" w:sz="2" w:space="0" w:color="auto"/>
              <w:right w:val="single" w:sz="12" w:space="0" w:color="auto"/>
            </w:tcBorders>
            <w:shd w:val="clear" w:color="auto" w:fill="E6E6E6"/>
            <w:vAlign w:val="center"/>
          </w:tcPr>
          <w:p w:rsidR="009F2932" w:rsidRPr="00916D6C" w:rsidRDefault="009F2932" w:rsidP="009F2932">
            <w:pPr>
              <w:widowControl w:val="0"/>
              <w:rPr>
                <w:rFonts w:ascii="Arial" w:hAnsi="Arial" w:cs="Arial"/>
                <w:snapToGrid w:val="0"/>
              </w:rPr>
            </w:pPr>
            <w:r w:rsidRPr="00916D6C">
              <w:rPr>
                <w:rFonts w:ascii="Arial" w:hAnsi="Arial" w:cs="Arial"/>
                <w:b/>
                <w:snapToGrid w:val="0"/>
              </w:rPr>
              <w:t>Nedílnou součástí této smlouvy je/jsou:</w:t>
            </w:r>
          </w:p>
        </w:tc>
      </w:tr>
      <w:bookmarkStart w:id="0" w:name="Zaškrtávací5"/>
      <w:tr w:rsidR="009F2932" w:rsidRPr="00916D6C" w:rsidTr="002A5029">
        <w:trPr>
          <w:trHeight w:val="225"/>
        </w:trPr>
        <w:tc>
          <w:tcPr>
            <w:tcW w:w="1253" w:type="dxa"/>
            <w:tcBorders>
              <w:top w:val="single" w:sz="2"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jc w:val="center"/>
              <w:rPr>
                <w:rFonts w:ascii="Arial" w:hAnsi="Arial" w:cs="Arial"/>
                <w:snapToGrid w:val="0"/>
              </w:rPr>
            </w:pPr>
            <w:r>
              <w:rPr>
                <w:rFonts w:ascii="Arial" w:hAnsi="Arial" w:cs="Arial"/>
                <w:snapToGrid w:val="0"/>
              </w:rPr>
              <w:fldChar w:fldCharType="begin">
                <w:ffData>
                  <w:name w:val="Zaškrtávací1"/>
                  <w:enabled/>
                  <w:calcOnExit w:val="0"/>
                  <w:checkBox>
                    <w:size w:val="18"/>
                    <w:default w:val="1"/>
                  </w:checkBox>
                </w:ffData>
              </w:fldChar>
            </w:r>
            <w:bookmarkStart w:id="1" w:name="Zaškrtávací1"/>
            <w:r>
              <w:rPr>
                <w:rFonts w:ascii="Arial" w:hAnsi="Arial" w:cs="Arial"/>
                <w:snapToGrid w:val="0"/>
              </w:rPr>
              <w:instrText xml:space="preserve"> FORMCHECKBOX </w:instrText>
            </w:r>
            <w:r w:rsidR="00BF23AA">
              <w:rPr>
                <w:rFonts w:ascii="Arial" w:hAnsi="Arial" w:cs="Arial"/>
                <w:snapToGrid w:val="0"/>
              </w:rPr>
            </w:r>
            <w:r w:rsidR="00BF23AA">
              <w:rPr>
                <w:rFonts w:ascii="Arial" w:hAnsi="Arial" w:cs="Arial"/>
                <w:snapToGrid w:val="0"/>
              </w:rPr>
              <w:fldChar w:fldCharType="separate"/>
            </w:r>
            <w:r>
              <w:rPr>
                <w:rFonts w:ascii="Arial" w:hAnsi="Arial" w:cs="Arial"/>
                <w:snapToGrid w:val="0"/>
              </w:rPr>
              <w:fldChar w:fldCharType="end"/>
            </w:r>
            <w:bookmarkEnd w:id="1"/>
          </w:p>
        </w:tc>
        <w:tc>
          <w:tcPr>
            <w:tcW w:w="4912" w:type="dxa"/>
            <w:gridSpan w:val="3"/>
            <w:tcBorders>
              <w:top w:val="single" w:sz="2" w:space="0" w:color="auto"/>
              <w:left w:val="nil"/>
              <w:bottom w:val="dotted" w:sz="4" w:space="0" w:color="auto"/>
              <w:right w:val="dotted" w:sz="2" w:space="0" w:color="auto"/>
            </w:tcBorders>
            <w:shd w:val="clear" w:color="auto" w:fill="auto"/>
            <w:vAlign w:val="center"/>
          </w:tcPr>
          <w:p w:rsidR="009F2932" w:rsidRPr="00916D6C" w:rsidRDefault="009F2932" w:rsidP="009F2932">
            <w:pPr>
              <w:widowControl w:val="0"/>
              <w:rPr>
                <w:rFonts w:ascii="Arial" w:hAnsi="Arial" w:cs="Arial"/>
                <w:snapToGrid w:val="0"/>
              </w:rPr>
            </w:pPr>
            <w:r w:rsidRPr="00916D6C">
              <w:rPr>
                <w:rFonts w:ascii="Arial" w:hAnsi="Arial" w:cs="Arial"/>
                <w:snapToGrid w:val="0"/>
              </w:rPr>
              <w:t>Všeobecné obchodně-technické podmínky</w:t>
            </w:r>
          </w:p>
        </w:tc>
        <w:bookmarkEnd w:id="0"/>
        <w:tc>
          <w:tcPr>
            <w:tcW w:w="436" w:type="dxa"/>
            <w:tcBorders>
              <w:top w:val="single" w:sz="2" w:space="0" w:color="auto"/>
              <w:left w:val="dotted" w:sz="2" w:space="0" w:color="auto"/>
              <w:bottom w:val="dotted" w:sz="4" w:space="0" w:color="auto"/>
              <w:right w:val="nil"/>
            </w:tcBorders>
            <w:shd w:val="clear" w:color="auto" w:fill="auto"/>
            <w:vAlign w:val="center"/>
          </w:tcPr>
          <w:p w:rsidR="009F2932" w:rsidRPr="00916D6C" w:rsidRDefault="009F2932" w:rsidP="009F2932">
            <w:pPr>
              <w:widowControl w:val="0"/>
              <w:jc w:val="center"/>
              <w:rPr>
                <w:rFonts w:ascii="Arial" w:hAnsi="Arial" w:cs="Arial"/>
                <w:snapToGrid w:val="0"/>
              </w:rPr>
            </w:pPr>
            <w:r>
              <w:rPr>
                <w:rFonts w:ascii="Arial" w:hAnsi="Arial" w:cs="Arial"/>
                <w:snapToGrid w:val="0"/>
              </w:rPr>
              <w:fldChar w:fldCharType="begin">
                <w:ffData>
                  <w:name w:val=""/>
                  <w:enabled/>
                  <w:calcOnExit w:val="0"/>
                  <w:checkBox>
                    <w:size w:val="18"/>
                    <w:default w:val="1"/>
                  </w:checkBox>
                </w:ffData>
              </w:fldChar>
            </w:r>
            <w:r>
              <w:rPr>
                <w:rFonts w:ascii="Arial" w:hAnsi="Arial" w:cs="Arial"/>
                <w:snapToGrid w:val="0"/>
              </w:rPr>
              <w:instrText xml:space="preserve"> FORMCHECKBOX </w:instrText>
            </w:r>
            <w:r w:rsidR="00BF23AA">
              <w:rPr>
                <w:rFonts w:ascii="Arial" w:hAnsi="Arial" w:cs="Arial"/>
                <w:snapToGrid w:val="0"/>
              </w:rPr>
            </w:r>
            <w:r w:rsidR="00BF23AA">
              <w:rPr>
                <w:rFonts w:ascii="Arial" w:hAnsi="Arial" w:cs="Arial"/>
                <w:snapToGrid w:val="0"/>
              </w:rPr>
              <w:fldChar w:fldCharType="separate"/>
            </w:r>
            <w:r>
              <w:rPr>
                <w:rFonts w:ascii="Arial" w:hAnsi="Arial" w:cs="Arial"/>
                <w:snapToGrid w:val="0"/>
              </w:rPr>
              <w:fldChar w:fldCharType="end"/>
            </w:r>
          </w:p>
        </w:tc>
        <w:tc>
          <w:tcPr>
            <w:tcW w:w="4281" w:type="dxa"/>
            <w:gridSpan w:val="2"/>
            <w:tcBorders>
              <w:top w:val="single" w:sz="2" w:space="0" w:color="auto"/>
              <w:left w:val="nil"/>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r>
              <w:rPr>
                <w:rFonts w:ascii="Arial" w:hAnsi="Arial" w:cs="Arial"/>
                <w:snapToGrid w:val="0"/>
              </w:rPr>
              <w:t>Pojistná smlouva odpovědnosti</w:t>
            </w:r>
          </w:p>
        </w:tc>
      </w:tr>
      <w:tr w:rsidR="009F2932" w:rsidRPr="00916D6C" w:rsidTr="002A5029">
        <w:trPr>
          <w:trHeight w:val="225"/>
        </w:trPr>
        <w:tc>
          <w:tcPr>
            <w:tcW w:w="1253" w:type="dxa"/>
            <w:tcBorders>
              <w:top w:val="dotted" w:sz="4" w:space="0" w:color="auto"/>
              <w:left w:val="single" w:sz="12" w:space="0" w:color="auto"/>
              <w:bottom w:val="dotted" w:sz="4" w:space="0" w:color="auto"/>
              <w:right w:val="nil"/>
            </w:tcBorders>
            <w:shd w:val="clear" w:color="auto" w:fill="auto"/>
            <w:vAlign w:val="center"/>
          </w:tcPr>
          <w:p w:rsidR="009F2932" w:rsidRPr="00916D6C" w:rsidRDefault="009F2932" w:rsidP="009F2932">
            <w:pPr>
              <w:widowControl w:val="0"/>
              <w:jc w:val="center"/>
              <w:rPr>
                <w:rFonts w:ascii="Arial" w:hAnsi="Arial" w:cs="Arial"/>
                <w:snapToGrid w:val="0"/>
              </w:rPr>
            </w:pPr>
            <w:r>
              <w:rPr>
                <w:rFonts w:ascii="Arial" w:hAnsi="Arial" w:cs="Arial"/>
                <w:snapToGrid w:val="0"/>
              </w:rPr>
              <w:fldChar w:fldCharType="begin">
                <w:ffData>
                  <w:name w:val="Zaškrtávací2"/>
                  <w:enabled/>
                  <w:calcOnExit w:val="0"/>
                  <w:checkBox>
                    <w:size w:val="18"/>
                    <w:default w:val="1"/>
                  </w:checkBox>
                </w:ffData>
              </w:fldChar>
            </w:r>
            <w:bookmarkStart w:id="2" w:name="Zaškrtávací2"/>
            <w:r>
              <w:rPr>
                <w:rFonts w:ascii="Arial" w:hAnsi="Arial" w:cs="Arial"/>
                <w:snapToGrid w:val="0"/>
              </w:rPr>
              <w:instrText xml:space="preserve"> FORMCHECKBOX </w:instrText>
            </w:r>
            <w:r w:rsidR="00BF23AA">
              <w:rPr>
                <w:rFonts w:ascii="Arial" w:hAnsi="Arial" w:cs="Arial"/>
                <w:snapToGrid w:val="0"/>
              </w:rPr>
            </w:r>
            <w:r w:rsidR="00BF23AA">
              <w:rPr>
                <w:rFonts w:ascii="Arial" w:hAnsi="Arial" w:cs="Arial"/>
                <w:snapToGrid w:val="0"/>
              </w:rPr>
              <w:fldChar w:fldCharType="separate"/>
            </w:r>
            <w:r>
              <w:rPr>
                <w:rFonts w:ascii="Arial" w:hAnsi="Arial" w:cs="Arial"/>
                <w:snapToGrid w:val="0"/>
              </w:rPr>
              <w:fldChar w:fldCharType="end"/>
            </w:r>
            <w:bookmarkEnd w:id="2"/>
          </w:p>
        </w:tc>
        <w:tc>
          <w:tcPr>
            <w:tcW w:w="4912" w:type="dxa"/>
            <w:gridSpan w:val="3"/>
            <w:tcBorders>
              <w:top w:val="dotted" w:sz="4" w:space="0" w:color="auto"/>
              <w:left w:val="nil"/>
              <w:bottom w:val="dotted" w:sz="4" w:space="0" w:color="auto"/>
              <w:right w:val="dotted" w:sz="2" w:space="0" w:color="auto"/>
            </w:tcBorders>
            <w:shd w:val="clear" w:color="auto" w:fill="auto"/>
            <w:vAlign w:val="center"/>
          </w:tcPr>
          <w:p w:rsidR="009F2932" w:rsidRPr="00916D6C" w:rsidRDefault="009F2932" w:rsidP="009F2932">
            <w:pPr>
              <w:widowControl w:val="0"/>
              <w:rPr>
                <w:rFonts w:ascii="Arial" w:hAnsi="Arial" w:cs="Arial"/>
                <w:snapToGrid w:val="0"/>
              </w:rPr>
            </w:pPr>
            <w:r>
              <w:rPr>
                <w:rFonts w:ascii="Arial" w:hAnsi="Arial" w:cs="Arial"/>
              </w:rPr>
              <w:t>Technická nabídka</w:t>
            </w:r>
          </w:p>
        </w:tc>
        <w:tc>
          <w:tcPr>
            <w:tcW w:w="436" w:type="dxa"/>
            <w:tcBorders>
              <w:top w:val="dotted" w:sz="4" w:space="0" w:color="auto"/>
              <w:left w:val="dotted" w:sz="2" w:space="0" w:color="auto"/>
              <w:bottom w:val="dotted" w:sz="4" w:space="0" w:color="auto"/>
              <w:right w:val="nil"/>
            </w:tcBorders>
            <w:shd w:val="clear" w:color="auto" w:fill="auto"/>
            <w:vAlign w:val="center"/>
          </w:tcPr>
          <w:p w:rsidR="009F2932" w:rsidRPr="00916D6C" w:rsidRDefault="009F2932" w:rsidP="009F2932">
            <w:pPr>
              <w:widowControl w:val="0"/>
              <w:jc w:val="center"/>
              <w:rPr>
                <w:rFonts w:ascii="Arial" w:hAnsi="Arial" w:cs="Arial"/>
                <w:snapToGrid w:val="0"/>
              </w:rPr>
            </w:pPr>
            <w:r w:rsidRPr="00916D6C">
              <w:rPr>
                <w:rFonts w:ascii="Arial" w:hAnsi="Arial" w:cs="Arial"/>
                <w:snapToGrid w:val="0"/>
              </w:rPr>
              <w:fldChar w:fldCharType="begin">
                <w:ffData>
                  <w:name w:val="Zaškrtávací6"/>
                  <w:enabled/>
                  <w:calcOnExit w:val="0"/>
                  <w:checkBox>
                    <w:size w:val="18"/>
                    <w:default w:val="0"/>
                  </w:checkBox>
                </w:ffData>
              </w:fldChar>
            </w:r>
            <w:bookmarkStart w:id="3" w:name="Zaškrtávací6"/>
            <w:r w:rsidRPr="00916D6C">
              <w:rPr>
                <w:rFonts w:ascii="Arial" w:hAnsi="Arial" w:cs="Arial"/>
                <w:snapToGrid w:val="0"/>
              </w:rPr>
              <w:instrText xml:space="preserve"> FORMCHECKBOX </w:instrText>
            </w:r>
            <w:r w:rsidR="00BF23AA">
              <w:rPr>
                <w:rFonts w:ascii="Arial" w:hAnsi="Arial" w:cs="Arial"/>
                <w:snapToGrid w:val="0"/>
              </w:rPr>
            </w:r>
            <w:r w:rsidR="00BF23AA">
              <w:rPr>
                <w:rFonts w:ascii="Arial" w:hAnsi="Arial" w:cs="Arial"/>
                <w:snapToGrid w:val="0"/>
              </w:rPr>
              <w:fldChar w:fldCharType="separate"/>
            </w:r>
            <w:r w:rsidRPr="00916D6C">
              <w:rPr>
                <w:rFonts w:ascii="Arial" w:hAnsi="Arial" w:cs="Arial"/>
                <w:snapToGrid w:val="0"/>
              </w:rPr>
              <w:fldChar w:fldCharType="end"/>
            </w:r>
            <w:bookmarkEnd w:id="3"/>
          </w:p>
        </w:tc>
        <w:tc>
          <w:tcPr>
            <w:tcW w:w="4281" w:type="dxa"/>
            <w:gridSpan w:val="2"/>
            <w:tcBorders>
              <w:top w:val="dotted" w:sz="4" w:space="0" w:color="auto"/>
              <w:left w:val="nil"/>
              <w:bottom w:val="dotted" w:sz="4" w:space="0" w:color="auto"/>
              <w:right w:val="single" w:sz="12" w:space="0" w:color="auto"/>
            </w:tcBorders>
            <w:shd w:val="clear" w:color="auto" w:fill="auto"/>
            <w:vAlign w:val="center"/>
          </w:tcPr>
          <w:p w:rsidR="009F2932" w:rsidRPr="00916D6C" w:rsidRDefault="009F2932" w:rsidP="009F2932">
            <w:pPr>
              <w:widowControl w:val="0"/>
              <w:rPr>
                <w:rFonts w:ascii="Arial" w:hAnsi="Arial" w:cs="Arial"/>
                <w:snapToGrid w:val="0"/>
              </w:rPr>
            </w:pPr>
          </w:p>
        </w:tc>
      </w:tr>
      <w:tr w:rsidR="009F2932" w:rsidRPr="00916D6C" w:rsidTr="002A5029">
        <w:trPr>
          <w:trHeight w:val="2198"/>
        </w:trPr>
        <w:tc>
          <w:tcPr>
            <w:tcW w:w="10882" w:type="dxa"/>
            <w:gridSpan w:val="7"/>
            <w:tcBorders>
              <w:top w:val="single" w:sz="12" w:space="0" w:color="auto"/>
              <w:left w:val="nil"/>
              <w:right w:val="nil"/>
            </w:tcBorders>
            <w:shd w:val="clear" w:color="auto" w:fill="auto"/>
          </w:tcPr>
          <w:p w:rsidR="009F2932" w:rsidRDefault="009F2932" w:rsidP="009F2932">
            <w:pPr>
              <w:rPr>
                <w:sz w:val="16"/>
                <w:szCs w:val="16"/>
              </w:rPr>
            </w:pPr>
          </w:p>
          <w:p w:rsidR="009F2932" w:rsidRPr="002F35BC" w:rsidRDefault="009F2932" w:rsidP="009F2932">
            <w:pPr>
              <w:rPr>
                <w:b/>
                <w:u w:val="single"/>
              </w:rPr>
            </w:pPr>
            <w:r w:rsidRPr="002F35BC">
              <w:rPr>
                <w:b/>
                <w:u w:val="single"/>
              </w:rPr>
              <w:t xml:space="preserve">Cena díla: </w:t>
            </w:r>
          </w:p>
          <w:p w:rsidR="009F2932" w:rsidRPr="00E87775" w:rsidRDefault="009F2932" w:rsidP="009F2932">
            <w:r w:rsidRPr="00E87775">
              <w:t>Celková smluvní cena (bez DPH):</w:t>
            </w:r>
            <w:r>
              <w:tab/>
            </w:r>
            <w:r w:rsidRPr="009F2932">
              <w:rPr>
                <w:highlight w:val="yellow"/>
              </w:rPr>
              <w:t>……………….</w:t>
            </w:r>
          </w:p>
          <w:p w:rsidR="009F2932" w:rsidRPr="00E87775" w:rsidRDefault="009F2932" w:rsidP="009F2932">
            <w:pPr>
              <w:rPr>
                <w:u w:val="single"/>
              </w:rPr>
            </w:pPr>
            <w:r w:rsidRPr="00E87775">
              <w:rPr>
                <w:u w:val="single"/>
              </w:rPr>
              <w:t>DPH 21 %:</w:t>
            </w:r>
          </w:p>
          <w:p w:rsidR="009F2932" w:rsidRPr="00E87775" w:rsidRDefault="009F2932" w:rsidP="009F2932"/>
          <w:p w:rsidR="009F2932" w:rsidRPr="002F35BC" w:rsidRDefault="009F2932" w:rsidP="009F2932">
            <w:pPr>
              <w:rPr>
                <w:b/>
                <w:u w:val="single"/>
              </w:rPr>
            </w:pPr>
            <w:r w:rsidRPr="002F35BC">
              <w:rPr>
                <w:b/>
                <w:u w:val="single"/>
              </w:rPr>
              <w:t>Platební podmínky:</w:t>
            </w:r>
          </w:p>
          <w:p w:rsidR="009F2932" w:rsidRPr="00E87775" w:rsidRDefault="009F2932" w:rsidP="009F2932">
            <w:r w:rsidRPr="00E87775">
              <w:t xml:space="preserve">fakturou </w:t>
            </w:r>
          </w:p>
          <w:p w:rsidR="009F2932" w:rsidRPr="00E87775" w:rsidRDefault="009F2932" w:rsidP="009F2932">
            <w:r w:rsidRPr="00E87775">
              <w:t xml:space="preserve">50% ceny díla +  DPH  po objednání zálohový list, </w:t>
            </w:r>
            <w:proofErr w:type="spellStart"/>
            <w:r w:rsidRPr="00E87775">
              <w:t>spl</w:t>
            </w:r>
            <w:proofErr w:type="spellEnd"/>
            <w:r w:rsidRPr="00E87775">
              <w:t>. 14 dnů</w:t>
            </w:r>
          </w:p>
          <w:p w:rsidR="009F2932" w:rsidRDefault="009F2932" w:rsidP="009F2932">
            <w:r w:rsidRPr="00E87775">
              <w:t xml:space="preserve">50%  ceny díla po předání do ZP + DPH, daňový doklad, se splatností </w:t>
            </w:r>
            <w:r>
              <w:t>14</w:t>
            </w:r>
            <w:r w:rsidRPr="00E87775">
              <w:t xml:space="preserve"> dnů</w:t>
            </w:r>
          </w:p>
          <w:p w:rsidR="009F2932" w:rsidRPr="00E87775" w:rsidRDefault="009F2932" w:rsidP="009F2932"/>
          <w:p w:rsidR="009F2932" w:rsidRPr="002F35BC" w:rsidRDefault="009F2932" w:rsidP="009F2932">
            <w:pPr>
              <w:rPr>
                <w:b/>
                <w:u w:val="single"/>
              </w:rPr>
            </w:pPr>
            <w:r w:rsidRPr="002F35BC">
              <w:rPr>
                <w:b/>
                <w:u w:val="single"/>
              </w:rPr>
              <w:t xml:space="preserve">Termíny </w:t>
            </w:r>
            <w:r>
              <w:rPr>
                <w:b/>
                <w:u w:val="single"/>
              </w:rPr>
              <w:t xml:space="preserve">a místo </w:t>
            </w:r>
            <w:r w:rsidRPr="002F35BC">
              <w:rPr>
                <w:b/>
                <w:u w:val="single"/>
              </w:rPr>
              <w:t xml:space="preserve">plnění díla: </w:t>
            </w:r>
          </w:p>
          <w:p w:rsidR="009F2932" w:rsidRPr="002A5029" w:rsidRDefault="009F2932" w:rsidP="009F2932">
            <w:r w:rsidRPr="002A5029">
              <w:t xml:space="preserve">Zahájení prací: </w:t>
            </w:r>
            <w:proofErr w:type="gramStart"/>
            <w:r w:rsidR="002A5029" w:rsidRPr="002A5029">
              <w:t>1</w:t>
            </w:r>
            <w:r w:rsidR="005E145F">
              <w:t>2</w:t>
            </w:r>
            <w:r w:rsidR="002A5029" w:rsidRPr="002A5029">
              <w:t>.8.2019</w:t>
            </w:r>
            <w:proofErr w:type="gramEnd"/>
          </w:p>
          <w:p w:rsidR="009F2932" w:rsidRPr="002A5029" w:rsidRDefault="009F2932" w:rsidP="009F2932">
            <w:r w:rsidRPr="002A5029">
              <w:t xml:space="preserve">Předání zařízení: </w:t>
            </w:r>
            <w:r w:rsidR="002A5029" w:rsidRPr="002A5029">
              <w:t>Do 9 týdnů od zahájení prací</w:t>
            </w:r>
          </w:p>
          <w:p w:rsidR="009F2932" w:rsidRPr="002A5029" w:rsidRDefault="009F2932" w:rsidP="009F2932">
            <w:bookmarkStart w:id="4" w:name="_GoBack"/>
            <w:r w:rsidRPr="002A5029">
              <w:t xml:space="preserve">Místo plnění: </w:t>
            </w:r>
            <w:r w:rsidR="002A5029" w:rsidRPr="002A5029">
              <w:t>Němčice, č.p. 160, 561 18, Němčice</w:t>
            </w:r>
          </w:p>
          <w:bookmarkEnd w:id="4"/>
          <w:p w:rsidR="009F2932" w:rsidRPr="00365734" w:rsidRDefault="009F2932" w:rsidP="009F2932">
            <w:pPr>
              <w:rPr>
                <w:sz w:val="16"/>
                <w:szCs w:val="16"/>
              </w:rPr>
            </w:pPr>
          </w:p>
        </w:tc>
      </w:tr>
      <w:tr w:rsidR="009F2932" w:rsidRPr="00916D6C" w:rsidTr="002A5029">
        <w:trPr>
          <w:trHeight w:val="225"/>
        </w:trPr>
        <w:tc>
          <w:tcPr>
            <w:tcW w:w="6165" w:type="dxa"/>
            <w:gridSpan w:val="4"/>
            <w:tcBorders>
              <w:top w:val="nil"/>
              <w:left w:val="nil"/>
              <w:bottom w:val="nil"/>
              <w:right w:val="nil"/>
            </w:tcBorders>
            <w:shd w:val="clear" w:color="auto" w:fill="auto"/>
            <w:vAlign w:val="center"/>
          </w:tcPr>
          <w:p w:rsidR="009F2932" w:rsidRPr="00916D6C" w:rsidRDefault="009F2932" w:rsidP="009F2932">
            <w:pPr>
              <w:widowControl w:val="0"/>
              <w:rPr>
                <w:rFonts w:ascii="Arial" w:hAnsi="Arial" w:cs="Arial"/>
              </w:rPr>
            </w:pPr>
            <w:r w:rsidRPr="00916D6C">
              <w:rPr>
                <w:rFonts w:ascii="Arial" w:hAnsi="Arial" w:cs="Arial"/>
              </w:rPr>
              <w:t xml:space="preserve">V </w:t>
            </w:r>
            <w:r>
              <w:rPr>
                <w:rFonts w:ascii="Arial" w:hAnsi="Arial" w:cs="Arial"/>
              </w:rPr>
              <w:t>……….</w:t>
            </w:r>
            <w:r w:rsidRPr="00916D6C">
              <w:rPr>
                <w:rFonts w:ascii="Arial" w:hAnsi="Arial" w:cs="Arial"/>
              </w:rPr>
              <w:t xml:space="preserve">, dne </w:t>
            </w:r>
            <w:r w:rsidRPr="00916D6C">
              <w:rPr>
                <w:rFonts w:ascii="Arial" w:hAnsi="Arial" w:cs="Arial"/>
                <w:u w:val="single"/>
              </w:rPr>
              <w:t>_____</w:t>
            </w:r>
            <w:r w:rsidRPr="00916D6C">
              <w:rPr>
                <w:rFonts w:ascii="Arial" w:hAnsi="Arial" w:cs="Arial"/>
              </w:rPr>
              <w:t>.</w:t>
            </w:r>
            <w:r w:rsidRPr="00916D6C">
              <w:rPr>
                <w:rFonts w:ascii="Arial" w:hAnsi="Arial" w:cs="Arial"/>
                <w:u w:val="single"/>
              </w:rPr>
              <w:t>_____</w:t>
            </w:r>
            <w:r w:rsidRPr="00916D6C">
              <w:rPr>
                <w:rFonts w:ascii="Arial" w:hAnsi="Arial" w:cs="Arial"/>
              </w:rPr>
              <w:t xml:space="preserve"> </w:t>
            </w:r>
          </w:p>
        </w:tc>
        <w:tc>
          <w:tcPr>
            <w:tcW w:w="4717" w:type="dxa"/>
            <w:gridSpan w:val="3"/>
            <w:tcBorders>
              <w:top w:val="nil"/>
              <w:left w:val="nil"/>
              <w:bottom w:val="nil"/>
              <w:right w:val="nil"/>
            </w:tcBorders>
            <w:shd w:val="clear" w:color="auto" w:fill="auto"/>
            <w:vAlign w:val="center"/>
          </w:tcPr>
          <w:p w:rsidR="009F2932" w:rsidRPr="00916D6C" w:rsidRDefault="009F2932" w:rsidP="009F2932">
            <w:pPr>
              <w:widowControl w:val="0"/>
              <w:rPr>
                <w:rFonts w:ascii="Arial" w:hAnsi="Arial" w:cs="Arial"/>
              </w:rPr>
            </w:pPr>
            <w:proofErr w:type="gramStart"/>
            <w:r w:rsidRPr="00916D6C">
              <w:rPr>
                <w:rFonts w:ascii="Arial" w:hAnsi="Arial" w:cs="Arial"/>
              </w:rPr>
              <w:t>V __________ , dne</w:t>
            </w:r>
            <w:proofErr w:type="gramEnd"/>
            <w:r w:rsidRPr="00916D6C">
              <w:rPr>
                <w:rFonts w:ascii="Arial" w:hAnsi="Arial" w:cs="Arial"/>
              </w:rPr>
              <w:t xml:space="preserve"> </w:t>
            </w:r>
            <w:r w:rsidRPr="00916D6C">
              <w:rPr>
                <w:rFonts w:ascii="Arial" w:hAnsi="Arial" w:cs="Arial"/>
                <w:u w:val="single"/>
              </w:rPr>
              <w:t>_____</w:t>
            </w:r>
            <w:r w:rsidRPr="00916D6C">
              <w:rPr>
                <w:rFonts w:ascii="Arial" w:hAnsi="Arial" w:cs="Arial"/>
              </w:rPr>
              <w:t xml:space="preserve"> . </w:t>
            </w:r>
            <w:r w:rsidRPr="00916D6C">
              <w:rPr>
                <w:rFonts w:ascii="Arial" w:hAnsi="Arial" w:cs="Arial"/>
                <w:u w:val="single"/>
              </w:rPr>
              <w:t>_____</w:t>
            </w:r>
            <w:r w:rsidRPr="00916D6C">
              <w:rPr>
                <w:rFonts w:ascii="Arial" w:hAnsi="Arial" w:cs="Arial"/>
              </w:rPr>
              <w:t xml:space="preserve"> </w:t>
            </w:r>
          </w:p>
        </w:tc>
      </w:tr>
      <w:tr w:rsidR="009F2932" w:rsidRPr="00916D6C" w:rsidTr="002A5029">
        <w:trPr>
          <w:trHeight w:val="225"/>
        </w:trPr>
        <w:tc>
          <w:tcPr>
            <w:tcW w:w="6165" w:type="dxa"/>
            <w:gridSpan w:val="4"/>
            <w:tcBorders>
              <w:top w:val="nil"/>
              <w:left w:val="nil"/>
              <w:bottom w:val="nil"/>
              <w:right w:val="nil"/>
            </w:tcBorders>
            <w:shd w:val="clear" w:color="auto" w:fill="auto"/>
            <w:vAlign w:val="center"/>
          </w:tcPr>
          <w:p w:rsidR="009F2932" w:rsidRPr="00916D6C" w:rsidRDefault="009F2932" w:rsidP="009F2932">
            <w:pPr>
              <w:widowControl w:val="0"/>
              <w:rPr>
                <w:rFonts w:ascii="Arial" w:hAnsi="Arial" w:cs="Arial"/>
              </w:rPr>
            </w:pPr>
          </w:p>
        </w:tc>
        <w:tc>
          <w:tcPr>
            <w:tcW w:w="4717" w:type="dxa"/>
            <w:gridSpan w:val="3"/>
            <w:tcBorders>
              <w:top w:val="nil"/>
              <w:left w:val="nil"/>
              <w:bottom w:val="nil"/>
              <w:right w:val="nil"/>
            </w:tcBorders>
            <w:shd w:val="clear" w:color="auto" w:fill="auto"/>
            <w:vAlign w:val="center"/>
          </w:tcPr>
          <w:p w:rsidR="009F2932" w:rsidRPr="00916D6C" w:rsidRDefault="009F2932" w:rsidP="009F2932">
            <w:pPr>
              <w:widowControl w:val="0"/>
              <w:rPr>
                <w:rFonts w:ascii="Arial" w:hAnsi="Arial" w:cs="Arial"/>
              </w:rPr>
            </w:pPr>
          </w:p>
        </w:tc>
      </w:tr>
    </w:tbl>
    <w:p w:rsidR="003275A4" w:rsidRPr="00665AAD" w:rsidRDefault="007F74EB" w:rsidP="00C71CB6">
      <w:pPr>
        <w:widowControl w:val="0"/>
        <w:rPr>
          <w:rFonts w:ascii="Arial" w:hAnsi="Arial" w:cs="Arial"/>
          <w:sz w:val="2"/>
          <w:szCs w:val="2"/>
        </w:rPr>
      </w:pPr>
      <w:r w:rsidRPr="00665AAD">
        <w:rPr>
          <w:rFonts w:ascii="Arial" w:hAnsi="Arial" w:cs="Arial"/>
          <w:sz w:val="2"/>
          <w:szCs w:val="2"/>
        </w:rPr>
        <w:br w:type="page"/>
      </w:r>
    </w:p>
    <w:p w:rsidR="00C65ECF" w:rsidRDefault="00C65ECF" w:rsidP="00C65ECF">
      <w:pPr>
        <w:widowControl w:val="0"/>
        <w:pBdr>
          <w:top w:val="single" w:sz="2" w:space="1" w:color="auto"/>
          <w:left w:val="single" w:sz="2" w:space="4" w:color="auto"/>
          <w:bottom w:val="single" w:sz="2" w:space="1" w:color="auto"/>
          <w:right w:val="single" w:sz="2" w:space="4" w:color="auto"/>
        </w:pBdr>
        <w:jc w:val="center"/>
        <w:rPr>
          <w:rFonts w:ascii="Arial" w:hAnsi="Arial" w:cs="Arial"/>
        </w:rPr>
      </w:pPr>
      <w:r w:rsidRPr="000F2B10">
        <w:rPr>
          <w:rFonts w:ascii="Myriad Web" w:hAnsi="Myriad Web" w:cs="Arial"/>
          <w:b/>
          <w:snapToGrid w:val="0"/>
          <w:sz w:val="22"/>
          <w:szCs w:val="22"/>
        </w:rPr>
        <w:lastRenderedPageBreak/>
        <w:t>Všeobecné obchodně-technické podmínky</w:t>
      </w:r>
    </w:p>
    <w:p w:rsidR="00C65ECF" w:rsidRPr="0001402B" w:rsidRDefault="00C65ECF" w:rsidP="00C65ECF">
      <w:pPr>
        <w:rPr>
          <w:rFonts w:ascii="Arial" w:hAnsi="Arial" w:cs="Arial"/>
          <w:sz w:val="16"/>
          <w:szCs w:val="16"/>
        </w:rPr>
      </w:pPr>
    </w:p>
    <w:p w:rsidR="00C65ECF" w:rsidRPr="0001402B" w:rsidRDefault="00C65ECF" w:rsidP="00C65ECF">
      <w:pPr>
        <w:rPr>
          <w:rFonts w:ascii="Arial" w:hAnsi="Arial" w:cs="Arial"/>
          <w:sz w:val="16"/>
          <w:szCs w:val="16"/>
        </w:rPr>
        <w:sectPr w:rsidR="00C65ECF" w:rsidRPr="0001402B" w:rsidSect="00495476">
          <w:headerReference w:type="default" r:id="rId8"/>
          <w:footerReference w:type="default" r:id="rId9"/>
          <w:footerReference w:type="first" r:id="rId10"/>
          <w:type w:val="continuous"/>
          <w:pgSz w:w="11906" w:h="16838" w:code="9"/>
          <w:pgMar w:top="425" w:right="567" w:bottom="737" w:left="851" w:header="284" w:footer="323" w:gutter="0"/>
          <w:cols w:space="567"/>
          <w:titlePg/>
          <w:docGrid w:linePitch="360"/>
        </w:sect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lastRenderedPageBreak/>
        <w:t xml:space="preserve">II. </w:t>
      </w:r>
      <w:r w:rsidRPr="0025695C">
        <w:rPr>
          <w:rFonts w:ascii="Arial" w:hAnsi="Arial" w:cs="Arial"/>
          <w:b/>
          <w:sz w:val="16"/>
          <w:szCs w:val="16"/>
          <w:u w:val="single"/>
        </w:rPr>
        <w:tab/>
        <w:t>Předmět plnění</w:t>
      </w:r>
    </w:p>
    <w:p w:rsidR="00C65ECF" w:rsidRPr="0025695C" w:rsidRDefault="00C65ECF" w:rsidP="00C65ECF">
      <w:pPr>
        <w:pStyle w:val="Zkladntext"/>
        <w:widowControl/>
        <w:numPr>
          <w:ilvl w:val="0"/>
          <w:numId w:val="1"/>
        </w:numPr>
        <w:jc w:val="both"/>
        <w:rPr>
          <w:rFonts w:ascii="Arial" w:hAnsi="Arial" w:cs="Arial"/>
          <w:sz w:val="16"/>
          <w:szCs w:val="16"/>
        </w:rPr>
      </w:pPr>
      <w:r w:rsidRPr="0025695C">
        <w:rPr>
          <w:rFonts w:ascii="Arial" w:hAnsi="Arial" w:cs="Arial"/>
          <w:sz w:val="16"/>
          <w:szCs w:val="16"/>
        </w:rPr>
        <w:t>Dodavatel se zavazuje zhotovit pro odběratele soubor strojů</w:t>
      </w:r>
    </w:p>
    <w:p w:rsidR="00C65ECF" w:rsidRDefault="00C65ECF" w:rsidP="00C65ECF">
      <w:pPr>
        <w:pStyle w:val="Zkladntext"/>
        <w:numPr>
          <w:ilvl w:val="0"/>
          <w:numId w:val="8"/>
        </w:numPr>
        <w:ind w:left="568" w:hanging="284"/>
        <w:jc w:val="both"/>
        <w:rPr>
          <w:rFonts w:ascii="Arial" w:hAnsi="Arial" w:cs="Arial"/>
          <w:sz w:val="16"/>
          <w:szCs w:val="16"/>
        </w:rPr>
      </w:pPr>
      <w:r w:rsidRPr="0025695C">
        <w:rPr>
          <w:rFonts w:ascii="Arial" w:hAnsi="Arial" w:cs="Arial"/>
          <w:sz w:val="16"/>
          <w:szCs w:val="16"/>
        </w:rPr>
        <w:t xml:space="preserve">zařízení včetně montáží, </w:t>
      </w:r>
      <w:proofErr w:type="gramStart"/>
      <w:r w:rsidRPr="0025695C">
        <w:rPr>
          <w:rFonts w:ascii="Arial" w:hAnsi="Arial" w:cs="Arial"/>
          <w:sz w:val="16"/>
          <w:szCs w:val="16"/>
        </w:rPr>
        <w:t>který</w:t>
      </w:r>
      <w:proofErr w:type="gramEnd"/>
      <w:r w:rsidRPr="0025695C">
        <w:rPr>
          <w:rFonts w:ascii="Arial" w:hAnsi="Arial" w:cs="Arial"/>
          <w:sz w:val="16"/>
          <w:szCs w:val="16"/>
        </w:rPr>
        <w:t xml:space="preserve"> bude plnit ucelenou funkci technologické části stavby, bližší specifikace - viz. </w:t>
      </w:r>
      <w:r w:rsidR="00A7633D">
        <w:rPr>
          <w:rFonts w:ascii="Arial" w:hAnsi="Arial" w:cs="Arial"/>
          <w:i/>
          <w:sz w:val="16"/>
          <w:szCs w:val="16"/>
          <w:u w:val="single"/>
        </w:rPr>
        <w:t>Technická nabídka</w:t>
      </w:r>
      <w:r w:rsidRPr="0025695C">
        <w:rPr>
          <w:rFonts w:ascii="Arial" w:hAnsi="Arial" w:cs="Arial"/>
          <w:sz w:val="16"/>
          <w:szCs w:val="16"/>
        </w:rPr>
        <w:t>.</w:t>
      </w:r>
    </w:p>
    <w:p w:rsidR="00C65ECF" w:rsidRPr="00A7633D" w:rsidRDefault="00C65ECF" w:rsidP="002C5556">
      <w:pPr>
        <w:pStyle w:val="Zkladntext"/>
        <w:widowControl/>
        <w:numPr>
          <w:ilvl w:val="0"/>
          <w:numId w:val="1"/>
        </w:numPr>
        <w:jc w:val="both"/>
        <w:rPr>
          <w:rFonts w:ascii="Arial" w:hAnsi="Arial" w:cs="Arial"/>
          <w:sz w:val="16"/>
          <w:szCs w:val="16"/>
        </w:rPr>
      </w:pPr>
      <w:r w:rsidRPr="00A7633D">
        <w:rPr>
          <w:rFonts w:ascii="Arial" w:hAnsi="Arial" w:cs="Arial"/>
          <w:sz w:val="16"/>
          <w:szCs w:val="16"/>
        </w:rPr>
        <w:t>Předmětem díla nejsou činnosti, které bezprostředně nesouvisí s dodávkou a montáží – např. měření výkonů, hlučnosti, zbytkových úletů, hygienických hodnot či jakákoliv manipulace a úprava díla nad rámec jeho sjednaného provedení a samostatné montáže – s výjimkou činností a výkonů výslovně uvedených v </w:t>
      </w:r>
      <w:r w:rsidR="00A7633D" w:rsidRPr="00A7633D">
        <w:rPr>
          <w:rFonts w:ascii="Arial" w:hAnsi="Arial" w:cs="Arial"/>
          <w:i/>
          <w:sz w:val="16"/>
          <w:szCs w:val="16"/>
          <w:u w:val="single"/>
        </w:rPr>
        <w:t>Technická nabídka</w:t>
      </w:r>
      <w:r w:rsidRPr="00A7633D">
        <w:rPr>
          <w:rFonts w:ascii="Arial" w:hAnsi="Arial" w:cs="Arial"/>
          <w:i/>
          <w:sz w:val="16"/>
          <w:szCs w:val="16"/>
        </w:rPr>
        <w:t>.</w:t>
      </w:r>
      <w:r w:rsidRPr="00A7633D">
        <w:rPr>
          <w:rFonts w:ascii="Arial" w:hAnsi="Arial" w:cs="Arial"/>
          <w:sz w:val="16"/>
          <w:szCs w:val="16"/>
        </w:rPr>
        <w:t xml:space="preserve"> Uvedené činnosti tudíž nejsou zahrnuty v ceně díla stejně jako závazky odběratele specifikované v</w:t>
      </w:r>
      <w:r w:rsidRPr="00A7633D">
        <w:rPr>
          <w:rFonts w:ascii="Arial" w:hAnsi="Arial" w:cs="Arial"/>
          <w:b/>
          <w:sz w:val="16"/>
          <w:szCs w:val="16"/>
        </w:rPr>
        <w:t> </w:t>
      </w:r>
      <w:r w:rsidRPr="00A7633D">
        <w:rPr>
          <w:rFonts w:ascii="Arial" w:hAnsi="Arial" w:cs="Arial"/>
          <w:sz w:val="16"/>
          <w:szCs w:val="16"/>
        </w:rPr>
        <w:t xml:space="preserve">článku VII. bod 2. smlouvy, jež je odběratel povinen splnit na své náklady a o které se nesnižuje cena díla uvedená v </w:t>
      </w:r>
      <w:r w:rsidR="00A7633D">
        <w:rPr>
          <w:rFonts w:ascii="Arial" w:hAnsi="Arial" w:cs="Arial"/>
          <w:i/>
          <w:sz w:val="16"/>
          <w:szCs w:val="16"/>
          <w:u w:val="single"/>
        </w:rPr>
        <w:t>Technická nabídka</w:t>
      </w:r>
      <w:r w:rsidR="00A7633D" w:rsidRPr="00A7633D">
        <w:rPr>
          <w:rFonts w:ascii="Arial" w:hAnsi="Arial" w:cs="Arial"/>
          <w:sz w:val="16"/>
          <w:szCs w:val="16"/>
        </w:rPr>
        <w:t xml:space="preserve"> </w:t>
      </w:r>
      <w:r w:rsidRPr="00A7633D">
        <w:rPr>
          <w:rFonts w:ascii="Arial" w:hAnsi="Arial" w:cs="Arial"/>
          <w:sz w:val="16"/>
          <w:szCs w:val="16"/>
        </w:rPr>
        <w:t>Rozsah a náplň kompletního zařízení a jeho přesná specifikace je dohodnuta v </w:t>
      </w:r>
      <w:r w:rsidR="00A7633D">
        <w:rPr>
          <w:rFonts w:ascii="Arial" w:hAnsi="Arial" w:cs="Arial"/>
          <w:i/>
          <w:sz w:val="16"/>
          <w:szCs w:val="16"/>
          <w:u w:val="single"/>
        </w:rPr>
        <w:t>Technická nabídka</w:t>
      </w:r>
      <w:r w:rsidR="00A7633D" w:rsidRPr="00A7633D">
        <w:rPr>
          <w:rFonts w:ascii="Arial" w:hAnsi="Arial" w:cs="Arial"/>
          <w:i/>
          <w:sz w:val="16"/>
          <w:szCs w:val="16"/>
          <w:u w:val="single"/>
        </w:rPr>
        <w:t xml:space="preserve"> </w:t>
      </w:r>
      <w:r w:rsidRPr="00A7633D">
        <w:rPr>
          <w:rFonts w:ascii="Arial" w:hAnsi="Arial" w:cs="Arial"/>
          <w:i/>
          <w:sz w:val="16"/>
          <w:szCs w:val="16"/>
          <w:u w:val="single"/>
        </w:rPr>
        <w:t xml:space="preserve"> </w:t>
      </w:r>
      <w:r w:rsidRPr="00A7633D">
        <w:rPr>
          <w:rFonts w:ascii="Arial" w:hAnsi="Arial" w:cs="Arial"/>
          <w:sz w:val="16"/>
          <w:szCs w:val="16"/>
        </w:rPr>
        <w:t>k této smlouvě, která tvoří její nedílnou součást.</w:t>
      </w:r>
    </w:p>
    <w:p w:rsidR="00C65ECF" w:rsidRPr="0025695C" w:rsidRDefault="00C65ECF" w:rsidP="00C65ECF">
      <w:pPr>
        <w:pStyle w:val="Zkladntext"/>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III. </w:t>
      </w:r>
      <w:r w:rsidRPr="0025695C">
        <w:rPr>
          <w:rFonts w:ascii="Arial" w:hAnsi="Arial" w:cs="Arial"/>
          <w:b/>
          <w:sz w:val="16"/>
          <w:szCs w:val="16"/>
          <w:u w:val="single"/>
        </w:rPr>
        <w:tab/>
        <w:t>Doba plnění díla - dílčí plnění</w:t>
      </w:r>
    </w:p>
    <w:p w:rsidR="00C65ECF" w:rsidRPr="0025695C" w:rsidRDefault="00C65ECF" w:rsidP="00C65ECF">
      <w:pPr>
        <w:pStyle w:val="Zkladntext"/>
        <w:widowControl/>
        <w:numPr>
          <w:ilvl w:val="0"/>
          <w:numId w:val="9"/>
        </w:numPr>
        <w:jc w:val="both"/>
        <w:rPr>
          <w:rFonts w:ascii="Arial" w:hAnsi="Arial" w:cs="Arial"/>
          <w:i/>
          <w:iCs/>
          <w:sz w:val="16"/>
          <w:szCs w:val="16"/>
        </w:rPr>
      </w:pPr>
      <w:r w:rsidRPr="0025695C">
        <w:rPr>
          <w:rFonts w:ascii="Arial" w:hAnsi="Arial" w:cs="Arial"/>
          <w:sz w:val="16"/>
          <w:szCs w:val="16"/>
        </w:rPr>
        <w:t xml:space="preserve">Dodavatel se zavazuje provést dílo ve sjednané době- </w:t>
      </w:r>
      <w:proofErr w:type="gramStart"/>
      <w:r w:rsidRPr="0025695C">
        <w:rPr>
          <w:rFonts w:ascii="Arial" w:hAnsi="Arial" w:cs="Arial"/>
          <w:sz w:val="16"/>
          <w:szCs w:val="16"/>
        </w:rPr>
        <w:t xml:space="preserve">viz. </w:t>
      </w:r>
      <w:r>
        <w:rPr>
          <w:rFonts w:ascii="Arial" w:hAnsi="Arial" w:cs="Arial"/>
          <w:i/>
          <w:sz w:val="16"/>
          <w:szCs w:val="16"/>
          <w:u w:val="single"/>
        </w:rPr>
        <w:t>výše</w:t>
      </w:r>
      <w:proofErr w:type="gramEnd"/>
      <w:r w:rsidRPr="0025695C">
        <w:rPr>
          <w:rFonts w:ascii="Arial" w:hAnsi="Arial" w:cs="Arial"/>
          <w:i/>
          <w:sz w:val="16"/>
          <w:szCs w:val="16"/>
        </w:rPr>
        <w:t>.</w:t>
      </w:r>
    </w:p>
    <w:p w:rsidR="00C65ECF" w:rsidRPr="0025695C" w:rsidRDefault="00C65ECF" w:rsidP="00C65ECF">
      <w:pPr>
        <w:pStyle w:val="Zkladntext"/>
        <w:widowControl/>
        <w:numPr>
          <w:ilvl w:val="0"/>
          <w:numId w:val="9"/>
        </w:numPr>
        <w:jc w:val="both"/>
        <w:rPr>
          <w:rFonts w:ascii="Arial" w:hAnsi="Arial" w:cs="Arial"/>
          <w:i/>
          <w:sz w:val="16"/>
          <w:szCs w:val="16"/>
        </w:rPr>
      </w:pPr>
      <w:r w:rsidRPr="0025695C">
        <w:rPr>
          <w:rFonts w:ascii="Arial" w:hAnsi="Arial" w:cs="Arial"/>
          <w:sz w:val="16"/>
          <w:szCs w:val="16"/>
        </w:rPr>
        <w:t xml:space="preserve">Plnění termínů je přísně provázáno s plněním platebních podmínek- </w:t>
      </w:r>
      <w:proofErr w:type="gramStart"/>
      <w:r w:rsidRPr="0025695C">
        <w:rPr>
          <w:rFonts w:ascii="Arial" w:hAnsi="Arial" w:cs="Arial"/>
          <w:sz w:val="16"/>
          <w:szCs w:val="16"/>
        </w:rPr>
        <w:t xml:space="preserve">viz. </w:t>
      </w:r>
      <w:r>
        <w:rPr>
          <w:rFonts w:ascii="Arial" w:hAnsi="Arial" w:cs="Arial"/>
          <w:i/>
          <w:sz w:val="16"/>
          <w:szCs w:val="16"/>
          <w:u w:val="single"/>
        </w:rPr>
        <w:t>výše</w:t>
      </w:r>
      <w:proofErr w:type="gramEnd"/>
      <w:r w:rsidRPr="0025695C">
        <w:rPr>
          <w:rFonts w:ascii="Arial" w:hAnsi="Arial" w:cs="Arial"/>
          <w:i/>
          <w:sz w:val="16"/>
          <w:szCs w:val="16"/>
        </w:rPr>
        <w:t>.</w:t>
      </w:r>
      <w:r w:rsidRPr="0025695C">
        <w:rPr>
          <w:rFonts w:ascii="Arial" w:hAnsi="Arial" w:cs="Arial"/>
          <w:sz w:val="16"/>
          <w:szCs w:val="16"/>
        </w:rPr>
        <w:t xml:space="preserve"> Z tohoto důvodu je dodavatel oprávněn přerušit provádění díla až do doby uhrazení poslední předcházející zálohy. O prodlení odběratele se přiměřeně prodlužuje i každý následující termín plnění dle bodu 1.</w:t>
      </w:r>
    </w:p>
    <w:p w:rsidR="00C65ECF" w:rsidRPr="0025695C" w:rsidRDefault="00C65ECF" w:rsidP="00C65ECF">
      <w:pPr>
        <w:pStyle w:val="Zkladntext"/>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IV. </w:t>
      </w:r>
      <w:r w:rsidRPr="0025695C">
        <w:rPr>
          <w:rFonts w:ascii="Arial" w:hAnsi="Arial" w:cs="Arial"/>
          <w:b/>
          <w:sz w:val="16"/>
          <w:szCs w:val="16"/>
          <w:u w:val="single"/>
        </w:rPr>
        <w:tab/>
        <w:t>Cena díla, platební podmínky a fakturace</w:t>
      </w:r>
    </w:p>
    <w:p w:rsidR="00C65ECF" w:rsidRPr="0025695C" w:rsidRDefault="00C65ECF" w:rsidP="00C65ECF">
      <w:pPr>
        <w:pStyle w:val="Zkladntext"/>
        <w:widowControl/>
        <w:numPr>
          <w:ilvl w:val="0"/>
          <w:numId w:val="7"/>
        </w:numPr>
        <w:jc w:val="both"/>
        <w:rPr>
          <w:rFonts w:ascii="Arial" w:hAnsi="Arial" w:cs="Arial"/>
          <w:i/>
          <w:sz w:val="16"/>
          <w:szCs w:val="16"/>
        </w:rPr>
      </w:pPr>
      <w:r w:rsidRPr="0025695C">
        <w:rPr>
          <w:rFonts w:ascii="Arial" w:hAnsi="Arial" w:cs="Arial"/>
          <w:sz w:val="16"/>
          <w:szCs w:val="16"/>
        </w:rPr>
        <w:t xml:space="preserve">Rozpis plánu fakturace - </w:t>
      </w:r>
      <w:proofErr w:type="gramStart"/>
      <w:r w:rsidRPr="0025695C">
        <w:rPr>
          <w:rFonts w:ascii="Arial" w:hAnsi="Arial" w:cs="Arial"/>
          <w:sz w:val="16"/>
          <w:szCs w:val="16"/>
        </w:rPr>
        <w:t xml:space="preserve">viz. </w:t>
      </w:r>
      <w:r>
        <w:rPr>
          <w:rFonts w:ascii="Arial" w:hAnsi="Arial" w:cs="Arial"/>
          <w:i/>
          <w:sz w:val="16"/>
          <w:szCs w:val="16"/>
          <w:u w:val="single"/>
        </w:rPr>
        <w:t>výše</w:t>
      </w:r>
      <w:proofErr w:type="gramEnd"/>
      <w:r w:rsidRPr="0025695C">
        <w:rPr>
          <w:rFonts w:ascii="Arial" w:hAnsi="Arial" w:cs="Arial"/>
          <w:i/>
          <w:sz w:val="16"/>
          <w:szCs w:val="16"/>
        </w:rPr>
        <w:t>.</w:t>
      </w:r>
    </w:p>
    <w:p w:rsidR="00C65ECF" w:rsidRPr="0025695C" w:rsidRDefault="00C65ECF" w:rsidP="00C65ECF">
      <w:pPr>
        <w:pStyle w:val="Zkladntext"/>
        <w:widowControl/>
        <w:numPr>
          <w:ilvl w:val="0"/>
          <w:numId w:val="7"/>
        </w:numPr>
        <w:jc w:val="both"/>
        <w:rPr>
          <w:rFonts w:ascii="Arial" w:hAnsi="Arial" w:cs="Arial"/>
          <w:i/>
          <w:sz w:val="16"/>
          <w:szCs w:val="16"/>
        </w:rPr>
      </w:pPr>
      <w:r w:rsidRPr="0025695C">
        <w:rPr>
          <w:rFonts w:ascii="Arial" w:hAnsi="Arial" w:cs="Arial"/>
          <w:sz w:val="16"/>
          <w:szCs w:val="16"/>
        </w:rPr>
        <w:t>Místo plnění, fakturace:</w:t>
      </w:r>
    </w:p>
    <w:p w:rsidR="00C65ECF" w:rsidRDefault="00C65ECF" w:rsidP="00C65ECF">
      <w:pPr>
        <w:pStyle w:val="Zkladntext"/>
        <w:numPr>
          <w:ilvl w:val="0"/>
          <w:numId w:val="15"/>
        </w:numPr>
        <w:jc w:val="both"/>
        <w:rPr>
          <w:rFonts w:ascii="Arial" w:hAnsi="Arial" w:cs="Arial"/>
          <w:sz w:val="16"/>
          <w:szCs w:val="16"/>
        </w:rPr>
      </w:pPr>
      <w:r w:rsidRPr="0025695C">
        <w:rPr>
          <w:rFonts w:ascii="Arial" w:hAnsi="Arial" w:cs="Arial"/>
          <w:sz w:val="16"/>
          <w:szCs w:val="16"/>
        </w:rPr>
        <w:t xml:space="preserve">Místo zdanitelného plnění je tam (dle § 10 zákona č. 235/2004 Sb. o dani z přidané hodnoty, v platném znění), kde se objekt nachází- </w:t>
      </w:r>
      <w:proofErr w:type="gramStart"/>
      <w:r w:rsidRPr="0025695C">
        <w:rPr>
          <w:rFonts w:ascii="Arial" w:hAnsi="Arial" w:cs="Arial"/>
          <w:sz w:val="16"/>
          <w:szCs w:val="16"/>
        </w:rPr>
        <w:t xml:space="preserve">viz. </w:t>
      </w:r>
      <w:r>
        <w:rPr>
          <w:rFonts w:ascii="Arial" w:hAnsi="Arial" w:cs="Arial"/>
          <w:i/>
          <w:sz w:val="16"/>
          <w:szCs w:val="16"/>
          <w:u w:val="single"/>
        </w:rPr>
        <w:t>výše</w:t>
      </w:r>
      <w:proofErr w:type="gramEnd"/>
      <w:r w:rsidRPr="0025695C">
        <w:rPr>
          <w:rFonts w:ascii="Arial" w:hAnsi="Arial" w:cs="Arial"/>
          <w:sz w:val="16"/>
          <w:szCs w:val="16"/>
        </w:rPr>
        <w:t xml:space="preserve"> (Uživatel). Po předání a převzetí díla vystaví dodavatel fakturu. Vystavená faktura bude mít náležitosti účetního dokladu dle § 11 zákona č. 563/1991 Sb. o účetnictví, v platném znění, daňového dokladu dle § 28 zákona č. 235/2004 Sb. o dani z přidané hodnoty, v platném znění a obchodní listiny dle platných zákonů. Fakturovaná částka se bude rovnat celkové ceně díla, tedy dohodnuté ceně díla zvýšené o případné dohodnuté vícepráce a daň z přidané hodnoty. Od této částky budou odečteny poskytnuté zálohy.</w:t>
      </w:r>
    </w:p>
    <w:p w:rsidR="00C65ECF" w:rsidRPr="0025695C" w:rsidRDefault="00C65ECF" w:rsidP="00C65ECF">
      <w:pPr>
        <w:pStyle w:val="Zkladntext"/>
        <w:widowControl/>
        <w:numPr>
          <w:ilvl w:val="0"/>
          <w:numId w:val="7"/>
        </w:numPr>
        <w:jc w:val="both"/>
        <w:rPr>
          <w:rFonts w:ascii="Arial" w:hAnsi="Arial" w:cs="Arial"/>
          <w:sz w:val="16"/>
          <w:szCs w:val="16"/>
        </w:rPr>
      </w:pPr>
      <w:r w:rsidRPr="0025695C">
        <w:rPr>
          <w:rFonts w:ascii="Arial" w:hAnsi="Arial" w:cs="Arial"/>
          <w:sz w:val="16"/>
          <w:szCs w:val="16"/>
        </w:rPr>
        <w:t>Jestliže zálohový list nebo faktura nebudou obsahovat dohodnuté náležitosti nebo budou vystaveny předčasně či neoprávněně, je odběratel oprávněn takovýto doklad vrátit do data jeho splatnosti doporučeným dopisem dodavateli. V případě, že by dodavatel jinak měl na zaplacení zálohy či faktury právo, ale jedná se pouze o formální a obsahové nedostatky dokladu, je dodavatel povinen vystavit nový zálohový list nebo fakturu s novou lhůtou splatnosti. V takovém případě není odběratel v prodlení se zaplacením původního zálohového listu nebo faktury.</w:t>
      </w:r>
    </w:p>
    <w:p w:rsidR="00C65ECF" w:rsidRPr="0025695C" w:rsidRDefault="00C65ECF" w:rsidP="00C65ECF">
      <w:pPr>
        <w:pStyle w:val="Zkladntext"/>
        <w:widowControl/>
        <w:numPr>
          <w:ilvl w:val="0"/>
          <w:numId w:val="7"/>
        </w:numPr>
        <w:jc w:val="both"/>
        <w:rPr>
          <w:rFonts w:ascii="Arial" w:hAnsi="Arial" w:cs="Arial"/>
          <w:sz w:val="16"/>
          <w:szCs w:val="16"/>
        </w:rPr>
      </w:pPr>
      <w:r w:rsidRPr="0025695C">
        <w:rPr>
          <w:rFonts w:ascii="Arial" w:hAnsi="Arial" w:cs="Arial"/>
          <w:sz w:val="16"/>
          <w:szCs w:val="16"/>
        </w:rPr>
        <w:t xml:space="preserve">Provádí-li elektroinstalační práce, tj. zhotovení a instalace přípojky elektro, nebo zhotovení a instalaci přípojky vzduchu sám odběratel, je povinen uhradit dodavateli mimo výše uvedenou cenu díla také </w:t>
      </w:r>
      <w:proofErr w:type="spellStart"/>
      <w:r w:rsidRPr="0025695C">
        <w:rPr>
          <w:rFonts w:ascii="Arial" w:hAnsi="Arial" w:cs="Arial"/>
          <w:sz w:val="16"/>
          <w:szCs w:val="16"/>
        </w:rPr>
        <w:t>více-náklady</w:t>
      </w:r>
      <w:proofErr w:type="spellEnd"/>
      <w:r w:rsidRPr="0025695C">
        <w:rPr>
          <w:rFonts w:ascii="Arial" w:hAnsi="Arial" w:cs="Arial"/>
          <w:sz w:val="16"/>
          <w:szCs w:val="16"/>
        </w:rPr>
        <w:t xml:space="preserve"> vzniklé z důvodu prodlení odběratele (</w:t>
      </w:r>
      <w:r w:rsidRPr="0025695C">
        <w:rPr>
          <w:rFonts w:ascii="Arial" w:hAnsi="Arial" w:cs="Arial"/>
          <w:i/>
          <w:sz w:val="16"/>
          <w:szCs w:val="16"/>
        </w:rPr>
        <w:t xml:space="preserve">viz. </w:t>
      </w:r>
      <w:proofErr w:type="gramStart"/>
      <w:r w:rsidRPr="0025695C">
        <w:rPr>
          <w:rFonts w:ascii="Arial" w:hAnsi="Arial" w:cs="Arial"/>
          <w:i/>
          <w:sz w:val="16"/>
          <w:szCs w:val="16"/>
        </w:rPr>
        <w:t>náklady</w:t>
      </w:r>
      <w:proofErr w:type="gramEnd"/>
      <w:r w:rsidRPr="0025695C">
        <w:rPr>
          <w:rFonts w:ascii="Arial" w:hAnsi="Arial" w:cs="Arial"/>
          <w:i/>
          <w:sz w:val="16"/>
          <w:szCs w:val="16"/>
        </w:rPr>
        <w:t xml:space="preserve"> uvedené v montážním deníku dle článku VIII. bod 2. smlouvy).</w:t>
      </w:r>
    </w:p>
    <w:p w:rsidR="00C65ECF" w:rsidRPr="0025695C" w:rsidRDefault="00C65ECF" w:rsidP="00C65ECF">
      <w:pPr>
        <w:pStyle w:val="Zkladntext"/>
        <w:widowControl/>
        <w:numPr>
          <w:ilvl w:val="0"/>
          <w:numId w:val="7"/>
        </w:numPr>
        <w:jc w:val="both"/>
        <w:rPr>
          <w:rFonts w:ascii="Arial" w:hAnsi="Arial" w:cs="Arial"/>
          <w:sz w:val="16"/>
          <w:szCs w:val="16"/>
        </w:rPr>
      </w:pPr>
      <w:r w:rsidRPr="0025695C">
        <w:rPr>
          <w:rFonts w:ascii="Arial" w:hAnsi="Arial" w:cs="Arial"/>
          <w:sz w:val="16"/>
          <w:szCs w:val="16"/>
        </w:rPr>
        <w:t xml:space="preserve">Uvedená cena za montážní práce platí pro montáž průběžnou =  nepřerušovanou. Vícenáklady za každé přerušení (z důvodu nepřipravenosti odběratele) montážních prací budou vyfakturovány (dle platných ceníků </w:t>
      </w:r>
      <w:r w:rsidR="0035150D">
        <w:rPr>
          <w:rFonts w:ascii="Arial" w:hAnsi="Arial" w:cs="Arial"/>
          <w:sz w:val="16"/>
          <w:szCs w:val="16"/>
        </w:rPr>
        <w:t>dodavatele</w:t>
      </w:r>
      <w:r w:rsidRPr="0025695C">
        <w:rPr>
          <w:rFonts w:ascii="Arial" w:hAnsi="Arial" w:cs="Arial"/>
          <w:sz w:val="16"/>
          <w:szCs w:val="16"/>
        </w:rPr>
        <w:t>) a doplněny potřebnými podklady – rozpisy.</w:t>
      </w:r>
    </w:p>
    <w:p w:rsidR="00C65ECF" w:rsidRPr="0025695C" w:rsidRDefault="00C65ECF" w:rsidP="00C65ECF">
      <w:pPr>
        <w:pStyle w:val="Zkladntext"/>
        <w:widowControl/>
        <w:numPr>
          <w:ilvl w:val="0"/>
          <w:numId w:val="7"/>
        </w:numPr>
        <w:jc w:val="both"/>
        <w:rPr>
          <w:rFonts w:ascii="Arial" w:hAnsi="Arial" w:cs="Arial"/>
          <w:sz w:val="16"/>
          <w:szCs w:val="16"/>
        </w:rPr>
      </w:pPr>
      <w:r w:rsidRPr="0025695C">
        <w:rPr>
          <w:rFonts w:ascii="Arial" w:hAnsi="Arial" w:cs="Arial"/>
          <w:sz w:val="16"/>
          <w:szCs w:val="16"/>
        </w:rPr>
        <w:t>Dojde-li během realizace díla ke změně technického řešení z důvodu dodatečných požadavků odběratele, vyúčtování navýšení dodávek a prací proběhne dle skutečnosti v poslední faktuře, nebude-li dohodnuto jinak.</w:t>
      </w:r>
    </w:p>
    <w:p w:rsidR="00C65ECF" w:rsidRPr="0025695C" w:rsidRDefault="00C65ECF" w:rsidP="00C65ECF">
      <w:pPr>
        <w:pStyle w:val="Zkladntext"/>
        <w:widowControl/>
        <w:numPr>
          <w:ilvl w:val="0"/>
          <w:numId w:val="7"/>
        </w:numPr>
        <w:jc w:val="both"/>
        <w:rPr>
          <w:rFonts w:ascii="Arial" w:hAnsi="Arial" w:cs="Arial"/>
          <w:sz w:val="16"/>
          <w:szCs w:val="16"/>
        </w:rPr>
      </w:pPr>
      <w:r w:rsidRPr="0025695C">
        <w:rPr>
          <w:rFonts w:ascii="Arial" w:hAnsi="Arial" w:cs="Arial"/>
          <w:sz w:val="16"/>
          <w:szCs w:val="16"/>
        </w:rPr>
        <w:t xml:space="preserve">V případě fakturace dle skutečnosti, montážní práce a dodané komponenty budou fakturovány dle platných ceníků </w:t>
      </w:r>
      <w:r w:rsidR="0035150D">
        <w:rPr>
          <w:rFonts w:ascii="Arial" w:hAnsi="Arial" w:cs="Arial"/>
          <w:sz w:val="16"/>
          <w:szCs w:val="16"/>
        </w:rPr>
        <w:t>dodavatele</w:t>
      </w:r>
      <w:r w:rsidRPr="0025695C">
        <w:rPr>
          <w:rFonts w:ascii="Arial" w:hAnsi="Arial" w:cs="Arial"/>
          <w:sz w:val="16"/>
          <w:szCs w:val="16"/>
        </w:rPr>
        <w:t>.</w:t>
      </w:r>
    </w:p>
    <w:p w:rsidR="00C65ECF" w:rsidRPr="0025695C" w:rsidRDefault="00C65ECF" w:rsidP="00C65ECF">
      <w:pPr>
        <w:pStyle w:val="Zkladntext"/>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V. </w:t>
      </w:r>
      <w:r w:rsidRPr="0025695C">
        <w:rPr>
          <w:rFonts w:ascii="Arial" w:hAnsi="Arial" w:cs="Arial"/>
          <w:b/>
          <w:sz w:val="16"/>
          <w:szCs w:val="16"/>
          <w:u w:val="single"/>
        </w:rPr>
        <w:tab/>
        <w:t>Vlastnické právo k zhotovené věci a nebezpečí škody na ní</w:t>
      </w:r>
    </w:p>
    <w:p w:rsidR="00C65ECF" w:rsidRPr="00A7633D" w:rsidRDefault="00C65ECF" w:rsidP="00FB2633">
      <w:pPr>
        <w:pStyle w:val="Zkladntext"/>
        <w:widowControl/>
        <w:numPr>
          <w:ilvl w:val="0"/>
          <w:numId w:val="3"/>
        </w:numPr>
        <w:jc w:val="both"/>
        <w:rPr>
          <w:rFonts w:ascii="Arial" w:hAnsi="Arial" w:cs="Arial"/>
          <w:sz w:val="16"/>
          <w:szCs w:val="16"/>
        </w:rPr>
      </w:pPr>
      <w:r w:rsidRPr="00A7633D">
        <w:rPr>
          <w:rFonts w:ascii="Arial" w:hAnsi="Arial" w:cs="Arial"/>
          <w:sz w:val="16"/>
          <w:szCs w:val="16"/>
        </w:rPr>
        <w:t xml:space="preserve">Vlastnické právo k zhotovené věci přechází na odběratele okamžikem úplného zaplacení dohodnuté smluvní ceny za dílo uvedené v </w:t>
      </w:r>
      <w:r w:rsidR="00A7633D">
        <w:rPr>
          <w:rFonts w:ascii="Arial" w:hAnsi="Arial" w:cs="Arial"/>
          <w:i/>
          <w:sz w:val="16"/>
          <w:szCs w:val="16"/>
          <w:u w:val="single"/>
        </w:rPr>
        <w:t>Technická nabídka</w:t>
      </w:r>
      <w:r w:rsidR="00A7633D" w:rsidRPr="00A7633D">
        <w:rPr>
          <w:rFonts w:ascii="Arial" w:hAnsi="Arial" w:cs="Arial"/>
          <w:sz w:val="16"/>
          <w:szCs w:val="16"/>
        </w:rPr>
        <w:t xml:space="preserve"> </w:t>
      </w:r>
      <w:r w:rsidRPr="00A7633D">
        <w:rPr>
          <w:rFonts w:ascii="Arial" w:hAnsi="Arial" w:cs="Arial"/>
          <w:sz w:val="16"/>
          <w:szCs w:val="16"/>
        </w:rPr>
        <w:t>Nebezpečí škody na zhotovené věci přechází na odběratele dnem předání a převzetí díla anebo od okamžiku užívání tohoto díla odběratelem.</w:t>
      </w:r>
    </w:p>
    <w:p w:rsidR="00C65ECF" w:rsidRPr="0025695C" w:rsidRDefault="00C65ECF" w:rsidP="00C65ECF">
      <w:pPr>
        <w:pStyle w:val="Zkladntext"/>
        <w:widowControl/>
        <w:numPr>
          <w:ilvl w:val="0"/>
          <w:numId w:val="3"/>
        </w:numPr>
        <w:jc w:val="both"/>
        <w:rPr>
          <w:rFonts w:ascii="Arial" w:hAnsi="Arial" w:cs="Arial"/>
          <w:sz w:val="16"/>
          <w:szCs w:val="16"/>
        </w:rPr>
      </w:pPr>
      <w:r w:rsidRPr="0025695C">
        <w:rPr>
          <w:rFonts w:ascii="Arial" w:hAnsi="Arial" w:cs="Arial"/>
          <w:sz w:val="16"/>
          <w:szCs w:val="16"/>
        </w:rPr>
        <w:t xml:space="preserve">V případě nezaplacení konečné faktury - </w:t>
      </w:r>
      <w:proofErr w:type="gramStart"/>
      <w:r w:rsidRPr="0025695C">
        <w:rPr>
          <w:rFonts w:ascii="Arial" w:hAnsi="Arial" w:cs="Arial"/>
          <w:sz w:val="16"/>
          <w:szCs w:val="16"/>
        </w:rPr>
        <w:t xml:space="preserve">viz. </w:t>
      </w:r>
      <w:r>
        <w:rPr>
          <w:rFonts w:ascii="Arial" w:hAnsi="Arial" w:cs="Arial"/>
          <w:i/>
          <w:sz w:val="16"/>
          <w:szCs w:val="16"/>
          <w:u w:val="single"/>
        </w:rPr>
        <w:t>výše</w:t>
      </w:r>
      <w:proofErr w:type="gramEnd"/>
      <w:r w:rsidRPr="0025695C">
        <w:rPr>
          <w:rFonts w:ascii="Arial" w:hAnsi="Arial" w:cs="Arial"/>
          <w:i/>
          <w:sz w:val="16"/>
          <w:szCs w:val="16"/>
          <w:u w:val="single"/>
        </w:rPr>
        <w:t xml:space="preserve"> </w:t>
      </w:r>
      <w:r w:rsidRPr="0025695C">
        <w:rPr>
          <w:rFonts w:ascii="Arial" w:hAnsi="Arial" w:cs="Arial"/>
          <w:sz w:val="16"/>
          <w:szCs w:val="16"/>
        </w:rPr>
        <w:t>a článku IV. této smlouvy, nepřebírá dodavatel žádné záruky dle článku VI. smlouvy a nezaručuje budoucí dodávky náhradních dílů.</w:t>
      </w:r>
    </w:p>
    <w:p w:rsidR="00C65ECF" w:rsidRPr="0025695C" w:rsidRDefault="00C65ECF" w:rsidP="00C65ECF">
      <w:pPr>
        <w:pStyle w:val="Zkladntext"/>
        <w:ind w:left="284"/>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VI. </w:t>
      </w:r>
      <w:r w:rsidRPr="0025695C">
        <w:rPr>
          <w:rFonts w:ascii="Arial" w:hAnsi="Arial" w:cs="Arial"/>
          <w:b/>
          <w:sz w:val="16"/>
          <w:szCs w:val="16"/>
          <w:u w:val="single"/>
        </w:rPr>
        <w:tab/>
        <w:t>Záruční doba, odpovědnost dodavatele za vady díla</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Dodavatel odpovídá za to, že předmět smlouvy je zhotoven podle smlouvy a v záruční době bude mít vlastnosti dohodnuté touto smlouvou.</w:t>
      </w:r>
      <w:r w:rsidRPr="0025695C">
        <w:rPr>
          <w:rFonts w:ascii="Arial" w:hAnsi="Arial" w:cs="Arial"/>
          <w:b/>
          <w:sz w:val="16"/>
          <w:szCs w:val="16"/>
        </w:rPr>
        <w:t xml:space="preserve"> </w:t>
      </w:r>
      <w:r w:rsidRPr="0025695C">
        <w:rPr>
          <w:rFonts w:ascii="Arial" w:hAnsi="Arial" w:cs="Arial"/>
          <w:sz w:val="16"/>
          <w:szCs w:val="16"/>
        </w:rPr>
        <w:t xml:space="preserve">Tento závazek záruky za zboží sjednávají obě smluvní strany s rozvazovací podmínkou, takže v případě nezaplacení konečné faktury - </w:t>
      </w:r>
      <w:proofErr w:type="gramStart"/>
      <w:r w:rsidRPr="0025695C">
        <w:rPr>
          <w:rFonts w:ascii="Arial" w:hAnsi="Arial" w:cs="Arial"/>
          <w:sz w:val="16"/>
          <w:szCs w:val="16"/>
        </w:rPr>
        <w:t xml:space="preserve">viz. </w:t>
      </w:r>
      <w:r>
        <w:rPr>
          <w:rFonts w:ascii="Arial" w:hAnsi="Arial" w:cs="Arial"/>
          <w:i/>
          <w:sz w:val="16"/>
          <w:szCs w:val="16"/>
          <w:u w:val="single"/>
        </w:rPr>
        <w:t>výše</w:t>
      </w:r>
      <w:proofErr w:type="gramEnd"/>
      <w:r w:rsidRPr="0025695C">
        <w:rPr>
          <w:rFonts w:ascii="Arial" w:hAnsi="Arial" w:cs="Arial"/>
          <w:sz w:val="16"/>
          <w:szCs w:val="16"/>
        </w:rPr>
        <w:t xml:space="preserve"> a článku IV. bod 1. smlouvy v řádném termínu tento závazek dodavatele zaniká.</w:t>
      </w:r>
    </w:p>
    <w:p w:rsidR="00C65ECF" w:rsidRPr="0025695C" w:rsidRDefault="00C65ECF" w:rsidP="00C65ECF">
      <w:pPr>
        <w:pStyle w:val="Zkladntext"/>
        <w:widowControl/>
        <w:numPr>
          <w:ilvl w:val="0"/>
          <w:numId w:val="10"/>
        </w:numPr>
        <w:jc w:val="both"/>
        <w:rPr>
          <w:rFonts w:ascii="Arial" w:hAnsi="Arial" w:cs="Arial"/>
          <w:bCs/>
          <w:iCs/>
          <w:sz w:val="16"/>
          <w:szCs w:val="16"/>
        </w:rPr>
      </w:pPr>
      <w:r w:rsidRPr="0025695C">
        <w:rPr>
          <w:rFonts w:ascii="Arial" w:hAnsi="Arial" w:cs="Arial"/>
          <w:sz w:val="16"/>
          <w:szCs w:val="16"/>
        </w:rPr>
        <w:t xml:space="preserve">Smluvní záruční lhůta na dílo činí </w:t>
      </w:r>
      <w:r>
        <w:rPr>
          <w:rFonts w:ascii="Arial" w:hAnsi="Arial" w:cs="Arial"/>
          <w:sz w:val="16"/>
          <w:szCs w:val="16"/>
        </w:rPr>
        <w:t>24</w:t>
      </w:r>
      <w:r w:rsidRPr="0025695C">
        <w:rPr>
          <w:rFonts w:ascii="Arial" w:hAnsi="Arial" w:cs="Arial"/>
          <w:sz w:val="16"/>
          <w:szCs w:val="16"/>
        </w:rPr>
        <w:t xml:space="preserve"> měsíců, kromě dílů podléhajících běžnému provoznímu opotřebení, ode dne jeho předání a převzetí, nedojde-li k naplnění rozvazovací podmínky dle bodu 1. před uplynutím sjednané záruční doby.</w:t>
      </w:r>
    </w:p>
    <w:p w:rsidR="00C65ECF" w:rsidRPr="0025695C" w:rsidRDefault="00C65ECF" w:rsidP="00C65ECF">
      <w:pPr>
        <w:pStyle w:val="Zkladntext"/>
        <w:tabs>
          <w:tab w:val="left" w:pos="284"/>
        </w:tabs>
        <w:ind w:left="284"/>
        <w:jc w:val="both"/>
        <w:rPr>
          <w:rFonts w:ascii="Arial" w:hAnsi="Arial" w:cs="Arial"/>
          <w:sz w:val="16"/>
          <w:szCs w:val="16"/>
        </w:rPr>
      </w:pPr>
      <w:r w:rsidRPr="0025695C">
        <w:rPr>
          <w:rFonts w:ascii="Arial" w:hAnsi="Arial" w:cs="Arial"/>
          <w:sz w:val="16"/>
          <w:szCs w:val="16"/>
        </w:rPr>
        <w:t>Poskytnutá garance nenahrazuje a nevylučuje nutnost provádění normami a legislativou daných kontrolních a údržbových cyklů provozovatelem.</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bCs/>
          <w:iCs/>
          <w:sz w:val="16"/>
          <w:szCs w:val="16"/>
        </w:rPr>
        <w:t xml:space="preserve">V době záruky dle bodu 2. má odběratel právo na bezplatné odstraňování vad funkčnosti zařízení dodaného na základě této smlouvy o dílo. Dodavatel je naproti tomu povinen dostavit se za účelem odstranění takové závady vždy do 48 hodin po písemném nahlášení obsahujícím popis závady a uvedení kontaktní osoby a telefonickém ověření odběratelem. </w:t>
      </w:r>
    </w:p>
    <w:p w:rsidR="00C65ECF" w:rsidRPr="0025695C" w:rsidRDefault="00C65ECF" w:rsidP="00C65ECF">
      <w:pPr>
        <w:pStyle w:val="Zkladntext"/>
        <w:widowControl/>
        <w:numPr>
          <w:ilvl w:val="0"/>
          <w:numId w:val="10"/>
        </w:numPr>
        <w:jc w:val="both"/>
        <w:rPr>
          <w:rFonts w:ascii="Arial" w:hAnsi="Arial" w:cs="Arial"/>
          <w:sz w:val="16"/>
          <w:szCs w:val="16"/>
        </w:rPr>
      </w:pPr>
      <w:r>
        <w:rPr>
          <w:rFonts w:ascii="Arial" w:hAnsi="Arial" w:cs="Arial"/>
          <w:sz w:val="16"/>
          <w:szCs w:val="16"/>
        </w:rPr>
        <w:t>----</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 xml:space="preserve">Na elektrická zařízení (elektrorozvaděč, elektromotor) a systémy </w:t>
      </w:r>
      <w:proofErr w:type="spellStart"/>
      <w:r w:rsidRPr="0025695C">
        <w:rPr>
          <w:rFonts w:ascii="Arial" w:hAnsi="Arial" w:cs="Arial"/>
          <w:sz w:val="16"/>
          <w:szCs w:val="16"/>
        </w:rPr>
        <w:t>protivýbuchové</w:t>
      </w:r>
      <w:proofErr w:type="spellEnd"/>
      <w:r w:rsidRPr="0025695C">
        <w:rPr>
          <w:rFonts w:ascii="Arial" w:hAnsi="Arial" w:cs="Arial"/>
          <w:sz w:val="16"/>
          <w:szCs w:val="16"/>
        </w:rPr>
        <w:t xml:space="preserve"> ochrany p</w:t>
      </w:r>
      <w:r w:rsidR="00F23A71">
        <w:rPr>
          <w:rFonts w:ascii="Arial" w:hAnsi="Arial" w:cs="Arial"/>
          <w:sz w:val="16"/>
          <w:szCs w:val="16"/>
        </w:rPr>
        <w:t>oskytuje dodavatel záruku 24</w:t>
      </w:r>
      <w:r w:rsidRPr="0025695C">
        <w:rPr>
          <w:rFonts w:ascii="Arial" w:hAnsi="Arial" w:cs="Arial"/>
          <w:sz w:val="16"/>
          <w:szCs w:val="16"/>
        </w:rPr>
        <w:t xml:space="preserve"> měsíců ode dne uvedeného v </w:t>
      </w:r>
      <w:r w:rsidRPr="0025695C">
        <w:rPr>
          <w:rFonts w:ascii="Arial" w:hAnsi="Arial" w:cs="Arial"/>
          <w:i/>
          <w:sz w:val="16"/>
          <w:szCs w:val="16"/>
          <w:u w:val="single"/>
        </w:rPr>
        <w:t>Předávacím protokolu</w:t>
      </w:r>
      <w:r w:rsidRPr="0025695C">
        <w:rPr>
          <w:rFonts w:ascii="Arial" w:hAnsi="Arial" w:cs="Arial"/>
          <w:sz w:val="16"/>
          <w:szCs w:val="16"/>
        </w:rPr>
        <w:t>.</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Pokud nejsou elektroinstalační práce prováděny dodavatelem, nepřebírá dodavatel za provedené elektroinstalační práce žádnou záruku a není zodpovědný za vzniklé škody, popř. spálení motorů, jiných spotřebičů atp.</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 xml:space="preserve">V případě, že filtrační technologie dodaná dle článku II. smlouvy obsahuje systémy </w:t>
      </w:r>
      <w:proofErr w:type="spellStart"/>
      <w:r w:rsidRPr="0025695C">
        <w:rPr>
          <w:rFonts w:ascii="Arial" w:hAnsi="Arial" w:cs="Arial"/>
          <w:sz w:val="16"/>
          <w:szCs w:val="16"/>
        </w:rPr>
        <w:t>protivýbuchové</w:t>
      </w:r>
      <w:proofErr w:type="spellEnd"/>
      <w:r w:rsidRPr="0025695C">
        <w:rPr>
          <w:rFonts w:ascii="Arial" w:hAnsi="Arial" w:cs="Arial"/>
          <w:sz w:val="16"/>
          <w:szCs w:val="16"/>
        </w:rPr>
        <w:t xml:space="preserve"> ochrany, tak dle vyhlášky MV č. 246/2001, ze dne 29. června 2001 o stanovení podmínek požární bezpečnosti a výkonu státního požárního dozoru (</w:t>
      </w:r>
      <w:proofErr w:type="spellStart"/>
      <w:r w:rsidRPr="0025695C">
        <w:rPr>
          <w:rFonts w:ascii="Arial" w:hAnsi="Arial" w:cs="Arial"/>
          <w:sz w:val="16"/>
          <w:szCs w:val="16"/>
        </w:rPr>
        <w:t>vyhl</w:t>
      </w:r>
      <w:proofErr w:type="spellEnd"/>
      <w:r w:rsidRPr="0025695C">
        <w:rPr>
          <w:rFonts w:ascii="Arial" w:hAnsi="Arial" w:cs="Arial"/>
          <w:sz w:val="16"/>
          <w:szCs w:val="16"/>
        </w:rPr>
        <w:t xml:space="preserve">. o požární prevenci) a v souladu se zákonem ČNR ze dne 17. prosince 1985, č. 133/1985 Sb., o požární ochraně, v platném znění, byla automatická </w:t>
      </w:r>
      <w:proofErr w:type="spellStart"/>
      <w:r w:rsidRPr="0025695C">
        <w:rPr>
          <w:rFonts w:ascii="Arial" w:hAnsi="Arial" w:cs="Arial"/>
          <w:sz w:val="16"/>
          <w:szCs w:val="16"/>
        </w:rPr>
        <w:t>protivýbuchová</w:t>
      </w:r>
      <w:proofErr w:type="spellEnd"/>
      <w:r w:rsidRPr="0025695C">
        <w:rPr>
          <w:rFonts w:ascii="Arial" w:hAnsi="Arial" w:cs="Arial"/>
          <w:sz w:val="16"/>
          <w:szCs w:val="16"/>
        </w:rPr>
        <w:t xml:space="preserve"> zařízení přiřazena pod status vyhrazených druhů požárně bezpečnostních zařízení </w:t>
      </w:r>
      <w:proofErr w:type="gramStart"/>
      <w:r w:rsidRPr="0025695C">
        <w:rPr>
          <w:rFonts w:ascii="Arial" w:hAnsi="Arial" w:cs="Arial"/>
          <w:sz w:val="16"/>
          <w:szCs w:val="16"/>
        </w:rPr>
        <w:t>viz.</w:t>
      </w:r>
      <w:proofErr w:type="gramEnd"/>
      <w:r w:rsidRPr="0025695C">
        <w:rPr>
          <w:rFonts w:ascii="Arial" w:hAnsi="Arial" w:cs="Arial"/>
          <w:sz w:val="16"/>
          <w:szCs w:val="16"/>
        </w:rPr>
        <w:t xml:space="preserve"> § 4, (3), písm. e). U požárně bezpečnostních zařízení dle § 7  této vyhlášky provádí kontrolu jejich provozuschopnosti nejméně jednou za rok výrobce tohoto zařízení.</w:t>
      </w:r>
    </w:p>
    <w:p w:rsidR="00C65ECF" w:rsidRPr="00073B05"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bCs/>
          <w:sz w:val="16"/>
          <w:szCs w:val="16"/>
        </w:rPr>
        <w:t xml:space="preserve">Garantované hodnoty zařízení - </w:t>
      </w:r>
      <w:r w:rsidR="00A7633D">
        <w:rPr>
          <w:rFonts w:ascii="Arial" w:hAnsi="Arial" w:cs="Arial"/>
          <w:i/>
          <w:sz w:val="16"/>
          <w:szCs w:val="16"/>
          <w:u w:val="single"/>
        </w:rPr>
        <w:t>Technická nabídka</w:t>
      </w:r>
      <w:r w:rsidRPr="0025695C">
        <w:rPr>
          <w:rFonts w:ascii="Arial" w:hAnsi="Arial" w:cs="Arial"/>
          <w:i/>
          <w:sz w:val="16"/>
          <w:szCs w:val="16"/>
        </w:rPr>
        <w:t>.</w:t>
      </w:r>
      <w:r w:rsidRPr="00073B05">
        <w:rPr>
          <w:rFonts w:ascii="Arial" w:hAnsi="Arial" w:cs="Arial"/>
          <w:bCs/>
          <w:i/>
          <w:sz w:val="16"/>
          <w:szCs w:val="16"/>
        </w:rPr>
        <w:t xml:space="preserve"> </w:t>
      </w:r>
      <w:r w:rsidRPr="00073B05">
        <w:rPr>
          <w:rFonts w:ascii="Arial" w:hAnsi="Arial" w:cs="Arial"/>
          <w:sz w:val="16"/>
          <w:szCs w:val="16"/>
        </w:rPr>
        <w:t xml:space="preserve">V případě, že dodavatel není nositelem projektu, odpovídá dodavatel pouze za dodržení hodnot specifikovaných v </w:t>
      </w:r>
      <w:r w:rsidR="00A7633D">
        <w:rPr>
          <w:rFonts w:ascii="Arial" w:hAnsi="Arial" w:cs="Arial"/>
          <w:i/>
          <w:sz w:val="16"/>
          <w:szCs w:val="16"/>
          <w:u w:val="single"/>
        </w:rPr>
        <w:t>Technická nabídka</w:t>
      </w:r>
      <w:r w:rsidRPr="00073B05">
        <w:rPr>
          <w:rFonts w:ascii="Arial" w:hAnsi="Arial" w:cs="Arial"/>
          <w:i/>
          <w:sz w:val="16"/>
          <w:szCs w:val="16"/>
        </w:rPr>
        <w:t>.</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 xml:space="preserve">Odběratel se zavazuje vést ohledně provozu zařízení tzv. </w:t>
      </w:r>
      <w:r w:rsidRPr="0025695C">
        <w:rPr>
          <w:rFonts w:ascii="Arial" w:hAnsi="Arial" w:cs="Arial"/>
          <w:bCs/>
          <w:i/>
          <w:sz w:val="16"/>
          <w:szCs w:val="16"/>
          <w:u w:val="single"/>
        </w:rPr>
        <w:t>Zápisník údržby zařízení</w:t>
      </w:r>
      <w:r w:rsidRPr="0025695C">
        <w:rPr>
          <w:rFonts w:ascii="Arial" w:hAnsi="Arial" w:cs="Arial"/>
          <w:sz w:val="16"/>
          <w:szCs w:val="16"/>
        </w:rPr>
        <w:t xml:space="preserve"> předaný dodavatelem (nebo vlastní) spolu s návodem obsluhy a údržby, ve kterém je povinen jednou týdně zaznamenávat průběh používání díla, a dále pak provedená měření či přezkoušení a dále jakékoliv jeho opravy, úpravy, poruchy nebo jiné skutečnosti související s provozem. Tento deník je odběratel v průběhu záruční doby vždy povinen předložit na požádání dodavateli.</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Podmínkou vzniku odpovědnosti dodavatele za vady dodaného zařízení je jeho uvedení do provozu zaměstnanci dodavatele a jeho používání v souladu s návodem a podmínkami uvedenými v </w:t>
      </w:r>
      <w:r w:rsidRPr="0025695C">
        <w:rPr>
          <w:rFonts w:ascii="Arial" w:hAnsi="Arial" w:cs="Arial"/>
          <w:i/>
          <w:sz w:val="16"/>
          <w:szCs w:val="16"/>
          <w:u w:val="single"/>
        </w:rPr>
        <w:t>Zápisníku údržby zařízení</w:t>
      </w:r>
      <w:r w:rsidRPr="0025695C">
        <w:rPr>
          <w:rFonts w:ascii="Arial" w:hAnsi="Arial" w:cs="Arial"/>
          <w:sz w:val="16"/>
          <w:szCs w:val="16"/>
        </w:rPr>
        <w:t xml:space="preserve"> - </w:t>
      </w:r>
      <w:proofErr w:type="gramStart"/>
      <w:r w:rsidRPr="0025695C">
        <w:rPr>
          <w:rFonts w:ascii="Arial" w:hAnsi="Arial" w:cs="Arial"/>
          <w:sz w:val="16"/>
          <w:szCs w:val="16"/>
        </w:rPr>
        <w:t>viz. bod</w:t>
      </w:r>
      <w:proofErr w:type="gramEnd"/>
      <w:r w:rsidRPr="0025695C">
        <w:rPr>
          <w:rFonts w:ascii="Arial" w:hAnsi="Arial" w:cs="Arial"/>
          <w:sz w:val="16"/>
          <w:szCs w:val="16"/>
        </w:rPr>
        <w:t xml:space="preserve"> </w:t>
      </w:r>
      <w:r w:rsidR="00433CD8">
        <w:rPr>
          <w:rFonts w:ascii="Arial" w:hAnsi="Arial" w:cs="Arial"/>
          <w:sz w:val="16"/>
          <w:szCs w:val="16"/>
        </w:rPr>
        <w:t>9</w:t>
      </w:r>
      <w:r w:rsidRPr="0025695C">
        <w:rPr>
          <w:rFonts w:ascii="Arial" w:hAnsi="Arial" w:cs="Arial"/>
          <w:sz w:val="16"/>
          <w:szCs w:val="16"/>
        </w:rPr>
        <w:t>.</w:t>
      </w:r>
    </w:p>
    <w:p w:rsidR="00C65ECF" w:rsidRPr="0025695C" w:rsidRDefault="00C65ECF" w:rsidP="00C65ECF">
      <w:pPr>
        <w:pStyle w:val="Zkladntext"/>
        <w:widowControl/>
        <w:numPr>
          <w:ilvl w:val="0"/>
          <w:numId w:val="10"/>
        </w:numPr>
        <w:jc w:val="both"/>
        <w:rPr>
          <w:rFonts w:ascii="Arial" w:hAnsi="Arial" w:cs="Arial"/>
          <w:sz w:val="16"/>
          <w:szCs w:val="16"/>
        </w:rPr>
      </w:pPr>
      <w:r w:rsidRPr="0025695C">
        <w:rPr>
          <w:rFonts w:ascii="Arial" w:hAnsi="Arial" w:cs="Arial"/>
          <w:sz w:val="16"/>
          <w:szCs w:val="16"/>
        </w:rPr>
        <w:t>Za záruční a pozáruční vady</w:t>
      </w:r>
      <w:r w:rsidRPr="0025695C">
        <w:rPr>
          <w:rFonts w:ascii="Arial" w:hAnsi="Arial" w:cs="Arial"/>
          <w:b/>
          <w:sz w:val="16"/>
          <w:szCs w:val="16"/>
        </w:rPr>
        <w:t xml:space="preserve"> </w:t>
      </w:r>
      <w:r w:rsidRPr="0025695C">
        <w:rPr>
          <w:rFonts w:ascii="Arial" w:hAnsi="Arial" w:cs="Arial"/>
          <w:sz w:val="16"/>
          <w:szCs w:val="16"/>
        </w:rPr>
        <w:t>nelze uznat vady způsobené neodbornou manipulací, nesprávným ošetřováním zařízení a obdobnými dalšími nedovolenými zásahy odběratele. Dodavatel nenese odpovědnost za vady díla od okamžiku, kdy odběratel použije k opravě či úpravě převzatého díla náhradní díly či součástky, které nejsou originální nebo které nejsou k použití písemně odsouhlaseny dodavatelem. Odpovědnost za vady díla dodavatel dále nenese, jestliže dojde ze strany odběratele k poškození v důsledku nedodržení předepsaných postupů (návodů) v </w:t>
      </w:r>
      <w:r w:rsidRPr="0025695C">
        <w:rPr>
          <w:rFonts w:ascii="Arial" w:hAnsi="Arial" w:cs="Arial"/>
          <w:i/>
          <w:sz w:val="16"/>
          <w:szCs w:val="16"/>
          <w:u w:val="single"/>
        </w:rPr>
        <w:t>Zápisníku údržby zařízení</w:t>
      </w:r>
      <w:r w:rsidRPr="0025695C">
        <w:rPr>
          <w:rFonts w:ascii="Arial" w:hAnsi="Arial" w:cs="Arial"/>
          <w:sz w:val="16"/>
          <w:szCs w:val="16"/>
        </w:rPr>
        <w:t>. Odpovědnost za to, že k nedovoleným zásahům nedojde, nese odběratel, který je zároveň odpovědný za proškolení zaměstnanců. Proškolení je povinen zajistit dodavatel. Odběratel se dále zavazuje zajistit, aby odborně nezpůsobilí zaměstnanci, případně jiné osoby (vyjma odborných pracovníků dodavatele), neměli k zařízení po dobu záruční lhůty přístup.</w:t>
      </w:r>
    </w:p>
    <w:p w:rsidR="00C65ECF" w:rsidRPr="0025695C" w:rsidRDefault="00C65ECF" w:rsidP="00C65ECF">
      <w:pPr>
        <w:pStyle w:val="Zkladntext"/>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VII. </w:t>
      </w:r>
      <w:r w:rsidRPr="0025695C">
        <w:rPr>
          <w:rFonts w:ascii="Arial" w:hAnsi="Arial" w:cs="Arial"/>
          <w:b/>
          <w:sz w:val="16"/>
          <w:szCs w:val="16"/>
          <w:u w:val="single"/>
        </w:rPr>
        <w:tab/>
      </w:r>
      <w:r w:rsidR="00B428AD" w:rsidRPr="00B428AD">
        <w:rPr>
          <w:rFonts w:ascii="Arial" w:hAnsi="Arial" w:cs="Arial"/>
          <w:b/>
          <w:sz w:val="16"/>
          <w:szCs w:val="16"/>
          <w:u w:val="single"/>
        </w:rPr>
        <w:t>Závazky objednatele a zhotovitele podmiňující plnění</w:t>
      </w:r>
    </w:p>
    <w:p w:rsidR="00C65ECF" w:rsidRPr="0025695C" w:rsidRDefault="00C65ECF" w:rsidP="00C65ECF">
      <w:pPr>
        <w:numPr>
          <w:ilvl w:val="0"/>
          <w:numId w:val="4"/>
        </w:numPr>
        <w:suppressAutoHyphens/>
        <w:jc w:val="both"/>
        <w:rPr>
          <w:rFonts w:ascii="Arial" w:hAnsi="Arial" w:cs="Arial"/>
          <w:sz w:val="16"/>
          <w:szCs w:val="16"/>
        </w:rPr>
      </w:pPr>
      <w:r w:rsidRPr="0025695C">
        <w:rPr>
          <w:rFonts w:ascii="Arial" w:hAnsi="Arial" w:cs="Arial"/>
          <w:sz w:val="16"/>
          <w:szCs w:val="16"/>
        </w:rPr>
        <w:lastRenderedPageBreak/>
        <w:t>Odběratel je povinen předat dodavateli protokolárně pracoviště k montáži technologického celku zařízení stavebně připravené v souladu s projektem nebo jinak vznesenými požadavky. Odběratel prohlašuje, že dodavateli bude staveniště předáno prosté práv třetích osob a ve stavu umožňujícím zahájení díla v termínu dohodnutém v této smlouvě.</w:t>
      </w:r>
    </w:p>
    <w:p w:rsidR="00C65ECF" w:rsidRPr="0025695C" w:rsidRDefault="00C65ECF" w:rsidP="00C65ECF">
      <w:pPr>
        <w:numPr>
          <w:ilvl w:val="0"/>
          <w:numId w:val="4"/>
        </w:numPr>
        <w:suppressAutoHyphens/>
        <w:jc w:val="both"/>
        <w:rPr>
          <w:rFonts w:ascii="Arial" w:hAnsi="Arial" w:cs="Arial"/>
          <w:sz w:val="16"/>
          <w:szCs w:val="16"/>
        </w:rPr>
      </w:pPr>
      <w:r w:rsidRPr="0025695C">
        <w:rPr>
          <w:rFonts w:ascii="Arial" w:hAnsi="Arial" w:cs="Arial"/>
          <w:sz w:val="16"/>
          <w:szCs w:val="16"/>
        </w:rPr>
        <w:t xml:space="preserve">Odběratel zajistí na své náklady - </w:t>
      </w:r>
      <w:proofErr w:type="gramStart"/>
      <w:r w:rsidRPr="0025695C">
        <w:rPr>
          <w:rFonts w:ascii="Arial" w:hAnsi="Arial" w:cs="Arial"/>
          <w:sz w:val="16"/>
          <w:szCs w:val="16"/>
        </w:rPr>
        <w:t>viz.</w:t>
      </w:r>
      <w:proofErr w:type="gramEnd"/>
      <w:r w:rsidRPr="0025695C">
        <w:rPr>
          <w:rFonts w:ascii="Arial" w:hAnsi="Arial" w:cs="Arial"/>
          <w:sz w:val="16"/>
          <w:szCs w:val="16"/>
        </w:rPr>
        <w:t xml:space="preserve"> </w:t>
      </w:r>
      <w:r w:rsidR="00A7633D">
        <w:rPr>
          <w:rFonts w:ascii="Arial" w:hAnsi="Arial" w:cs="Arial"/>
          <w:i/>
          <w:sz w:val="16"/>
          <w:szCs w:val="16"/>
          <w:u w:val="single"/>
        </w:rPr>
        <w:t>Technická nabídka</w:t>
      </w:r>
      <w:r w:rsidR="00A7633D">
        <w:rPr>
          <w:rFonts w:ascii="Arial" w:hAnsi="Arial" w:cs="Arial"/>
          <w:sz w:val="16"/>
          <w:szCs w:val="16"/>
        </w:rPr>
        <w:t xml:space="preserve"> </w:t>
      </w:r>
      <w:r w:rsidR="00790118">
        <w:rPr>
          <w:rFonts w:ascii="Arial" w:hAnsi="Arial" w:cs="Arial"/>
          <w:sz w:val="16"/>
          <w:szCs w:val="16"/>
        </w:rPr>
        <w:t>–</w:t>
      </w:r>
      <w:r w:rsidR="00A7633D">
        <w:rPr>
          <w:rFonts w:ascii="Arial" w:hAnsi="Arial" w:cs="Arial"/>
          <w:sz w:val="16"/>
          <w:szCs w:val="16"/>
        </w:rPr>
        <w:t xml:space="preserve"> </w:t>
      </w:r>
      <w:r w:rsidR="00790118">
        <w:rPr>
          <w:rFonts w:ascii="Arial" w:hAnsi="Arial" w:cs="Arial"/>
          <w:sz w:val="16"/>
          <w:szCs w:val="16"/>
        </w:rPr>
        <w:t xml:space="preserve">dodávky </w:t>
      </w:r>
      <w:r w:rsidRPr="0025695C">
        <w:rPr>
          <w:rFonts w:ascii="Arial" w:hAnsi="Arial" w:cs="Arial"/>
          <w:sz w:val="16"/>
          <w:szCs w:val="16"/>
        </w:rPr>
        <w:t>odběratele</w:t>
      </w:r>
      <w:r w:rsidR="00A7633D">
        <w:rPr>
          <w:rFonts w:ascii="Arial" w:hAnsi="Arial" w:cs="Arial"/>
          <w:sz w:val="16"/>
          <w:szCs w:val="16"/>
        </w:rPr>
        <w:t>, poskytne součinnost při realizaci díla</w:t>
      </w:r>
      <w:r w:rsidRPr="0025695C">
        <w:rPr>
          <w:rFonts w:ascii="Arial" w:hAnsi="Arial" w:cs="Arial"/>
          <w:sz w:val="16"/>
          <w:szCs w:val="16"/>
        </w:rPr>
        <w:t>. V případě, že odběratel neposkytne potřebnou součinnost (</w:t>
      </w:r>
      <w:r w:rsidR="00790118">
        <w:rPr>
          <w:rFonts w:ascii="Arial" w:hAnsi="Arial" w:cs="Arial"/>
          <w:sz w:val="16"/>
          <w:szCs w:val="16"/>
        </w:rPr>
        <w:t xml:space="preserve">dodávky </w:t>
      </w:r>
      <w:r w:rsidRPr="0025695C">
        <w:rPr>
          <w:rFonts w:ascii="Arial" w:hAnsi="Arial" w:cs="Arial"/>
          <w:sz w:val="16"/>
          <w:szCs w:val="16"/>
        </w:rPr>
        <w:t xml:space="preserve"> odběratele), zavazuje se uhradit dodavateli náklady s tím spojené.</w:t>
      </w:r>
    </w:p>
    <w:p w:rsidR="00C65ECF" w:rsidRPr="0025695C" w:rsidRDefault="00C65ECF" w:rsidP="00C65ECF">
      <w:pPr>
        <w:pStyle w:val="Zkladntext"/>
        <w:widowControl/>
        <w:numPr>
          <w:ilvl w:val="0"/>
          <w:numId w:val="4"/>
        </w:numPr>
        <w:jc w:val="both"/>
        <w:rPr>
          <w:rFonts w:ascii="Arial" w:hAnsi="Arial" w:cs="Arial"/>
          <w:sz w:val="16"/>
          <w:szCs w:val="16"/>
        </w:rPr>
      </w:pPr>
      <w:r w:rsidRPr="0025695C">
        <w:rPr>
          <w:rFonts w:ascii="Arial" w:hAnsi="Arial" w:cs="Arial"/>
          <w:sz w:val="16"/>
          <w:szCs w:val="16"/>
        </w:rPr>
        <w:t>Odběratel zajistí bezplatné použití hygienického zařízení = WC a umývárny včetně možnosti použít šaten. Dále odběratel zajistí na požádání montážních pracovníků uzamykatelnou místnost na uskladnění nářadí a nástrojů. Do této uzamykatelné místnosti je dodavatel oprávněn uložit nářadí, nástroje a materiál, který je majetkem dodavatele a přímo souvisí s plněním díla. Takové uložení věcí dodavatele je odběratel povinen umožnit po dobu 10 dnů od předání a převzetí díla.</w:t>
      </w:r>
    </w:p>
    <w:p w:rsidR="00C65ECF" w:rsidRPr="0025695C" w:rsidRDefault="00C65ECF" w:rsidP="00C65ECF">
      <w:pPr>
        <w:pStyle w:val="Zkladntext"/>
        <w:widowControl/>
        <w:numPr>
          <w:ilvl w:val="0"/>
          <w:numId w:val="4"/>
        </w:numPr>
        <w:jc w:val="both"/>
        <w:rPr>
          <w:rFonts w:ascii="Arial" w:hAnsi="Arial" w:cs="Arial"/>
          <w:sz w:val="16"/>
          <w:szCs w:val="16"/>
        </w:rPr>
      </w:pPr>
      <w:r w:rsidRPr="0025695C">
        <w:rPr>
          <w:rFonts w:ascii="Arial" w:hAnsi="Arial" w:cs="Arial"/>
          <w:sz w:val="16"/>
          <w:szCs w:val="16"/>
        </w:rPr>
        <w:t xml:space="preserve">Odběratel je zodpovědný za to, že řádný průběh montážních prací dodavatele nebude narušován neoprávněnými zásahy třetích osob. Odběratel bere na vědomí, že dodavatel potřebuje pro montáž díla na místě určení </w:t>
      </w:r>
      <w:r>
        <w:rPr>
          <w:rFonts w:ascii="Arial" w:hAnsi="Arial" w:cs="Arial"/>
          <w:sz w:val="16"/>
          <w:szCs w:val="16"/>
        </w:rPr>
        <w:t>10</w:t>
      </w:r>
      <w:r w:rsidRPr="0025695C">
        <w:rPr>
          <w:rFonts w:ascii="Arial" w:hAnsi="Arial" w:cs="Arial"/>
          <w:sz w:val="16"/>
          <w:szCs w:val="16"/>
        </w:rPr>
        <w:t xml:space="preserve"> dnů a tímto se zavazuje tento časový prostor dodavateli poskytnout.</w:t>
      </w:r>
    </w:p>
    <w:p w:rsidR="00C65ECF" w:rsidRPr="0025695C" w:rsidRDefault="00C65ECF" w:rsidP="00C65ECF">
      <w:pPr>
        <w:pStyle w:val="Zkladntext"/>
        <w:widowControl/>
        <w:numPr>
          <w:ilvl w:val="0"/>
          <w:numId w:val="4"/>
        </w:numPr>
        <w:jc w:val="both"/>
        <w:rPr>
          <w:rFonts w:ascii="Arial" w:hAnsi="Arial" w:cs="Arial"/>
          <w:sz w:val="16"/>
          <w:szCs w:val="16"/>
        </w:rPr>
      </w:pPr>
      <w:r w:rsidRPr="0025695C">
        <w:rPr>
          <w:rFonts w:ascii="Arial" w:hAnsi="Arial" w:cs="Arial"/>
          <w:sz w:val="16"/>
          <w:szCs w:val="16"/>
        </w:rPr>
        <w:t>Dodavatel odpovídá za bezpečnost a zdraví vlastních pracovníků.</w:t>
      </w:r>
    </w:p>
    <w:p w:rsidR="00C65ECF" w:rsidRPr="0025695C" w:rsidRDefault="00C65ECF" w:rsidP="00C65ECF">
      <w:pPr>
        <w:pStyle w:val="Zkladntext"/>
        <w:widowControl/>
        <w:numPr>
          <w:ilvl w:val="0"/>
          <w:numId w:val="4"/>
        </w:numPr>
        <w:jc w:val="both"/>
        <w:rPr>
          <w:rFonts w:ascii="Arial" w:hAnsi="Arial" w:cs="Arial"/>
          <w:sz w:val="16"/>
          <w:szCs w:val="16"/>
        </w:rPr>
      </w:pPr>
      <w:r w:rsidRPr="0025695C">
        <w:rPr>
          <w:rFonts w:ascii="Arial" w:hAnsi="Arial" w:cs="Arial"/>
          <w:sz w:val="16"/>
          <w:szCs w:val="16"/>
        </w:rPr>
        <w:t>V případě, že odběratel provádí měření výkonů, hlučnosti, zbytkových úletů či hygienických hodnot, je povinen prokazatelně vyzvat dodavatele k účasti.</w:t>
      </w:r>
    </w:p>
    <w:p w:rsidR="00C65ECF" w:rsidRDefault="00C65ECF" w:rsidP="00C65ECF">
      <w:pPr>
        <w:pStyle w:val="Zkladntext"/>
        <w:widowControl/>
        <w:numPr>
          <w:ilvl w:val="0"/>
          <w:numId w:val="4"/>
        </w:numPr>
        <w:jc w:val="both"/>
        <w:rPr>
          <w:rFonts w:ascii="Arial" w:hAnsi="Arial" w:cs="Arial"/>
          <w:sz w:val="16"/>
          <w:szCs w:val="16"/>
        </w:rPr>
      </w:pPr>
      <w:r w:rsidRPr="0025695C">
        <w:rPr>
          <w:rFonts w:ascii="Arial" w:hAnsi="Arial" w:cs="Arial"/>
          <w:sz w:val="16"/>
          <w:szCs w:val="16"/>
        </w:rPr>
        <w:t>Odběratel je povinen poučit zaměstnance dodavatele o bezpečnosti práce a upozornit na případná nebezpečí týkající se práce v určitých provozech. Zápis o poučení bude uveden v </w:t>
      </w:r>
      <w:r w:rsidRPr="0025695C">
        <w:rPr>
          <w:rFonts w:ascii="Arial" w:hAnsi="Arial" w:cs="Arial"/>
          <w:i/>
          <w:sz w:val="16"/>
          <w:szCs w:val="16"/>
          <w:u w:val="single"/>
        </w:rPr>
        <w:t>Montážním deníku</w:t>
      </w:r>
      <w:r w:rsidRPr="0025695C">
        <w:rPr>
          <w:rFonts w:ascii="Arial" w:hAnsi="Arial" w:cs="Arial"/>
          <w:sz w:val="16"/>
          <w:szCs w:val="16"/>
        </w:rPr>
        <w:t>.</w:t>
      </w:r>
    </w:p>
    <w:p w:rsidR="00B428AD" w:rsidRPr="0025695C" w:rsidRDefault="004136B2" w:rsidP="004136B2">
      <w:pPr>
        <w:pStyle w:val="Zkladntext"/>
        <w:widowControl/>
        <w:numPr>
          <w:ilvl w:val="0"/>
          <w:numId w:val="4"/>
        </w:numPr>
        <w:jc w:val="both"/>
        <w:rPr>
          <w:rFonts w:ascii="Arial" w:hAnsi="Arial" w:cs="Arial"/>
          <w:sz w:val="16"/>
          <w:szCs w:val="16"/>
        </w:rPr>
      </w:pPr>
      <w:r w:rsidRPr="004136B2">
        <w:rPr>
          <w:rFonts w:ascii="Arial" w:hAnsi="Arial" w:cs="Arial"/>
          <w:sz w:val="16"/>
          <w:szCs w:val="16"/>
        </w:rPr>
        <w:t>Zhotovitel prohlašuje, že je pojištěn pro případ odpovědnosti za škodu včetně odpovědnosti za škodu způsobenou vadou výrobku</w:t>
      </w:r>
      <w:r>
        <w:rPr>
          <w:rFonts w:ascii="Arial" w:hAnsi="Arial" w:cs="Arial"/>
          <w:sz w:val="16"/>
          <w:szCs w:val="16"/>
        </w:rPr>
        <w:t>,</w:t>
      </w:r>
      <w:r w:rsidRPr="004136B2">
        <w:rPr>
          <w:rFonts w:ascii="Arial" w:hAnsi="Arial" w:cs="Arial"/>
          <w:sz w:val="16"/>
          <w:szCs w:val="16"/>
        </w:rPr>
        <w:t xml:space="preserve"> viz přiložený certifikát</w:t>
      </w:r>
      <w:r w:rsidR="00B428AD">
        <w:rPr>
          <w:rFonts w:ascii="Arial" w:hAnsi="Arial" w:cs="Arial"/>
          <w:sz w:val="16"/>
          <w:szCs w:val="16"/>
        </w:rPr>
        <w:t>.</w:t>
      </w:r>
    </w:p>
    <w:p w:rsidR="00C65ECF" w:rsidRPr="0025695C" w:rsidRDefault="00C65ECF" w:rsidP="00C65ECF">
      <w:pPr>
        <w:pStyle w:val="Zkladntext"/>
        <w:ind w:left="284"/>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VIII.</w:t>
      </w:r>
      <w:r w:rsidRPr="0025695C">
        <w:rPr>
          <w:rFonts w:ascii="Arial" w:hAnsi="Arial" w:cs="Arial"/>
          <w:b/>
          <w:sz w:val="16"/>
          <w:szCs w:val="16"/>
          <w:u w:val="single"/>
        </w:rPr>
        <w:tab/>
        <w:t>Plnění závazků obou stran – předání a převzetí díla</w:t>
      </w:r>
    </w:p>
    <w:p w:rsidR="00C65ECF" w:rsidRPr="00A7633D" w:rsidRDefault="00C65ECF" w:rsidP="00C65ECF">
      <w:pPr>
        <w:pStyle w:val="Zkladntext"/>
        <w:widowControl/>
        <w:numPr>
          <w:ilvl w:val="0"/>
          <w:numId w:val="11"/>
        </w:numPr>
        <w:jc w:val="both"/>
        <w:rPr>
          <w:rFonts w:ascii="Arial" w:hAnsi="Arial" w:cs="Arial"/>
          <w:sz w:val="16"/>
          <w:szCs w:val="16"/>
        </w:rPr>
      </w:pPr>
      <w:r w:rsidRPr="0025695C">
        <w:rPr>
          <w:rFonts w:ascii="Arial" w:hAnsi="Arial" w:cs="Arial"/>
          <w:sz w:val="16"/>
          <w:szCs w:val="16"/>
        </w:rPr>
        <w:t>Po dokončení díla vyzve dodavatel odběratele nejméně s předstihem 3 dnů k jeho předání a převzetí v místě plnění:</w:t>
      </w:r>
    </w:p>
    <w:p w:rsidR="00C65ECF" w:rsidRDefault="00C65ECF" w:rsidP="00C65ECF">
      <w:pPr>
        <w:pStyle w:val="Zkladntext"/>
        <w:numPr>
          <w:ilvl w:val="0"/>
          <w:numId w:val="14"/>
        </w:numPr>
        <w:jc w:val="both"/>
        <w:rPr>
          <w:rFonts w:ascii="Arial" w:hAnsi="Arial" w:cs="Arial"/>
          <w:sz w:val="16"/>
          <w:szCs w:val="16"/>
        </w:rPr>
      </w:pPr>
      <w:r w:rsidRPr="0025695C">
        <w:rPr>
          <w:rFonts w:ascii="Arial" w:hAnsi="Arial" w:cs="Arial"/>
          <w:sz w:val="16"/>
          <w:szCs w:val="16"/>
        </w:rPr>
        <w:t>do 14-ti denního zkušebního provozu</w:t>
      </w:r>
      <w:r>
        <w:rPr>
          <w:rFonts w:ascii="Arial" w:hAnsi="Arial" w:cs="Arial"/>
          <w:sz w:val="16"/>
          <w:szCs w:val="16"/>
        </w:rPr>
        <w:t xml:space="preserve"> (ZP)</w:t>
      </w:r>
      <w:r w:rsidRPr="0025695C">
        <w:rPr>
          <w:rFonts w:ascii="Arial" w:hAnsi="Arial" w:cs="Arial"/>
          <w:sz w:val="16"/>
          <w:szCs w:val="16"/>
        </w:rPr>
        <w:t xml:space="preserve">. O průběhu a výsledku tohoto předávacího řízení podepíší obě smluvní strany </w:t>
      </w:r>
      <w:r w:rsidRPr="0025695C">
        <w:rPr>
          <w:rFonts w:ascii="Arial" w:hAnsi="Arial" w:cs="Arial"/>
          <w:i/>
          <w:sz w:val="16"/>
          <w:szCs w:val="16"/>
          <w:u w:val="single"/>
        </w:rPr>
        <w:t>Předávací protokol</w:t>
      </w:r>
      <w:r w:rsidRPr="0025695C">
        <w:rPr>
          <w:rFonts w:ascii="Arial" w:hAnsi="Arial" w:cs="Arial"/>
          <w:sz w:val="16"/>
          <w:szCs w:val="16"/>
        </w:rPr>
        <w:t>. Nevyskytnou-li se v průběhu zkušebního provozu na díle vady, nedodělky či jiné nedostatky bránící v provozu, přechází dodané zařízení automaticky do provozu trvalého. V opačném případě vyzve opětovně dodavatel odběratele po ukončení zkušebního provozu</w:t>
      </w:r>
      <w:r>
        <w:rPr>
          <w:rFonts w:ascii="Arial" w:hAnsi="Arial" w:cs="Arial"/>
          <w:sz w:val="16"/>
          <w:szCs w:val="16"/>
        </w:rPr>
        <w:t xml:space="preserve"> </w:t>
      </w:r>
      <w:r w:rsidRPr="0025695C">
        <w:rPr>
          <w:rFonts w:ascii="Arial" w:hAnsi="Arial" w:cs="Arial"/>
          <w:sz w:val="16"/>
          <w:szCs w:val="16"/>
        </w:rPr>
        <w:t>s předstihem 3 dnů, nejdříve však po odstranění vytčených vad, nedodělků či jiných nedostatků, k předání a převzetí díla do provozu trvalého. Pokud se odběratel k výzvě dodavatele k převzetí díla nedostaví nebo předávací protokol bez závažných důvodů bránících řádnému užívání díla nepodepíše, považuje se dílo po uplynutí doby dohodnuté pro trvání zkušebního provozu počítané ode dne stanoveného ve výzvě dodavatele za dokončené a řádně předané. Uplatnění vad tímto není dotčeno.</w:t>
      </w:r>
    </w:p>
    <w:p w:rsidR="00C65ECF" w:rsidRPr="0025695C" w:rsidRDefault="00C65ECF" w:rsidP="00C65ECF">
      <w:pPr>
        <w:pStyle w:val="Zkladntext"/>
        <w:widowControl/>
        <w:numPr>
          <w:ilvl w:val="0"/>
          <w:numId w:val="11"/>
        </w:numPr>
        <w:jc w:val="both"/>
        <w:rPr>
          <w:rFonts w:ascii="Arial" w:hAnsi="Arial" w:cs="Arial"/>
          <w:sz w:val="16"/>
          <w:szCs w:val="16"/>
        </w:rPr>
      </w:pPr>
      <w:r w:rsidRPr="0025695C">
        <w:rPr>
          <w:rFonts w:ascii="Arial" w:hAnsi="Arial" w:cs="Arial"/>
          <w:sz w:val="16"/>
          <w:szCs w:val="16"/>
        </w:rPr>
        <w:t xml:space="preserve">V případě, že elektroinstalační práce, tj. zhotovení a instalace přípojky elektro, nebo zhotovení a instalace přípojky vzduchu, provádí odběratel dle této smlouvy sám, zaznamenají obě smluvní strany do </w:t>
      </w:r>
      <w:r w:rsidRPr="0025695C">
        <w:rPr>
          <w:rFonts w:ascii="Arial" w:hAnsi="Arial" w:cs="Arial"/>
          <w:i/>
          <w:sz w:val="16"/>
          <w:szCs w:val="16"/>
          <w:u w:val="single"/>
        </w:rPr>
        <w:t>Montážního deníku</w:t>
      </w:r>
      <w:r w:rsidRPr="0025695C">
        <w:rPr>
          <w:rFonts w:ascii="Arial" w:hAnsi="Arial" w:cs="Arial"/>
          <w:sz w:val="16"/>
          <w:szCs w:val="16"/>
        </w:rPr>
        <w:t xml:space="preserve"> všechny údaje a skutečnosti o tomto plnění. Tím mají obě smluvní strany zejména na mysli:</w:t>
      </w:r>
    </w:p>
    <w:p w:rsidR="00C65ECF" w:rsidRPr="0025695C" w:rsidRDefault="00C65ECF" w:rsidP="00C65ECF">
      <w:pPr>
        <w:pStyle w:val="Zkladntext"/>
        <w:numPr>
          <w:ilvl w:val="0"/>
          <w:numId w:val="13"/>
        </w:numPr>
        <w:jc w:val="both"/>
        <w:rPr>
          <w:rFonts w:ascii="Arial" w:hAnsi="Arial" w:cs="Arial"/>
          <w:sz w:val="16"/>
          <w:szCs w:val="16"/>
        </w:rPr>
      </w:pPr>
      <w:r w:rsidRPr="0025695C">
        <w:rPr>
          <w:rFonts w:ascii="Arial" w:hAnsi="Arial" w:cs="Arial"/>
          <w:sz w:val="16"/>
          <w:szCs w:val="16"/>
        </w:rPr>
        <w:t>dohodu o termínu nástupu k dokončení a spuštění zařízení či,</w:t>
      </w:r>
    </w:p>
    <w:p w:rsidR="00C65ECF" w:rsidRPr="0025695C" w:rsidRDefault="00C65ECF" w:rsidP="00C65ECF">
      <w:pPr>
        <w:pStyle w:val="Zkladntext"/>
        <w:numPr>
          <w:ilvl w:val="0"/>
          <w:numId w:val="13"/>
        </w:numPr>
        <w:jc w:val="both"/>
        <w:rPr>
          <w:rFonts w:ascii="Arial" w:hAnsi="Arial" w:cs="Arial"/>
          <w:sz w:val="16"/>
          <w:szCs w:val="16"/>
        </w:rPr>
      </w:pPr>
      <w:r w:rsidRPr="0025695C">
        <w:rPr>
          <w:rFonts w:ascii="Arial" w:hAnsi="Arial" w:cs="Arial"/>
          <w:sz w:val="16"/>
          <w:szCs w:val="16"/>
        </w:rPr>
        <w:t>dohodu o stanovení (prodloužení) lhůty k zajištění přípojky, nebude-li odběratelem včas zhotovena,</w:t>
      </w:r>
    </w:p>
    <w:p w:rsidR="00C65ECF" w:rsidRPr="0025695C" w:rsidRDefault="00C65ECF" w:rsidP="00C65ECF">
      <w:pPr>
        <w:pStyle w:val="Zkladntext"/>
        <w:numPr>
          <w:ilvl w:val="0"/>
          <w:numId w:val="13"/>
        </w:numPr>
        <w:jc w:val="both"/>
        <w:rPr>
          <w:rFonts w:ascii="Arial" w:hAnsi="Arial" w:cs="Arial"/>
          <w:sz w:val="16"/>
          <w:szCs w:val="16"/>
        </w:rPr>
      </w:pPr>
      <w:r w:rsidRPr="0025695C">
        <w:rPr>
          <w:rFonts w:ascii="Arial" w:hAnsi="Arial" w:cs="Arial"/>
          <w:sz w:val="16"/>
          <w:szCs w:val="16"/>
        </w:rPr>
        <w:t>označení vad plnění či záznam o nesplnění,</w:t>
      </w:r>
    </w:p>
    <w:p w:rsidR="00C65ECF" w:rsidRPr="0025695C" w:rsidRDefault="00C65ECF" w:rsidP="00C65ECF">
      <w:pPr>
        <w:pStyle w:val="Zkladntext"/>
        <w:numPr>
          <w:ilvl w:val="0"/>
          <w:numId w:val="13"/>
        </w:numPr>
        <w:jc w:val="both"/>
        <w:rPr>
          <w:rFonts w:ascii="Arial" w:hAnsi="Arial" w:cs="Arial"/>
          <w:sz w:val="16"/>
          <w:szCs w:val="16"/>
        </w:rPr>
      </w:pPr>
      <w:r w:rsidRPr="0025695C">
        <w:rPr>
          <w:rFonts w:ascii="Arial" w:hAnsi="Arial" w:cs="Arial"/>
          <w:sz w:val="16"/>
          <w:szCs w:val="16"/>
        </w:rPr>
        <w:t>vyčíslení nákladů vynaložených dodavatelem na dokončení díla, které nebude možné provést z důvodu nesplnění závazků odběratele.</w:t>
      </w:r>
    </w:p>
    <w:p w:rsidR="00C65ECF" w:rsidRPr="0025695C" w:rsidRDefault="00C65ECF" w:rsidP="00C65ECF">
      <w:pPr>
        <w:pStyle w:val="Zkladntext"/>
        <w:tabs>
          <w:tab w:val="left" w:pos="284"/>
        </w:tabs>
        <w:jc w:val="both"/>
        <w:rPr>
          <w:rFonts w:ascii="Arial" w:hAnsi="Arial" w:cs="Arial"/>
          <w:b/>
          <w:sz w:val="16"/>
          <w:szCs w:val="16"/>
          <w:u w:val="single"/>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IX. </w:t>
      </w:r>
      <w:r w:rsidRPr="0025695C">
        <w:rPr>
          <w:rFonts w:ascii="Arial" w:hAnsi="Arial" w:cs="Arial"/>
          <w:b/>
          <w:sz w:val="16"/>
          <w:szCs w:val="16"/>
          <w:u w:val="single"/>
        </w:rPr>
        <w:tab/>
        <w:t>Sankce</w:t>
      </w:r>
    </w:p>
    <w:p w:rsidR="00C65ECF" w:rsidRPr="0025695C" w:rsidRDefault="00C65ECF" w:rsidP="00C65ECF">
      <w:pPr>
        <w:pStyle w:val="Zkladntext"/>
        <w:widowControl/>
        <w:numPr>
          <w:ilvl w:val="0"/>
          <w:numId w:val="2"/>
        </w:numPr>
        <w:ind w:left="284" w:hanging="284"/>
        <w:jc w:val="both"/>
        <w:rPr>
          <w:rFonts w:ascii="Arial" w:hAnsi="Arial" w:cs="Arial"/>
          <w:sz w:val="16"/>
          <w:szCs w:val="16"/>
        </w:rPr>
      </w:pPr>
      <w:r w:rsidRPr="0025695C">
        <w:rPr>
          <w:rFonts w:ascii="Arial" w:hAnsi="Arial" w:cs="Arial"/>
          <w:sz w:val="16"/>
          <w:szCs w:val="16"/>
        </w:rPr>
        <w:t>V případě, že dodavatel nedodrží termíny plnění sjednané v této smlouvě, uhradí odběrateli smluvní pokutu ve výši 0,1 % z ceny předmětu plnění za každý započatý den prodlení – maximálně však 5 % z ceny díla. To neplatí v případě, že prodlení dodavatele bude způsobeno prodlením odběratele. V takovém případě se termín plnění prodlužuje o dobu, po kterou je v prodlení odběratel.</w:t>
      </w:r>
    </w:p>
    <w:p w:rsidR="00C65ECF" w:rsidRPr="0025695C" w:rsidRDefault="00C65ECF" w:rsidP="00C65ECF">
      <w:pPr>
        <w:pStyle w:val="Zkladntext"/>
        <w:widowControl/>
        <w:numPr>
          <w:ilvl w:val="0"/>
          <w:numId w:val="2"/>
        </w:numPr>
        <w:ind w:left="284" w:hanging="284"/>
        <w:jc w:val="both"/>
        <w:rPr>
          <w:rFonts w:ascii="Arial" w:hAnsi="Arial" w:cs="Arial"/>
          <w:sz w:val="16"/>
          <w:szCs w:val="16"/>
        </w:rPr>
      </w:pPr>
      <w:r w:rsidRPr="0025695C">
        <w:rPr>
          <w:rFonts w:ascii="Arial" w:hAnsi="Arial" w:cs="Arial"/>
          <w:sz w:val="16"/>
          <w:szCs w:val="16"/>
        </w:rPr>
        <w:t>V případě prodlení odběratele s placením faktury nebo zálohy</w:t>
      </w:r>
      <w:r>
        <w:rPr>
          <w:rFonts w:ascii="Arial" w:hAnsi="Arial" w:cs="Arial"/>
          <w:sz w:val="16"/>
          <w:szCs w:val="16"/>
        </w:rPr>
        <w:t xml:space="preserve"> </w:t>
      </w:r>
      <w:r w:rsidRPr="0025695C">
        <w:rPr>
          <w:rFonts w:ascii="Arial" w:hAnsi="Arial" w:cs="Arial"/>
          <w:sz w:val="16"/>
          <w:szCs w:val="16"/>
        </w:rPr>
        <w:t>dle</w:t>
      </w:r>
      <w:r w:rsidRPr="0025695C">
        <w:rPr>
          <w:rFonts w:ascii="Arial" w:hAnsi="Arial" w:cs="Arial"/>
          <w:i/>
          <w:sz w:val="16"/>
          <w:szCs w:val="16"/>
        </w:rPr>
        <w:t xml:space="preserve"> </w:t>
      </w:r>
      <w:r>
        <w:rPr>
          <w:rFonts w:ascii="Arial" w:hAnsi="Arial" w:cs="Arial"/>
          <w:i/>
          <w:sz w:val="16"/>
          <w:szCs w:val="16"/>
          <w:u w:val="single"/>
        </w:rPr>
        <w:t>viz výše</w:t>
      </w:r>
      <w:r w:rsidRPr="0025695C">
        <w:rPr>
          <w:rFonts w:ascii="Arial" w:hAnsi="Arial" w:cs="Arial"/>
          <w:sz w:val="16"/>
          <w:szCs w:val="16"/>
        </w:rPr>
        <w:t xml:space="preserve"> a článku IV. bod 1. smlouvy, uhradí odběratel dodavateli smluvní pokutu ve výši 0,1 % z nezaplace</w:t>
      </w:r>
      <w:r>
        <w:rPr>
          <w:rFonts w:ascii="Arial" w:hAnsi="Arial" w:cs="Arial"/>
          <w:sz w:val="16"/>
          <w:szCs w:val="16"/>
        </w:rPr>
        <w:t>né částky za každý den prodlení</w:t>
      </w:r>
      <w:r w:rsidRPr="0025695C">
        <w:rPr>
          <w:rFonts w:ascii="Arial" w:hAnsi="Arial" w:cs="Arial"/>
          <w:sz w:val="16"/>
          <w:szCs w:val="16"/>
        </w:rPr>
        <w:t>– maximálně však 5 % z ceny díla.</w:t>
      </w:r>
    </w:p>
    <w:p w:rsidR="00C65ECF" w:rsidRDefault="00C65ECF" w:rsidP="00C65ECF">
      <w:pPr>
        <w:pStyle w:val="Zkladntext"/>
        <w:widowControl/>
        <w:numPr>
          <w:ilvl w:val="0"/>
          <w:numId w:val="2"/>
        </w:numPr>
        <w:ind w:left="284" w:hanging="284"/>
        <w:jc w:val="both"/>
        <w:rPr>
          <w:rFonts w:ascii="Arial" w:hAnsi="Arial" w:cs="Arial"/>
          <w:sz w:val="16"/>
          <w:szCs w:val="16"/>
        </w:rPr>
      </w:pPr>
      <w:r w:rsidRPr="0025695C">
        <w:rPr>
          <w:rFonts w:ascii="Arial" w:hAnsi="Arial" w:cs="Arial"/>
          <w:sz w:val="16"/>
          <w:szCs w:val="16"/>
        </w:rPr>
        <w:t>Pokud odběratel neuhradí dohodnutou smluvní cenu za dílo ani do 14 dnů od stanoveného termínu, má právo dodavatel z důvodu svého vlastnického práva k zařízení odstoupit od této smlouvy nebo uvedené zařízení odpojit či jinak vyřadit z provozu anebo odstoupit a současně uvedené zařízení odpojit. Dále je odběratel povinen umožnit vstup zaměstnancům dodavatele na jeho pozemek pro provedení díla za účelem jakékoli dispozice se zařízením.</w:t>
      </w:r>
    </w:p>
    <w:p w:rsidR="00172C42" w:rsidRPr="00172C42" w:rsidRDefault="00172C42" w:rsidP="00172C42">
      <w:pPr>
        <w:pStyle w:val="Zkladntext"/>
        <w:widowControl/>
        <w:numPr>
          <w:ilvl w:val="0"/>
          <w:numId w:val="2"/>
        </w:numPr>
        <w:ind w:left="284" w:hanging="284"/>
        <w:jc w:val="both"/>
        <w:rPr>
          <w:rFonts w:ascii="Arial" w:hAnsi="Arial" w:cs="Arial"/>
          <w:sz w:val="16"/>
          <w:szCs w:val="16"/>
        </w:rPr>
      </w:pPr>
      <w:r>
        <w:rPr>
          <w:rFonts w:ascii="Arial" w:hAnsi="Arial" w:cs="Arial"/>
          <w:sz w:val="16"/>
          <w:szCs w:val="16"/>
        </w:rPr>
        <w:t xml:space="preserve">Smluvní strany se dohodly na tom, že veškeré sankce a náhrady škody plynoucí z této smlouvy nepřekročí </w:t>
      </w:r>
      <w:r w:rsidR="00696BFF">
        <w:rPr>
          <w:rFonts w:ascii="Arial" w:hAnsi="Arial" w:cs="Arial"/>
          <w:sz w:val="16"/>
          <w:szCs w:val="16"/>
        </w:rPr>
        <w:t>1</w:t>
      </w:r>
      <w:r>
        <w:rPr>
          <w:rFonts w:ascii="Arial" w:hAnsi="Arial" w:cs="Arial"/>
          <w:sz w:val="16"/>
          <w:szCs w:val="16"/>
        </w:rPr>
        <w:t>0% ceny díla</w:t>
      </w:r>
      <w:r w:rsidR="00C60568">
        <w:rPr>
          <w:rFonts w:ascii="Arial" w:hAnsi="Arial" w:cs="Arial"/>
          <w:sz w:val="16"/>
          <w:szCs w:val="16"/>
        </w:rPr>
        <w:t>, kromě plnění z pojistné smlouvy odpovědnosti, která bude uzavřena min na 5-ti násobek ceny díla.</w:t>
      </w:r>
      <w:r>
        <w:rPr>
          <w:rFonts w:ascii="Arial" w:hAnsi="Arial" w:cs="Arial"/>
          <w:sz w:val="16"/>
          <w:szCs w:val="16"/>
        </w:rPr>
        <w:t xml:space="preserve"> </w:t>
      </w:r>
    </w:p>
    <w:p w:rsidR="00C65ECF" w:rsidRPr="0025695C" w:rsidRDefault="00C65ECF" w:rsidP="00C65ECF">
      <w:pPr>
        <w:pStyle w:val="Zkladntext"/>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X. </w:t>
      </w:r>
      <w:r w:rsidRPr="0025695C">
        <w:rPr>
          <w:rFonts w:ascii="Arial" w:hAnsi="Arial" w:cs="Arial"/>
          <w:b/>
          <w:sz w:val="16"/>
          <w:szCs w:val="16"/>
          <w:u w:val="single"/>
        </w:rPr>
        <w:tab/>
        <w:t>Ukončení smluvního vztahu</w:t>
      </w:r>
    </w:p>
    <w:p w:rsidR="00C65ECF" w:rsidRPr="0025695C" w:rsidRDefault="00C65ECF" w:rsidP="00C65ECF">
      <w:pPr>
        <w:pStyle w:val="Zkladntext"/>
        <w:widowControl/>
        <w:numPr>
          <w:ilvl w:val="0"/>
          <w:numId w:val="12"/>
        </w:numPr>
        <w:jc w:val="both"/>
        <w:rPr>
          <w:rFonts w:ascii="Arial" w:hAnsi="Arial" w:cs="Arial"/>
          <w:sz w:val="16"/>
          <w:szCs w:val="16"/>
        </w:rPr>
      </w:pPr>
      <w:r w:rsidRPr="0025695C">
        <w:rPr>
          <w:rFonts w:ascii="Arial" w:hAnsi="Arial" w:cs="Arial"/>
          <w:sz w:val="16"/>
          <w:szCs w:val="16"/>
        </w:rPr>
        <w:t>Smluvní strany mohou smlouvu ukončit písemnou dohodou nebo formou písemného odstoupení.</w:t>
      </w:r>
    </w:p>
    <w:p w:rsidR="00C65ECF" w:rsidRPr="0025695C" w:rsidRDefault="00C65ECF" w:rsidP="00C65ECF">
      <w:pPr>
        <w:pStyle w:val="Zkladntext"/>
        <w:widowControl/>
        <w:numPr>
          <w:ilvl w:val="0"/>
          <w:numId w:val="12"/>
        </w:numPr>
        <w:jc w:val="both"/>
        <w:rPr>
          <w:rFonts w:ascii="Arial" w:hAnsi="Arial" w:cs="Arial"/>
          <w:sz w:val="16"/>
          <w:szCs w:val="16"/>
        </w:rPr>
      </w:pPr>
      <w:r w:rsidRPr="0025695C">
        <w:rPr>
          <w:rFonts w:ascii="Arial" w:hAnsi="Arial" w:cs="Arial"/>
          <w:sz w:val="16"/>
          <w:szCs w:val="16"/>
        </w:rPr>
        <w:t>Odběratel nebo dodavatel mají právo od smlouvy odstoupit v případě, kdy dojde k porušení jakékoliv povinnosti dohodnuté v této smlouvě, zejména z důvodu prodlení s plněním závazku. Po doručení úkonu odstoupení druhé smluvní strany se dotčená smluvní strana musí k odstoupení vyjádřit v tom smyslu, zda důvod k odstoupení uznává či neuznává. V případě kladného či záporného stanoviska k odstoupení musí smluvní strany provést veškerá opatření tak, aby nevznikla na prováděném díle škoda na majetku nebo na zdraví osob. Do vyřešení sporu o tom, zda k odstoupení došlo či nedošlo, nese náklady spojené s těmito opatřeními ta smluvní strana, vůči které odstoupení směřuje.</w:t>
      </w:r>
    </w:p>
    <w:p w:rsidR="00C65ECF" w:rsidRPr="0025695C" w:rsidRDefault="00C65ECF" w:rsidP="00C65ECF">
      <w:pPr>
        <w:pStyle w:val="Zkladntext"/>
        <w:jc w:val="both"/>
        <w:rPr>
          <w:rFonts w:ascii="Arial" w:hAnsi="Arial" w:cs="Arial"/>
          <w:sz w:val="16"/>
          <w:szCs w:val="16"/>
        </w:rPr>
      </w:pPr>
    </w:p>
    <w:p w:rsidR="00C65ECF" w:rsidRPr="0025695C" w:rsidRDefault="00C65ECF" w:rsidP="00C65ECF">
      <w:pPr>
        <w:pStyle w:val="Zkladntext"/>
        <w:tabs>
          <w:tab w:val="left" w:pos="284"/>
        </w:tabs>
        <w:jc w:val="both"/>
        <w:rPr>
          <w:rFonts w:ascii="Arial" w:hAnsi="Arial" w:cs="Arial"/>
          <w:b/>
          <w:sz w:val="16"/>
          <w:szCs w:val="16"/>
          <w:u w:val="single"/>
        </w:rPr>
      </w:pPr>
      <w:r w:rsidRPr="0025695C">
        <w:rPr>
          <w:rFonts w:ascii="Arial" w:hAnsi="Arial" w:cs="Arial"/>
          <w:b/>
          <w:sz w:val="16"/>
          <w:szCs w:val="16"/>
          <w:u w:val="single"/>
        </w:rPr>
        <w:t xml:space="preserve">XI. </w:t>
      </w:r>
      <w:r w:rsidRPr="0025695C">
        <w:rPr>
          <w:rFonts w:ascii="Arial" w:hAnsi="Arial" w:cs="Arial"/>
          <w:b/>
          <w:sz w:val="16"/>
          <w:szCs w:val="16"/>
          <w:u w:val="single"/>
        </w:rPr>
        <w:tab/>
        <w:t>Závěrečná ustanovení</w:t>
      </w:r>
    </w:p>
    <w:p w:rsidR="00C65ECF" w:rsidRPr="0025695C" w:rsidRDefault="00C65ECF" w:rsidP="00C65ECF">
      <w:pPr>
        <w:pStyle w:val="Zkladntext"/>
        <w:widowControl/>
        <w:numPr>
          <w:ilvl w:val="0"/>
          <w:numId w:val="6"/>
        </w:numPr>
        <w:jc w:val="both"/>
        <w:rPr>
          <w:rFonts w:ascii="Arial" w:hAnsi="Arial" w:cs="Arial"/>
          <w:sz w:val="16"/>
          <w:szCs w:val="16"/>
        </w:rPr>
      </w:pPr>
      <w:r w:rsidRPr="0025695C">
        <w:rPr>
          <w:rFonts w:ascii="Arial" w:hAnsi="Arial" w:cs="Arial"/>
          <w:sz w:val="16"/>
          <w:szCs w:val="16"/>
        </w:rPr>
        <w:t>Veškeré změny a doplňky této smlouvy lze činit pouze písemnou formou.</w:t>
      </w:r>
    </w:p>
    <w:p w:rsidR="00C65ECF" w:rsidRPr="0025695C" w:rsidRDefault="00C65ECF" w:rsidP="00C65ECF">
      <w:pPr>
        <w:pStyle w:val="Zkladntext"/>
        <w:widowControl/>
        <w:numPr>
          <w:ilvl w:val="0"/>
          <w:numId w:val="6"/>
        </w:numPr>
        <w:jc w:val="both"/>
        <w:rPr>
          <w:rFonts w:ascii="Arial" w:hAnsi="Arial" w:cs="Arial"/>
          <w:sz w:val="16"/>
          <w:szCs w:val="16"/>
        </w:rPr>
      </w:pPr>
      <w:r w:rsidRPr="0025695C">
        <w:rPr>
          <w:rFonts w:ascii="Arial" w:hAnsi="Arial" w:cs="Arial"/>
          <w:sz w:val="16"/>
          <w:szCs w:val="16"/>
        </w:rPr>
        <w:t>Tato smlouva je vyhotovena ve dvou stejnopisech, z nichž každá smluvní strana obdrží jeden.</w:t>
      </w:r>
    </w:p>
    <w:p w:rsidR="00C65ECF" w:rsidRPr="0025695C" w:rsidRDefault="00C65ECF" w:rsidP="00C65ECF">
      <w:pPr>
        <w:pStyle w:val="Zkladntext"/>
        <w:widowControl/>
        <w:numPr>
          <w:ilvl w:val="0"/>
          <w:numId w:val="6"/>
        </w:numPr>
        <w:jc w:val="both"/>
        <w:rPr>
          <w:rFonts w:ascii="Arial" w:hAnsi="Arial" w:cs="Arial"/>
          <w:sz w:val="16"/>
          <w:szCs w:val="16"/>
        </w:rPr>
      </w:pPr>
      <w:r w:rsidRPr="0025695C">
        <w:rPr>
          <w:rFonts w:ascii="Arial" w:hAnsi="Arial" w:cs="Arial"/>
          <w:sz w:val="16"/>
          <w:szCs w:val="16"/>
        </w:rPr>
        <w:t>Smluvní strany tímto sjednávají, že se jejich právní vztah založený touto smlouvou řídí právními předpisy českého právního řádu a tudíž právem České republiky.</w:t>
      </w:r>
    </w:p>
    <w:p w:rsidR="00C65ECF" w:rsidRPr="0025695C" w:rsidRDefault="00C65ECF" w:rsidP="00C65ECF">
      <w:pPr>
        <w:pStyle w:val="Zkladntext"/>
        <w:widowControl/>
        <w:numPr>
          <w:ilvl w:val="0"/>
          <w:numId w:val="6"/>
        </w:numPr>
        <w:jc w:val="both"/>
        <w:rPr>
          <w:rFonts w:ascii="Arial" w:hAnsi="Arial" w:cs="Arial"/>
          <w:sz w:val="16"/>
          <w:szCs w:val="16"/>
        </w:rPr>
      </w:pPr>
      <w:bookmarkStart w:id="5" w:name="OLE_LINK1"/>
      <w:bookmarkStart w:id="6" w:name="OLE_LINK2"/>
      <w:bookmarkStart w:id="7" w:name="OLE_LINK3"/>
      <w:r w:rsidRPr="0025695C">
        <w:rPr>
          <w:rFonts w:ascii="Arial" w:hAnsi="Arial" w:cs="Arial"/>
          <w:sz w:val="16"/>
          <w:szCs w:val="16"/>
        </w:rPr>
        <w:t>Spory mezi stranami vzniklé z této smlouvy se strany zavazují řešit především cestou vzájemné dohody, pouze v případ</w:t>
      </w:r>
      <w:r w:rsidRPr="0025695C">
        <w:rPr>
          <w:rFonts w:ascii="Arial" w:hAnsi="Arial" w:cs="Arial" w:hint="eastAsia"/>
          <w:sz w:val="16"/>
          <w:szCs w:val="16"/>
        </w:rPr>
        <w:t>ě</w:t>
      </w:r>
      <w:r w:rsidRPr="0025695C">
        <w:rPr>
          <w:rFonts w:ascii="Arial" w:hAnsi="Arial" w:cs="Arial"/>
          <w:sz w:val="16"/>
          <w:szCs w:val="16"/>
        </w:rPr>
        <w:t xml:space="preserve"> ne</w:t>
      </w:r>
      <w:r w:rsidRPr="0025695C">
        <w:rPr>
          <w:rFonts w:ascii="Arial" w:hAnsi="Arial" w:cs="Arial" w:hint="eastAsia"/>
          <w:sz w:val="16"/>
          <w:szCs w:val="16"/>
        </w:rPr>
        <w:t>ú</w:t>
      </w:r>
      <w:r w:rsidRPr="0025695C">
        <w:rPr>
          <w:rFonts w:ascii="Arial" w:hAnsi="Arial" w:cs="Arial"/>
          <w:sz w:val="16"/>
          <w:szCs w:val="16"/>
        </w:rPr>
        <w:t>sp</w:t>
      </w:r>
      <w:r w:rsidRPr="0025695C">
        <w:rPr>
          <w:rFonts w:ascii="Arial" w:hAnsi="Arial" w:cs="Arial" w:hint="eastAsia"/>
          <w:sz w:val="16"/>
          <w:szCs w:val="16"/>
        </w:rPr>
        <w:t>ě</w:t>
      </w:r>
      <w:r w:rsidRPr="0025695C">
        <w:rPr>
          <w:rFonts w:ascii="Arial" w:hAnsi="Arial" w:cs="Arial"/>
          <w:sz w:val="16"/>
          <w:szCs w:val="16"/>
        </w:rPr>
        <w:t>chu takov</w:t>
      </w:r>
      <w:r w:rsidRPr="0025695C">
        <w:rPr>
          <w:rFonts w:ascii="Arial" w:hAnsi="Arial" w:cs="Arial" w:hint="eastAsia"/>
          <w:sz w:val="16"/>
          <w:szCs w:val="16"/>
        </w:rPr>
        <w:t>é</w:t>
      </w:r>
      <w:r w:rsidRPr="0025695C">
        <w:rPr>
          <w:rFonts w:ascii="Arial" w:hAnsi="Arial" w:cs="Arial"/>
          <w:sz w:val="16"/>
          <w:szCs w:val="16"/>
        </w:rPr>
        <w:t>ho způsobu soudní cestou.</w:t>
      </w:r>
    </w:p>
    <w:p w:rsidR="00C65ECF" w:rsidRPr="0025695C" w:rsidRDefault="00C65ECF" w:rsidP="00C65ECF">
      <w:pPr>
        <w:pStyle w:val="Zkladntext"/>
        <w:widowControl/>
        <w:numPr>
          <w:ilvl w:val="0"/>
          <w:numId w:val="6"/>
        </w:numPr>
        <w:jc w:val="both"/>
        <w:rPr>
          <w:rFonts w:ascii="Arial" w:hAnsi="Arial" w:cs="Arial"/>
          <w:sz w:val="16"/>
          <w:szCs w:val="16"/>
        </w:rPr>
      </w:pPr>
      <w:r w:rsidRPr="0025695C">
        <w:rPr>
          <w:rFonts w:ascii="Arial" w:hAnsi="Arial" w:cs="Arial"/>
          <w:sz w:val="16"/>
          <w:szCs w:val="16"/>
        </w:rPr>
        <w:t>Dodavatel se dále zavazuje, že: „Dle § 2e zákona č. 320/2001 Sb., o finanční kontrole ve veřejné správě, bude dodavatel osobou povinnou spolupůsobit při výkonu finanční kontroly“.</w:t>
      </w:r>
    </w:p>
    <w:p w:rsidR="00C65ECF" w:rsidRPr="0025695C" w:rsidRDefault="00C65ECF" w:rsidP="00C65ECF">
      <w:pPr>
        <w:pStyle w:val="Zkladntext"/>
        <w:widowControl/>
        <w:numPr>
          <w:ilvl w:val="0"/>
          <w:numId w:val="6"/>
        </w:numPr>
        <w:jc w:val="both"/>
        <w:rPr>
          <w:rFonts w:ascii="Arial" w:hAnsi="Arial" w:cs="Arial"/>
          <w:sz w:val="16"/>
          <w:szCs w:val="16"/>
        </w:rPr>
      </w:pPr>
      <w:r w:rsidRPr="0025695C">
        <w:rPr>
          <w:rFonts w:ascii="Arial" w:hAnsi="Arial" w:cs="Arial"/>
          <w:sz w:val="16"/>
          <w:szCs w:val="16"/>
        </w:rPr>
        <w:t>Vztahy neupravené touto smlouvou se řídí občanským zákoníkem.</w:t>
      </w:r>
    </w:p>
    <w:bookmarkEnd w:id="5"/>
    <w:bookmarkEnd w:id="6"/>
    <w:bookmarkEnd w:id="7"/>
    <w:p w:rsidR="00C65ECF" w:rsidRPr="00C60568" w:rsidRDefault="00C65ECF" w:rsidP="00C65ECF">
      <w:pPr>
        <w:pStyle w:val="Zkladntext"/>
        <w:rPr>
          <w:rFonts w:ascii="Arial" w:hAnsi="Arial" w:cs="Arial"/>
          <w:sz w:val="16"/>
          <w:szCs w:val="16"/>
          <w:u w:val="single"/>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9"/>
        <w:gridCol w:w="4741"/>
      </w:tblGrid>
      <w:tr w:rsidR="00D14982" w:rsidRPr="00916D6C" w:rsidTr="00EB0B24">
        <w:trPr>
          <w:trHeight w:val="225"/>
        </w:trPr>
        <w:tc>
          <w:tcPr>
            <w:tcW w:w="6079" w:type="dxa"/>
            <w:tcBorders>
              <w:top w:val="nil"/>
              <w:left w:val="nil"/>
              <w:bottom w:val="nil"/>
              <w:right w:val="nil"/>
            </w:tcBorders>
            <w:shd w:val="clear" w:color="auto" w:fill="auto"/>
            <w:vAlign w:val="center"/>
          </w:tcPr>
          <w:p w:rsidR="00D14982" w:rsidRPr="00916D6C" w:rsidRDefault="00D14982" w:rsidP="00C60568">
            <w:pPr>
              <w:widowControl w:val="0"/>
              <w:rPr>
                <w:rFonts w:ascii="Arial" w:hAnsi="Arial" w:cs="Arial"/>
              </w:rPr>
            </w:pPr>
            <w:proofErr w:type="gramStart"/>
            <w:r w:rsidRPr="00916D6C">
              <w:rPr>
                <w:rFonts w:ascii="Arial" w:hAnsi="Arial" w:cs="Arial"/>
              </w:rPr>
              <w:t xml:space="preserve">V </w:t>
            </w:r>
            <w:r w:rsidR="00C60568">
              <w:rPr>
                <w:rFonts w:ascii="Arial" w:hAnsi="Arial" w:cs="Arial"/>
              </w:rPr>
              <w:t xml:space="preserve">            </w:t>
            </w:r>
            <w:r w:rsidRPr="00916D6C">
              <w:rPr>
                <w:rFonts w:ascii="Arial" w:hAnsi="Arial" w:cs="Arial"/>
              </w:rPr>
              <w:t>, dne</w:t>
            </w:r>
            <w:proofErr w:type="gramEnd"/>
            <w:r w:rsidR="00C60568">
              <w:rPr>
                <w:rFonts w:ascii="Arial" w:hAnsi="Arial" w:cs="Arial"/>
              </w:rPr>
              <w:t>……………………</w:t>
            </w:r>
            <w:r w:rsidRPr="00916D6C">
              <w:rPr>
                <w:rFonts w:ascii="Arial" w:hAnsi="Arial" w:cs="Arial"/>
              </w:rPr>
              <w:t xml:space="preserve"> </w:t>
            </w:r>
          </w:p>
        </w:tc>
        <w:tc>
          <w:tcPr>
            <w:tcW w:w="4741" w:type="dxa"/>
            <w:tcBorders>
              <w:top w:val="nil"/>
              <w:left w:val="nil"/>
              <w:bottom w:val="nil"/>
              <w:right w:val="nil"/>
            </w:tcBorders>
            <w:shd w:val="clear" w:color="auto" w:fill="auto"/>
            <w:vAlign w:val="center"/>
          </w:tcPr>
          <w:p w:rsidR="00D14982" w:rsidRPr="00916D6C" w:rsidRDefault="00D14982" w:rsidP="00C60568">
            <w:pPr>
              <w:widowControl w:val="0"/>
              <w:rPr>
                <w:rFonts w:ascii="Arial" w:hAnsi="Arial" w:cs="Arial"/>
              </w:rPr>
            </w:pPr>
            <w:r w:rsidRPr="00916D6C">
              <w:rPr>
                <w:rFonts w:ascii="Arial" w:hAnsi="Arial" w:cs="Arial"/>
              </w:rPr>
              <w:t xml:space="preserve">V </w:t>
            </w:r>
            <w:r w:rsidR="00C60568">
              <w:rPr>
                <w:rFonts w:ascii="Arial" w:hAnsi="Arial" w:cs="Arial"/>
              </w:rPr>
              <w:t>…………..</w:t>
            </w:r>
            <w:r w:rsidRPr="00916D6C">
              <w:rPr>
                <w:rFonts w:ascii="Arial" w:hAnsi="Arial" w:cs="Arial"/>
              </w:rPr>
              <w:t xml:space="preserve"> , dne </w:t>
            </w:r>
            <w:r w:rsidR="00C60568">
              <w:rPr>
                <w:rFonts w:ascii="Arial" w:hAnsi="Arial" w:cs="Arial"/>
                <w:u w:val="single"/>
              </w:rPr>
              <w:t>…………………………</w:t>
            </w:r>
          </w:p>
        </w:tc>
      </w:tr>
      <w:tr w:rsidR="00D14982" w:rsidRPr="00916D6C" w:rsidTr="00EB0B24">
        <w:trPr>
          <w:trHeight w:val="225"/>
        </w:trPr>
        <w:tc>
          <w:tcPr>
            <w:tcW w:w="6079" w:type="dxa"/>
            <w:tcBorders>
              <w:top w:val="nil"/>
              <w:left w:val="nil"/>
              <w:bottom w:val="nil"/>
              <w:right w:val="nil"/>
            </w:tcBorders>
            <w:shd w:val="clear" w:color="auto" w:fill="auto"/>
            <w:vAlign w:val="center"/>
          </w:tcPr>
          <w:p w:rsidR="00D14982" w:rsidRPr="00916D6C" w:rsidRDefault="00D14982" w:rsidP="00EB0B24">
            <w:pPr>
              <w:widowControl w:val="0"/>
              <w:rPr>
                <w:rFonts w:ascii="Arial" w:hAnsi="Arial" w:cs="Arial"/>
              </w:rPr>
            </w:pPr>
          </w:p>
        </w:tc>
        <w:tc>
          <w:tcPr>
            <w:tcW w:w="4741" w:type="dxa"/>
            <w:tcBorders>
              <w:top w:val="nil"/>
              <w:left w:val="nil"/>
              <w:bottom w:val="nil"/>
              <w:right w:val="nil"/>
            </w:tcBorders>
            <w:shd w:val="clear" w:color="auto" w:fill="auto"/>
            <w:vAlign w:val="center"/>
          </w:tcPr>
          <w:p w:rsidR="00D14982" w:rsidRPr="00916D6C" w:rsidRDefault="00D14982" w:rsidP="0022235F">
            <w:pPr>
              <w:widowControl w:val="0"/>
              <w:rPr>
                <w:rFonts w:ascii="Arial" w:hAnsi="Arial" w:cs="Arial"/>
              </w:rPr>
            </w:pPr>
          </w:p>
        </w:tc>
      </w:tr>
    </w:tbl>
    <w:p w:rsidR="00A5544E" w:rsidRPr="00B428AD" w:rsidRDefault="00A5544E" w:rsidP="00C65ECF">
      <w:pPr>
        <w:pStyle w:val="Zkladntext"/>
        <w:rPr>
          <w:rFonts w:ascii="Arial" w:hAnsi="Arial" w:cs="Arial"/>
          <w:sz w:val="8"/>
          <w:szCs w:val="8"/>
        </w:rPr>
      </w:pPr>
    </w:p>
    <w:sectPr w:rsidR="00A5544E" w:rsidRPr="00B428AD" w:rsidSect="00495476">
      <w:footerReference w:type="default" r:id="rId11"/>
      <w:footerReference w:type="first" r:id="rId12"/>
      <w:type w:val="continuous"/>
      <w:pgSz w:w="11906" w:h="16838" w:code="9"/>
      <w:pgMar w:top="425" w:right="567" w:bottom="568" w:left="851" w:header="284" w:footer="32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AA" w:rsidRDefault="00BF23AA">
      <w:r>
        <w:separator/>
      </w:r>
    </w:p>
  </w:endnote>
  <w:endnote w:type="continuationSeparator" w:id="0">
    <w:p w:rsidR="00BF23AA" w:rsidRDefault="00BF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Web">
    <w:altName w:val="Corbel"/>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ung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F" w:rsidRPr="00106306" w:rsidRDefault="00C65ECF" w:rsidP="00DD659D">
    <w:pPr>
      <w:pStyle w:val="Zpat"/>
      <w:jc w:val="center"/>
      <w:rPr>
        <w:rFonts w:ascii="Arial" w:hAnsi="Arial" w:cs="Arial"/>
        <w:sz w:val="14"/>
        <w:szCs w:val="14"/>
      </w:rPr>
    </w:pP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PAGE </w:instrText>
    </w:r>
    <w:r w:rsidRPr="00106306">
      <w:rPr>
        <w:rStyle w:val="slostrnky"/>
        <w:rFonts w:ascii="Arial" w:hAnsi="Arial" w:cs="Arial"/>
        <w:sz w:val="14"/>
        <w:szCs w:val="14"/>
      </w:rPr>
      <w:fldChar w:fldCharType="separate"/>
    </w:r>
    <w:r w:rsidR="005E145F">
      <w:rPr>
        <w:rStyle w:val="slostrnky"/>
        <w:rFonts w:ascii="Arial" w:hAnsi="Arial" w:cs="Arial"/>
        <w:noProof/>
        <w:sz w:val="14"/>
        <w:szCs w:val="14"/>
      </w:rPr>
      <w:t>2</w:t>
    </w:r>
    <w:r w:rsidRPr="00106306">
      <w:rPr>
        <w:rStyle w:val="slostrnky"/>
        <w:rFonts w:ascii="Arial" w:hAnsi="Arial" w:cs="Arial"/>
        <w:sz w:val="14"/>
        <w:szCs w:val="14"/>
      </w:rPr>
      <w:fldChar w:fldCharType="end"/>
    </w:r>
    <w:r>
      <w:rPr>
        <w:rStyle w:val="slostrnky"/>
        <w:rFonts w:ascii="Arial" w:hAnsi="Arial" w:cs="Arial"/>
        <w:sz w:val="14"/>
        <w:szCs w:val="14"/>
      </w:rPr>
      <w:t xml:space="preserve"> </w:t>
    </w:r>
    <w:r w:rsidRPr="00106306">
      <w:rPr>
        <w:rStyle w:val="slostrnky"/>
        <w:rFonts w:ascii="Arial" w:hAnsi="Arial" w:cs="Arial"/>
        <w:sz w:val="14"/>
        <w:szCs w:val="14"/>
      </w:rPr>
      <w:t xml:space="preserve">(celkem </w:t>
    </w: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NUMPAGES </w:instrText>
    </w:r>
    <w:r w:rsidRPr="00106306">
      <w:rPr>
        <w:rStyle w:val="slostrnky"/>
        <w:rFonts w:ascii="Arial" w:hAnsi="Arial" w:cs="Arial"/>
        <w:sz w:val="14"/>
        <w:szCs w:val="14"/>
      </w:rPr>
      <w:fldChar w:fldCharType="separate"/>
    </w:r>
    <w:r w:rsidR="005E145F">
      <w:rPr>
        <w:rStyle w:val="slostrnky"/>
        <w:rFonts w:ascii="Arial" w:hAnsi="Arial" w:cs="Arial"/>
        <w:noProof/>
        <w:sz w:val="14"/>
        <w:szCs w:val="14"/>
      </w:rPr>
      <w:t>2</w:t>
    </w:r>
    <w:r w:rsidRPr="00106306">
      <w:rPr>
        <w:rStyle w:val="slostrnky"/>
        <w:rFonts w:ascii="Arial" w:hAnsi="Arial" w:cs="Arial"/>
        <w:sz w:val="14"/>
        <w:szCs w:val="14"/>
      </w:rPr>
      <w:fldChar w:fldCharType="end"/>
    </w:r>
    <w:r w:rsidRPr="00106306">
      <w:rPr>
        <w:rStyle w:val="slostrnky"/>
        <w:rFonts w:ascii="Arial" w:hAnsi="Arial" w:cs="Arial"/>
        <w:sz w:val="14"/>
        <w:szCs w:val="14"/>
      </w:rPr>
      <w:t xml:space="preserve"> strany)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F" w:rsidRPr="00106306" w:rsidRDefault="00C65ECF" w:rsidP="00DD659D">
    <w:pPr>
      <w:pStyle w:val="Zpat"/>
      <w:jc w:val="center"/>
      <w:rPr>
        <w:rFonts w:ascii="Arial" w:hAnsi="Arial" w:cs="Arial"/>
        <w:sz w:val="14"/>
        <w:szCs w:val="14"/>
      </w:rPr>
    </w:pP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PAGE </w:instrText>
    </w:r>
    <w:r w:rsidRPr="00106306">
      <w:rPr>
        <w:rStyle w:val="slostrnky"/>
        <w:rFonts w:ascii="Arial" w:hAnsi="Arial" w:cs="Arial"/>
        <w:sz w:val="14"/>
        <w:szCs w:val="14"/>
      </w:rPr>
      <w:fldChar w:fldCharType="separate"/>
    </w:r>
    <w:r w:rsidR="005E145F">
      <w:rPr>
        <w:rStyle w:val="slostrnky"/>
        <w:rFonts w:ascii="Arial" w:hAnsi="Arial" w:cs="Arial"/>
        <w:noProof/>
        <w:sz w:val="14"/>
        <w:szCs w:val="14"/>
      </w:rPr>
      <w:t>1</w:t>
    </w:r>
    <w:r w:rsidRPr="00106306">
      <w:rPr>
        <w:rStyle w:val="slostrnky"/>
        <w:rFonts w:ascii="Arial" w:hAnsi="Arial" w:cs="Arial"/>
        <w:sz w:val="14"/>
        <w:szCs w:val="14"/>
      </w:rPr>
      <w:fldChar w:fldCharType="end"/>
    </w:r>
    <w:r>
      <w:rPr>
        <w:rStyle w:val="slostrnky"/>
        <w:rFonts w:ascii="Arial" w:hAnsi="Arial" w:cs="Arial"/>
        <w:sz w:val="14"/>
        <w:szCs w:val="14"/>
      </w:rPr>
      <w:t xml:space="preserve"> </w:t>
    </w:r>
    <w:r w:rsidRPr="00106306">
      <w:rPr>
        <w:rStyle w:val="slostrnky"/>
        <w:rFonts w:ascii="Arial" w:hAnsi="Arial" w:cs="Arial"/>
        <w:sz w:val="14"/>
        <w:szCs w:val="14"/>
      </w:rPr>
      <w:t xml:space="preserve">(celkem </w:t>
    </w: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NUMPAGES </w:instrText>
    </w:r>
    <w:r w:rsidRPr="00106306">
      <w:rPr>
        <w:rStyle w:val="slostrnky"/>
        <w:rFonts w:ascii="Arial" w:hAnsi="Arial" w:cs="Arial"/>
        <w:sz w:val="14"/>
        <w:szCs w:val="14"/>
      </w:rPr>
      <w:fldChar w:fldCharType="separate"/>
    </w:r>
    <w:r w:rsidR="005E145F">
      <w:rPr>
        <w:rStyle w:val="slostrnky"/>
        <w:rFonts w:ascii="Arial" w:hAnsi="Arial" w:cs="Arial"/>
        <w:noProof/>
        <w:sz w:val="14"/>
        <w:szCs w:val="14"/>
      </w:rPr>
      <w:t>3</w:t>
    </w:r>
    <w:r w:rsidRPr="00106306">
      <w:rPr>
        <w:rStyle w:val="slostrnky"/>
        <w:rFonts w:ascii="Arial" w:hAnsi="Arial" w:cs="Arial"/>
        <w:sz w:val="14"/>
        <w:szCs w:val="14"/>
      </w:rPr>
      <w:fldChar w:fldCharType="end"/>
    </w:r>
    <w:r w:rsidRPr="00106306">
      <w:rPr>
        <w:rStyle w:val="slostrnky"/>
        <w:rFonts w:ascii="Arial" w:hAnsi="Arial" w:cs="Arial"/>
        <w:sz w:val="14"/>
        <w:szCs w:val="14"/>
      </w:rPr>
      <w:t xml:space="preserve"> strany)</w:t>
    </w:r>
  </w:p>
  <w:p w:rsidR="00C65ECF" w:rsidRDefault="00C65EC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65" w:rsidRPr="00106306" w:rsidRDefault="00F17065" w:rsidP="00EA2D8D">
    <w:pPr>
      <w:pStyle w:val="Zpat"/>
      <w:jc w:val="center"/>
      <w:rPr>
        <w:rFonts w:ascii="Arial" w:hAnsi="Arial" w:cs="Arial"/>
        <w:sz w:val="14"/>
        <w:szCs w:val="14"/>
      </w:rPr>
    </w:pP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PAGE </w:instrText>
    </w:r>
    <w:r w:rsidRPr="00106306">
      <w:rPr>
        <w:rStyle w:val="slostrnky"/>
        <w:rFonts w:ascii="Arial" w:hAnsi="Arial" w:cs="Arial"/>
        <w:sz w:val="14"/>
        <w:szCs w:val="14"/>
      </w:rPr>
      <w:fldChar w:fldCharType="separate"/>
    </w:r>
    <w:r w:rsidR="005E145F">
      <w:rPr>
        <w:rStyle w:val="slostrnky"/>
        <w:rFonts w:ascii="Arial" w:hAnsi="Arial" w:cs="Arial"/>
        <w:noProof/>
        <w:sz w:val="14"/>
        <w:szCs w:val="14"/>
      </w:rPr>
      <w:t>3</w:t>
    </w:r>
    <w:r w:rsidRPr="00106306">
      <w:rPr>
        <w:rStyle w:val="slostrnky"/>
        <w:rFonts w:ascii="Arial" w:hAnsi="Arial" w:cs="Arial"/>
        <w:sz w:val="14"/>
        <w:szCs w:val="14"/>
      </w:rPr>
      <w:fldChar w:fldCharType="end"/>
    </w:r>
    <w:r w:rsidR="003C4546">
      <w:rPr>
        <w:rStyle w:val="slostrnky"/>
        <w:rFonts w:ascii="Arial" w:hAnsi="Arial" w:cs="Arial"/>
        <w:sz w:val="14"/>
        <w:szCs w:val="14"/>
      </w:rPr>
      <w:t xml:space="preserve"> </w:t>
    </w:r>
    <w:r w:rsidRPr="00106306">
      <w:rPr>
        <w:rStyle w:val="slostrnky"/>
        <w:rFonts w:ascii="Arial" w:hAnsi="Arial" w:cs="Arial"/>
        <w:sz w:val="14"/>
        <w:szCs w:val="14"/>
      </w:rPr>
      <w:t xml:space="preserve">(celkem </w:t>
    </w: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NUMPAGES </w:instrText>
    </w:r>
    <w:r w:rsidRPr="00106306">
      <w:rPr>
        <w:rStyle w:val="slostrnky"/>
        <w:rFonts w:ascii="Arial" w:hAnsi="Arial" w:cs="Arial"/>
        <w:sz w:val="14"/>
        <w:szCs w:val="14"/>
      </w:rPr>
      <w:fldChar w:fldCharType="separate"/>
    </w:r>
    <w:r w:rsidR="005E145F">
      <w:rPr>
        <w:rStyle w:val="slostrnky"/>
        <w:rFonts w:ascii="Arial" w:hAnsi="Arial" w:cs="Arial"/>
        <w:noProof/>
        <w:sz w:val="14"/>
        <w:szCs w:val="14"/>
      </w:rPr>
      <w:t>3</w:t>
    </w:r>
    <w:r w:rsidRPr="00106306">
      <w:rPr>
        <w:rStyle w:val="slostrnky"/>
        <w:rFonts w:ascii="Arial" w:hAnsi="Arial" w:cs="Arial"/>
        <w:sz w:val="14"/>
        <w:szCs w:val="14"/>
      </w:rPr>
      <w:fldChar w:fldCharType="end"/>
    </w:r>
    <w:r w:rsidRPr="00106306">
      <w:rPr>
        <w:rStyle w:val="slostrnky"/>
        <w:rFonts w:ascii="Arial" w:hAnsi="Arial" w:cs="Arial"/>
        <w:sz w:val="14"/>
        <w:szCs w:val="14"/>
      </w:rPr>
      <w:t xml:space="preserve"> strany)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E9" w:rsidRPr="00106306" w:rsidRDefault="001766E9" w:rsidP="001766E9">
    <w:pPr>
      <w:pStyle w:val="Zpat"/>
      <w:jc w:val="center"/>
      <w:rPr>
        <w:rFonts w:ascii="Arial" w:hAnsi="Arial" w:cs="Arial"/>
        <w:sz w:val="14"/>
        <w:szCs w:val="14"/>
      </w:rPr>
    </w:pP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PAGE </w:instrText>
    </w:r>
    <w:r w:rsidRPr="00106306">
      <w:rPr>
        <w:rStyle w:val="slostrnky"/>
        <w:rFonts w:ascii="Arial" w:hAnsi="Arial" w:cs="Arial"/>
        <w:sz w:val="14"/>
        <w:szCs w:val="14"/>
      </w:rPr>
      <w:fldChar w:fldCharType="separate"/>
    </w:r>
    <w:r w:rsidR="00C65ECF">
      <w:rPr>
        <w:rStyle w:val="slostrnky"/>
        <w:rFonts w:ascii="Arial" w:hAnsi="Arial" w:cs="Arial"/>
        <w:noProof/>
        <w:sz w:val="14"/>
        <w:szCs w:val="14"/>
      </w:rPr>
      <w:t>1</w:t>
    </w:r>
    <w:r w:rsidRPr="00106306">
      <w:rPr>
        <w:rStyle w:val="slostrnky"/>
        <w:rFonts w:ascii="Arial" w:hAnsi="Arial" w:cs="Arial"/>
        <w:sz w:val="14"/>
        <w:szCs w:val="14"/>
      </w:rPr>
      <w:fldChar w:fldCharType="end"/>
    </w:r>
    <w:r w:rsidR="003C4546">
      <w:rPr>
        <w:rStyle w:val="slostrnky"/>
        <w:rFonts w:ascii="Arial" w:hAnsi="Arial" w:cs="Arial"/>
        <w:sz w:val="14"/>
        <w:szCs w:val="14"/>
      </w:rPr>
      <w:t xml:space="preserve"> </w:t>
    </w:r>
    <w:r w:rsidRPr="00106306">
      <w:rPr>
        <w:rStyle w:val="slostrnky"/>
        <w:rFonts w:ascii="Arial" w:hAnsi="Arial" w:cs="Arial"/>
        <w:sz w:val="14"/>
        <w:szCs w:val="14"/>
      </w:rPr>
      <w:t xml:space="preserve">(celkem </w:t>
    </w:r>
    <w:r w:rsidRPr="00106306">
      <w:rPr>
        <w:rStyle w:val="slostrnky"/>
        <w:rFonts w:ascii="Arial" w:hAnsi="Arial" w:cs="Arial"/>
        <w:sz w:val="14"/>
        <w:szCs w:val="14"/>
      </w:rPr>
      <w:fldChar w:fldCharType="begin"/>
    </w:r>
    <w:r w:rsidRPr="00106306">
      <w:rPr>
        <w:rStyle w:val="slostrnky"/>
        <w:rFonts w:ascii="Arial" w:hAnsi="Arial" w:cs="Arial"/>
        <w:sz w:val="14"/>
        <w:szCs w:val="14"/>
      </w:rPr>
      <w:instrText xml:space="preserve"> NUMPAGES </w:instrText>
    </w:r>
    <w:r w:rsidRPr="00106306">
      <w:rPr>
        <w:rStyle w:val="slostrnky"/>
        <w:rFonts w:ascii="Arial" w:hAnsi="Arial" w:cs="Arial"/>
        <w:sz w:val="14"/>
        <w:szCs w:val="14"/>
      </w:rPr>
      <w:fldChar w:fldCharType="separate"/>
    </w:r>
    <w:r w:rsidR="002D3608">
      <w:rPr>
        <w:rStyle w:val="slostrnky"/>
        <w:rFonts w:ascii="Arial" w:hAnsi="Arial" w:cs="Arial"/>
        <w:noProof/>
        <w:sz w:val="14"/>
        <w:szCs w:val="14"/>
      </w:rPr>
      <w:t>3</w:t>
    </w:r>
    <w:r w:rsidRPr="00106306">
      <w:rPr>
        <w:rStyle w:val="slostrnky"/>
        <w:rFonts w:ascii="Arial" w:hAnsi="Arial" w:cs="Arial"/>
        <w:sz w:val="14"/>
        <w:szCs w:val="14"/>
      </w:rPr>
      <w:fldChar w:fldCharType="end"/>
    </w:r>
    <w:r w:rsidRPr="00106306">
      <w:rPr>
        <w:rStyle w:val="slostrnky"/>
        <w:rFonts w:ascii="Arial" w:hAnsi="Arial" w:cs="Arial"/>
        <w:sz w:val="14"/>
        <w:szCs w:val="14"/>
      </w:rPr>
      <w:t xml:space="preserve"> strany)</w:t>
    </w:r>
  </w:p>
  <w:p w:rsidR="001766E9" w:rsidRDefault="001766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AA" w:rsidRDefault="00BF23AA">
      <w:r>
        <w:separator/>
      </w:r>
    </w:p>
  </w:footnote>
  <w:footnote w:type="continuationSeparator" w:id="0">
    <w:p w:rsidR="00BF23AA" w:rsidRDefault="00BF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F" w:rsidRPr="008505EA" w:rsidRDefault="008505EA" w:rsidP="008505EA">
    <w:pPr>
      <w:pStyle w:val="Zhlav"/>
      <w:jc w:val="right"/>
      <w:rPr>
        <w:rFonts w:ascii="Arial" w:hAnsi="Arial"/>
        <w:bCs/>
        <w:i/>
        <w:color w:val="333333"/>
        <w:sz w:val="14"/>
        <w:szCs w:val="14"/>
      </w:rPr>
    </w:pPr>
    <w:r w:rsidRPr="00106306">
      <w:rPr>
        <w:rFonts w:ascii="Arial" w:hAnsi="Arial"/>
        <w:bCs/>
        <w:i/>
        <w:color w:val="333333"/>
        <w:sz w:val="14"/>
        <w:szCs w:val="14"/>
      </w:rPr>
      <w:t>Smlouva o dílo č</w:t>
    </w:r>
    <w:r w:rsidR="00A7633D">
      <w:rPr>
        <w:rFonts w:ascii="Arial" w:hAnsi="Arial"/>
        <w:bCs/>
        <w:i/>
        <w:color w:val="333333"/>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BD15059_"/>
      </v:shape>
    </w:pict>
  </w:numPicBullet>
  <w:abstractNum w:abstractNumId="0">
    <w:nsid w:val="00444F9D"/>
    <w:multiLevelType w:val="hybridMultilevel"/>
    <w:tmpl w:val="14A09F2A"/>
    <w:lvl w:ilvl="0" w:tplc="D86E781E">
      <w:start w:val="1"/>
      <w:numFmt w:val="lowerLetter"/>
      <w:lvlText w:val="%1)"/>
      <w:lvlJc w:val="left"/>
      <w:pPr>
        <w:tabs>
          <w:tab w:val="num" w:pos="0"/>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5CE3502"/>
    <w:multiLevelType w:val="hybridMultilevel"/>
    <w:tmpl w:val="A3348830"/>
    <w:lvl w:ilvl="0" w:tplc="2F7626E2">
      <w:start w:val="1"/>
      <w:numFmt w:val="decimal"/>
      <w:lvlText w:val="%1."/>
      <w:lvlJc w:val="left"/>
      <w:pPr>
        <w:tabs>
          <w:tab w:val="num" w:pos="284"/>
        </w:tabs>
        <w:ind w:left="284" w:hanging="284"/>
      </w:pPr>
      <w:rPr>
        <w:rFonts w:ascii="Arial" w:hAnsi="Arial" w:cs="Arial" w:hint="default"/>
        <w:b w:val="0"/>
        <w:i w:val="0"/>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5DB01BD"/>
    <w:multiLevelType w:val="hybridMultilevel"/>
    <w:tmpl w:val="D8A01AF2"/>
    <w:lvl w:ilvl="0" w:tplc="D86E781E">
      <w:start w:val="1"/>
      <w:numFmt w:val="lowerLetter"/>
      <w:lvlText w:val="%1)"/>
      <w:lvlJc w:val="left"/>
      <w:pPr>
        <w:tabs>
          <w:tab w:val="num" w:pos="0"/>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65E16C9"/>
    <w:multiLevelType w:val="hybridMultilevel"/>
    <w:tmpl w:val="CB8063E6"/>
    <w:lvl w:ilvl="0" w:tplc="D7382270">
      <w:start w:val="1"/>
      <w:numFmt w:val="decimal"/>
      <w:lvlText w:val="%1."/>
      <w:lvlJc w:val="left"/>
      <w:pPr>
        <w:tabs>
          <w:tab w:val="num" w:pos="284"/>
        </w:tabs>
        <w:ind w:left="284" w:hanging="284"/>
      </w:pPr>
      <w:rPr>
        <w:rFonts w:ascii="Arial" w:hAnsi="Arial" w:cs="Arial" w:hint="default"/>
        <w:b w:val="0"/>
        <w:i w:val="0"/>
        <w:color w:val="auto"/>
        <w:sz w:val="14"/>
        <w:szCs w:val="1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D5366B"/>
    <w:multiLevelType w:val="hybridMultilevel"/>
    <w:tmpl w:val="322664F8"/>
    <w:lvl w:ilvl="0" w:tplc="1C427A70">
      <w:start w:val="1"/>
      <w:numFmt w:val="decimal"/>
      <w:lvlText w:val="%1."/>
      <w:lvlJc w:val="left"/>
      <w:pPr>
        <w:tabs>
          <w:tab w:val="num" w:pos="284"/>
        </w:tabs>
        <w:ind w:left="284" w:hanging="284"/>
      </w:pPr>
      <w:rPr>
        <w:rFonts w:ascii="Arial" w:hAnsi="Arial" w:cs="Arial" w:hint="default"/>
        <w:b w:val="0"/>
        <w:i w:val="0"/>
        <w:sz w:val="14"/>
        <w:szCs w:val="14"/>
      </w:rPr>
    </w:lvl>
    <w:lvl w:ilvl="1" w:tplc="04050019">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5">
    <w:nsid w:val="29CE79FF"/>
    <w:multiLevelType w:val="hybridMultilevel"/>
    <w:tmpl w:val="1C46101E"/>
    <w:lvl w:ilvl="0" w:tplc="26C84BBE">
      <w:start w:val="1"/>
      <w:numFmt w:val="decimal"/>
      <w:lvlText w:val="%1."/>
      <w:lvlJc w:val="left"/>
      <w:pPr>
        <w:tabs>
          <w:tab w:val="num" w:pos="284"/>
        </w:tabs>
        <w:ind w:left="567" w:hanging="567"/>
      </w:pPr>
      <w:rPr>
        <w:rFonts w:ascii="Arial" w:hAnsi="Arial" w:cs="Arial" w:hint="default"/>
        <w:b w:val="0"/>
        <w:i w:val="0"/>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D27856"/>
    <w:multiLevelType w:val="hybridMultilevel"/>
    <w:tmpl w:val="D73A89A4"/>
    <w:lvl w:ilvl="0" w:tplc="7C7C2ED6">
      <w:start w:val="1"/>
      <w:numFmt w:val="decimal"/>
      <w:lvlText w:val="%1."/>
      <w:lvlJc w:val="left"/>
      <w:pPr>
        <w:tabs>
          <w:tab w:val="num" w:pos="284"/>
        </w:tabs>
        <w:ind w:left="284" w:hanging="284"/>
      </w:pPr>
      <w:rPr>
        <w:rFonts w:ascii="Arial" w:hAnsi="Arial" w:cs="Arial" w:hint="default"/>
        <w:b w:val="0"/>
        <w:i w:val="0"/>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686914"/>
    <w:multiLevelType w:val="hybridMultilevel"/>
    <w:tmpl w:val="34FE4C78"/>
    <w:lvl w:ilvl="0" w:tplc="D86E781E">
      <w:start w:val="1"/>
      <w:numFmt w:val="lowerLetter"/>
      <w:lvlText w:val="%1)"/>
      <w:lvlJc w:val="left"/>
      <w:pPr>
        <w:tabs>
          <w:tab w:val="num" w:pos="0"/>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BCE08A0"/>
    <w:multiLevelType w:val="hybridMultilevel"/>
    <w:tmpl w:val="3A6A4DE0"/>
    <w:lvl w:ilvl="0" w:tplc="21BA59F8">
      <w:start w:val="1"/>
      <w:numFmt w:val="lowerLetter"/>
      <w:lvlText w:val="%1)"/>
      <w:lvlJc w:val="left"/>
      <w:pPr>
        <w:tabs>
          <w:tab w:val="num" w:pos="284"/>
        </w:tabs>
        <w:ind w:left="567" w:hanging="283"/>
      </w:pPr>
      <w:rPr>
        <w:rFonts w:ascii="Arial" w:hAnsi="Arial" w:cs="Arial" w:hint="default"/>
        <w:b w:val="0"/>
        <w:i w:val="0"/>
        <w:sz w:val="14"/>
        <w:szCs w:val="14"/>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9">
    <w:nsid w:val="3EDF2FC9"/>
    <w:multiLevelType w:val="hybridMultilevel"/>
    <w:tmpl w:val="6BCE4B0A"/>
    <w:lvl w:ilvl="0" w:tplc="E7623B18">
      <w:start w:val="1"/>
      <w:numFmt w:val="decimal"/>
      <w:lvlText w:val="%1."/>
      <w:lvlJc w:val="left"/>
      <w:pPr>
        <w:tabs>
          <w:tab w:val="num" w:pos="284"/>
        </w:tabs>
        <w:ind w:left="284" w:hanging="284"/>
      </w:pPr>
      <w:rPr>
        <w:rFonts w:ascii="Arial" w:hAnsi="Arial" w:cs="Arial" w:hint="default"/>
        <w:b w:val="0"/>
        <w:i w:val="0"/>
        <w:color w:val="auto"/>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4B509C6"/>
    <w:multiLevelType w:val="hybridMultilevel"/>
    <w:tmpl w:val="5DA2A664"/>
    <w:lvl w:ilvl="0" w:tplc="5E8EF092">
      <w:start w:val="1"/>
      <w:numFmt w:val="decimal"/>
      <w:lvlText w:val="%1."/>
      <w:lvlJc w:val="left"/>
      <w:pPr>
        <w:tabs>
          <w:tab w:val="num" w:pos="284"/>
        </w:tabs>
        <w:ind w:left="284" w:hanging="284"/>
      </w:pPr>
      <w:rPr>
        <w:rFonts w:hint="default"/>
        <w:b w:val="0"/>
        <w:i w:val="0"/>
        <w:sz w:val="14"/>
        <w:szCs w:val="14"/>
      </w:rPr>
    </w:lvl>
    <w:lvl w:ilvl="1" w:tplc="04050019">
      <w:start w:val="1"/>
      <w:numFmt w:val="lowerLetter"/>
      <w:lvlText w:val="%2."/>
      <w:lvlJc w:val="left"/>
      <w:pPr>
        <w:tabs>
          <w:tab w:val="num" w:pos="1440"/>
        </w:tabs>
        <w:ind w:left="1440" w:hanging="360"/>
      </w:pPr>
    </w:lvl>
    <w:lvl w:ilvl="2" w:tplc="76EA9550">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C326080"/>
    <w:multiLevelType w:val="hybridMultilevel"/>
    <w:tmpl w:val="63842E1A"/>
    <w:lvl w:ilvl="0" w:tplc="6A7EC808">
      <w:start w:val="1"/>
      <w:numFmt w:val="decimal"/>
      <w:lvlText w:val="%1."/>
      <w:lvlJc w:val="left"/>
      <w:pPr>
        <w:tabs>
          <w:tab w:val="num" w:pos="284"/>
        </w:tabs>
        <w:ind w:left="284" w:hanging="284"/>
      </w:pPr>
      <w:rPr>
        <w:rFonts w:ascii="Arial" w:hAnsi="Arial" w:cs="Arial" w:hint="default"/>
        <w:b w:val="0"/>
        <w:i w:val="0"/>
        <w:sz w:val="14"/>
        <w:szCs w:val="1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7CE33D4"/>
    <w:multiLevelType w:val="hybridMultilevel"/>
    <w:tmpl w:val="007614AA"/>
    <w:lvl w:ilvl="0" w:tplc="C36CA19C">
      <w:start w:val="1"/>
      <w:numFmt w:val="decimal"/>
      <w:lvlText w:val="%1."/>
      <w:lvlJc w:val="left"/>
      <w:pPr>
        <w:tabs>
          <w:tab w:val="num" w:pos="284"/>
        </w:tabs>
        <w:ind w:left="284" w:hanging="284"/>
      </w:pPr>
      <w:rPr>
        <w:rFonts w:ascii="Arial" w:hAnsi="Arial" w:cs="Arial" w:hint="default"/>
        <w:b w:val="0"/>
        <w:i w:val="0"/>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B67EC"/>
    <w:multiLevelType w:val="hybridMultilevel"/>
    <w:tmpl w:val="4B7C2322"/>
    <w:lvl w:ilvl="0" w:tplc="DEC4B2E2">
      <w:start w:val="1"/>
      <w:numFmt w:val="decimal"/>
      <w:lvlText w:val="%1."/>
      <w:lvlJc w:val="left"/>
      <w:pPr>
        <w:tabs>
          <w:tab w:val="num" w:pos="284"/>
        </w:tabs>
        <w:ind w:left="284" w:hanging="284"/>
      </w:pPr>
      <w:rPr>
        <w:rFonts w:ascii="Arial" w:hAnsi="Arial" w:cs="Arial" w:hint="default"/>
        <w:b w:val="0"/>
        <w:i w:val="0"/>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6B21535"/>
    <w:multiLevelType w:val="hybridMultilevel"/>
    <w:tmpl w:val="98DEF698"/>
    <w:lvl w:ilvl="0" w:tplc="74E03FDC">
      <w:start w:val="1"/>
      <w:numFmt w:val="decimal"/>
      <w:lvlText w:val="%1."/>
      <w:lvlJc w:val="left"/>
      <w:pPr>
        <w:tabs>
          <w:tab w:val="num" w:pos="284"/>
        </w:tabs>
        <w:ind w:left="284" w:hanging="284"/>
      </w:pPr>
      <w:rPr>
        <w:rFonts w:ascii="Arial" w:hAnsi="Arial" w:cs="Arial" w:hint="default"/>
        <w:b w:val="0"/>
        <w:i w:val="0"/>
        <w:sz w:val="14"/>
        <w:szCs w:val="1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1"/>
  </w:num>
  <w:num w:numId="4">
    <w:abstractNumId w:val="4"/>
  </w:num>
  <w:num w:numId="5">
    <w:abstractNumId w:val="3"/>
  </w:num>
  <w:num w:numId="6">
    <w:abstractNumId w:val="6"/>
  </w:num>
  <w:num w:numId="7">
    <w:abstractNumId w:val="9"/>
  </w:num>
  <w:num w:numId="8">
    <w:abstractNumId w:val="7"/>
  </w:num>
  <w:num w:numId="9">
    <w:abstractNumId w:val="1"/>
  </w:num>
  <w:num w:numId="10">
    <w:abstractNumId w:val="14"/>
  </w:num>
  <w:num w:numId="11">
    <w:abstractNumId w:val="12"/>
  </w:num>
  <w:num w:numId="12">
    <w:abstractNumId w:val="13"/>
  </w:num>
  <w:num w:numId="13">
    <w:abstractNumId w:val="8"/>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08"/>
    <w:rsid w:val="0001402B"/>
    <w:rsid w:val="000269B3"/>
    <w:rsid w:val="00033798"/>
    <w:rsid w:val="00054709"/>
    <w:rsid w:val="00056A98"/>
    <w:rsid w:val="00080C58"/>
    <w:rsid w:val="0008118A"/>
    <w:rsid w:val="00082C0F"/>
    <w:rsid w:val="0008468F"/>
    <w:rsid w:val="000959C1"/>
    <w:rsid w:val="000C00EC"/>
    <w:rsid w:val="000D45C9"/>
    <w:rsid w:val="000D62B1"/>
    <w:rsid w:val="000E0154"/>
    <w:rsid w:val="000E5F38"/>
    <w:rsid w:val="000F09FD"/>
    <w:rsid w:val="00105BCC"/>
    <w:rsid w:val="00106306"/>
    <w:rsid w:val="001132A3"/>
    <w:rsid w:val="00113C60"/>
    <w:rsid w:val="00120A7C"/>
    <w:rsid w:val="00124813"/>
    <w:rsid w:val="00157B9B"/>
    <w:rsid w:val="001704DA"/>
    <w:rsid w:val="00172C42"/>
    <w:rsid w:val="00173F17"/>
    <w:rsid w:val="001766E9"/>
    <w:rsid w:val="00180D32"/>
    <w:rsid w:val="00193096"/>
    <w:rsid w:val="001A0AAE"/>
    <w:rsid w:val="001A5FDA"/>
    <w:rsid w:val="001A76D7"/>
    <w:rsid w:val="001B312F"/>
    <w:rsid w:val="001B33DE"/>
    <w:rsid w:val="001C73CF"/>
    <w:rsid w:val="001E0CC3"/>
    <w:rsid w:val="00241169"/>
    <w:rsid w:val="00243D6D"/>
    <w:rsid w:val="002456CE"/>
    <w:rsid w:val="00253295"/>
    <w:rsid w:val="002535B9"/>
    <w:rsid w:val="0025695C"/>
    <w:rsid w:val="00260AEE"/>
    <w:rsid w:val="00291357"/>
    <w:rsid w:val="00296317"/>
    <w:rsid w:val="002A5029"/>
    <w:rsid w:val="002C493F"/>
    <w:rsid w:val="002D3608"/>
    <w:rsid w:val="002E051F"/>
    <w:rsid w:val="002F35BC"/>
    <w:rsid w:val="002F3D82"/>
    <w:rsid w:val="002F64DC"/>
    <w:rsid w:val="00305D46"/>
    <w:rsid w:val="0032314B"/>
    <w:rsid w:val="0032473F"/>
    <w:rsid w:val="003275A4"/>
    <w:rsid w:val="0033656C"/>
    <w:rsid w:val="0034014F"/>
    <w:rsid w:val="0035150D"/>
    <w:rsid w:val="00357666"/>
    <w:rsid w:val="003800FC"/>
    <w:rsid w:val="00383680"/>
    <w:rsid w:val="0038378F"/>
    <w:rsid w:val="003B54DA"/>
    <w:rsid w:val="003C4546"/>
    <w:rsid w:val="003C664C"/>
    <w:rsid w:val="003E4DBE"/>
    <w:rsid w:val="004136B2"/>
    <w:rsid w:val="00433CD8"/>
    <w:rsid w:val="004354D1"/>
    <w:rsid w:val="00444890"/>
    <w:rsid w:val="00495476"/>
    <w:rsid w:val="00495A21"/>
    <w:rsid w:val="004A5127"/>
    <w:rsid w:val="004B45B0"/>
    <w:rsid w:val="004D2322"/>
    <w:rsid w:val="004E1919"/>
    <w:rsid w:val="004F2BF7"/>
    <w:rsid w:val="004F3BB9"/>
    <w:rsid w:val="004F535C"/>
    <w:rsid w:val="00504C2B"/>
    <w:rsid w:val="00505BD5"/>
    <w:rsid w:val="00511A76"/>
    <w:rsid w:val="00515460"/>
    <w:rsid w:val="005344C2"/>
    <w:rsid w:val="00546586"/>
    <w:rsid w:val="005545B0"/>
    <w:rsid w:val="00562D45"/>
    <w:rsid w:val="00563531"/>
    <w:rsid w:val="0057001B"/>
    <w:rsid w:val="0057007D"/>
    <w:rsid w:val="00584A11"/>
    <w:rsid w:val="005A683B"/>
    <w:rsid w:val="005B4EBA"/>
    <w:rsid w:val="005C39BB"/>
    <w:rsid w:val="005E145F"/>
    <w:rsid w:val="005F38FF"/>
    <w:rsid w:val="005F5A2D"/>
    <w:rsid w:val="00601FFA"/>
    <w:rsid w:val="006102ED"/>
    <w:rsid w:val="00664CDC"/>
    <w:rsid w:val="00665AAD"/>
    <w:rsid w:val="00667271"/>
    <w:rsid w:val="00676E71"/>
    <w:rsid w:val="0068662D"/>
    <w:rsid w:val="00695FDF"/>
    <w:rsid w:val="00696BFF"/>
    <w:rsid w:val="006A67F4"/>
    <w:rsid w:val="006B0CCB"/>
    <w:rsid w:val="006E2294"/>
    <w:rsid w:val="006E6D4C"/>
    <w:rsid w:val="00701F81"/>
    <w:rsid w:val="007233E5"/>
    <w:rsid w:val="00736EC6"/>
    <w:rsid w:val="00737926"/>
    <w:rsid w:val="00740EE2"/>
    <w:rsid w:val="00752FBA"/>
    <w:rsid w:val="007624E8"/>
    <w:rsid w:val="00770863"/>
    <w:rsid w:val="007802C8"/>
    <w:rsid w:val="00782100"/>
    <w:rsid w:val="00783DD1"/>
    <w:rsid w:val="00790118"/>
    <w:rsid w:val="0079564A"/>
    <w:rsid w:val="007B301B"/>
    <w:rsid w:val="007B530B"/>
    <w:rsid w:val="007C36E9"/>
    <w:rsid w:val="007C7EF2"/>
    <w:rsid w:val="007E4D0C"/>
    <w:rsid w:val="007F5225"/>
    <w:rsid w:val="007F74EB"/>
    <w:rsid w:val="008217D7"/>
    <w:rsid w:val="0082612C"/>
    <w:rsid w:val="008267A2"/>
    <w:rsid w:val="008331C5"/>
    <w:rsid w:val="00834479"/>
    <w:rsid w:val="00846FBD"/>
    <w:rsid w:val="00847310"/>
    <w:rsid w:val="00847489"/>
    <w:rsid w:val="008505EA"/>
    <w:rsid w:val="00866268"/>
    <w:rsid w:val="008A0CC0"/>
    <w:rsid w:val="008D0381"/>
    <w:rsid w:val="008D1218"/>
    <w:rsid w:val="008D2BC5"/>
    <w:rsid w:val="008D6750"/>
    <w:rsid w:val="00912432"/>
    <w:rsid w:val="00916D6C"/>
    <w:rsid w:val="00924500"/>
    <w:rsid w:val="0094086B"/>
    <w:rsid w:val="00945474"/>
    <w:rsid w:val="00961C26"/>
    <w:rsid w:val="00964FA8"/>
    <w:rsid w:val="00975535"/>
    <w:rsid w:val="00985481"/>
    <w:rsid w:val="0099413E"/>
    <w:rsid w:val="009A5ACE"/>
    <w:rsid w:val="009D7BE5"/>
    <w:rsid w:val="009E0CEC"/>
    <w:rsid w:val="009E5DAB"/>
    <w:rsid w:val="009F2932"/>
    <w:rsid w:val="00A06BE7"/>
    <w:rsid w:val="00A10BA3"/>
    <w:rsid w:val="00A15908"/>
    <w:rsid w:val="00A21FDA"/>
    <w:rsid w:val="00A31924"/>
    <w:rsid w:val="00A31D7E"/>
    <w:rsid w:val="00A54169"/>
    <w:rsid w:val="00A5544E"/>
    <w:rsid w:val="00A7633D"/>
    <w:rsid w:val="00A8580C"/>
    <w:rsid w:val="00A874E1"/>
    <w:rsid w:val="00A9120E"/>
    <w:rsid w:val="00A97040"/>
    <w:rsid w:val="00AE6838"/>
    <w:rsid w:val="00AF6747"/>
    <w:rsid w:val="00B02836"/>
    <w:rsid w:val="00B16F8C"/>
    <w:rsid w:val="00B17BFF"/>
    <w:rsid w:val="00B219A5"/>
    <w:rsid w:val="00B2762C"/>
    <w:rsid w:val="00B2789F"/>
    <w:rsid w:val="00B30FE9"/>
    <w:rsid w:val="00B31C57"/>
    <w:rsid w:val="00B41582"/>
    <w:rsid w:val="00B428AD"/>
    <w:rsid w:val="00B71A01"/>
    <w:rsid w:val="00B8315E"/>
    <w:rsid w:val="00BB3BF6"/>
    <w:rsid w:val="00BC11C5"/>
    <w:rsid w:val="00BC3072"/>
    <w:rsid w:val="00BC645E"/>
    <w:rsid w:val="00BD59A6"/>
    <w:rsid w:val="00BF132D"/>
    <w:rsid w:val="00BF23AA"/>
    <w:rsid w:val="00BF2E90"/>
    <w:rsid w:val="00BF53EE"/>
    <w:rsid w:val="00C11B48"/>
    <w:rsid w:val="00C13B2E"/>
    <w:rsid w:val="00C1587D"/>
    <w:rsid w:val="00C302D6"/>
    <w:rsid w:val="00C600A4"/>
    <w:rsid w:val="00C60568"/>
    <w:rsid w:val="00C65ECF"/>
    <w:rsid w:val="00C70D6D"/>
    <w:rsid w:val="00C710D6"/>
    <w:rsid w:val="00C71CB6"/>
    <w:rsid w:val="00C74C98"/>
    <w:rsid w:val="00C7577D"/>
    <w:rsid w:val="00C90EF5"/>
    <w:rsid w:val="00CC3F7B"/>
    <w:rsid w:val="00CD266C"/>
    <w:rsid w:val="00CE0B39"/>
    <w:rsid w:val="00CE5669"/>
    <w:rsid w:val="00D04130"/>
    <w:rsid w:val="00D048DA"/>
    <w:rsid w:val="00D14982"/>
    <w:rsid w:val="00D33D6F"/>
    <w:rsid w:val="00D51C44"/>
    <w:rsid w:val="00D76788"/>
    <w:rsid w:val="00DA00F7"/>
    <w:rsid w:val="00DB4557"/>
    <w:rsid w:val="00DC0E49"/>
    <w:rsid w:val="00DD44EB"/>
    <w:rsid w:val="00DD4AF4"/>
    <w:rsid w:val="00DF4086"/>
    <w:rsid w:val="00E0492C"/>
    <w:rsid w:val="00E14C9A"/>
    <w:rsid w:val="00E20AF6"/>
    <w:rsid w:val="00E221A7"/>
    <w:rsid w:val="00E229F7"/>
    <w:rsid w:val="00E24A36"/>
    <w:rsid w:val="00E260E5"/>
    <w:rsid w:val="00E367A8"/>
    <w:rsid w:val="00E445F9"/>
    <w:rsid w:val="00E55F3F"/>
    <w:rsid w:val="00E650F9"/>
    <w:rsid w:val="00E657F2"/>
    <w:rsid w:val="00E714B3"/>
    <w:rsid w:val="00E86CCC"/>
    <w:rsid w:val="00E87775"/>
    <w:rsid w:val="00EA03C8"/>
    <w:rsid w:val="00EA2D8D"/>
    <w:rsid w:val="00EA36BF"/>
    <w:rsid w:val="00EA5B74"/>
    <w:rsid w:val="00EA78C5"/>
    <w:rsid w:val="00EB716A"/>
    <w:rsid w:val="00EC0CDD"/>
    <w:rsid w:val="00EC7800"/>
    <w:rsid w:val="00EF4CF4"/>
    <w:rsid w:val="00F03BC9"/>
    <w:rsid w:val="00F15B89"/>
    <w:rsid w:val="00F17065"/>
    <w:rsid w:val="00F23A71"/>
    <w:rsid w:val="00F44651"/>
    <w:rsid w:val="00F74CE9"/>
    <w:rsid w:val="00F928EC"/>
    <w:rsid w:val="00F959F1"/>
    <w:rsid w:val="00FB183E"/>
    <w:rsid w:val="00FB4B8D"/>
    <w:rsid w:val="00FD1701"/>
    <w:rsid w:val="00FD3829"/>
    <w:rsid w:val="00FE0195"/>
    <w:rsid w:val="00FE5728"/>
    <w:rsid w:val="00FF310F"/>
    <w:rsid w:val="00FF3687"/>
    <w:rsid w:val="00FF3C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C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A2D8D"/>
    <w:pPr>
      <w:tabs>
        <w:tab w:val="center" w:pos="4536"/>
        <w:tab w:val="right" w:pos="9072"/>
      </w:tabs>
    </w:pPr>
  </w:style>
  <w:style w:type="paragraph" w:styleId="Zpat">
    <w:name w:val="footer"/>
    <w:basedOn w:val="Normln"/>
    <w:link w:val="ZpatChar"/>
    <w:rsid w:val="00EA2D8D"/>
    <w:pPr>
      <w:tabs>
        <w:tab w:val="center" w:pos="4536"/>
        <w:tab w:val="right" w:pos="9072"/>
      </w:tabs>
    </w:pPr>
  </w:style>
  <w:style w:type="paragraph" w:styleId="Zkladntext">
    <w:name w:val="Body Text"/>
    <w:basedOn w:val="Normln"/>
    <w:rsid w:val="00EA2D8D"/>
    <w:pPr>
      <w:widowControl w:val="0"/>
    </w:pPr>
    <w:rPr>
      <w:snapToGrid w:val="0"/>
    </w:rPr>
  </w:style>
  <w:style w:type="character" w:styleId="slostrnky">
    <w:name w:val="page number"/>
    <w:basedOn w:val="Standardnpsmoodstavce"/>
    <w:rsid w:val="00EA2D8D"/>
  </w:style>
  <w:style w:type="table" w:styleId="Mkatabulky">
    <w:name w:val="Table Grid"/>
    <w:basedOn w:val="Normlntabulka"/>
    <w:rsid w:val="00E1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E0195"/>
    <w:rPr>
      <w:color w:val="0000FF"/>
      <w:u w:val="single"/>
    </w:rPr>
  </w:style>
  <w:style w:type="paragraph" w:styleId="Textpoznpodarou">
    <w:name w:val="footnote text"/>
    <w:basedOn w:val="Normln"/>
    <w:semiHidden/>
    <w:rsid w:val="00F17065"/>
  </w:style>
  <w:style w:type="character" w:styleId="Znakapoznpodarou">
    <w:name w:val="footnote reference"/>
    <w:semiHidden/>
    <w:rsid w:val="00F17065"/>
    <w:rPr>
      <w:vertAlign w:val="superscript"/>
    </w:rPr>
  </w:style>
  <w:style w:type="paragraph" w:styleId="Textbubliny">
    <w:name w:val="Balloon Text"/>
    <w:basedOn w:val="Normln"/>
    <w:semiHidden/>
    <w:rsid w:val="006102ED"/>
    <w:rPr>
      <w:rFonts w:ascii="Tahoma" w:hAnsi="Tahoma" w:cs="Tahoma"/>
      <w:sz w:val="16"/>
      <w:szCs w:val="16"/>
    </w:rPr>
  </w:style>
  <w:style w:type="character" w:customStyle="1" w:styleId="platne1">
    <w:name w:val="platne1"/>
    <w:basedOn w:val="Standardnpsmoodstavce"/>
    <w:rsid w:val="004F535C"/>
  </w:style>
  <w:style w:type="character" w:customStyle="1" w:styleId="ZhlavChar">
    <w:name w:val="Záhlaví Char"/>
    <w:link w:val="Zhlav"/>
    <w:rsid w:val="00C65ECF"/>
  </w:style>
  <w:style w:type="character" w:customStyle="1" w:styleId="ZpatChar">
    <w:name w:val="Zápatí Char"/>
    <w:link w:val="Zpat"/>
    <w:rsid w:val="00C65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C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A2D8D"/>
    <w:pPr>
      <w:tabs>
        <w:tab w:val="center" w:pos="4536"/>
        <w:tab w:val="right" w:pos="9072"/>
      </w:tabs>
    </w:pPr>
  </w:style>
  <w:style w:type="paragraph" w:styleId="Zpat">
    <w:name w:val="footer"/>
    <w:basedOn w:val="Normln"/>
    <w:link w:val="ZpatChar"/>
    <w:rsid w:val="00EA2D8D"/>
    <w:pPr>
      <w:tabs>
        <w:tab w:val="center" w:pos="4536"/>
        <w:tab w:val="right" w:pos="9072"/>
      </w:tabs>
    </w:pPr>
  </w:style>
  <w:style w:type="paragraph" w:styleId="Zkladntext">
    <w:name w:val="Body Text"/>
    <w:basedOn w:val="Normln"/>
    <w:rsid w:val="00EA2D8D"/>
    <w:pPr>
      <w:widowControl w:val="0"/>
    </w:pPr>
    <w:rPr>
      <w:snapToGrid w:val="0"/>
    </w:rPr>
  </w:style>
  <w:style w:type="character" w:styleId="slostrnky">
    <w:name w:val="page number"/>
    <w:basedOn w:val="Standardnpsmoodstavce"/>
    <w:rsid w:val="00EA2D8D"/>
  </w:style>
  <w:style w:type="table" w:styleId="Mkatabulky">
    <w:name w:val="Table Grid"/>
    <w:basedOn w:val="Normlntabulka"/>
    <w:rsid w:val="00E1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E0195"/>
    <w:rPr>
      <w:color w:val="0000FF"/>
      <w:u w:val="single"/>
    </w:rPr>
  </w:style>
  <w:style w:type="paragraph" w:styleId="Textpoznpodarou">
    <w:name w:val="footnote text"/>
    <w:basedOn w:val="Normln"/>
    <w:semiHidden/>
    <w:rsid w:val="00F17065"/>
  </w:style>
  <w:style w:type="character" w:styleId="Znakapoznpodarou">
    <w:name w:val="footnote reference"/>
    <w:semiHidden/>
    <w:rsid w:val="00F17065"/>
    <w:rPr>
      <w:vertAlign w:val="superscript"/>
    </w:rPr>
  </w:style>
  <w:style w:type="paragraph" w:styleId="Textbubliny">
    <w:name w:val="Balloon Text"/>
    <w:basedOn w:val="Normln"/>
    <w:semiHidden/>
    <w:rsid w:val="006102ED"/>
    <w:rPr>
      <w:rFonts w:ascii="Tahoma" w:hAnsi="Tahoma" w:cs="Tahoma"/>
      <w:sz w:val="16"/>
      <w:szCs w:val="16"/>
    </w:rPr>
  </w:style>
  <w:style w:type="character" w:customStyle="1" w:styleId="platne1">
    <w:name w:val="platne1"/>
    <w:basedOn w:val="Standardnpsmoodstavce"/>
    <w:rsid w:val="004F535C"/>
  </w:style>
  <w:style w:type="character" w:customStyle="1" w:styleId="ZhlavChar">
    <w:name w:val="Záhlaví Char"/>
    <w:link w:val="Zhlav"/>
    <w:rsid w:val="00C65ECF"/>
  </w:style>
  <w:style w:type="character" w:customStyle="1" w:styleId="ZpatChar">
    <w:name w:val="Zápatí Char"/>
    <w:link w:val="Zpat"/>
    <w:rsid w:val="00C6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663">
      <w:bodyDiv w:val="1"/>
      <w:marLeft w:val="0"/>
      <w:marRight w:val="0"/>
      <w:marTop w:val="0"/>
      <w:marBottom w:val="0"/>
      <w:divBdr>
        <w:top w:val="none" w:sz="0" w:space="0" w:color="auto"/>
        <w:left w:val="none" w:sz="0" w:space="0" w:color="auto"/>
        <w:bottom w:val="none" w:sz="0" w:space="0" w:color="auto"/>
        <w:right w:val="none" w:sz="0" w:space="0" w:color="auto"/>
      </w:divBdr>
      <w:divsChild>
        <w:div w:id="1937591541">
          <w:marLeft w:val="0"/>
          <w:marRight w:val="0"/>
          <w:marTop w:val="0"/>
          <w:marBottom w:val="0"/>
          <w:divBdr>
            <w:top w:val="none" w:sz="0" w:space="0" w:color="auto"/>
            <w:left w:val="none" w:sz="0" w:space="0" w:color="auto"/>
            <w:bottom w:val="none" w:sz="0" w:space="0" w:color="auto"/>
            <w:right w:val="none" w:sz="0" w:space="0" w:color="auto"/>
          </w:divBdr>
          <w:divsChild>
            <w:div w:id="271937900">
              <w:marLeft w:val="0"/>
              <w:marRight w:val="0"/>
              <w:marTop w:val="0"/>
              <w:marBottom w:val="0"/>
              <w:divBdr>
                <w:top w:val="none" w:sz="0" w:space="0" w:color="auto"/>
                <w:left w:val="none" w:sz="0" w:space="0" w:color="auto"/>
                <w:bottom w:val="none" w:sz="0" w:space="0" w:color="auto"/>
                <w:right w:val="none" w:sz="0" w:space="0" w:color="auto"/>
              </w:divBdr>
              <w:divsChild>
                <w:div w:id="18384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ABLONY\SMLOUVY\SML_Smlouva%20o%20d&#237;lo_zkr&#225;cen&#225;%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SML_Smlouva o dílo_zkrácená 1</Template>
  <TotalTime>7</TotalTime>
  <Pages>3</Pages>
  <Words>2428</Words>
  <Characters>14332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CIPRES FILTR BRNO s.r.o.</Company>
  <LinksUpToDate>false</LinksUpToDate>
  <CharactersWithSpaces>16727</CharactersWithSpaces>
  <SharedDoc>false</SharedDoc>
  <HLinks>
    <vt:vector size="6" baseType="variant">
      <vt:variant>
        <vt:i4>6226042</vt:i4>
      </vt:variant>
      <vt:variant>
        <vt:i4>0</vt:i4>
      </vt:variant>
      <vt:variant>
        <vt:i4>0</vt:i4>
      </vt:variant>
      <vt:variant>
        <vt:i4>5</vt:i4>
      </vt:variant>
      <vt:variant>
        <vt:lpwstr>mailto:cipres@cipres.cz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Bohuslava Koránová</dc:creator>
  <cp:lastModifiedBy>uzivatel</cp:lastModifiedBy>
  <cp:revision>5</cp:revision>
  <cp:lastPrinted>2014-09-26T09:14:00Z</cp:lastPrinted>
  <dcterms:created xsi:type="dcterms:W3CDTF">2018-08-29T07:52:00Z</dcterms:created>
  <dcterms:modified xsi:type="dcterms:W3CDTF">2019-06-05T12:34:00Z</dcterms:modified>
</cp:coreProperties>
</file>