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343B" w14:textId="77777777" w:rsidR="009048EC" w:rsidRDefault="00F84259">
      <w:pPr>
        <w:pStyle w:val="walnut-Nadpis1"/>
      </w:pPr>
      <w:r>
        <w:rPr>
          <w:b w:val="0"/>
        </w:rPr>
        <w:t>Krycí list nabídky</w:t>
      </w:r>
    </w:p>
    <w:tbl>
      <w:tblPr>
        <w:tblW w:w="9075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807"/>
      </w:tblGrid>
      <w:tr w:rsidR="009048EC" w14:paraId="229DCCAE" w14:textId="77777777">
        <w:tc>
          <w:tcPr>
            <w:tcW w:w="2268" w:type="dxa"/>
            <w:shd w:val="clear" w:color="auto" w:fill="auto"/>
          </w:tcPr>
          <w:p w14:paraId="30A4A678" w14:textId="77777777" w:rsidR="009048EC" w:rsidRDefault="00F84259">
            <w:pPr>
              <w:rPr>
                <w:b/>
                <w:bCs/>
              </w:rPr>
            </w:pPr>
            <w:r>
              <w:rPr>
                <w:b/>
              </w:rPr>
              <w:t>Název veřejné zakázky</w:t>
            </w:r>
          </w:p>
        </w:tc>
        <w:tc>
          <w:tcPr>
            <w:tcW w:w="6806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7932276" w14:textId="77777777" w:rsidR="009048EC" w:rsidRDefault="00F84259">
            <w:r>
              <w:t xml:space="preserve">Stavební úpravy objektu parc. č. st. 1465/1, k.ú. Bojkovice  </w:t>
            </w:r>
          </w:p>
        </w:tc>
      </w:tr>
      <w:tr w:rsidR="009048EC" w14:paraId="69EAF585" w14:textId="77777777">
        <w:tc>
          <w:tcPr>
            <w:tcW w:w="2268" w:type="dxa"/>
            <w:shd w:val="clear" w:color="auto" w:fill="auto"/>
          </w:tcPr>
          <w:p w14:paraId="1AC1F173" w14:textId="77777777" w:rsidR="009048EC" w:rsidRDefault="00F842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veřejné zakázky</w:t>
            </w:r>
          </w:p>
        </w:tc>
        <w:tc>
          <w:tcPr>
            <w:tcW w:w="6806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D589222" w14:textId="77777777" w:rsidR="009048EC" w:rsidRPr="00F02AC4" w:rsidRDefault="00F02AC4">
            <w:pPr>
              <w:rPr>
                <w:rFonts w:asciiTheme="minorHAnsi" w:hAnsiTheme="minorHAnsi"/>
              </w:rPr>
            </w:pPr>
            <w:r w:rsidRPr="00F02AC4">
              <w:rPr>
                <w:rFonts w:asciiTheme="minorHAnsi" w:hAnsiTheme="minorHAnsi" w:cs="Tahoma"/>
                <w:lang w:bidi="fa-IR"/>
              </w:rPr>
              <w:t>zadávací řízení mimo režim zákona č. 134/2016 Sb., o zadávání veřejných zakázek, v platném znění (dále jen „zákon“), zadávané dle Pravidel pro výběr dodavatelů OP PIK ze dne 2.5.2017</w:t>
            </w:r>
            <w:r w:rsidR="00F84259" w:rsidRPr="00F02AC4">
              <w:rPr>
                <w:rFonts w:asciiTheme="minorHAnsi" w:hAnsiTheme="minorHAnsi"/>
              </w:rPr>
              <w:t xml:space="preserve"> </w:t>
            </w:r>
          </w:p>
        </w:tc>
      </w:tr>
      <w:tr w:rsidR="009048EC" w14:paraId="7FA58E82" w14:textId="77777777">
        <w:tc>
          <w:tcPr>
            <w:tcW w:w="2268" w:type="dxa"/>
            <w:shd w:val="clear" w:color="auto" w:fill="auto"/>
          </w:tcPr>
          <w:p w14:paraId="75D9E0FB" w14:textId="77777777" w:rsidR="009048EC" w:rsidRDefault="00F842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Zadavatel</w:t>
            </w:r>
          </w:p>
        </w:tc>
        <w:tc>
          <w:tcPr>
            <w:tcW w:w="6806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298EC14" w14:textId="77777777" w:rsidR="009048EC" w:rsidRDefault="00F84259">
            <w:r>
              <w:t>KR - TOOLS s.r.o., sídlo: Mánesova 997, 68771, Bojkovice, IČ: 26923114</w:t>
            </w:r>
          </w:p>
        </w:tc>
      </w:tr>
    </w:tbl>
    <w:p w14:paraId="0D5909DD" w14:textId="77777777" w:rsidR="009048EC" w:rsidRDefault="00F84259">
      <w:r>
        <w:rPr>
          <w:b/>
        </w:rPr>
        <w:t>Dodavatel</w:t>
      </w:r>
    </w:p>
    <w:tbl>
      <w:tblPr>
        <w:tblW w:w="9075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6808"/>
      </w:tblGrid>
      <w:tr w:rsidR="009048EC" w14:paraId="43A3B20D" w14:textId="77777777">
        <w:tc>
          <w:tcPr>
            <w:tcW w:w="2267" w:type="dxa"/>
            <w:shd w:val="clear" w:color="auto" w:fill="auto"/>
          </w:tcPr>
          <w:p w14:paraId="2BDC27D9" w14:textId="77777777" w:rsidR="009048EC" w:rsidRDefault="00F84259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6807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7F16B07" w14:textId="77777777" w:rsidR="009048EC" w:rsidRDefault="00F84259">
            <w:r>
              <w:rPr>
                <w:highlight w:val="yellow"/>
              </w:rPr>
              <w:t xml:space="preserve">[DOPLNÍ </w:t>
            </w:r>
            <w:bookmarkStart w:id="0" w:name="__DdeLink__2297_58351173"/>
            <w:r>
              <w:rPr>
                <w:highlight w:val="yellow"/>
              </w:rPr>
              <w:t>DODAVATEL</w:t>
            </w:r>
            <w:bookmarkEnd w:id="0"/>
            <w:r>
              <w:rPr>
                <w:highlight w:val="yellow"/>
                <w:lang w:val="en-GB"/>
              </w:rPr>
              <w:t>]</w:t>
            </w:r>
          </w:p>
        </w:tc>
      </w:tr>
      <w:tr w:rsidR="009048EC" w14:paraId="0F71D247" w14:textId="77777777">
        <w:tc>
          <w:tcPr>
            <w:tcW w:w="2267" w:type="dxa"/>
            <w:shd w:val="clear" w:color="auto" w:fill="auto"/>
          </w:tcPr>
          <w:p w14:paraId="79F273A3" w14:textId="77777777" w:rsidR="009048EC" w:rsidRDefault="00F84259">
            <w:pPr>
              <w:rPr>
                <w:b/>
              </w:rPr>
            </w:pPr>
            <w:r>
              <w:rPr>
                <w:b/>
              </w:rPr>
              <w:t>Sídlo</w:t>
            </w:r>
          </w:p>
        </w:tc>
        <w:tc>
          <w:tcPr>
            <w:tcW w:w="6807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54B2907" w14:textId="77777777" w:rsidR="009048EC" w:rsidRDefault="00F84259">
            <w:r>
              <w:rPr>
                <w:highlight w:val="yellow"/>
              </w:rPr>
              <w:t>[DOPLNÍ DODAVATEL</w:t>
            </w:r>
            <w:r>
              <w:rPr>
                <w:highlight w:val="yellow"/>
                <w:lang w:val="en-GB"/>
              </w:rPr>
              <w:t>]</w:t>
            </w:r>
          </w:p>
        </w:tc>
      </w:tr>
      <w:tr w:rsidR="009048EC" w14:paraId="737D972A" w14:textId="77777777">
        <w:tc>
          <w:tcPr>
            <w:tcW w:w="2267" w:type="dxa"/>
            <w:shd w:val="clear" w:color="auto" w:fill="auto"/>
          </w:tcPr>
          <w:p w14:paraId="1C9CB461" w14:textId="77777777" w:rsidR="009048EC" w:rsidRDefault="00F84259">
            <w:pPr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6807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2C0A4C3" w14:textId="77777777" w:rsidR="009048EC" w:rsidRDefault="00F84259">
            <w:r>
              <w:rPr>
                <w:highlight w:val="yellow"/>
              </w:rPr>
              <w:t>[DOPLNÍ DODAVATEL</w:t>
            </w:r>
            <w:r>
              <w:rPr>
                <w:highlight w:val="yellow"/>
                <w:lang w:val="en-GB"/>
              </w:rPr>
              <w:t>]</w:t>
            </w:r>
          </w:p>
        </w:tc>
      </w:tr>
      <w:tr w:rsidR="009048EC" w14:paraId="209172E6" w14:textId="77777777">
        <w:tc>
          <w:tcPr>
            <w:tcW w:w="2267" w:type="dxa"/>
            <w:shd w:val="clear" w:color="auto" w:fill="auto"/>
          </w:tcPr>
          <w:p w14:paraId="341D2DA7" w14:textId="77777777" w:rsidR="009048EC" w:rsidRDefault="00F84259">
            <w:pPr>
              <w:rPr>
                <w:b/>
              </w:rPr>
            </w:pPr>
            <w:r>
              <w:rPr>
                <w:b/>
              </w:rPr>
              <w:t>Kontaktní adresa</w:t>
            </w:r>
          </w:p>
        </w:tc>
        <w:tc>
          <w:tcPr>
            <w:tcW w:w="6807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E6D4232" w14:textId="77777777" w:rsidR="009048EC" w:rsidRDefault="00F84259">
            <w:r>
              <w:rPr>
                <w:highlight w:val="yellow"/>
              </w:rPr>
              <w:t>[DOPLNÍ DODAVATEL</w:t>
            </w:r>
            <w:r>
              <w:rPr>
                <w:highlight w:val="yellow"/>
                <w:lang w:val="en-GB"/>
              </w:rPr>
              <w:t>]</w:t>
            </w:r>
          </w:p>
        </w:tc>
      </w:tr>
      <w:tr w:rsidR="009048EC" w14:paraId="4BC526A2" w14:textId="77777777">
        <w:tc>
          <w:tcPr>
            <w:tcW w:w="2267" w:type="dxa"/>
            <w:shd w:val="clear" w:color="auto" w:fill="auto"/>
          </w:tcPr>
          <w:p w14:paraId="06F1A944" w14:textId="77777777" w:rsidR="009048EC" w:rsidRDefault="00F84259">
            <w:pPr>
              <w:tabs>
                <w:tab w:val="center" w:pos="1135"/>
              </w:tabs>
              <w:rPr>
                <w:b/>
              </w:rPr>
            </w:pPr>
            <w:r>
              <w:rPr>
                <w:b/>
              </w:rPr>
              <w:t xml:space="preserve">Pověřená osoba </w:t>
            </w:r>
            <w:r>
              <w:rPr>
                <w:b/>
              </w:rPr>
              <w:tab/>
            </w:r>
          </w:p>
        </w:tc>
        <w:tc>
          <w:tcPr>
            <w:tcW w:w="6807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FF742A8" w14:textId="77777777" w:rsidR="009048EC" w:rsidRDefault="00F84259">
            <w:r>
              <w:rPr>
                <w:highlight w:val="yellow"/>
              </w:rPr>
              <w:t>[DOPLNÍ DODAVATEL</w:t>
            </w:r>
            <w:r>
              <w:rPr>
                <w:highlight w:val="yellow"/>
                <w:lang w:val="en-GB"/>
              </w:rPr>
              <w:t>]</w:t>
            </w:r>
          </w:p>
        </w:tc>
      </w:tr>
    </w:tbl>
    <w:p w14:paraId="6567FB94" w14:textId="77777777" w:rsidR="009048EC" w:rsidRDefault="00F84259">
      <w:r>
        <w:rPr>
          <w:b/>
        </w:rPr>
        <w:t>Osoba pověřená komunikací se zadavatelem</w:t>
      </w:r>
    </w:p>
    <w:tbl>
      <w:tblPr>
        <w:tblW w:w="9075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6808"/>
      </w:tblGrid>
      <w:tr w:rsidR="009048EC" w14:paraId="42D80FEF" w14:textId="77777777">
        <w:tc>
          <w:tcPr>
            <w:tcW w:w="2267" w:type="dxa"/>
            <w:shd w:val="clear" w:color="auto" w:fill="auto"/>
          </w:tcPr>
          <w:p w14:paraId="612B37BA" w14:textId="77777777" w:rsidR="009048EC" w:rsidRDefault="00F84259">
            <w:pPr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6807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205C80A" w14:textId="77777777" w:rsidR="009048EC" w:rsidRDefault="00F84259">
            <w:r>
              <w:rPr>
                <w:highlight w:val="yellow"/>
              </w:rPr>
              <w:t>[DOPLNÍ DODAVATEL</w:t>
            </w:r>
            <w:r>
              <w:rPr>
                <w:highlight w:val="yellow"/>
                <w:lang w:val="en-GB"/>
              </w:rPr>
              <w:t>]</w:t>
            </w:r>
          </w:p>
        </w:tc>
      </w:tr>
      <w:tr w:rsidR="009048EC" w14:paraId="44CF423F" w14:textId="77777777">
        <w:tc>
          <w:tcPr>
            <w:tcW w:w="2267" w:type="dxa"/>
            <w:shd w:val="clear" w:color="auto" w:fill="auto"/>
          </w:tcPr>
          <w:p w14:paraId="75E817AA" w14:textId="77777777" w:rsidR="009048EC" w:rsidRDefault="00F8425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807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3E0DEC6" w14:textId="77777777" w:rsidR="009048EC" w:rsidRDefault="00F84259">
            <w:r>
              <w:rPr>
                <w:highlight w:val="yellow"/>
              </w:rPr>
              <w:t>[DOPLNÍ DODAVATEL</w:t>
            </w:r>
            <w:r>
              <w:rPr>
                <w:highlight w:val="yellow"/>
                <w:lang w:val="en-GB"/>
              </w:rPr>
              <w:t>]</w:t>
            </w:r>
          </w:p>
        </w:tc>
      </w:tr>
      <w:tr w:rsidR="009048EC" w14:paraId="3537FB47" w14:textId="77777777">
        <w:tc>
          <w:tcPr>
            <w:tcW w:w="2267" w:type="dxa"/>
            <w:shd w:val="clear" w:color="auto" w:fill="auto"/>
          </w:tcPr>
          <w:p w14:paraId="5E2D4F70" w14:textId="77777777" w:rsidR="009048EC" w:rsidRDefault="00F84259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807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B4D72C1" w14:textId="77777777" w:rsidR="009048EC" w:rsidRDefault="00F84259">
            <w:r>
              <w:rPr>
                <w:highlight w:val="yellow"/>
              </w:rPr>
              <w:t>[DOPLNÍ DODAVATEL</w:t>
            </w:r>
            <w:r>
              <w:rPr>
                <w:highlight w:val="yellow"/>
                <w:lang w:val="en-GB"/>
              </w:rPr>
              <w:t>]</w:t>
            </w:r>
          </w:p>
        </w:tc>
      </w:tr>
    </w:tbl>
    <w:p w14:paraId="3FAFB03B" w14:textId="77777777" w:rsidR="009048EC" w:rsidRDefault="00F84259">
      <w:r>
        <w:rPr>
          <w:b/>
        </w:rPr>
        <w:t>Nabídka</w:t>
      </w:r>
    </w:p>
    <w:tbl>
      <w:tblPr>
        <w:tblStyle w:val="Mkatabulky"/>
        <w:tblW w:w="9000" w:type="dxa"/>
        <w:tblInd w:w="114" w:type="dxa"/>
        <w:tblLook w:val="04A0" w:firstRow="1" w:lastRow="0" w:firstColumn="1" w:lastColumn="0" w:noHBand="0" w:noVBand="1"/>
      </w:tblPr>
      <w:tblGrid>
        <w:gridCol w:w="4282"/>
        <w:gridCol w:w="4718"/>
      </w:tblGrid>
      <w:tr w:rsidR="009048EC" w14:paraId="534F347F" w14:textId="77777777">
        <w:tc>
          <w:tcPr>
            <w:tcW w:w="4282" w:type="dxa"/>
            <w:shd w:val="clear" w:color="auto" w:fill="auto"/>
            <w:tcMar>
              <w:left w:w="108" w:type="dxa"/>
            </w:tcMar>
          </w:tcPr>
          <w:p w14:paraId="52088E51" w14:textId="77777777" w:rsidR="009048EC" w:rsidRDefault="00F84259">
            <w:pPr>
              <w:rPr>
                <w:lang w:val="en-GB"/>
              </w:rPr>
            </w:pPr>
            <w:r>
              <w:rPr>
                <w:lang w:val="en-GB"/>
              </w:rPr>
              <w:t>Hodnotící kritérium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14:paraId="2D488CD3" w14:textId="77777777" w:rsidR="009048EC" w:rsidRDefault="00F84259">
            <w:r>
              <w:t>Hodnota</w:t>
            </w:r>
          </w:p>
        </w:tc>
      </w:tr>
      <w:tr w:rsidR="009048EC" w14:paraId="7C4C8B7A" w14:textId="77777777">
        <w:trPr>
          <w:trHeight w:val="278"/>
        </w:trPr>
        <w:tc>
          <w:tcPr>
            <w:tcW w:w="4282" w:type="dxa"/>
            <w:shd w:val="clear" w:color="auto" w:fill="auto"/>
            <w:tcMar>
              <w:left w:w="108" w:type="dxa"/>
            </w:tcMar>
          </w:tcPr>
          <w:p w14:paraId="209DCEAB" w14:textId="77777777" w:rsidR="009048EC" w:rsidRDefault="00F84259">
            <w:r>
              <w:rPr>
                <w:lang w:val="en-GB"/>
              </w:rPr>
              <w:t xml:space="preserve">Nejnižší nabídková cena bez DPH 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14:paraId="610E4A7D" w14:textId="77777777" w:rsidR="009048EC" w:rsidRDefault="00F84259">
            <w:r>
              <w:rPr>
                <w:highlight w:val="yellow"/>
              </w:rPr>
              <w:t>[DOPLNÍ DODAVATEL</w:t>
            </w:r>
            <w:r>
              <w:rPr>
                <w:highlight w:val="yellow"/>
                <w:lang w:val="en-GB"/>
              </w:rPr>
              <w:t>]</w:t>
            </w:r>
            <w:r>
              <w:rPr>
                <w:lang w:val="en-GB"/>
              </w:rPr>
              <w:t xml:space="preserve"> </w:t>
            </w:r>
          </w:p>
        </w:tc>
      </w:tr>
      <w:tr w:rsidR="009048EC" w14:paraId="45122699" w14:textId="77777777">
        <w:trPr>
          <w:trHeight w:val="278"/>
        </w:trPr>
        <w:tc>
          <w:tcPr>
            <w:tcW w:w="4282" w:type="dxa"/>
            <w:shd w:val="clear" w:color="auto" w:fill="auto"/>
            <w:tcMar>
              <w:left w:w="108" w:type="dxa"/>
            </w:tcMar>
          </w:tcPr>
          <w:p w14:paraId="1F8FC102" w14:textId="77777777" w:rsidR="009048EC" w:rsidRDefault="00F84259">
            <w:r>
              <w:rPr>
                <w:lang w:val="en-GB"/>
              </w:rPr>
              <w:t xml:space="preserve">Délka doby výstavby 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14:paraId="68EC1C9A" w14:textId="77777777" w:rsidR="009048EC" w:rsidRDefault="00F84259">
            <w:r>
              <w:rPr>
                <w:highlight w:val="yellow"/>
              </w:rPr>
              <w:t>[DOPLNÍ DODAVATEL</w:t>
            </w:r>
            <w:r>
              <w:rPr>
                <w:highlight w:val="yellow"/>
                <w:lang w:val="en-GB"/>
              </w:rPr>
              <w:t>]</w:t>
            </w:r>
            <w:r>
              <w:rPr>
                <w:lang w:val="en-GB"/>
              </w:rPr>
              <w:t xml:space="preserve"> </w:t>
            </w:r>
          </w:p>
        </w:tc>
      </w:tr>
    </w:tbl>
    <w:p w14:paraId="645F8F93" w14:textId="77777777" w:rsidR="009048EC" w:rsidRDefault="009048EC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p w14:paraId="4113EBFE" w14:textId="77777777" w:rsidR="009048EC" w:rsidRDefault="009048EC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tbl>
      <w:tblPr>
        <w:tblW w:w="9095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5"/>
        <w:gridCol w:w="5370"/>
      </w:tblGrid>
      <w:tr w:rsidR="009048EC" w14:paraId="05FA2118" w14:textId="77777777">
        <w:tc>
          <w:tcPr>
            <w:tcW w:w="3725" w:type="dxa"/>
            <w:shd w:val="clear" w:color="auto" w:fill="auto"/>
          </w:tcPr>
          <w:p w14:paraId="34515733" w14:textId="77777777" w:rsidR="009048EC" w:rsidRDefault="00F84259">
            <w:pPr>
              <w:pStyle w:val="MVbntex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  <w:t>]</w:t>
            </w:r>
          </w:p>
        </w:tc>
        <w:tc>
          <w:tcPr>
            <w:tcW w:w="5370" w:type="dxa"/>
            <w:shd w:val="clear" w:color="auto" w:fill="auto"/>
          </w:tcPr>
          <w:p w14:paraId="2F8B16E5" w14:textId="77777777" w:rsidR="009048EC" w:rsidRDefault="00F84259">
            <w:pPr>
              <w:pStyle w:val="MVbntext"/>
            </w:pPr>
            <w:r>
              <w:rPr>
                <w:sz w:val="22"/>
                <w:szCs w:val="22"/>
              </w:rPr>
              <w:t xml:space="preserve">,dne </w:t>
            </w:r>
            <w:r>
              <w:rPr>
                <w:sz w:val="22"/>
                <w:szCs w:val="22"/>
                <w:highlight w:val="yellow"/>
              </w:rPr>
              <w:t>[DOPLNÍ DODAVATEL</w:t>
            </w:r>
            <w:r>
              <w:rPr>
                <w:sz w:val="22"/>
                <w:szCs w:val="22"/>
                <w:highlight w:val="yellow"/>
                <w:lang w:val="en-GB"/>
              </w:rPr>
              <w:t>]</w:t>
            </w:r>
          </w:p>
        </w:tc>
      </w:tr>
      <w:tr w:rsidR="009048EC" w14:paraId="0D2E1D55" w14:textId="77777777">
        <w:tc>
          <w:tcPr>
            <w:tcW w:w="9095" w:type="dxa"/>
            <w:gridSpan w:val="2"/>
            <w:shd w:val="clear" w:color="auto" w:fill="auto"/>
          </w:tcPr>
          <w:p w14:paraId="67D43749" w14:textId="77777777" w:rsidR="009048EC" w:rsidRDefault="00F84259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Podpis:</w:t>
            </w:r>
          </w:p>
          <w:p w14:paraId="5359D3BE" w14:textId="77777777" w:rsidR="009048EC" w:rsidRDefault="009048EC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1D1344" w14:textId="77777777" w:rsidR="009048EC" w:rsidRDefault="00F84259">
            <w:pPr>
              <w:pStyle w:val="Standard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...................................................</w:t>
            </w:r>
          </w:p>
          <w:p w14:paraId="4E78D91D" w14:textId="77777777" w:rsidR="009048EC" w:rsidRDefault="00F84259">
            <w:pPr>
              <w:pStyle w:val="Standard"/>
              <w:spacing w:line="360" w:lineRule="auto"/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Jméno: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>Funkce: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[DOPLNÍ DODAVATEL</w:t>
            </w:r>
            <w:r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  <w:t>]</w:t>
            </w:r>
          </w:p>
        </w:tc>
      </w:tr>
    </w:tbl>
    <w:p w14:paraId="3D27F9A8" w14:textId="77777777" w:rsidR="009048EC" w:rsidRDefault="009048EC">
      <w:pPr>
        <w:suppressAutoHyphens w:val="0"/>
        <w:spacing w:after="0" w:line="240" w:lineRule="auto"/>
      </w:pPr>
      <w:bookmarkStart w:id="1" w:name="_GoBack"/>
      <w:bookmarkEnd w:id="1"/>
    </w:p>
    <w:sectPr w:rsidR="009048EC" w:rsidSect="00704AFD">
      <w:headerReference w:type="default" r:id="rId7"/>
      <w:pgSz w:w="11906" w:h="16838"/>
      <w:pgMar w:top="720" w:right="720" w:bottom="720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96A91" w14:textId="77777777" w:rsidR="00760543" w:rsidRDefault="00F84259">
      <w:pPr>
        <w:spacing w:after="0" w:line="240" w:lineRule="auto"/>
      </w:pPr>
      <w:r>
        <w:separator/>
      </w:r>
    </w:p>
  </w:endnote>
  <w:endnote w:type="continuationSeparator" w:id="0">
    <w:p w14:paraId="54495003" w14:textId="77777777" w:rsidR="00760543" w:rsidRDefault="00F8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pitch w:val="default"/>
  </w:font>
  <w:font w:name="FreeSans">
    <w:panose1 w:val="020B0604020202020204"/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Sans UI">
    <w:altName w:val="Cambria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67331" w14:textId="77777777" w:rsidR="00760543" w:rsidRDefault="00F84259">
      <w:pPr>
        <w:spacing w:after="0" w:line="240" w:lineRule="auto"/>
      </w:pPr>
      <w:r>
        <w:separator/>
      </w:r>
    </w:p>
  </w:footnote>
  <w:footnote w:type="continuationSeparator" w:id="0">
    <w:p w14:paraId="0EEFADE1" w14:textId="77777777" w:rsidR="00760543" w:rsidRDefault="00F8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33C5" w14:textId="77777777" w:rsidR="009048EC" w:rsidRDefault="00F84259">
    <w:pPr>
      <w:pStyle w:val="walnut-Nadpis1-textpod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hidden="0" allowOverlap="1" wp14:anchorId="5EF737CB" wp14:editId="4D243FD6">
          <wp:simplePos x="0" y="0"/>
          <wp:positionH relativeFrom="margin">
            <wp:posOffset>0</wp:posOffset>
          </wp:positionH>
          <wp:positionV relativeFrom="paragraph">
            <wp:posOffset>-229296</wp:posOffset>
          </wp:positionV>
          <wp:extent cx="3790315" cy="859790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0315" cy="859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2B1CD76" wp14:editId="7A23DDBD">
          <wp:extent cx="9525" cy="9525"/>
          <wp:effectExtent l="0" t="0" r="0" b="0"/>
          <wp:docPr id="2" name="Imag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EC"/>
    <w:rsid w:val="004E257E"/>
    <w:rsid w:val="00704AFD"/>
    <w:rsid w:val="00760543"/>
    <w:rsid w:val="009048EC"/>
    <w:rsid w:val="00F02AC4"/>
    <w:rsid w:val="00F0732F"/>
    <w:rsid w:val="00F8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1108C"/>
  <w15:docId w15:val="{9C4445C5-34A1-E349-AC83-DAAA4445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00B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  <w:qFormat/>
  </w:style>
  <w:style w:type="character" w:customStyle="1" w:styleId="ZhlavChar">
    <w:name w:val="Záhlaví Char"/>
    <w:basedOn w:val="DefaultParagraphFont1"/>
    <w:qFormat/>
  </w:style>
  <w:style w:type="character" w:customStyle="1" w:styleId="ZpatChar">
    <w:name w:val="Zápatí Char"/>
    <w:basedOn w:val="DefaultParagraphFont1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alibri"/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 w:val="0"/>
      <w:i w:val="0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rFonts w:cs="Arial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cs="Arial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 w:val="0"/>
      <w:i w:val="0"/>
    </w:rPr>
  </w:style>
  <w:style w:type="character" w:customStyle="1" w:styleId="ListLabel27">
    <w:name w:val="ListLabel 27"/>
    <w:qFormat/>
    <w:rPr>
      <w:rFonts w:cs="Arial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 w:val="0"/>
      <w:i w:val="0"/>
    </w:rPr>
  </w:style>
  <w:style w:type="character" w:customStyle="1" w:styleId="ListLabel30">
    <w:name w:val="ListLabel 30"/>
    <w:qFormat/>
    <w:rPr>
      <w:rFonts w:cs="Arial"/>
    </w:rPr>
  </w:style>
  <w:style w:type="character" w:customStyle="1" w:styleId="ListLabel31">
    <w:name w:val="ListLabel 31"/>
    <w:qFormat/>
    <w:rPr>
      <w:b/>
      <w:i w:val="0"/>
    </w:rPr>
  </w:style>
  <w:style w:type="character" w:customStyle="1" w:styleId="ListLabel32">
    <w:name w:val="ListLabel 32"/>
    <w:qFormat/>
    <w:rPr>
      <w:b w:val="0"/>
      <w:i w:val="0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b/>
      <w:i w:val="0"/>
    </w:rPr>
  </w:style>
  <w:style w:type="character" w:customStyle="1" w:styleId="ListLabel35">
    <w:name w:val="ListLabel 35"/>
    <w:qFormat/>
    <w:rPr>
      <w:b w:val="0"/>
      <w:i w:val="0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b/>
      <w:i w:val="0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b/>
      <w:i w:val="0"/>
    </w:rPr>
  </w:style>
  <w:style w:type="character" w:customStyle="1" w:styleId="ListLabel41">
    <w:name w:val="ListLabel 41"/>
    <w:qFormat/>
    <w:rPr>
      <w:b w:val="0"/>
      <w:i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/>
      <w:i w:val="0"/>
    </w:rPr>
  </w:style>
  <w:style w:type="character" w:customStyle="1" w:styleId="ListLabel44">
    <w:name w:val="ListLabel 44"/>
    <w:qFormat/>
    <w:rPr>
      <w:b w:val="0"/>
      <w:i w:val="0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b/>
      <w:i w:val="0"/>
    </w:rPr>
  </w:style>
  <w:style w:type="character" w:customStyle="1" w:styleId="ListLabel47">
    <w:name w:val="ListLabel 47"/>
    <w:qFormat/>
    <w:rPr>
      <w:b w:val="0"/>
      <w:i w:val="0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b/>
      <w:i w:val="0"/>
    </w:rPr>
  </w:style>
  <w:style w:type="character" w:customStyle="1" w:styleId="ListLabel50">
    <w:name w:val="ListLabel 50"/>
    <w:qFormat/>
    <w:rPr>
      <w:b w:val="0"/>
      <w:i w:val="0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/>
      <w:i w:val="0"/>
    </w:rPr>
  </w:style>
  <w:style w:type="character" w:customStyle="1" w:styleId="ListLabel53">
    <w:name w:val="ListLabel 53"/>
    <w:qFormat/>
    <w:rPr>
      <w:b w:val="0"/>
      <w:i w:val="0"/>
    </w:rPr>
  </w:style>
  <w:style w:type="character" w:customStyle="1" w:styleId="ListLabel54">
    <w:name w:val="ListLabel 54"/>
    <w:qFormat/>
    <w:rPr>
      <w:rFonts w:cs="Arial"/>
    </w:rPr>
  </w:style>
  <w:style w:type="character" w:customStyle="1" w:styleId="ListLabel55">
    <w:name w:val="ListLabel 55"/>
    <w:qFormat/>
    <w:rPr>
      <w:b/>
      <w:i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rFonts w:cs="Aria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Normln"/>
    <w:rsid w:val="005400B5"/>
    <w:pPr>
      <w:spacing w:after="120"/>
    </w:pPr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alnut-Nadpis1">
    <w:name w:val="walnut - Nadpis 1"/>
    <w:qFormat/>
    <w:rsid w:val="005400B5"/>
    <w:pPr>
      <w:ind w:left="567"/>
      <w:jc w:val="center"/>
    </w:pPr>
    <w:rPr>
      <w:rFonts w:asciiTheme="majorHAnsi" w:eastAsia="Andale Sans UI" w:hAnsiTheme="majorHAnsi" w:cs="Tahoma"/>
      <w:b/>
      <w:sz w:val="52"/>
      <w:szCs w:val="24"/>
      <w:lang w:eastAsia="ja-JP" w:bidi="fa-IR"/>
    </w:rPr>
  </w:style>
  <w:style w:type="paragraph" w:customStyle="1" w:styleId="walnut-Nadpis1-textpod">
    <w:name w:val="walnut - Nadpis 1 - text pod"/>
    <w:basedOn w:val="walnut-Nadpis1"/>
    <w:qFormat/>
    <w:rsid w:val="005400B5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qFormat/>
    <w:rsid w:val="005400B5"/>
    <w:pPr>
      <w:suppressAutoHyphens w:val="0"/>
      <w:spacing w:before="227" w:after="57" w:line="240" w:lineRule="auto"/>
      <w:jc w:val="both"/>
      <w:outlineLvl w:val="1"/>
    </w:pPr>
    <w:rPr>
      <w:rFonts w:eastAsiaTheme="minorHAnsi" w:cs="Tahoma"/>
      <w:b/>
      <w:szCs w:val="24"/>
      <w:lang w:eastAsia="en-U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walnut-Odstavec2">
    <w:name w:val="walnut - Odstavec 2"/>
    <w:basedOn w:val="Normln"/>
    <w:qFormat/>
    <w:rsid w:val="005400B5"/>
    <w:pPr>
      <w:suppressAutoHyphens w:val="0"/>
      <w:spacing w:after="57" w:line="240" w:lineRule="auto"/>
      <w:jc w:val="both"/>
      <w:outlineLvl w:val="2"/>
    </w:pPr>
    <w:rPr>
      <w:rFonts w:eastAsiaTheme="minorHAnsi" w:cs="Tahoma"/>
      <w:szCs w:val="24"/>
      <w:lang w:eastAsia="en-US"/>
    </w:rPr>
  </w:style>
  <w:style w:type="paragraph" w:customStyle="1" w:styleId="ListParagraph1">
    <w:name w:val="List Paragraph1"/>
    <w:basedOn w:val="Normln"/>
    <w:qFormat/>
    <w:pPr>
      <w:ind w:left="720"/>
    </w:pPr>
  </w:style>
  <w:style w:type="paragraph" w:customStyle="1" w:styleId="walnut-Odstavec3">
    <w:name w:val="walnut - Odstavec 3"/>
    <w:basedOn w:val="Normln"/>
    <w:qFormat/>
    <w:rsid w:val="005400B5"/>
    <w:pPr>
      <w:tabs>
        <w:tab w:val="left" w:pos="1191"/>
      </w:tabs>
      <w:suppressAutoHyphens w:val="0"/>
      <w:spacing w:after="57" w:line="240" w:lineRule="auto"/>
      <w:ind w:left="1021"/>
      <w:jc w:val="both"/>
      <w:outlineLvl w:val="3"/>
    </w:pPr>
    <w:rPr>
      <w:rFonts w:eastAsiaTheme="minorHAnsi" w:cs="Tahoma"/>
      <w:szCs w:val="24"/>
      <w:lang w:eastAsia="en-US"/>
    </w:rPr>
  </w:style>
  <w:style w:type="paragraph" w:customStyle="1" w:styleId="NoSpacing1">
    <w:name w:val="No Spacing1"/>
    <w:qFormat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71C23"/>
    <w:pPr>
      <w:ind w:left="708"/>
    </w:pPr>
  </w:style>
  <w:style w:type="paragraph" w:customStyle="1" w:styleId="Nadpistitulnmaltext">
    <w:name w:val="Nadpis titulní malý text"/>
    <w:basedOn w:val="Normln"/>
    <w:qFormat/>
    <w:rsid w:val="005400B5"/>
    <w:pPr>
      <w:widowControl w:val="0"/>
      <w:spacing w:after="0" w:line="240" w:lineRule="auto"/>
      <w:jc w:val="center"/>
      <w:textAlignment w:val="baseline"/>
    </w:pPr>
    <w:rPr>
      <w:rFonts w:eastAsia="Andale Sans UI" w:cs="Tahoma"/>
      <w:sz w:val="24"/>
      <w:szCs w:val="24"/>
      <w:lang w:eastAsia="ja-JP" w:bidi="fa-IR"/>
    </w:rPr>
  </w:style>
  <w:style w:type="paragraph" w:customStyle="1" w:styleId="MVtextpodnadpisem1">
    <w:name w:val="MV text pod nadpisem 1"/>
    <w:basedOn w:val="Normln"/>
    <w:qFormat/>
    <w:rsid w:val="005400B5"/>
    <w:pPr>
      <w:widowControl w:val="0"/>
      <w:spacing w:after="120" w:line="240" w:lineRule="auto"/>
      <w:jc w:val="center"/>
      <w:textAlignment w:val="baseline"/>
    </w:pPr>
    <w:rPr>
      <w:rFonts w:eastAsia="Andale Sans UI"/>
      <w:sz w:val="24"/>
      <w:szCs w:val="24"/>
      <w:lang w:eastAsia="ja-JP" w:bidi="fa-IR"/>
    </w:rPr>
  </w:style>
  <w:style w:type="paragraph" w:customStyle="1" w:styleId="walnut-Odstavec4">
    <w:name w:val="walnut - Odstavec 4"/>
    <w:basedOn w:val="Normln"/>
    <w:qFormat/>
    <w:rsid w:val="005400B5"/>
    <w:pPr>
      <w:suppressAutoHyphens w:val="0"/>
      <w:spacing w:after="0" w:line="240" w:lineRule="auto"/>
      <w:jc w:val="both"/>
      <w:outlineLvl w:val="4"/>
    </w:pPr>
    <w:rPr>
      <w:rFonts w:eastAsiaTheme="minorHAnsi" w:cs="Tahoma"/>
      <w:szCs w:val="24"/>
      <w:lang w:eastAsia="en-US"/>
    </w:rPr>
  </w:style>
  <w:style w:type="paragraph" w:customStyle="1" w:styleId="Standard">
    <w:name w:val="Standard"/>
    <w:qFormat/>
    <w:rsid w:val="009F1AD7"/>
    <w:pPr>
      <w:widowControl w:val="0"/>
      <w:suppressAutoHyphens/>
      <w:textAlignment w:val="baseline"/>
    </w:pPr>
    <w:rPr>
      <w:rFonts w:eastAsia="Andale Sans UI" w:cs="Tahoma"/>
      <w:sz w:val="24"/>
      <w:szCs w:val="24"/>
      <w:lang w:eastAsia="ja-JP" w:bidi="fa-IR"/>
    </w:rPr>
  </w:style>
  <w:style w:type="paragraph" w:customStyle="1" w:styleId="MVbntext">
    <w:name w:val="MV_běžný text"/>
    <w:basedOn w:val="Normln"/>
    <w:qFormat/>
    <w:rsid w:val="009F1AD7"/>
    <w:pPr>
      <w:widowControl w:val="0"/>
      <w:spacing w:after="120" w:line="240" w:lineRule="auto"/>
      <w:jc w:val="both"/>
      <w:textAlignment w:val="baseline"/>
    </w:pPr>
    <w:rPr>
      <w:rFonts w:eastAsia="Andale Sans UI"/>
      <w:sz w:val="24"/>
      <w:szCs w:val="24"/>
      <w:lang w:eastAsia="ja-JP" w:bidi="fa-IR"/>
    </w:rPr>
  </w:style>
  <w:style w:type="numbering" w:customStyle="1" w:styleId="odstavceosnova">
    <w:name w:val="odstavce osnova"/>
    <w:uiPriority w:val="99"/>
    <w:qFormat/>
    <w:rsid w:val="005400B5"/>
  </w:style>
  <w:style w:type="table" w:customStyle="1" w:styleId="walnut-tabulka">
    <w:name w:val="walnut - tabulka"/>
    <w:basedOn w:val="Normlntabulka"/>
    <w:uiPriority w:val="99"/>
    <w:rsid w:val="005400B5"/>
    <w:rPr>
      <w:rFonts w:eastAsiaTheme="minorHAnsi"/>
      <w:sz w:val="24"/>
      <w:szCs w:val="24"/>
      <w:lang w:eastAsia="en-US"/>
    </w:rPr>
    <w:tblPr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lnut-tabulka0">
    <w:name w:val="Walnut - tabulka"/>
    <w:basedOn w:val="Normlntabulka"/>
    <w:uiPriority w:val="99"/>
    <w:rsid w:val="00901D59"/>
    <w:rPr>
      <w:rFonts w:eastAsiaTheme="minorHAnsi"/>
      <w:sz w:val="24"/>
      <w:szCs w:val="24"/>
      <w:lang w:eastAsia="en-US"/>
    </w:rPr>
    <w:tblPr>
      <w:tblStyleRowBandSize w:val="1"/>
    </w:tblPr>
    <w:tcPr>
      <w:shd w:val="clear" w:color="auto" w:fill="F0F4FA"/>
      <w:vAlign w:val="center"/>
    </w:tcPr>
    <w:tblStylePr w:type="firstRow">
      <w:rPr>
        <w:b/>
      </w:rPr>
      <w:tblPr/>
      <w:tcPr>
        <w:shd w:val="clear" w:color="auto" w:fill="B4C6E7" w:themeFill="accent5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walnut-tabulkavertikal">
    <w:name w:val="walnut - tabulka vertikal"/>
    <w:basedOn w:val="Walnut-tabulka0"/>
    <w:uiPriority w:val="99"/>
    <w:rsid w:val="0011390B"/>
    <w:rPr>
      <w:sz w:val="22"/>
    </w:rPr>
    <w:tblPr/>
    <w:tcPr>
      <w:shd w:val="clear" w:color="auto" w:fill="F0F4FA"/>
    </w:tcPr>
    <w:tblStylePr w:type="firstRow">
      <w:rPr>
        <w:b/>
      </w:rPr>
      <w:tblPr/>
      <w:tcPr>
        <w:shd w:val="clear" w:color="auto" w:fill="D9E2F3" w:themeFill="accent5" w:themeFillTint="33"/>
      </w:tcPr>
    </w:tblStylePr>
    <w:tblStylePr w:type="firstCol">
      <w:tblPr/>
      <w:tcPr>
        <w:shd w:val="clear" w:color="auto" w:fill="B4C6E7" w:themeFill="accent5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Mkatabulky">
    <w:name w:val="Table Grid"/>
    <w:basedOn w:val="Normlntabulka"/>
    <w:uiPriority w:val="59"/>
    <w:rsid w:val="00C4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09DE-D78A-B84A-9DB8-2450EA57C2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839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dc:description/>
  <cp:lastModifiedBy>Martin Kučný</cp:lastModifiedBy>
  <cp:revision>6</cp:revision>
  <cp:lastPrinted>1899-12-31T23:00:00Z</cp:lastPrinted>
  <dcterms:created xsi:type="dcterms:W3CDTF">2018-02-07T13:57:00Z</dcterms:created>
  <dcterms:modified xsi:type="dcterms:W3CDTF">2018-02-07T14:00:00Z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