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8" w:rsidRDefault="00AB36B8" w:rsidP="00C83808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E03EDB">
        <w:rPr>
          <w:rFonts w:ascii="Verdana" w:hAnsi="Verdana" w:cs="Verdana"/>
          <w:sz w:val="34"/>
          <w:szCs w:val="34"/>
        </w:rPr>
        <w:t xml:space="preserve">SMLOUVA O DĺLO 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4"/>
          <w:szCs w:val="24"/>
        </w:rPr>
        <w:t>č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</w:p>
    <w:p w:rsidR="00AB36B8" w:rsidRDefault="00AB36B8" w:rsidP="00C83808">
      <w:pPr>
        <w:ind w:left="1008"/>
        <w:rPr>
          <w:rFonts w:cs="Times New Roman"/>
        </w:rPr>
      </w:pPr>
    </w:p>
    <w:p w:rsidR="00AB36B8" w:rsidRDefault="00AB36B8" w:rsidP="00C83808">
      <w:pPr>
        <w:ind w:left="576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 xml:space="preserve">Název díla : </w:t>
      </w:r>
    </w:p>
    <w:p w:rsidR="00AB36B8" w:rsidRDefault="00AB36B8" w:rsidP="00C83808">
      <w:pPr>
        <w:ind w:left="576"/>
        <w:rPr>
          <w:rFonts w:cs="Times New Roman"/>
        </w:rPr>
      </w:pPr>
    </w:p>
    <w:p w:rsidR="00AB36B8" w:rsidRPr="00BD36C6" w:rsidRDefault="00AB36B8" w:rsidP="00C83808">
      <w:pPr>
        <w:rPr>
          <w:rFonts w:cs="Times New Roman"/>
        </w:rPr>
      </w:pPr>
    </w:p>
    <w:p w:rsidR="00AB36B8" w:rsidRPr="00C83808" w:rsidRDefault="00AB36B8" w:rsidP="00C83808">
      <w:pPr>
        <w:ind w:left="576"/>
        <w:rPr>
          <w:rFonts w:cs="Times New Roman"/>
          <w:sz w:val="24"/>
          <w:szCs w:val="24"/>
        </w:rPr>
      </w:pPr>
      <w:r w:rsidRPr="00BD36C6">
        <w:rPr>
          <w:rFonts w:cs="Times New Roman"/>
          <w:sz w:val="18"/>
          <w:szCs w:val="18"/>
          <w:u w:val="single"/>
        </w:rPr>
        <w:t>Objednatel</w:t>
      </w:r>
      <w:r w:rsidRPr="00BD36C6">
        <w:rPr>
          <w:rFonts w:cs="Times New Roman"/>
          <w:sz w:val="18"/>
          <w:szCs w:val="18"/>
        </w:rPr>
        <w:t xml:space="preserve"> : </w:t>
      </w:r>
      <w:r w:rsidRPr="00BD36C6">
        <w:rPr>
          <w:rFonts w:cs="Times New Roman"/>
          <w:sz w:val="18"/>
          <w:szCs w:val="18"/>
        </w:rPr>
        <w:tab/>
      </w:r>
      <w:r w:rsidRPr="00C83808">
        <w:rPr>
          <w:rFonts w:cs="Times New Roman"/>
          <w:sz w:val="24"/>
          <w:szCs w:val="24"/>
        </w:rPr>
        <w:t xml:space="preserve">     </w:t>
      </w:r>
      <w:r w:rsidRPr="00C83808">
        <w:rPr>
          <w:rFonts w:cs="Times New Roman"/>
          <w:b/>
          <w:bCs/>
          <w:sz w:val="24"/>
          <w:szCs w:val="24"/>
        </w:rPr>
        <w:t>KONZUM, obchodní družstvo v Ústí nad Orlicí</w:t>
      </w:r>
    </w:p>
    <w:p w:rsidR="00AB36B8" w:rsidRPr="00BD36C6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Tvardkova 1191, 562 13 Ústí nad Orlicí</w:t>
      </w:r>
    </w:p>
    <w:p w:rsidR="00AB36B8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zast. Ing. Miloslavem Hlavsou, </w:t>
      </w:r>
      <w:r>
        <w:rPr>
          <w:rFonts w:cs="Times New Roman"/>
        </w:rPr>
        <w:t>místopředsedou</w:t>
      </w:r>
      <w:r>
        <w:rPr>
          <w:rFonts w:cs="Times New Roman"/>
          <w:sz w:val="18"/>
          <w:szCs w:val="18"/>
        </w:rPr>
        <w:t xml:space="preserve"> představenstva</w:t>
      </w:r>
    </w:p>
    <w:p w:rsidR="00AB36B8" w:rsidRPr="00BD36C6" w:rsidRDefault="00AB36B8" w:rsidP="00C83808">
      <w:pPr>
        <w:ind w:left="24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>Ing. Zdeňkem Šemberou, členem představenstva</w:t>
      </w:r>
    </w:p>
    <w:p w:rsidR="00AB36B8" w:rsidRPr="00C83808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IČ:</w:t>
      </w:r>
      <w:r>
        <w:rPr>
          <w:rFonts w:cs="Times New Roman"/>
          <w:sz w:val="18"/>
          <w:szCs w:val="18"/>
        </w:rPr>
        <w:t xml:space="preserve">    </w:t>
      </w:r>
      <w:r w:rsidRPr="00BD36C6">
        <w:rPr>
          <w:rFonts w:cs="Times New Roman"/>
          <w:sz w:val="18"/>
          <w:szCs w:val="18"/>
        </w:rPr>
        <w:t>0003</w:t>
      </w:r>
      <w:r w:rsidRPr="00C83808">
        <w:rPr>
          <w:rFonts w:cs="Times New Roman"/>
          <w:sz w:val="18"/>
          <w:szCs w:val="18"/>
        </w:rPr>
        <w:t>2212</w:t>
      </w:r>
      <w:r w:rsidRPr="00BD36C6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     </w:t>
      </w:r>
      <w:r w:rsidRPr="00BD36C6">
        <w:rPr>
          <w:rFonts w:cs="Times New Roman"/>
          <w:sz w:val="18"/>
          <w:szCs w:val="18"/>
        </w:rPr>
        <w:t xml:space="preserve">DIČ: </w:t>
      </w:r>
      <w:r w:rsidRPr="00C83808">
        <w:rPr>
          <w:rFonts w:cs="Times New Roman"/>
          <w:sz w:val="18"/>
          <w:szCs w:val="18"/>
        </w:rPr>
        <w:t>CZ00032212</w:t>
      </w:r>
    </w:p>
    <w:p w:rsidR="00AB36B8" w:rsidRPr="00BD36C6" w:rsidRDefault="00AB36B8" w:rsidP="001B0F53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bankovní spojení : KB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a.s.</w:t>
      </w:r>
      <w:r>
        <w:rPr>
          <w:rFonts w:cs="Times New Roman"/>
          <w:sz w:val="18"/>
          <w:szCs w:val="18"/>
        </w:rPr>
        <w:t xml:space="preserve">, pobočka </w:t>
      </w:r>
      <w:r w:rsidRPr="00BD36C6">
        <w:rPr>
          <w:rFonts w:cs="Times New Roman"/>
          <w:sz w:val="18"/>
          <w:szCs w:val="18"/>
        </w:rPr>
        <w:t xml:space="preserve"> Ústí nad Orlicí</w:t>
      </w:r>
      <w:r>
        <w:rPr>
          <w:rFonts w:cs="Times New Roman"/>
          <w:sz w:val="18"/>
          <w:szCs w:val="18"/>
        </w:rPr>
        <w:t xml:space="preserve">,         číslo  </w:t>
      </w:r>
      <w:r w:rsidRPr="00BD36C6">
        <w:rPr>
          <w:rFonts w:cs="Times New Roman"/>
          <w:sz w:val="18"/>
          <w:szCs w:val="18"/>
        </w:rPr>
        <w:t>účtu: 113-611/0100</w:t>
      </w:r>
    </w:p>
    <w:p w:rsidR="00AB36B8" w:rsidRPr="00BD36C6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ve věcech technických je oprávněn jednat :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Ing. Tomáš Motyčka, vedoucí technické skupiny</w:t>
      </w:r>
    </w:p>
    <w:p w:rsidR="00AB36B8" w:rsidRPr="00BD36C6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tel.: 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465/523056 fax:465/523082</w:t>
      </w:r>
      <w:r>
        <w:rPr>
          <w:rFonts w:cs="Times New Roman"/>
          <w:sz w:val="18"/>
          <w:szCs w:val="18"/>
        </w:rPr>
        <w:t xml:space="preserve">,    </w:t>
      </w:r>
      <w:r w:rsidRPr="00BD36C6">
        <w:rPr>
          <w:rFonts w:cs="Times New Roman"/>
          <w:sz w:val="18"/>
          <w:szCs w:val="18"/>
        </w:rPr>
        <w:t>465/553330, 602 277 794</w:t>
      </w:r>
    </w:p>
    <w:p w:rsidR="00AB36B8" w:rsidRPr="00BD36C6" w:rsidRDefault="00AB36B8" w:rsidP="00C83808">
      <w:pPr>
        <w:ind w:left="2448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zápis OR u Krajského soudu v Hradci Králové, oddíl D</w:t>
      </w:r>
      <w:r>
        <w:rPr>
          <w:rFonts w:cs="Times New Roman"/>
          <w:sz w:val="18"/>
          <w:szCs w:val="18"/>
        </w:rPr>
        <w:t>r.</w:t>
      </w:r>
      <w:r w:rsidRPr="00BD36C6">
        <w:rPr>
          <w:rFonts w:cs="Times New Roman"/>
          <w:sz w:val="18"/>
          <w:szCs w:val="18"/>
        </w:rPr>
        <w:t xml:space="preserve"> XVIII, vložka 352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a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  <w:u w:val="single"/>
        </w:rPr>
        <w:t>Zhotovitel</w:t>
      </w:r>
      <w:r w:rsidRPr="00BD36C6">
        <w:rPr>
          <w:rFonts w:cs="Times New Roman"/>
          <w:sz w:val="18"/>
          <w:szCs w:val="18"/>
        </w:rPr>
        <w:t xml:space="preserve">: </w:t>
      </w:r>
      <w:r w:rsidRPr="00BD36C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AB36B8" w:rsidRDefault="00AB36B8" w:rsidP="00C83808">
      <w:pPr>
        <w:ind w:left="230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BD36C6">
        <w:rPr>
          <w:rFonts w:cs="Times New Roman"/>
          <w:sz w:val="18"/>
          <w:szCs w:val="18"/>
        </w:rPr>
        <w:t>se sídlem:</w:t>
      </w:r>
    </w:p>
    <w:p w:rsidR="00AB36B8" w:rsidRPr="005E3B64" w:rsidRDefault="00AB36B8" w:rsidP="00C83808">
      <w:pPr>
        <w:ind w:left="230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BD36C6">
        <w:rPr>
          <w:rFonts w:cs="Times New Roman"/>
          <w:sz w:val="18"/>
          <w:szCs w:val="18"/>
        </w:rPr>
        <w:t xml:space="preserve">IČ: </w:t>
      </w:r>
      <w:r w:rsidRPr="005E3B64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</w:t>
      </w:r>
      <w:r w:rsidRPr="00BD36C6">
        <w:rPr>
          <w:rFonts w:cs="Times New Roman"/>
          <w:sz w:val="18"/>
          <w:szCs w:val="18"/>
        </w:rPr>
        <w:t xml:space="preserve">DIČ: </w:t>
      </w:r>
    </w:p>
    <w:p w:rsidR="00AB36B8" w:rsidRDefault="00AB36B8" w:rsidP="00C83808">
      <w:pPr>
        <w:ind w:left="230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Telefon:</w:t>
      </w:r>
      <w:r>
        <w:rPr>
          <w:rFonts w:cs="Times New Roman"/>
          <w:sz w:val="18"/>
          <w:szCs w:val="18"/>
        </w:rPr>
        <w:tab/>
        <w:t xml:space="preserve">        E-mail:  </w:t>
      </w:r>
    </w:p>
    <w:p w:rsidR="00AB36B8" w:rsidRPr="00BD36C6" w:rsidRDefault="00AB36B8" w:rsidP="00C83808">
      <w:pPr>
        <w:ind w:left="230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bankovní spojení :                                                        číslo účtu: </w:t>
      </w: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Zápis v obchodním rejstříku  </w:t>
      </w:r>
    </w:p>
    <w:p w:rsidR="00AB36B8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 w:rsidRPr="00BD36C6">
        <w:rPr>
          <w:rFonts w:cs="Times New Roman"/>
          <w:sz w:val="18"/>
          <w:szCs w:val="18"/>
        </w:rPr>
        <w:t>Uzavírají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podle ust</w:t>
      </w:r>
      <w:r>
        <w:rPr>
          <w:rFonts w:cs="Times New Roman"/>
          <w:sz w:val="18"/>
          <w:szCs w:val="18"/>
        </w:rPr>
        <w:t xml:space="preserve">anovení </w:t>
      </w:r>
      <w:r w:rsidRPr="00BD36C6">
        <w:rPr>
          <w:rFonts w:cs="Times New Roman"/>
          <w:sz w:val="18"/>
          <w:szCs w:val="18"/>
        </w:rPr>
        <w:t xml:space="preserve">§ </w:t>
      </w:r>
      <w:r>
        <w:rPr>
          <w:rFonts w:cs="Times New Roman"/>
          <w:sz w:val="18"/>
          <w:szCs w:val="18"/>
        </w:rPr>
        <w:t xml:space="preserve">2586 a </w:t>
      </w:r>
      <w:r w:rsidRPr="00BD36C6">
        <w:rPr>
          <w:rFonts w:cs="Times New Roman"/>
          <w:sz w:val="18"/>
          <w:szCs w:val="18"/>
        </w:rPr>
        <w:t xml:space="preserve"> násl</w:t>
      </w:r>
      <w:r>
        <w:rPr>
          <w:rFonts w:cs="Times New Roman"/>
          <w:sz w:val="18"/>
          <w:szCs w:val="18"/>
        </w:rPr>
        <w:t>edujících</w:t>
      </w:r>
      <w:r w:rsidRPr="00BD36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zákona č. 89/2012 Sb.,  občanský zákoník t</w:t>
      </w:r>
      <w:r w:rsidRPr="00BD36C6">
        <w:rPr>
          <w:rFonts w:cs="Times New Roman"/>
          <w:sz w:val="18"/>
          <w:szCs w:val="18"/>
        </w:rPr>
        <w:t>uto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C83808" w:rsidRDefault="00AB36B8" w:rsidP="00C83808">
      <w:pPr>
        <w:ind w:left="2880"/>
        <w:rPr>
          <w:rFonts w:cs="Times New Roman"/>
          <w:sz w:val="18"/>
          <w:szCs w:val="18"/>
        </w:rPr>
      </w:pPr>
      <w:r w:rsidRPr="00C83808">
        <w:rPr>
          <w:rFonts w:cs="Times New Roman"/>
          <w:sz w:val="18"/>
          <w:szCs w:val="18"/>
        </w:rPr>
        <w:t xml:space="preserve">                 s m l o u v u   o   d í l o :</w:t>
      </w:r>
    </w:p>
    <w:p w:rsidR="00AB36B8" w:rsidRPr="00C83808" w:rsidRDefault="00AB36B8" w:rsidP="00C83808">
      <w:pPr>
        <w:ind w:left="2880"/>
        <w:rPr>
          <w:rFonts w:cs="Times New Roman"/>
          <w:sz w:val="18"/>
          <w:szCs w:val="18"/>
        </w:rPr>
      </w:pPr>
    </w:p>
    <w:p w:rsidR="00AB36B8" w:rsidRPr="002432DE" w:rsidRDefault="00AB36B8" w:rsidP="00C83808">
      <w:pPr>
        <w:ind w:left="417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2432DE">
        <w:rPr>
          <w:rFonts w:cs="Times New Roman"/>
          <w:b/>
          <w:bCs/>
          <w:sz w:val="18"/>
          <w:szCs w:val="18"/>
        </w:rPr>
        <w:t>čl. I.</w:t>
      </w:r>
    </w:p>
    <w:p w:rsidR="00AB36B8" w:rsidRPr="002432DE" w:rsidRDefault="00AB36B8" w:rsidP="00625F3E">
      <w:pPr>
        <w:ind w:left="3312"/>
        <w:jc w:val="both"/>
        <w:rPr>
          <w:rFonts w:cs="Times New Roman"/>
          <w:b/>
          <w:bCs/>
          <w:sz w:val="18"/>
          <w:szCs w:val="18"/>
        </w:rPr>
      </w:pPr>
      <w:r w:rsidRPr="002432DE">
        <w:rPr>
          <w:rFonts w:cs="Times New Roman"/>
          <w:b/>
          <w:bCs/>
          <w:sz w:val="18"/>
          <w:szCs w:val="18"/>
        </w:rPr>
        <w:t xml:space="preserve">       Základní ustanovení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Na základě této smlouvy se zhotovitel zavazuje zhotovit a předat objednateli dílo dle předmětu této smlouvy (čl. II.).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Objednatel se zavazuje zhotovené dílo převzít a zaplatit za ně sjednanou cenu ve výši, způsobem a za podmínek uvedených v této smlouvě.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Smlouva nabývá účinnosti dnem podpisu smlouvy oběma smluvními stranami.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3/</w:t>
      </w:r>
      <w:r>
        <w:rPr>
          <w:rFonts w:cs="Times New Roman"/>
          <w:sz w:val="18"/>
          <w:szCs w:val="18"/>
        </w:rPr>
        <w:t xml:space="preserve"> Veškeré změny plnění </w:t>
      </w:r>
      <w:r w:rsidRPr="00BD36C6">
        <w:rPr>
          <w:rFonts w:cs="Times New Roman"/>
          <w:sz w:val="18"/>
          <w:szCs w:val="18"/>
        </w:rPr>
        <w:t>k této smlouvě o dílo musí být (před vlastní realizací) provedeny písemnou formou s uvedením, že se jedná o dodatek k této smlouvě.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</w:t>
      </w:r>
      <w:r w:rsidRPr="00BD36C6">
        <w:rPr>
          <w:rFonts w:cs="Times New Roman"/>
          <w:b/>
          <w:bCs/>
          <w:sz w:val="18"/>
          <w:szCs w:val="18"/>
        </w:rPr>
        <w:t>čl. II.</w:t>
      </w:r>
    </w:p>
    <w:p w:rsidR="00AB36B8" w:rsidRPr="00BD36C6" w:rsidRDefault="00AB36B8" w:rsidP="00C83808">
      <w:pPr>
        <w:ind w:left="331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</w:t>
      </w:r>
      <w:r w:rsidRPr="00BD36C6">
        <w:rPr>
          <w:rFonts w:cs="Times New Roman"/>
          <w:b/>
          <w:bCs/>
          <w:sz w:val="18"/>
          <w:szCs w:val="18"/>
        </w:rPr>
        <w:t>Předmět smlouvy</w:t>
      </w: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Zhotovitel se zavazuje provést pro objednatele za podmínek sjednaných v této smlouvě následující dílo:</w:t>
      </w: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 w:firstLine="43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Zhotovitel se zavazuje provést dílo v souladu s  </w:t>
      </w:r>
      <w:r w:rsidRPr="00BD36C6">
        <w:rPr>
          <w:rFonts w:cs="Times New Roman"/>
          <w:sz w:val="18"/>
          <w:szCs w:val="18"/>
        </w:rPr>
        <w:t>podmín</w:t>
      </w:r>
      <w:r>
        <w:rPr>
          <w:rFonts w:cs="Times New Roman"/>
          <w:sz w:val="18"/>
          <w:szCs w:val="18"/>
        </w:rPr>
        <w:t xml:space="preserve">kami </w:t>
      </w:r>
      <w:r w:rsidRPr="00BD36C6">
        <w:rPr>
          <w:rFonts w:cs="Times New Roman"/>
          <w:sz w:val="18"/>
          <w:szCs w:val="18"/>
        </w:rPr>
        <w:t xml:space="preserve"> výběrového řízení a pokynů objednatele.</w:t>
      </w:r>
    </w:p>
    <w:p w:rsidR="00AB36B8" w:rsidRDefault="00AB36B8" w:rsidP="00625F3E">
      <w:pPr>
        <w:ind w:left="576" w:firstLine="432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Podrobný rozsah prací, které jsou předmětem díla, je dán oceněným výkazem výměr, který je nedílnou součástí této smlouvy</w:t>
      </w:r>
      <w:r>
        <w:rPr>
          <w:rFonts w:cs="Times New Roman"/>
          <w:sz w:val="18"/>
          <w:szCs w:val="18"/>
        </w:rPr>
        <w:t xml:space="preserve">. </w:t>
      </w:r>
      <w:r w:rsidRPr="00BD36C6">
        <w:rPr>
          <w:rFonts w:cs="Times New Roman"/>
          <w:sz w:val="18"/>
          <w:szCs w:val="18"/>
        </w:rPr>
        <w:t>Práce budou zahrnovat veškeré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……………………..</w:t>
      </w:r>
      <w:r w:rsidRPr="00BD36C6">
        <w:rPr>
          <w:rFonts w:cs="Times New Roman"/>
          <w:sz w:val="18"/>
          <w:szCs w:val="18"/>
        </w:rPr>
        <w:t xml:space="preserve"> práce, které byly oceněny na základě výkresové dokumen</w:t>
      </w:r>
      <w:r>
        <w:rPr>
          <w:rFonts w:cs="Times New Roman"/>
          <w:sz w:val="18"/>
          <w:szCs w:val="18"/>
        </w:rPr>
        <w:t>tace a prohlídce na místě samém</w:t>
      </w:r>
      <w:r w:rsidRPr="00BD36C6">
        <w:rPr>
          <w:rFonts w:cs="Times New Roman"/>
          <w:sz w:val="18"/>
          <w:szCs w:val="18"/>
        </w:rPr>
        <w:t>.</w:t>
      </w:r>
    </w:p>
    <w:p w:rsidR="00AB36B8" w:rsidRPr="00BD36C6" w:rsidRDefault="00AB36B8" w:rsidP="00625F3E">
      <w:pPr>
        <w:ind w:left="576" w:firstLine="432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 w:firstLine="417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Součástí díla je dodání veškerých dokladů a atestů potřebných pro provozování díla dle českých právních a technických norem, především zákona č. 22/1997 Sb. v platném znění. 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Zhotovitel se zavazuje provádět dílo v souladu s všeobecně užívanými zásadami techniky a stavebnictví platnými v době plnění.</w:t>
      </w:r>
    </w:p>
    <w:p w:rsidR="00AB36B8" w:rsidRDefault="00AB36B8" w:rsidP="00625F3E">
      <w:pPr>
        <w:ind w:left="4032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4032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</w:t>
      </w:r>
      <w:r w:rsidRPr="00BD36C6">
        <w:rPr>
          <w:rFonts w:cs="Times New Roman"/>
          <w:b/>
          <w:bCs/>
          <w:sz w:val="18"/>
          <w:szCs w:val="18"/>
        </w:rPr>
        <w:t>čl. III.</w:t>
      </w:r>
    </w:p>
    <w:p w:rsidR="00AB36B8" w:rsidRPr="00BD36C6" w:rsidRDefault="00AB36B8" w:rsidP="00C83808">
      <w:pPr>
        <w:ind w:left="345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</w:t>
      </w:r>
      <w:r w:rsidRPr="00BD36C6">
        <w:rPr>
          <w:rFonts w:cs="Times New Roman"/>
          <w:b/>
          <w:bCs/>
          <w:sz w:val="18"/>
          <w:szCs w:val="18"/>
        </w:rPr>
        <w:t>Termín zhotovení</w:t>
      </w: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Zhotovitel se zavazuje provést sjednané dílo ve lhůtě:</w:t>
      </w:r>
    </w:p>
    <w:p w:rsidR="00AB36B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Default="00AB36B8" w:rsidP="00C83808">
      <w:pPr>
        <w:ind w:left="576"/>
        <w:rPr>
          <w:rFonts w:cs="Times New Roman"/>
          <w:b/>
          <w:bCs/>
          <w:sz w:val="18"/>
          <w:szCs w:val="18"/>
        </w:rPr>
      </w:pPr>
      <w:r w:rsidRPr="00D31E64">
        <w:rPr>
          <w:rFonts w:cs="Times New Roman"/>
          <w:b/>
          <w:bCs/>
          <w:sz w:val="18"/>
          <w:szCs w:val="18"/>
        </w:rPr>
        <w:t xml:space="preserve">                Předání</w:t>
      </w:r>
      <w:r>
        <w:rPr>
          <w:rFonts w:cs="Times New Roman"/>
          <w:b/>
          <w:bCs/>
          <w:sz w:val="18"/>
          <w:szCs w:val="18"/>
        </w:rPr>
        <w:t xml:space="preserve"> pro montáž:</w:t>
      </w:r>
    </w:p>
    <w:p w:rsidR="00AB36B8" w:rsidRPr="00D31E64" w:rsidRDefault="00AB36B8" w:rsidP="00C83808">
      <w:pPr>
        <w:ind w:left="576"/>
        <w:rPr>
          <w:rFonts w:cs="Times New Roman"/>
          <w:b/>
          <w:bCs/>
          <w:sz w:val="18"/>
          <w:szCs w:val="18"/>
        </w:rPr>
      </w:pP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  <w:r w:rsidRPr="00BD36C6">
        <w:rPr>
          <w:rFonts w:cs="Times New Roman"/>
          <w:b/>
          <w:bCs/>
          <w:sz w:val="18"/>
          <w:szCs w:val="18"/>
        </w:rPr>
        <w:t xml:space="preserve">Zahájení: </w:t>
      </w:r>
      <w:r w:rsidRPr="00BD36C6">
        <w:rPr>
          <w:rFonts w:cs="Times New Roman"/>
          <w:b/>
          <w:bCs/>
          <w:sz w:val="18"/>
          <w:szCs w:val="18"/>
        </w:rPr>
        <w:tab/>
      </w: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  <w:r w:rsidRPr="00BD36C6">
        <w:rPr>
          <w:rFonts w:cs="Times New Roman"/>
          <w:b/>
          <w:bCs/>
          <w:sz w:val="18"/>
          <w:szCs w:val="18"/>
        </w:rPr>
        <w:tab/>
      </w: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Dokončení: </w:t>
      </w: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</w:p>
    <w:p w:rsidR="00AB36B8" w:rsidRDefault="00AB36B8" w:rsidP="001400A0">
      <w:pPr>
        <w:ind w:left="129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Předání dokončeného díla:</w:t>
      </w:r>
    </w:p>
    <w:p w:rsidR="00AB36B8" w:rsidRDefault="00AB36B8" w:rsidP="001400A0">
      <w:pPr>
        <w:ind w:left="1296"/>
        <w:rPr>
          <w:rFonts w:cs="Times New Roman"/>
          <w:b/>
          <w:bCs/>
          <w:sz w:val="18"/>
          <w:szCs w:val="18"/>
        </w:rPr>
      </w:pPr>
    </w:p>
    <w:p w:rsidR="00AB36B8" w:rsidRDefault="00AB36B8" w:rsidP="001400A0">
      <w:pPr>
        <w:ind w:left="129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Počátek běhu záruční lhůty:</w:t>
      </w: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</w:p>
    <w:p w:rsidR="00AB36B8" w:rsidRDefault="00AB36B8" w:rsidP="00C83808">
      <w:pPr>
        <w:ind w:left="1296"/>
        <w:rPr>
          <w:rFonts w:cs="Times New Roman"/>
          <w:b/>
          <w:bCs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</w:t>
      </w:r>
      <w:r w:rsidRPr="00BD36C6">
        <w:rPr>
          <w:rFonts w:cs="Times New Roman"/>
          <w:b/>
          <w:bCs/>
          <w:sz w:val="18"/>
          <w:szCs w:val="18"/>
        </w:rPr>
        <w:t>čl. IV.</w:t>
      </w:r>
    </w:p>
    <w:p w:rsidR="00AB36B8" w:rsidRDefault="00AB36B8" w:rsidP="00C83808">
      <w:pPr>
        <w:ind w:left="3456" w:firstLine="144"/>
        <w:rPr>
          <w:rFonts w:cs="Times New Roman"/>
          <w:b/>
          <w:bCs/>
          <w:sz w:val="18"/>
          <w:szCs w:val="18"/>
        </w:rPr>
      </w:pPr>
      <w:r w:rsidRPr="00BD36C6">
        <w:rPr>
          <w:rFonts w:cs="Times New Roman"/>
          <w:b/>
          <w:bCs/>
          <w:sz w:val="18"/>
          <w:szCs w:val="18"/>
        </w:rPr>
        <w:t>Cena a platební podmínky</w:t>
      </w:r>
    </w:p>
    <w:p w:rsidR="00AB36B8" w:rsidRPr="00BD36C6" w:rsidRDefault="00AB36B8" w:rsidP="00C83808">
      <w:pPr>
        <w:ind w:left="3456" w:firstLine="144"/>
        <w:rPr>
          <w:rFonts w:cs="Times New Roman"/>
          <w:b/>
          <w:bCs/>
          <w:sz w:val="18"/>
          <w:szCs w:val="18"/>
        </w:rPr>
      </w:pP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1/ Cena byla stanovena na základě </w:t>
      </w:r>
      <w:r>
        <w:rPr>
          <w:rFonts w:cs="Times New Roman"/>
          <w:sz w:val="18"/>
          <w:szCs w:val="18"/>
        </w:rPr>
        <w:t xml:space="preserve">krycího listu nabídky jako </w:t>
      </w:r>
      <w:r w:rsidRPr="001C3CF2">
        <w:rPr>
          <w:rFonts w:cs="Times New Roman"/>
          <w:b/>
          <w:bCs/>
          <w:sz w:val="18"/>
          <w:szCs w:val="18"/>
        </w:rPr>
        <w:t>cena pevná</w:t>
      </w:r>
      <w:r>
        <w:rPr>
          <w:rFonts w:cs="Times New Roman"/>
          <w:b/>
          <w:bCs/>
          <w:sz w:val="18"/>
          <w:szCs w:val="18"/>
        </w:rPr>
        <w:t xml:space="preserve"> a nejvýše přípustná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takto:</w:t>
      </w:r>
    </w:p>
    <w:p w:rsidR="00AB36B8" w:rsidRDefault="00AB36B8" w:rsidP="00C83808">
      <w:pPr>
        <w:ind w:left="1008"/>
        <w:rPr>
          <w:rFonts w:cs="Times New Roman"/>
          <w:b/>
          <w:bCs/>
          <w:sz w:val="18"/>
          <w:szCs w:val="18"/>
          <w:u w:val="single"/>
        </w:rPr>
      </w:pPr>
      <w:r w:rsidRPr="00BD36C6">
        <w:rPr>
          <w:rFonts w:cs="Times New Roman"/>
          <w:b/>
          <w:bCs/>
          <w:sz w:val="18"/>
          <w:szCs w:val="18"/>
          <w:u w:val="single"/>
        </w:rPr>
        <w:t xml:space="preserve">provedené práce + materiál : </w:t>
      </w:r>
      <w:r>
        <w:rPr>
          <w:rFonts w:cs="Times New Roman"/>
          <w:b/>
          <w:bCs/>
          <w:sz w:val="18"/>
          <w:szCs w:val="18"/>
          <w:u w:val="single"/>
        </w:rPr>
        <w:t xml:space="preserve">                             </w:t>
      </w:r>
      <w:r w:rsidRPr="00BD36C6">
        <w:rPr>
          <w:rFonts w:cs="Times New Roman"/>
          <w:b/>
          <w:bCs/>
          <w:sz w:val="18"/>
          <w:szCs w:val="18"/>
          <w:u w:val="single"/>
        </w:rPr>
        <w:t>(bez DPH)</w:t>
      </w:r>
    </w:p>
    <w:p w:rsidR="00AB36B8" w:rsidRPr="00BD36C6" w:rsidRDefault="00AB36B8" w:rsidP="00C83808">
      <w:pPr>
        <w:ind w:left="10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slovy: </w:t>
      </w:r>
    </w:p>
    <w:p w:rsidR="00AB36B8" w:rsidRPr="00BD36C6" w:rsidRDefault="00AB36B8" w:rsidP="00625F3E">
      <w:pPr>
        <w:ind w:left="576" w:firstLine="432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K takto stanovené ceně za dílo bude doúčtována sazba DPH podle platných právních předpisů v době provádění fakturovaných prací.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Kalkulace ceny prací a materiálu tvoří přílohu této smlouvy.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3D6C7F" w:rsidRDefault="00AB36B8" w:rsidP="003D6C7F">
      <w:pPr>
        <w:ind w:left="576"/>
        <w:jc w:val="both"/>
        <w:rPr>
          <w:rFonts w:cs="Times New Roman"/>
          <w:b/>
          <w:bCs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Pokud při realizaci díla bude nutno provést práce v jiném rozsahu, nad bě</w:t>
      </w:r>
      <w:r>
        <w:rPr>
          <w:rFonts w:cs="Times New Roman"/>
          <w:sz w:val="18"/>
          <w:szCs w:val="18"/>
        </w:rPr>
        <w:t xml:space="preserve">žný kvalitativní standard, je povinností smluvních stran o této skutečnosti sepsat písemný zápis. </w:t>
      </w:r>
      <w:r w:rsidRPr="003D6C7F">
        <w:rPr>
          <w:rFonts w:cs="Times New Roman"/>
          <w:b/>
          <w:bCs/>
          <w:sz w:val="18"/>
          <w:szCs w:val="18"/>
        </w:rPr>
        <w:t xml:space="preserve">Na úhradu nákladů za provedení díla nad rámec této smlouvy nemá zhotovitel právo, vyjma případu, kdy takové náklady objednatel předem uzná </w:t>
      </w:r>
      <w:r>
        <w:rPr>
          <w:rFonts w:cs="Times New Roman"/>
          <w:b/>
          <w:bCs/>
          <w:sz w:val="18"/>
          <w:szCs w:val="18"/>
        </w:rPr>
        <w:t xml:space="preserve">za mimořádné </w:t>
      </w:r>
      <w:r w:rsidRPr="003D6C7F">
        <w:rPr>
          <w:rFonts w:cs="Times New Roman"/>
          <w:b/>
          <w:bCs/>
          <w:sz w:val="18"/>
          <w:szCs w:val="18"/>
        </w:rPr>
        <w:t>a rozhodne se je zhotoviteli uhradit. Veškeré vícepráce /rozsah, termín, náklady), musí být proto před započetím jejich realizace, vždy písemně odsouhlaseny.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</w:t>
      </w:r>
      <w:r w:rsidRPr="00BD36C6">
        <w:rPr>
          <w:rFonts w:cs="Times New Roman"/>
          <w:sz w:val="18"/>
          <w:szCs w:val="18"/>
        </w:rPr>
        <w:t>/ Účastníci se dohodli na těchto platebních podmínkách: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Právo zhotovitele fakturovat provedené práce vzniká dnem předání provedeného díla</w:t>
      </w:r>
      <w:r>
        <w:rPr>
          <w:rFonts w:cs="Times New Roman"/>
          <w:sz w:val="18"/>
          <w:szCs w:val="18"/>
        </w:rPr>
        <w:t xml:space="preserve"> nebo jeho ucelené části </w:t>
      </w:r>
      <w:r w:rsidRPr="00BD36C6">
        <w:rPr>
          <w:rFonts w:cs="Times New Roman"/>
          <w:sz w:val="18"/>
          <w:szCs w:val="18"/>
        </w:rPr>
        <w:t>objednateli.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4) </w:t>
      </w:r>
      <w:r w:rsidRPr="00BD36C6">
        <w:rPr>
          <w:rFonts w:cs="Times New Roman"/>
          <w:sz w:val="18"/>
          <w:szCs w:val="18"/>
        </w:rPr>
        <w:t xml:space="preserve">Pokud budou při převzetí díla zjištěny vady a nedodělky, uvedou smluvní strany tyto skutečnosti písemně do předávacího protokolu. V tomto případě má objednatel právo uhradit fakturu zhotoviteli ve výši </w:t>
      </w:r>
      <w:r>
        <w:rPr>
          <w:rFonts w:cs="Times New Roman"/>
          <w:sz w:val="18"/>
          <w:szCs w:val="18"/>
        </w:rPr>
        <w:t>9</w:t>
      </w:r>
      <w:r w:rsidRPr="00BD36C6">
        <w:rPr>
          <w:rFonts w:cs="Times New Roman"/>
          <w:sz w:val="18"/>
          <w:szCs w:val="18"/>
        </w:rPr>
        <w:t xml:space="preserve">0% fakturované částky. Zbývajících </w:t>
      </w:r>
      <w:r>
        <w:rPr>
          <w:rFonts w:cs="Times New Roman"/>
          <w:sz w:val="18"/>
          <w:szCs w:val="18"/>
        </w:rPr>
        <w:t>1</w:t>
      </w:r>
      <w:r w:rsidRPr="00BD36C6">
        <w:rPr>
          <w:rFonts w:cs="Times New Roman"/>
          <w:sz w:val="18"/>
          <w:szCs w:val="18"/>
        </w:rPr>
        <w:t>0% ceny díla bude tvořit pozastávku, kterou objednatel zhotoviteli uhradí nejpozději do 14-ti dnů po odstranění případných vad a nedodělků.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5/ Splatnost faktury je </w:t>
      </w:r>
      <w:r w:rsidRPr="00625F3E">
        <w:rPr>
          <w:rFonts w:cs="Times New Roman"/>
          <w:b/>
          <w:bCs/>
          <w:sz w:val="18"/>
          <w:szCs w:val="18"/>
        </w:rPr>
        <w:t>20 dnů od předání faktury</w:t>
      </w:r>
      <w:r w:rsidRPr="00BD36C6">
        <w:rPr>
          <w:rFonts w:cs="Times New Roman"/>
          <w:sz w:val="18"/>
          <w:szCs w:val="18"/>
        </w:rPr>
        <w:t xml:space="preserve"> objednateli. Povinnost uhradit fakturu je splněna dnem připsání fakturované částky na účet zhotovitele.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Faktura</w:t>
      </w:r>
      <w:r>
        <w:rPr>
          <w:rFonts w:cs="Times New Roman"/>
          <w:sz w:val="18"/>
          <w:szCs w:val="18"/>
        </w:rPr>
        <w:t xml:space="preserve"> se považuje ve smyslu zákona za daňový doklad, a proto musí obsahovat náležitosti účetního a daňového dokladu.</w:t>
      </w:r>
      <w:r w:rsidRPr="00BD36C6">
        <w:rPr>
          <w:rFonts w:cs="Times New Roman"/>
          <w:sz w:val="18"/>
          <w:szCs w:val="18"/>
        </w:rPr>
        <w:t xml:space="preserve"> V případě, že doklad  </w:t>
      </w:r>
      <w:r>
        <w:rPr>
          <w:rFonts w:cs="Times New Roman"/>
          <w:sz w:val="18"/>
          <w:szCs w:val="18"/>
        </w:rPr>
        <w:t xml:space="preserve">tyto </w:t>
      </w:r>
      <w:r w:rsidRPr="00BD36C6">
        <w:rPr>
          <w:rFonts w:cs="Times New Roman"/>
          <w:sz w:val="18"/>
          <w:szCs w:val="18"/>
        </w:rPr>
        <w:t>náležitosti nebude obsahovat,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je objednatel oprávněn vrátit jej zhotoviteli k doplnění. V takovém případě se přeruší běh lhůty splatnosti a nová lhůta začíná běžet dnem doručení opraveného dokladu.</w:t>
      </w:r>
    </w:p>
    <w:p w:rsidR="00AB36B8" w:rsidRPr="00BD36C6" w:rsidRDefault="00AB36B8" w:rsidP="00625F3E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625F3E">
      <w:pPr>
        <w:ind w:left="4032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</w:t>
      </w:r>
      <w:r w:rsidRPr="00BD36C6">
        <w:rPr>
          <w:rFonts w:cs="Times New Roman"/>
          <w:b/>
          <w:bCs/>
          <w:sz w:val="18"/>
          <w:szCs w:val="18"/>
        </w:rPr>
        <w:t xml:space="preserve">čl. V. </w:t>
      </w: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</w:t>
      </w:r>
      <w:r w:rsidRPr="00BD36C6">
        <w:rPr>
          <w:rFonts w:cs="Times New Roman"/>
          <w:b/>
          <w:bCs/>
          <w:sz w:val="18"/>
          <w:szCs w:val="18"/>
        </w:rPr>
        <w:t>Sankce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Objednatel se zavazuje pro případ prodlení s</w:t>
      </w:r>
      <w:r>
        <w:rPr>
          <w:rFonts w:cs="Times New Roman"/>
          <w:sz w:val="18"/>
          <w:szCs w:val="18"/>
        </w:rPr>
        <w:t> </w:t>
      </w:r>
      <w:r w:rsidRPr="00BD36C6">
        <w:rPr>
          <w:rFonts w:cs="Times New Roman"/>
          <w:sz w:val="18"/>
          <w:szCs w:val="18"/>
        </w:rPr>
        <w:t>placením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sjednané ceny (faktury) zaplatit zhotoviteli úrok z prodlení ve výši </w:t>
      </w:r>
      <w:r w:rsidRPr="00625F3E">
        <w:rPr>
          <w:rFonts w:cs="Times New Roman"/>
          <w:b/>
          <w:bCs/>
          <w:sz w:val="18"/>
          <w:szCs w:val="18"/>
        </w:rPr>
        <w:t>0,05 %</w:t>
      </w:r>
      <w:r w:rsidRPr="00BD36C6">
        <w:rPr>
          <w:rFonts w:cs="Times New Roman"/>
          <w:sz w:val="18"/>
          <w:szCs w:val="18"/>
        </w:rPr>
        <w:t xml:space="preserve"> z dlužné částky za každý den prodlení.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2/ Za nedodržení termínu zhotovení díla vinou na straně zhotovitele uhradí zhotovitel smluvní pokutu ve výši </w:t>
      </w:r>
      <w:r w:rsidRPr="00625F3E">
        <w:rPr>
          <w:rFonts w:cs="Times New Roman"/>
          <w:b/>
          <w:bCs/>
          <w:sz w:val="18"/>
          <w:szCs w:val="18"/>
        </w:rPr>
        <w:t>2.000,-Kč</w:t>
      </w:r>
      <w:r w:rsidRPr="00BD36C6">
        <w:rPr>
          <w:rFonts w:cs="Times New Roman"/>
          <w:sz w:val="18"/>
          <w:szCs w:val="18"/>
        </w:rPr>
        <w:t xml:space="preserve"> za každý den prodlení.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3/ V případě neodstranění případných vad díla specifikovaných v přejímacím protokolu v dohodnuté lhůtě, zaplatí zhotovitel objednateli smluvní pokutu ve výši </w:t>
      </w:r>
      <w:r w:rsidRPr="00625F3E">
        <w:rPr>
          <w:rFonts w:cs="Times New Roman"/>
          <w:b/>
          <w:bCs/>
          <w:sz w:val="18"/>
          <w:szCs w:val="18"/>
        </w:rPr>
        <w:t>2000,-Kč</w:t>
      </w:r>
      <w:r w:rsidRPr="00BD36C6">
        <w:rPr>
          <w:rFonts w:cs="Times New Roman"/>
          <w:sz w:val="18"/>
          <w:szCs w:val="18"/>
        </w:rPr>
        <w:t xml:space="preserve"> za každý den prodlení.</w:t>
      </w:r>
    </w:p>
    <w:p w:rsidR="00AB36B8" w:rsidRPr="00BD36C6" w:rsidRDefault="00AB36B8" w:rsidP="002B0CE0">
      <w:pPr>
        <w:ind w:left="576"/>
        <w:jc w:val="both"/>
        <w:rPr>
          <w:rFonts w:cs="Times New Roman"/>
          <w:b/>
          <w:bCs/>
          <w:sz w:val="18"/>
          <w:szCs w:val="18"/>
        </w:rPr>
      </w:pPr>
    </w:p>
    <w:p w:rsidR="00AB36B8" w:rsidRDefault="00AB36B8" w:rsidP="002B0CE0">
      <w:pPr>
        <w:ind w:left="4032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</w:t>
      </w:r>
      <w:r w:rsidRPr="00BD36C6">
        <w:rPr>
          <w:rFonts w:cs="Times New Roman"/>
          <w:b/>
          <w:bCs/>
          <w:sz w:val="18"/>
          <w:szCs w:val="18"/>
        </w:rPr>
        <w:t xml:space="preserve">čl. VI. </w:t>
      </w:r>
    </w:p>
    <w:p w:rsidR="00AB36B8" w:rsidRPr="00BD36C6" w:rsidRDefault="00AB36B8" w:rsidP="00625F3E">
      <w:pPr>
        <w:ind w:left="4032"/>
        <w:rPr>
          <w:rFonts w:cs="Times New Roman"/>
          <w:b/>
          <w:bCs/>
          <w:sz w:val="18"/>
          <w:szCs w:val="18"/>
        </w:rPr>
      </w:pPr>
      <w:r w:rsidRPr="00BD36C6">
        <w:rPr>
          <w:rFonts w:cs="Times New Roman"/>
          <w:b/>
          <w:bCs/>
          <w:sz w:val="18"/>
          <w:szCs w:val="18"/>
        </w:rPr>
        <w:t>Kvalitativní podmínky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Zhotovitel se zavazuje sjednané dílo provést s odbornou péčí, je povinen dodržet příslušné technické normy a postupy vztahující se k prováděnému dílu.</w:t>
      </w:r>
    </w:p>
    <w:p w:rsidR="00AB36B8" w:rsidRPr="00BD36C6" w:rsidRDefault="00AB36B8" w:rsidP="002B0CE0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Zhotovitel se zavazuje, že pokud při provádění díla dle ustanovení této smlouvy zjistí z titulu své odbornosti, že pro bezchybné provedení díla co do rozsahu a funkčnosti je nezbytné provést další činnosti, které nejsou specifikovány v předmětu plnění této smlouvy</w:t>
      </w:r>
      <w:r>
        <w:rPr>
          <w:rFonts w:cs="Times New Roman"/>
          <w:sz w:val="18"/>
          <w:szCs w:val="18"/>
        </w:rPr>
        <w:t>,</w:t>
      </w:r>
      <w:r w:rsidRPr="00BD36C6">
        <w:rPr>
          <w:rFonts w:cs="Times New Roman"/>
          <w:sz w:val="18"/>
          <w:szCs w:val="18"/>
        </w:rPr>
        <w:t xml:space="preserve"> bude neprodleně informovat objednatele a zahrne tyto činnosti do dodatku předmětu plnění této smlouvy.</w:t>
      </w: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</w:t>
      </w:r>
      <w:r w:rsidRPr="00BD36C6">
        <w:rPr>
          <w:rFonts w:cs="Times New Roman"/>
          <w:b/>
          <w:bCs/>
          <w:sz w:val="18"/>
          <w:szCs w:val="18"/>
        </w:rPr>
        <w:t>čl. VII.</w:t>
      </w:r>
    </w:p>
    <w:p w:rsidR="00AB36B8" w:rsidRPr="00BD36C6" w:rsidRDefault="00AB36B8" w:rsidP="00C83808">
      <w:pPr>
        <w:ind w:left="302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  </w:t>
      </w:r>
      <w:r w:rsidRPr="00BD36C6">
        <w:rPr>
          <w:rFonts w:cs="Times New Roman"/>
          <w:b/>
          <w:bCs/>
          <w:sz w:val="18"/>
          <w:szCs w:val="18"/>
        </w:rPr>
        <w:t>Povinnosti zhotovitele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Zhotovitel se zavazuje dodržovat bezpečnostní, hygienické a požární předpisy na staveništi objednatele.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Zhotovitel je povinen vést stavební deník s denním záznamem prováděných prací, počtu pracovníků, délku pracovní směny.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3/ Zhotovitel umožní dozoru objednatele provádět kontroly prováděných prací. Na nedostatky zjištěné v průběhu prací objednatel písemně upozorní zhotovitele zápisem do stavebního deníku. Práce a dodávky, které byly uznány během provádění díla jako vadné nebo odporující této smlouvě, musí zhotovitel na své náklady odstranit v přiměřené lhůtě stanovené objednatelem.</w:t>
      </w:r>
    </w:p>
    <w:p w:rsidR="00AB36B8" w:rsidRPr="00BD36C6" w:rsidRDefault="00AB36B8" w:rsidP="002B0CE0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4/ Zhotovitel sám a na své náklady zajistí veškeré dodávky, výkony a materiály potřebné k provedení a úplnému dokončení díla podle této smlouvy.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Zhotovitel zajistí, že veškeré odborné práce budou vykonávat pracovníci zhotovitele nebo jeho dodavatelů, kteří budou mít příslušnou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odbornou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kvalifikaci.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Zhotovitel je povinen zajistit a odpovídá za bezpečnost a ochranu zdraví vlastních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pracovníků 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a pracovníků jeho dodavatelů při provádění prací. Zhotovitel odpovídá za čistotu a pořádek na staveništi a zavazuje se odstranit na vlastní náklady odpady, které jsou výsledkem jeho činnosti.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5/ Zhotovitel je povinen pro splnění díla použít jen ty výrobky a materiály, které mají takové vlastnosti, aby po dobu předpokládané existence stavby byla při běžné údržbě zaručena požadovaná mechanická pevnost a stabilita, požární bezpečnost, hygienické požadavky, ochrana zdraví a životního prostředí, bezpečnost při užívání, ochrana proti hluku a úspora energie.</w:t>
      </w: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</w:t>
      </w:r>
      <w:r w:rsidRPr="00BD36C6">
        <w:rPr>
          <w:rFonts w:cs="Times New Roman"/>
          <w:b/>
          <w:bCs/>
          <w:sz w:val="18"/>
          <w:szCs w:val="18"/>
        </w:rPr>
        <w:t>čl. VIII.</w:t>
      </w:r>
    </w:p>
    <w:p w:rsidR="00AB36B8" w:rsidRPr="00BD36C6" w:rsidRDefault="00AB36B8" w:rsidP="002B0CE0">
      <w:pPr>
        <w:ind w:left="3168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</w:t>
      </w:r>
      <w:r w:rsidRPr="00BD36C6">
        <w:rPr>
          <w:rFonts w:cs="Times New Roman"/>
          <w:b/>
          <w:bCs/>
          <w:sz w:val="18"/>
          <w:szCs w:val="18"/>
        </w:rPr>
        <w:t>Spolupůsobení objednatele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Technický dozor objednatele není oprávněn zasahovat do činnosti zhotovitele, je však oprávněn dát pracovníkům zhotovitele příkaz přerušit práci, pokud odpovědný zástupce zhotovitele není dosažitelný a je-li ohrožena bezpečnost prováděné stavby, život nebo zdraví pracujících na stavbě, nebo zhotovitel provádí dílo vadně či v rozporu s požadavky a potřebami objednatele.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Objednatel předá staveniště zhotoviteli ke dni podpisu této smlouvy.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Současně s předáním staveniště určí 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objednatel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 napojovací </w:t>
      </w:r>
      <w:r>
        <w:rPr>
          <w:rFonts w:cs="Times New Roman"/>
          <w:sz w:val="18"/>
          <w:szCs w:val="18"/>
        </w:rPr>
        <w:t xml:space="preserve"> body elektroinstalace a případně i dalších sítí.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</w:t>
      </w:r>
      <w:r w:rsidRPr="00BD36C6">
        <w:rPr>
          <w:rFonts w:cs="Times New Roman"/>
          <w:b/>
          <w:bCs/>
          <w:sz w:val="18"/>
          <w:szCs w:val="18"/>
        </w:rPr>
        <w:t>čl. IX.</w:t>
      </w:r>
    </w:p>
    <w:p w:rsidR="00AB36B8" w:rsidRPr="00BD36C6" w:rsidRDefault="00AB36B8" w:rsidP="002B0CE0">
      <w:pPr>
        <w:ind w:left="3456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  </w:t>
      </w:r>
      <w:r w:rsidRPr="00BD36C6">
        <w:rPr>
          <w:rFonts w:cs="Times New Roman"/>
          <w:b/>
          <w:bCs/>
          <w:sz w:val="18"/>
          <w:szCs w:val="18"/>
        </w:rPr>
        <w:t>Provedení díla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Dílo je ukončeno a předáno zhotovitelem a převzato objednatelem dnem podpisu zápisu o předání a převzetí díla.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Součástí předání a převzetí je i předání revizních a obdobných zpráv o zkouškách vyhrazených technických zařízení, vyžaduje-li takovouto zprávu příslušná technická norma.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Nepředložení takové zprávy se považuje za vadu, bránící užívání předmětu díla.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Dílo je považováno za dokončené a tedy převzato objednatelem, je-li stavebně dokončeno a neobsahuje vady a nedodělky bránící užívání díla k účelu, pro které bylo určeno.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Zhotovitel je povinen objednateli oznámit dokončení díla a navrhovaný termín převzetí písemně alespoň 5 pracovních dnů předem.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3/ V případě, že objednatel převezme dílo s ojedinělými vadami a nedodělky, nebránícími užívání předmětu díla, zavazuje se zhotovitel k odstranění ve lhůtě do 15ti dnů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>ode dne předání díla, pokud klimatické podmínky nebrání technologickým postupům.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Po odstranění vad a nedodělků sepíší strany dodatek k původnímu zápisu, ve kterém objednatel potvrdí zhotoviteli, že vady a nedodělky byly odstraněny.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</w:t>
      </w:r>
      <w:r w:rsidRPr="00BD36C6">
        <w:rPr>
          <w:rFonts w:cs="Times New Roman"/>
          <w:b/>
          <w:bCs/>
          <w:sz w:val="18"/>
          <w:szCs w:val="18"/>
        </w:rPr>
        <w:t>čl. X.</w:t>
      </w:r>
    </w:p>
    <w:p w:rsidR="00AB36B8" w:rsidRPr="00BD36C6" w:rsidRDefault="00AB36B8" w:rsidP="002B0CE0">
      <w:pPr>
        <w:ind w:left="3024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    </w:t>
      </w:r>
      <w:r w:rsidRPr="00BD36C6">
        <w:rPr>
          <w:rFonts w:cs="Times New Roman"/>
          <w:b/>
          <w:bCs/>
          <w:sz w:val="18"/>
          <w:szCs w:val="18"/>
        </w:rPr>
        <w:t>Odstoupení od smlouvy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Objednatel má právo odstoupit od smlouvy, změní-li se po uzavření smlouvy její základní účel v důsledku podstatné změny okolností, za nichž byla smlouva uzavřena nebo v případě vyšší moci.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Objednatel má dále právo odstoupit od smlouvy v případě podstatného porušení smlouvy zhotovitelem.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BD36C6">
        <w:rPr>
          <w:rFonts w:cs="Times New Roman"/>
          <w:sz w:val="18"/>
          <w:szCs w:val="18"/>
        </w:rPr>
        <w:t>Za podstatné porušení smlouvy se považuje:</w:t>
      </w:r>
    </w:p>
    <w:p w:rsidR="00AB36B8" w:rsidRPr="00BD36C6" w:rsidRDefault="00AB36B8" w:rsidP="002B0CE0">
      <w:pPr>
        <w:ind w:left="1296" w:hanging="432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- neplnění sjednaných termínů a dalších závazků vyplývajících z této smlouvy</w:t>
      </w:r>
    </w:p>
    <w:p w:rsidR="00AB36B8" w:rsidRPr="00BD36C6" w:rsidRDefault="00AB36B8" w:rsidP="002B0CE0">
      <w:pPr>
        <w:ind w:left="864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- jestliže zhotovitel provádí dílo nekvalitně či vadně</w:t>
      </w:r>
    </w:p>
    <w:p w:rsidR="00AB36B8" w:rsidRPr="00BD36C6" w:rsidRDefault="00AB36B8" w:rsidP="002B0CE0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</w:t>
      </w:r>
      <w:r w:rsidRPr="00BD36C6">
        <w:rPr>
          <w:rFonts w:cs="Times New Roman"/>
          <w:b/>
          <w:bCs/>
          <w:sz w:val="18"/>
          <w:szCs w:val="18"/>
        </w:rPr>
        <w:t>čl. XI.</w:t>
      </w: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</w:t>
      </w:r>
      <w:r w:rsidRPr="00BD36C6">
        <w:rPr>
          <w:rFonts w:cs="Times New Roman"/>
          <w:b/>
          <w:bCs/>
          <w:sz w:val="18"/>
          <w:szCs w:val="18"/>
        </w:rPr>
        <w:t>Záruky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1/ Zhotovitel odpovídá za kvalitu, funkčnost a úplnost díla provedeného dle této smlouvy. Jakost provedených prací a dodávek bude odpovídat veškerým normám, standardům, směrnicím a předpisům platným v ČR v době provádění díla.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2/ Zhotovitel poskytne objednateli z titulu provedení prací záruční dobu na provedené práce v délce </w:t>
      </w:r>
      <w:r>
        <w:rPr>
          <w:rFonts w:cs="Times New Roman"/>
          <w:b/>
          <w:bCs/>
          <w:sz w:val="18"/>
          <w:szCs w:val="18"/>
        </w:rPr>
        <w:t>36</w:t>
      </w:r>
      <w:r w:rsidRPr="00625F3E">
        <w:rPr>
          <w:rFonts w:cs="Times New Roman"/>
          <w:b/>
          <w:bCs/>
          <w:sz w:val="18"/>
          <w:szCs w:val="18"/>
        </w:rPr>
        <w:t>ti</w:t>
      </w:r>
      <w:r w:rsidRPr="00BD36C6">
        <w:rPr>
          <w:rFonts w:cs="Times New Roman"/>
          <w:sz w:val="18"/>
          <w:szCs w:val="18"/>
        </w:rPr>
        <w:t xml:space="preserve"> měsíců od data předání a převzetí dokončeného díla s v</w:t>
      </w:r>
      <w:r>
        <w:rPr>
          <w:rFonts w:cs="Times New Roman"/>
          <w:sz w:val="18"/>
          <w:szCs w:val="18"/>
        </w:rPr>
        <w:t>ý</w:t>
      </w:r>
      <w:r w:rsidRPr="00BD36C6">
        <w:rPr>
          <w:rFonts w:cs="Times New Roman"/>
          <w:sz w:val="18"/>
          <w:szCs w:val="18"/>
        </w:rPr>
        <w:t>j</w:t>
      </w:r>
      <w:r>
        <w:rPr>
          <w:rFonts w:cs="Times New Roman"/>
          <w:sz w:val="18"/>
          <w:szCs w:val="18"/>
        </w:rPr>
        <w:t>i</w:t>
      </w:r>
      <w:r w:rsidRPr="00BD36C6">
        <w:rPr>
          <w:rFonts w:cs="Times New Roman"/>
          <w:sz w:val="18"/>
          <w:szCs w:val="18"/>
        </w:rPr>
        <w:t>mkou komponentů, pro které jejich výrobce nebo dodavatel stanoví záruční lhůtu jinou.</w:t>
      </w:r>
    </w:p>
    <w:p w:rsidR="00AB36B8" w:rsidRPr="00BD36C6" w:rsidRDefault="00AB36B8" w:rsidP="002B0CE0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</w:t>
      </w:r>
      <w:r w:rsidRPr="00BD36C6">
        <w:rPr>
          <w:rFonts w:cs="Times New Roman"/>
          <w:b/>
          <w:bCs/>
          <w:sz w:val="18"/>
          <w:szCs w:val="18"/>
        </w:rPr>
        <w:t>čl. XII.</w:t>
      </w:r>
    </w:p>
    <w:p w:rsidR="00AB36B8" w:rsidRPr="00BD36C6" w:rsidRDefault="00AB36B8" w:rsidP="00C83808">
      <w:pPr>
        <w:ind w:left="3888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</w:t>
      </w:r>
      <w:r w:rsidRPr="00BD36C6">
        <w:rPr>
          <w:rFonts w:cs="Times New Roman"/>
          <w:b/>
          <w:bCs/>
          <w:sz w:val="18"/>
          <w:szCs w:val="18"/>
        </w:rPr>
        <w:t>Vady díla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1/ Odpovědnost za vady díla (faktické či právní) se řídí ujednáním smluvních stran v této smlouvě a následovně ustanoveními </w:t>
      </w:r>
      <w:r>
        <w:rPr>
          <w:rFonts w:cs="Times New Roman"/>
          <w:sz w:val="18"/>
          <w:szCs w:val="18"/>
        </w:rPr>
        <w:t xml:space="preserve">občanského </w:t>
      </w:r>
      <w:r w:rsidRPr="00BD36C6">
        <w:rPr>
          <w:rFonts w:cs="Times New Roman"/>
          <w:sz w:val="18"/>
          <w:szCs w:val="18"/>
        </w:rPr>
        <w:t>zákoníku.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Pro uplatnění práva z odpovědnosti za vady díla je nezbytná reklamace objednatele u zhotovitele nejpozději do konce doby, po kterou zhotovitel odpovídá za vady díla.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EF489C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3/ Reklamace musí být uplatněna písemnou formou</w:t>
      </w:r>
      <w:r>
        <w:rPr>
          <w:rFonts w:cs="Times New Roman"/>
          <w:sz w:val="18"/>
          <w:szCs w:val="18"/>
        </w:rPr>
        <w:t xml:space="preserve">, </w:t>
      </w:r>
      <w:r w:rsidRPr="00BD36C6">
        <w:rPr>
          <w:rFonts w:cs="Times New Roman"/>
          <w:sz w:val="18"/>
          <w:szCs w:val="18"/>
        </w:rPr>
        <w:t xml:space="preserve"> a to </w:t>
      </w:r>
      <w:r>
        <w:rPr>
          <w:rFonts w:cs="Times New Roman"/>
          <w:sz w:val="18"/>
          <w:szCs w:val="18"/>
        </w:rPr>
        <w:t xml:space="preserve">e-mailem </w:t>
      </w:r>
      <w:r w:rsidRPr="00BD36C6">
        <w:rPr>
          <w:rFonts w:cs="Times New Roman"/>
          <w:sz w:val="18"/>
          <w:szCs w:val="18"/>
        </w:rPr>
        <w:t>nebo doporučeným dopisem. Zde je objednatel povinen vady popsat, případně uvést, jak se projevují a stanovit lhůtu pro jejich odstranění.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Havarijní stavy se zhotovitel zavazuje řešit </w:t>
      </w:r>
      <w:r w:rsidRPr="00625F3E">
        <w:rPr>
          <w:rFonts w:cs="Times New Roman"/>
          <w:b/>
          <w:bCs/>
          <w:sz w:val="18"/>
          <w:szCs w:val="18"/>
        </w:rPr>
        <w:t>do 24 hodin</w:t>
      </w:r>
      <w:r w:rsidRPr="00BD36C6">
        <w:rPr>
          <w:rFonts w:cs="Times New Roman"/>
          <w:sz w:val="18"/>
          <w:szCs w:val="18"/>
        </w:rPr>
        <w:t xml:space="preserve"> od jejich nahlášení objednatelem.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4/ Není-li v reklamaci lhůta pro odstranění vad stanovena konkrétně, platí ujednání této smlouvy, že lhůta pro odstranění vad je </w:t>
      </w:r>
      <w:r w:rsidRPr="002B0CE0">
        <w:rPr>
          <w:rFonts w:cs="Times New Roman"/>
          <w:b/>
          <w:bCs/>
          <w:sz w:val="18"/>
          <w:szCs w:val="18"/>
        </w:rPr>
        <w:t>15 pracovních dnů</w:t>
      </w:r>
      <w:r w:rsidRPr="00BD36C6">
        <w:rPr>
          <w:rFonts w:cs="Times New Roman"/>
          <w:sz w:val="18"/>
          <w:szCs w:val="18"/>
        </w:rPr>
        <w:t xml:space="preserve"> nedohodnou-li se obě strany jinak.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F50821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5/ Jestliže zhotovitel neodstraní vady ve stanovaném termínu, má objednatel právo odstranit vadu sám na náklady zhotovitele. Zhotovitel se zavazuje odstranit vady na své náklady tak, aby objednateli nevznikly žádné vícenáklady, v opačném případě tyto hradí zhotovitel.</w:t>
      </w:r>
    </w:p>
    <w:p w:rsidR="00AB36B8" w:rsidRPr="00BD36C6" w:rsidRDefault="00AB36B8" w:rsidP="002B0CE0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</w:t>
      </w:r>
      <w:r w:rsidRPr="00BD36C6">
        <w:rPr>
          <w:rFonts w:cs="Times New Roman"/>
          <w:sz w:val="18"/>
          <w:szCs w:val="18"/>
        </w:rPr>
        <w:t>/ Zhotovitel odpovídá za všechny škody, které vzniknou v důsledku provádění díla třetím osobám, popřípadě objednateli. Zhotovitel je povinen tyto škody uhradit podle platných právních předpisů.</w:t>
      </w: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403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</w:t>
      </w:r>
      <w:r w:rsidRPr="00BD36C6">
        <w:rPr>
          <w:rFonts w:cs="Times New Roman"/>
          <w:b/>
          <w:bCs/>
          <w:sz w:val="18"/>
          <w:szCs w:val="18"/>
        </w:rPr>
        <w:t>čl. XIII.</w:t>
      </w:r>
    </w:p>
    <w:p w:rsidR="00AB36B8" w:rsidRPr="00BD36C6" w:rsidRDefault="00AB36B8" w:rsidP="00C83808">
      <w:pPr>
        <w:ind w:left="3312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</w:t>
      </w:r>
      <w:r w:rsidRPr="00BD36C6">
        <w:rPr>
          <w:rFonts w:cs="Times New Roman"/>
          <w:b/>
          <w:bCs/>
          <w:sz w:val="18"/>
          <w:szCs w:val="18"/>
        </w:rPr>
        <w:t>Závěrečná ustanovení</w:t>
      </w:r>
    </w:p>
    <w:p w:rsidR="00AB36B8" w:rsidRPr="00BD36C6" w:rsidRDefault="00AB36B8" w:rsidP="00EF489C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 xml:space="preserve">1/ Tato smlouva je vyhotovena </w:t>
      </w:r>
      <w:r w:rsidRPr="00117BBE">
        <w:rPr>
          <w:rFonts w:cs="Times New Roman"/>
          <w:sz w:val="18"/>
          <w:szCs w:val="18"/>
        </w:rPr>
        <w:t>ve</w:t>
      </w:r>
      <w:r w:rsidRPr="00117BBE">
        <w:rPr>
          <w:rFonts w:cs="Times New Roman"/>
          <w:b/>
          <w:bCs/>
          <w:sz w:val="18"/>
          <w:szCs w:val="18"/>
        </w:rPr>
        <w:t xml:space="preserve">  2</w:t>
      </w:r>
      <w:r>
        <w:rPr>
          <w:rFonts w:cs="Times New Roman"/>
          <w:sz w:val="18"/>
          <w:szCs w:val="18"/>
        </w:rPr>
        <w:t xml:space="preserve">  </w:t>
      </w:r>
      <w:r w:rsidRPr="00BD36C6">
        <w:rPr>
          <w:rFonts w:cs="Times New Roman"/>
          <w:sz w:val="18"/>
          <w:szCs w:val="18"/>
        </w:rPr>
        <w:t>stejnopisech, z nichž zhotovitel obdrží po jednom vyhotovení.</w:t>
      </w:r>
    </w:p>
    <w:p w:rsidR="00AB36B8" w:rsidRPr="00BD36C6" w:rsidRDefault="00AB36B8" w:rsidP="00EF489C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Případné změny nebo doplňky této smlouvy budou provedeny písemně formou dodatku a musí být podepsány statutárními nebo zplnomocněnými zástupci obou stran, nevyplývá-li z jednotlivých ustanovení smlouvy něco jiného.</w:t>
      </w:r>
    </w:p>
    <w:p w:rsidR="00AB36B8" w:rsidRPr="00BD36C6" w:rsidRDefault="00AB36B8" w:rsidP="00EF489C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EF489C">
      <w:pPr>
        <w:ind w:left="576"/>
        <w:jc w:val="both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2/ Veškeré spory budou obě smluvní strany řešit především vzájemnou dohodou.</w:t>
      </w:r>
    </w:p>
    <w:p w:rsidR="00AB36B8" w:rsidRDefault="00AB36B8" w:rsidP="00EF489C">
      <w:pPr>
        <w:widowControl/>
        <w:suppressAutoHyphens w:val="0"/>
        <w:spacing w:before="100" w:beforeAutospacing="1" w:after="100" w:afterAutospacing="1"/>
        <w:ind w:left="576"/>
        <w:rPr>
          <w:rFonts w:cs="Times New Roman"/>
          <w:sz w:val="18"/>
          <w:szCs w:val="18"/>
          <w:lang w:eastAsia="cs-CZ"/>
        </w:rPr>
      </w:pPr>
      <w:r w:rsidRPr="00BD36C6">
        <w:rPr>
          <w:rFonts w:cs="Times New Roman"/>
          <w:sz w:val="18"/>
          <w:szCs w:val="18"/>
        </w:rPr>
        <w:t xml:space="preserve">3/ Tam, kde nejsou práva a závazky smluvních stran výslovně upraveny, platí </w:t>
      </w:r>
      <w:r>
        <w:rPr>
          <w:rFonts w:cs="Times New Roman"/>
          <w:sz w:val="18"/>
          <w:szCs w:val="18"/>
        </w:rPr>
        <w:t xml:space="preserve"> </w:t>
      </w:r>
      <w:r w:rsidRPr="00BD36C6">
        <w:rPr>
          <w:rFonts w:cs="Times New Roman"/>
          <w:sz w:val="18"/>
          <w:szCs w:val="18"/>
        </w:rPr>
        <w:t xml:space="preserve">ustanovení </w:t>
      </w:r>
      <w:r>
        <w:rPr>
          <w:rFonts w:cs="Times New Roman"/>
          <w:sz w:val="18"/>
          <w:szCs w:val="18"/>
        </w:rPr>
        <w:t xml:space="preserve"> zákona č. 89/2012 Sb. občanský zákoník  a dalších platných právních předpisů. </w:t>
      </w:r>
      <w:r w:rsidRPr="00B40BBD">
        <w:rPr>
          <w:rFonts w:cs="Times New Roman"/>
          <w:sz w:val="18"/>
          <w:szCs w:val="18"/>
          <w:lang w:eastAsia="cs-CZ"/>
        </w:rPr>
        <w:t>Obě smluvní strany prohlašují, že si tuto smlouvu před podpisem přečetly, porozuměly jejímu obsahu, s obsahem souhlasí, a že je tato smlouva projevem jejich svobodné vůle.</w:t>
      </w:r>
    </w:p>
    <w:p w:rsidR="00AB36B8" w:rsidRPr="00EF489C" w:rsidRDefault="00AB36B8" w:rsidP="00EF489C">
      <w:pPr>
        <w:widowControl/>
        <w:suppressAutoHyphens w:val="0"/>
        <w:ind w:left="578"/>
        <w:rPr>
          <w:rFonts w:cs="Times New Roman"/>
          <w:sz w:val="18"/>
          <w:szCs w:val="18"/>
        </w:rPr>
      </w:pPr>
      <w:r w:rsidRPr="00EF489C">
        <w:rPr>
          <w:rFonts w:cs="Times New Roman"/>
          <w:sz w:val="18"/>
          <w:szCs w:val="18"/>
          <w:lang w:eastAsia="cs-CZ"/>
        </w:rPr>
        <w:t xml:space="preserve">4/ </w:t>
      </w:r>
      <w:r w:rsidRPr="00EF489C">
        <w:rPr>
          <w:rFonts w:cs="Times New Roman"/>
          <w:sz w:val="18"/>
          <w:szCs w:val="18"/>
        </w:rPr>
        <w:t>Dle § 2e zákona č. 320/2001 Sb., o finanční kontrole ve veřejné správě je vybraný dodavatel osobou povinnou spolupůsobit při výkonu finanční kontroly.</w:t>
      </w:r>
    </w:p>
    <w:p w:rsidR="00AB36B8" w:rsidRPr="00B40BBD" w:rsidRDefault="00AB36B8" w:rsidP="00E03EDB">
      <w:pPr>
        <w:widowControl/>
        <w:suppressAutoHyphens w:val="0"/>
        <w:spacing w:before="100" w:beforeAutospacing="1" w:after="100" w:afterAutospacing="1"/>
        <w:ind w:left="576" w:firstLine="132"/>
        <w:rPr>
          <w:rFonts w:cs="Times New Roman"/>
          <w:sz w:val="18"/>
          <w:szCs w:val="18"/>
          <w:lang w:eastAsia="cs-CZ"/>
        </w:rPr>
      </w:pPr>
    </w:p>
    <w:p w:rsidR="00AB36B8" w:rsidRPr="00B40BBD" w:rsidRDefault="00AB36B8" w:rsidP="00B40BBD">
      <w:pPr>
        <w:widowControl/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/>
        </w:rPr>
      </w:pPr>
      <w:r w:rsidRPr="00B40BBD">
        <w:rPr>
          <w:rFonts w:cs="Times New Roman"/>
          <w:sz w:val="24"/>
          <w:szCs w:val="24"/>
          <w:lang w:eastAsia="cs-CZ"/>
        </w:rPr>
        <w:t> </w:t>
      </w:r>
    </w:p>
    <w:p w:rsidR="00AB36B8" w:rsidRPr="00BD36C6" w:rsidRDefault="00AB36B8" w:rsidP="008869C3">
      <w:pPr>
        <w:ind w:left="576"/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8869C3">
      <w:pPr>
        <w:jc w:val="both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v</w:t>
      </w:r>
      <w:r>
        <w:rPr>
          <w:rFonts w:cs="Times New Roman"/>
          <w:sz w:val="18"/>
          <w:szCs w:val="18"/>
        </w:rPr>
        <w:t xml:space="preserve"> Ústí nad Orlicí, </w:t>
      </w:r>
      <w:r w:rsidRPr="00BD36C6">
        <w:rPr>
          <w:rFonts w:cs="Times New Roman"/>
          <w:sz w:val="18"/>
          <w:szCs w:val="18"/>
        </w:rPr>
        <w:t xml:space="preserve"> dne:</w:t>
      </w:r>
      <w:r w:rsidRPr="00BD36C6">
        <w:rPr>
          <w:rFonts w:cs="Times New Roman"/>
          <w:sz w:val="18"/>
          <w:szCs w:val="18"/>
        </w:rPr>
        <w:tab/>
      </w:r>
      <w:r w:rsidRPr="00BD36C6">
        <w:rPr>
          <w:rFonts w:cs="Times New Roman"/>
          <w:sz w:val="18"/>
          <w:szCs w:val="18"/>
        </w:rPr>
        <w:tab/>
      </w:r>
      <w:r w:rsidRPr="00BD36C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          </w:t>
      </w:r>
      <w:r w:rsidRPr="00BD36C6">
        <w:rPr>
          <w:rFonts w:cs="Times New Roman"/>
          <w:sz w:val="18"/>
          <w:szCs w:val="18"/>
        </w:rPr>
        <w:t>v Ústí nad Orlicí</w:t>
      </w:r>
      <w:r>
        <w:rPr>
          <w:rFonts w:cs="Times New Roman"/>
          <w:sz w:val="18"/>
          <w:szCs w:val="18"/>
        </w:rPr>
        <w:t xml:space="preserve">, </w:t>
      </w:r>
      <w:r w:rsidRPr="00BD36C6">
        <w:rPr>
          <w:rFonts w:cs="Times New Roman"/>
          <w:sz w:val="18"/>
          <w:szCs w:val="18"/>
        </w:rPr>
        <w:t xml:space="preserve"> dne </w:t>
      </w: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ind w:left="576" w:firstLine="144"/>
        <w:rPr>
          <w:rFonts w:cs="Times New Roman"/>
          <w:sz w:val="18"/>
          <w:szCs w:val="18"/>
        </w:rPr>
      </w:pPr>
      <w:r w:rsidRPr="00BD36C6">
        <w:rPr>
          <w:rFonts w:cs="Times New Roman"/>
          <w:sz w:val="18"/>
          <w:szCs w:val="18"/>
        </w:rPr>
        <w:t>Zhotovitel:</w:t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sz w:val="18"/>
          <w:szCs w:val="18"/>
        </w:rPr>
        <w:t xml:space="preserve"> Objednatel:</w:t>
      </w:r>
    </w:p>
    <w:p w:rsidR="00AB36B8" w:rsidRPr="00BD36C6" w:rsidRDefault="00AB36B8" w:rsidP="00C83808">
      <w:pPr>
        <w:ind w:left="576" w:firstLine="14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 w:rsidRPr="00BD36C6"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 xml:space="preserve">            </w:t>
      </w:r>
      <w:r w:rsidRPr="00BD36C6">
        <w:rPr>
          <w:rFonts w:cs="Times New Roman"/>
          <w:b/>
          <w:bCs/>
          <w:sz w:val="18"/>
          <w:szCs w:val="18"/>
        </w:rPr>
        <w:t xml:space="preserve">KONZUM, </w:t>
      </w:r>
      <w:r>
        <w:rPr>
          <w:rFonts w:cs="Times New Roman"/>
          <w:b/>
          <w:bCs/>
          <w:sz w:val="18"/>
          <w:szCs w:val="18"/>
        </w:rPr>
        <w:t xml:space="preserve">obchodní družstvo </w:t>
      </w:r>
      <w:r w:rsidRPr="00BD36C6">
        <w:rPr>
          <w:rFonts w:cs="Times New Roman"/>
          <w:b/>
          <w:bCs/>
          <w:sz w:val="18"/>
          <w:szCs w:val="18"/>
        </w:rPr>
        <w:t>v Ústí nad Orlicí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3202E8" w:rsidRDefault="00AB36B8" w:rsidP="00C83808">
      <w:pPr>
        <w:rPr>
          <w:rFonts w:cs="Times New Roman"/>
          <w:sz w:val="18"/>
          <w:szCs w:val="18"/>
        </w:rPr>
      </w:pPr>
    </w:p>
    <w:p w:rsidR="00AB36B8" w:rsidRPr="003202E8" w:rsidRDefault="00AB36B8" w:rsidP="00C83808">
      <w:pPr>
        <w:ind w:left="576"/>
        <w:rPr>
          <w:rFonts w:cs="Times New Roman"/>
          <w:sz w:val="18"/>
          <w:szCs w:val="18"/>
        </w:rPr>
      </w:pPr>
      <w:r w:rsidRPr="003202E8">
        <w:rPr>
          <w:rFonts w:cs="Times New Roman"/>
          <w:sz w:val="18"/>
          <w:szCs w:val="18"/>
        </w:rPr>
        <w:t>………………………………………</w:t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  <w:t>………………………………………</w:t>
      </w:r>
    </w:p>
    <w:p w:rsidR="00AB36B8" w:rsidRDefault="00AB36B8" w:rsidP="00C83808">
      <w:pPr>
        <w:ind w:left="1008"/>
        <w:rPr>
          <w:rFonts w:cs="Times New Roman"/>
          <w:sz w:val="18"/>
          <w:szCs w:val="18"/>
        </w:rPr>
      </w:pPr>
    </w:p>
    <w:p w:rsidR="00AB36B8" w:rsidRPr="003202E8" w:rsidRDefault="00AB36B8" w:rsidP="00C83808">
      <w:pPr>
        <w:ind w:left="10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       </w:t>
      </w:r>
      <w:r w:rsidRPr="003202E8">
        <w:rPr>
          <w:rFonts w:cs="Times New Roman"/>
          <w:sz w:val="18"/>
          <w:szCs w:val="18"/>
        </w:rPr>
        <w:t>Ing. Miloslav Hlavsa</w:t>
      </w:r>
    </w:p>
    <w:p w:rsidR="00AB36B8" w:rsidRPr="003202E8" w:rsidRDefault="00AB36B8" w:rsidP="00C83808">
      <w:pPr>
        <w:ind w:left="10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místopředseda představenstva</w:t>
      </w:r>
    </w:p>
    <w:p w:rsidR="00AB36B8" w:rsidRPr="00BD36C6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Default="00AB36B8" w:rsidP="00C83808">
      <w:pPr>
        <w:rPr>
          <w:rFonts w:cs="Times New Roman"/>
          <w:sz w:val="18"/>
          <w:szCs w:val="18"/>
        </w:rPr>
      </w:pP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Pr="003202E8" w:rsidRDefault="00AB36B8" w:rsidP="00C83808">
      <w:pPr>
        <w:ind w:left="5184" w:firstLine="576"/>
        <w:rPr>
          <w:rFonts w:cs="Times New Roman"/>
          <w:sz w:val="18"/>
          <w:szCs w:val="18"/>
        </w:rPr>
      </w:pPr>
      <w:r w:rsidRPr="003202E8">
        <w:rPr>
          <w:rFonts w:cs="Times New Roman"/>
          <w:sz w:val="18"/>
          <w:szCs w:val="18"/>
        </w:rPr>
        <w:t>………………………………………</w:t>
      </w:r>
    </w:p>
    <w:p w:rsidR="00AB36B8" w:rsidRPr="003202E8" w:rsidRDefault="00AB36B8" w:rsidP="00C83808">
      <w:pPr>
        <w:ind w:left="576"/>
        <w:rPr>
          <w:rFonts w:cs="Times New Roman"/>
          <w:sz w:val="18"/>
          <w:szCs w:val="18"/>
        </w:rPr>
      </w:pPr>
    </w:p>
    <w:p w:rsidR="00AB36B8" w:rsidRPr="003202E8" w:rsidRDefault="00AB36B8" w:rsidP="00C8380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</w:t>
      </w:r>
      <w:r w:rsidRPr="003202E8">
        <w:rPr>
          <w:rFonts w:cs="Times New Roman"/>
          <w:sz w:val="18"/>
          <w:szCs w:val="18"/>
        </w:rPr>
        <w:t xml:space="preserve">Ing. </w:t>
      </w:r>
      <w:r>
        <w:rPr>
          <w:rFonts w:cs="Times New Roman"/>
          <w:sz w:val="18"/>
          <w:szCs w:val="18"/>
        </w:rPr>
        <w:t>Zdeněk Šembera</w:t>
      </w:r>
    </w:p>
    <w:p w:rsidR="00AB36B8" w:rsidRPr="003202E8" w:rsidRDefault="00AB36B8" w:rsidP="00C83808">
      <w:pPr>
        <w:ind w:left="10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 w:rsidRPr="003202E8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člen představenstva</w:t>
      </w:r>
    </w:p>
    <w:p w:rsidR="00AB36B8" w:rsidRPr="00BD36C6" w:rsidRDefault="00AB36B8" w:rsidP="00C83808">
      <w:pPr>
        <w:rPr>
          <w:rFonts w:cs="Times New Roman"/>
          <w:sz w:val="18"/>
          <w:szCs w:val="18"/>
        </w:rPr>
      </w:pPr>
    </w:p>
    <w:p w:rsidR="00AB36B8" w:rsidRDefault="00AB36B8">
      <w:pPr>
        <w:rPr>
          <w:rFonts w:cs="Times New Roman"/>
        </w:rPr>
      </w:pPr>
    </w:p>
    <w:sectPr w:rsidR="00AB36B8" w:rsidSect="00BD36C6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B8" w:rsidRDefault="00AB36B8" w:rsidP="00BB4E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36B8" w:rsidRDefault="00AB36B8" w:rsidP="00BB4E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B8" w:rsidRDefault="00AB36B8" w:rsidP="006F5704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4</w:t>
    </w:r>
    <w:r>
      <w:rPr>
        <w:rStyle w:val="PageNumber"/>
        <w:rFonts w:cs="Times New Roman"/>
      </w:rPr>
      <w:fldChar w:fldCharType="end"/>
    </w:r>
  </w:p>
  <w:p w:rsidR="00AB36B8" w:rsidRDefault="00AB36B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B8" w:rsidRDefault="00AB36B8" w:rsidP="00BB4E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36B8" w:rsidRDefault="00AB36B8" w:rsidP="00BB4E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5E5"/>
    <w:multiLevelType w:val="multilevel"/>
    <w:tmpl w:val="EF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08"/>
    <w:rsid w:val="000C0A25"/>
    <w:rsid w:val="000F0521"/>
    <w:rsid w:val="00117BBE"/>
    <w:rsid w:val="001400A0"/>
    <w:rsid w:val="001B0F53"/>
    <w:rsid w:val="001C3CF2"/>
    <w:rsid w:val="002432DE"/>
    <w:rsid w:val="002B0CE0"/>
    <w:rsid w:val="003202E8"/>
    <w:rsid w:val="003437D1"/>
    <w:rsid w:val="00345E02"/>
    <w:rsid w:val="003D6C7F"/>
    <w:rsid w:val="005C4BF1"/>
    <w:rsid w:val="005E3B64"/>
    <w:rsid w:val="00625F3E"/>
    <w:rsid w:val="00682ADA"/>
    <w:rsid w:val="006C2AC6"/>
    <w:rsid w:val="006F5704"/>
    <w:rsid w:val="00744005"/>
    <w:rsid w:val="00763264"/>
    <w:rsid w:val="0087636C"/>
    <w:rsid w:val="008869C3"/>
    <w:rsid w:val="00952ECB"/>
    <w:rsid w:val="00973F70"/>
    <w:rsid w:val="00991425"/>
    <w:rsid w:val="009F6EA3"/>
    <w:rsid w:val="00AB36B8"/>
    <w:rsid w:val="00B34BB2"/>
    <w:rsid w:val="00B40BBD"/>
    <w:rsid w:val="00B86257"/>
    <w:rsid w:val="00BB4EA0"/>
    <w:rsid w:val="00BC4D81"/>
    <w:rsid w:val="00BD36C6"/>
    <w:rsid w:val="00C83808"/>
    <w:rsid w:val="00D31E64"/>
    <w:rsid w:val="00E03EDB"/>
    <w:rsid w:val="00E307BD"/>
    <w:rsid w:val="00EF489C"/>
    <w:rsid w:val="00F50821"/>
    <w:rsid w:val="00F9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08"/>
    <w:pPr>
      <w:widowControl w:val="0"/>
      <w:suppressAutoHyphens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3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808"/>
    <w:rPr>
      <w:rFonts w:ascii="Times New Roma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83808"/>
  </w:style>
  <w:style w:type="paragraph" w:styleId="NormalWeb">
    <w:name w:val="Normal (Web)"/>
    <w:basedOn w:val="Normal"/>
    <w:uiPriority w:val="99"/>
    <w:semiHidden/>
    <w:rsid w:val="00B40B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E3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7B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7BD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1846</Words>
  <Characters>10892</Characters>
  <Application>Microsoft Office Outlook</Application>
  <DocSecurity>0</DocSecurity>
  <Lines>0</Lines>
  <Paragraphs>0</Paragraphs>
  <ScaleCrop>false</ScaleCrop>
  <Company>KONZUM, o.d. v Ústí nad Orlicí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DĺLO  č</dc:title>
  <dc:subject/>
  <dc:creator>uživatel</dc:creator>
  <cp:keywords/>
  <dc:description/>
  <cp:lastModifiedBy>uživatel</cp:lastModifiedBy>
  <cp:revision>3</cp:revision>
  <cp:lastPrinted>2016-06-23T13:23:00Z</cp:lastPrinted>
  <dcterms:created xsi:type="dcterms:W3CDTF">2016-07-07T11:20:00Z</dcterms:created>
  <dcterms:modified xsi:type="dcterms:W3CDTF">2016-07-07T11:23:00Z</dcterms:modified>
</cp:coreProperties>
</file>