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0AA" w:rsidRPr="00FC2B4E" w:rsidRDefault="000470AA" w:rsidP="001D7B0F">
      <w:pPr>
        <w:pStyle w:val="Standard"/>
        <w:ind w:firstLine="0"/>
        <w:rPr>
          <w:rFonts w:asciiTheme="minorHAnsi" w:hAnsiTheme="minorHAnsi" w:cs="Arial"/>
          <w:b/>
          <w:bCs/>
          <w:sz w:val="22"/>
          <w:szCs w:val="22"/>
        </w:rPr>
      </w:pPr>
      <w:r w:rsidRPr="00FC2B4E">
        <w:rPr>
          <w:rFonts w:asciiTheme="minorHAnsi" w:hAnsiTheme="minorHAnsi" w:cs="Arial"/>
          <w:b/>
          <w:bCs/>
          <w:sz w:val="22"/>
          <w:szCs w:val="22"/>
        </w:rPr>
        <w:t>Jindřichohradecké místní dráhy, a.s.</w:t>
      </w:r>
    </w:p>
    <w:p w:rsidR="000470AA" w:rsidRPr="00FC2B4E" w:rsidRDefault="000470AA" w:rsidP="001D7B0F">
      <w:pPr>
        <w:pStyle w:val="Standard"/>
        <w:ind w:firstLine="0"/>
        <w:rPr>
          <w:rFonts w:asciiTheme="minorHAnsi" w:hAnsiTheme="minorHAnsi" w:cs="Arial"/>
          <w:bCs/>
          <w:sz w:val="22"/>
          <w:szCs w:val="22"/>
        </w:rPr>
      </w:pPr>
      <w:r w:rsidRPr="00FC2B4E">
        <w:rPr>
          <w:rFonts w:asciiTheme="minorHAnsi" w:hAnsiTheme="minorHAnsi" w:cs="Arial"/>
          <w:bCs/>
          <w:sz w:val="22"/>
          <w:szCs w:val="22"/>
        </w:rPr>
        <w:t>se sídlem Nádražní 203/II, 377 01 Jindřichův Hradec</w:t>
      </w:r>
    </w:p>
    <w:p w:rsidR="000470AA" w:rsidRPr="00FC2B4E" w:rsidRDefault="000470AA" w:rsidP="001D7B0F">
      <w:pPr>
        <w:pStyle w:val="Standard"/>
        <w:ind w:firstLine="0"/>
        <w:rPr>
          <w:rFonts w:asciiTheme="minorHAnsi" w:hAnsiTheme="minorHAnsi" w:cs="Arial"/>
          <w:sz w:val="22"/>
          <w:szCs w:val="22"/>
        </w:rPr>
      </w:pPr>
      <w:r w:rsidRPr="00FC2B4E">
        <w:rPr>
          <w:rFonts w:asciiTheme="minorHAnsi" w:hAnsiTheme="minorHAnsi" w:cs="Arial"/>
          <w:sz w:val="22"/>
          <w:szCs w:val="22"/>
        </w:rPr>
        <w:t xml:space="preserve">zapsána v obchodním </w:t>
      </w:r>
      <w:r w:rsidR="00C6292B">
        <w:rPr>
          <w:rFonts w:asciiTheme="minorHAnsi" w:hAnsiTheme="minorHAnsi" w:cs="Arial"/>
          <w:sz w:val="22"/>
          <w:szCs w:val="22"/>
        </w:rPr>
        <w:t>rejstříku u Krajského soudu v Českých</w:t>
      </w:r>
      <w:r w:rsidRPr="00FC2B4E">
        <w:rPr>
          <w:rFonts w:asciiTheme="minorHAnsi" w:hAnsiTheme="minorHAnsi" w:cs="Arial"/>
          <w:sz w:val="22"/>
          <w:szCs w:val="22"/>
        </w:rPr>
        <w:t xml:space="preserve"> Budějovicích, oddíl B, vložka 684</w:t>
      </w:r>
    </w:p>
    <w:p w:rsidR="000470AA" w:rsidRPr="00FC2B4E" w:rsidRDefault="000470AA" w:rsidP="001D7B0F">
      <w:pPr>
        <w:pStyle w:val="Standard"/>
        <w:ind w:firstLine="0"/>
        <w:rPr>
          <w:rFonts w:asciiTheme="minorHAnsi" w:hAnsiTheme="minorHAnsi"/>
        </w:rPr>
      </w:pPr>
      <w:r w:rsidRPr="00FC2B4E">
        <w:rPr>
          <w:rFonts w:asciiTheme="minorHAnsi" w:hAnsiTheme="minorHAnsi" w:cs="Arial"/>
          <w:sz w:val="22"/>
          <w:szCs w:val="22"/>
        </w:rPr>
        <w:t>jednající panem Ing. Borisem Čajánkem, předsedou představenstva</w:t>
      </w:r>
    </w:p>
    <w:p w:rsidR="000470AA" w:rsidRPr="00FC2B4E" w:rsidRDefault="000470AA" w:rsidP="001D7B0F">
      <w:pPr>
        <w:pStyle w:val="Standard"/>
        <w:ind w:firstLine="0"/>
        <w:rPr>
          <w:rFonts w:asciiTheme="minorHAnsi" w:hAnsiTheme="minorHAnsi" w:cs="Arial"/>
          <w:sz w:val="22"/>
          <w:szCs w:val="22"/>
        </w:rPr>
      </w:pPr>
      <w:r w:rsidRPr="00FC2B4E">
        <w:rPr>
          <w:rFonts w:asciiTheme="minorHAnsi" w:hAnsiTheme="minorHAnsi" w:cs="Arial"/>
          <w:sz w:val="22"/>
          <w:szCs w:val="22"/>
        </w:rPr>
        <w:t>IČ: 62509870</w:t>
      </w:r>
    </w:p>
    <w:p w:rsidR="000470AA" w:rsidRPr="00FC2B4E" w:rsidRDefault="000470AA" w:rsidP="001D7B0F">
      <w:pPr>
        <w:pStyle w:val="Standard"/>
        <w:ind w:firstLine="0"/>
        <w:rPr>
          <w:rFonts w:asciiTheme="minorHAnsi" w:hAnsiTheme="minorHAnsi" w:cs="Arial"/>
          <w:sz w:val="22"/>
          <w:szCs w:val="22"/>
        </w:rPr>
      </w:pPr>
      <w:r w:rsidRPr="00FC2B4E">
        <w:rPr>
          <w:rFonts w:asciiTheme="minorHAnsi" w:hAnsiTheme="minorHAnsi" w:cs="Arial"/>
          <w:sz w:val="22"/>
          <w:szCs w:val="22"/>
        </w:rPr>
        <w:t>DIČ:CZ62509870</w:t>
      </w:r>
    </w:p>
    <w:p w:rsidR="000470AA" w:rsidRPr="00FC2B4E" w:rsidRDefault="000470AA" w:rsidP="001D7B0F">
      <w:pPr>
        <w:pStyle w:val="Standard"/>
        <w:ind w:firstLine="0"/>
        <w:rPr>
          <w:rFonts w:asciiTheme="minorHAnsi" w:hAnsiTheme="minorHAnsi" w:cs="Arial"/>
          <w:sz w:val="22"/>
          <w:szCs w:val="22"/>
        </w:rPr>
      </w:pPr>
      <w:r w:rsidRPr="000F6E9C">
        <w:rPr>
          <w:rFonts w:asciiTheme="minorHAnsi" w:hAnsiTheme="minorHAnsi" w:cs="Arial"/>
          <w:sz w:val="22"/>
          <w:szCs w:val="22"/>
        </w:rPr>
        <w:t xml:space="preserve">bankovní spojení: ČSOB Jindřichův Hradec, č.ú. </w:t>
      </w:r>
      <w:r w:rsidR="00D00176" w:rsidRPr="000F6E9C">
        <w:rPr>
          <w:rFonts w:asciiTheme="minorHAnsi" w:hAnsiTheme="minorHAnsi" w:cs="Arial"/>
          <w:sz w:val="22"/>
          <w:szCs w:val="22"/>
        </w:rPr>
        <w:t>12331923/0300</w:t>
      </w:r>
    </w:p>
    <w:p w:rsidR="000470AA" w:rsidRPr="00FC2B4E" w:rsidRDefault="000470AA" w:rsidP="001D7B0F">
      <w:pPr>
        <w:pStyle w:val="Standard"/>
        <w:ind w:firstLine="0"/>
        <w:rPr>
          <w:rFonts w:asciiTheme="minorHAnsi" w:hAnsiTheme="minorHAnsi" w:cs="Arial"/>
          <w:sz w:val="22"/>
          <w:szCs w:val="22"/>
        </w:rPr>
      </w:pPr>
      <w:r w:rsidRPr="00FC2B4E">
        <w:rPr>
          <w:rFonts w:asciiTheme="minorHAnsi" w:hAnsiTheme="minorHAnsi" w:cs="Arial"/>
          <w:sz w:val="22"/>
          <w:szCs w:val="22"/>
        </w:rPr>
        <w:t>dále též jen jako „objednatel“ na straně jedné</w:t>
      </w:r>
    </w:p>
    <w:p w:rsidR="000470AA" w:rsidRPr="00FC2B4E" w:rsidRDefault="000470AA" w:rsidP="000470AA">
      <w:pPr>
        <w:pStyle w:val="Standard"/>
        <w:rPr>
          <w:rFonts w:asciiTheme="minorHAnsi" w:hAnsiTheme="minorHAnsi" w:cs="Arial"/>
          <w:sz w:val="22"/>
          <w:szCs w:val="22"/>
        </w:rPr>
      </w:pPr>
    </w:p>
    <w:p w:rsidR="000470AA" w:rsidRPr="00FC2B4E" w:rsidRDefault="000470AA" w:rsidP="001D7B0F">
      <w:pPr>
        <w:pStyle w:val="Standard"/>
        <w:ind w:firstLine="0"/>
        <w:rPr>
          <w:rFonts w:asciiTheme="minorHAnsi" w:hAnsiTheme="minorHAnsi" w:cs="Arial"/>
          <w:sz w:val="22"/>
          <w:szCs w:val="22"/>
        </w:rPr>
      </w:pPr>
      <w:r w:rsidRPr="00FC2B4E">
        <w:rPr>
          <w:rFonts w:asciiTheme="minorHAnsi" w:hAnsiTheme="minorHAnsi" w:cs="Arial"/>
          <w:sz w:val="22"/>
          <w:szCs w:val="22"/>
        </w:rPr>
        <w:t>a</w:t>
      </w:r>
    </w:p>
    <w:p w:rsidR="000470AA" w:rsidRPr="00FC2B4E" w:rsidRDefault="000470AA" w:rsidP="000470AA">
      <w:pPr>
        <w:pStyle w:val="Standard"/>
        <w:rPr>
          <w:rFonts w:asciiTheme="minorHAnsi" w:hAnsiTheme="minorHAnsi" w:cs="Arial"/>
          <w:b/>
          <w:bCs/>
          <w:sz w:val="22"/>
          <w:szCs w:val="22"/>
        </w:rPr>
      </w:pPr>
    </w:p>
    <w:p w:rsidR="001C1D11" w:rsidRPr="00FC2B4E" w:rsidRDefault="001C1D11" w:rsidP="001D7B0F">
      <w:pPr>
        <w:pStyle w:val="Standard"/>
        <w:ind w:firstLine="0"/>
        <w:rPr>
          <w:b/>
          <w:bCs/>
          <w:sz w:val="22"/>
          <w:szCs w:val="22"/>
          <w:lang w:bidi="ar-SA"/>
        </w:rPr>
      </w:pPr>
      <w:r w:rsidRPr="00FC2B4E">
        <w:rPr>
          <w:b/>
          <w:bCs/>
          <w:sz w:val="22"/>
          <w:szCs w:val="22"/>
          <w:highlight w:val="yellow"/>
          <w:lang w:bidi="ar-SA"/>
        </w:rPr>
        <w:t>[</w:t>
      </w:r>
      <w:r w:rsidRPr="00FC2B4E">
        <w:rPr>
          <w:b/>
          <w:bCs/>
          <w:i/>
          <w:sz w:val="22"/>
          <w:szCs w:val="22"/>
          <w:highlight w:val="yellow"/>
          <w:lang w:bidi="ar-SA"/>
        </w:rPr>
        <w:t>doplní uchazeč</w:t>
      </w:r>
      <w:r w:rsidRPr="00FC2B4E">
        <w:rPr>
          <w:b/>
          <w:bCs/>
          <w:sz w:val="22"/>
          <w:szCs w:val="22"/>
          <w:highlight w:val="yellow"/>
          <w:lang w:bidi="ar-SA"/>
        </w:rPr>
        <w:t>]</w:t>
      </w:r>
    </w:p>
    <w:p w:rsidR="001C1D11" w:rsidRPr="00FC2B4E" w:rsidRDefault="000470AA" w:rsidP="001C1D11">
      <w:pPr>
        <w:pStyle w:val="Standard"/>
        <w:ind w:firstLine="0"/>
        <w:rPr>
          <w:b/>
          <w:bCs/>
          <w:sz w:val="22"/>
          <w:szCs w:val="22"/>
          <w:lang w:bidi="ar-SA"/>
        </w:rPr>
      </w:pPr>
      <w:r w:rsidRPr="00FC2B4E">
        <w:rPr>
          <w:rFonts w:asciiTheme="minorHAnsi" w:hAnsiTheme="minorHAnsi" w:cs="Arial"/>
          <w:bCs/>
          <w:sz w:val="22"/>
          <w:szCs w:val="22"/>
        </w:rPr>
        <w:t>se sídlem v </w:t>
      </w:r>
      <w:r w:rsidR="001C1D11" w:rsidRPr="00FC2B4E">
        <w:rPr>
          <w:b/>
          <w:bCs/>
          <w:sz w:val="22"/>
          <w:szCs w:val="22"/>
          <w:highlight w:val="yellow"/>
          <w:lang w:bidi="ar-SA"/>
        </w:rPr>
        <w:t>[</w:t>
      </w:r>
      <w:r w:rsidR="001C1D11" w:rsidRPr="00FC2B4E">
        <w:rPr>
          <w:b/>
          <w:bCs/>
          <w:i/>
          <w:sz w:val="22"/>
          <w:szCs w:val="22"/>
          <w:highlight w:val="yellow"/>
          <w:lang w:bidi="ar-SA"/>
        </w:rPr>
        <w:t>doplní uchazeč</w:t>
      </w:r>
      <w:r w:rsidR="001C1D11" w:rsidRPr="00FC2B4E">
        <w:rPr>
          <w:b/>
          <w:bCs/>
          <w:sz w:val="22"/>
          <w:szCs w:val="22"/>
          <w:highlight w:val="yellow"/>
          <w:lang w:bidi="ar-SA"/>
        </w:rPr>
        <w:t>]</w:t>
      </w:r>
    </w:p>
    <w:p w:rsidR="001C1D11" w:rsidRPr="00FC2B4E" w:rsidRDefault="000470AA" w:rsidP="001C1D11">
      <w:pPr>
        <w:pStyle w:val="Standard"/>
        <w:ind w:firstLine="0"/>
        <w:rPr>
          <w:b/>
          <w:bCs/>
          <w:sz w:val="22"/>
          <w:szCs w:val="22"/>
          <w:lang w:bidi="ar-SA"/>
        </w:rPr>
      </w:pPr>
      <w:r w:rsidRPr="00FC2B4E">
        <w:rPr>
          <w:rFonts w:asciiTheme="minorHAnsi" w:hAnsiTheme="minorHAnsi" w:cs="Arial"/>
          <w:sz w:val="22"/>
          <w:szCs w:val="22"/>
        </w:rPr>
        <w:t>zapsána</w:t>
      </w:r>
      <w:r w:rsidR="001C1D11" w:rsidRPr="00FC2B4E">
        <w:rPr>
          <w:b/>
          <w:bCs/>
          <w:sz w:val="22"/>
          <w:szCs w:val="22"/>
          <w:highlight w:val="yellow"/>
          <w:lang w:bidi="ar-SA"/>
        </w:rPr>
        <w:t>[</w:t>
      </w:r>
      <w:r w:rsidR="001C1D11" w:rsidRPr="00FC2B4E">
        <w:rPr>
          <w:b/>
          <w:bCs/>
          <w:i/>
          <w:sz w:val="22"/>
          <w:szCs w:val="22"/>
          <w:highlight w:val="yellow"/>
          <w:lang w:bidi="ar-SA"/>
        </w:rPr>
        <w:t>doplní uchazeč</w:t>
      </w:r>
      <w:r w:rsidR="001C1D11" w:rsidRPr="00FC2B4E">
        <w:rPr>
          <w:b/>
          <w:bCs/>
          <w:sz w:val="22"/>
          <w:szCs w:val="22"/>
          <w:highlight w:val="yellow"/>
          <w:lang w:bidi="ar-SA"/>
        </w:rPr>
        <w:t>]</w:t>
      </w:r>
    </w:p>
    <w:p w:rsidR="001C1D11" w:rsidRPr="00FC2B4E" w:rsidRDefault="000470AA" w:rsidP="001C1D11">
      <w:pPr>
        <w:pStyle w:val="Standard"/>
        <w:ind w:firstLine="0"/>
        <w:rPr>
          <w:b/>
          <w:bCs/>
          <w:sz w:val="22"/>
          <w:szCs w:val="22"/>
          <w:lang w:bidi="ar-SA"/>
        </w:rPr>
      </w:pPr>
      <w:r w:rsidRPr="00FC2B4E">
        <w:rPr>
          <w:rFonts w:asciiTheme="minorHAnsi" w:hAnsiTheme="minorHAnsi" w:cs="Arial"/>
          <w:sz w:val="22"/>
          <w:szCs w:val="22"/>
        </w:rPr>
        <w:t xml:space="preserve">jednající </w:t>
      </w:r>
      <w:r w:rsidR="001C1D11" w:rsidRPr="00FC2B4E">
        <w:rPr>
          <w:b/>
          <w:bCs/>
          <w:sz w:val="22"/>
          <w:szCs w:val="22"/>
          <w:highlight w:val="yellow"/>
          <w:lang w:bidi="ar-SA"/>
        </w:rPr>
        <w:t>[</w:t>
      </w:r>
      <w:r w:rsidR="001C1D11" w:rsidRPr="00FC2B4E">
        <w:rPr>
          <w:b/>
          <w:bCs/>
          <w:i/>
          <w:sz w:val="22"/>
          <w:szCs w:val="22"/>
          <w:highlight w:val="yellow"/>
          <w:lang w:bidi="ar-SA"/>
        </w:rPr>
        <w:t>doplní uchazeč</w:t>
      </w:r>
      <w:r w:rsidR="001C1D11" w:rsidRPr="00FC2B4E">
        <w:rPr>
          <w:b/>
          <w:bCs/>
          <w:sz w:val="22"/>
          <w:szCs w:val="22"/>
          <w:highlight w:val="yellow"/>
          <w:lang w:bidi="ar-SA"/>
        </w:rPr>
        <w:t>]</w:t>
      </w:r>
    </w:p>
    <w:p w:rsidR="000470AA" w:rsidRPr="00FC2B4E" w:rsidRDefault="000470AA" w:rsidP="001D7B0F">
      <w:pPr>
        <w:pStyle w:val="Standard"/>
        <w:ind w:firstLine="0"/>
        <w:rPr>
          <w:b/>
          <w:bCs/>
          <w:sz w:val="22"/>
          <w:szCs w:val="22"/>
          <w:lang w:bidi="ar-SA"/>
        </w:rPr>
      </w:pPr>
      <w:r w:rsidRPr="00FC2B4E">
        <w:rPr>
          <w:rFonts w:asciiTheme="minorHAnsi" w:hAnsiTheme="minorHAnsi" w:cs="Arial"/>
          <w:sz w:val="22"/>
          <w:szCs w:val="22"/>
        </w:rPr>
        <w:t xml:space="preserve">IČ: </w:t>
      </w:r>
      <w:r w:rsidR="001C1D11" w:rsidRPr="00FC2B4E">
        <w:rPr>
          <w:b/>
          <w:bCs/>
          <w:sz w:val="22"/>
          <w:szCs w:val="22"/>
          <w:highlight w:val="yellow"/>
          <w:lang w:bidi="ar-SA"/>
        </w:rPr>
        <w:t>[</w:t>
      </w:r>
      <w:r w:rsidR="001C1D11" w:rsidRPr="00FC2B4E">
        <w:rPr>
          <w:b/>
          <w:bCs/>
          <w:i/>
          <w:sz w:val="22"/>
          <w:szCs w:val="22"/>
          <w:highlight w:val="yellow"/>
          <w:lang w:bidi="ar-SA"/>
        </w:rPr>
        <w:t>doplní uchazeč</w:t>
      </w:r>
      <w:r w:rsidR="001C1D11" w:rsidRPr="00FC2B4E">
        <w:rPr>
          <w:b/>
          <w:bCs/>
          <w:sz w:val="22"/>
          <w:szCs w:val="22"/>
          <w:highlight w:val="yellow"/>
          <w:lang w:bidi="ar-SA"/>
        </w:rPr>
        <w:t>]</w:t>
      </w:r>
    </w:p>
    <w:p w:rsidR="000470AA" w:rsidRPr="00FC2B4E" w:rsidRDefault="000470AA" w:rsidP="001D7B0F">
      <w:pPr>
        <w:pStyle w:val="Standard"/>
        <w:ind w:firstLine="0"/>
        <w:rPr>
          <w:b/>
          <w:bCs/>
          <w:sz w:val="22"/>
          <w:szCs w:val="22"/>
          <w:lang w:bidi="ar-SA"/>
        </w:rPr>
      </w:pPr>
      <w:r w:rsidRPr="00FC2B4E">
        <w:rPr>
          <w:rFonts w:asciiTheme="minorHAnsi" w:hAnsiTheme="minorHAnsi" w:cs="Arial"/>
          <w:sz w:val="22"/>
          <w:szCs w:val="22"/>
        </w:rPr>
        <w:t xml:space="preserve">DIČ: </w:t>
      </w:r>
      <w:r w:rsidR="001C1D11" w:rsidRPr="00FC2B4E">
        <w:rPr>
          <w:b/>
          <w:bCs/>
          <w:sz w:val="22"/>
          <w:szCs w:val="22"/>
          <w:highlight w:val="yellow"/>
          <w:lang w:bidi="ar-SA"/>
        </w:rPr>
        <w:t>[</w:t>
      </w:r>
      <w:r w:rsidR="001C1D11" w:rsidRPr="00FC2B4E">
        <w:rPr>
          <w:b/>
          <w:bCs/>
          <w:i/>
          <w:sz w:val="22"/>
          <w:szCs w:val="22"/>
          <w:highlight w:val="yellow"/>
          <w:lang w:bidi="ar-SA"/>
        </w:rPr>
        <w:t>doplní uchazeč</w:t>
      </w:r>
      <w:r w:rsidR="001C1D11" w:rsidRPr="00FC2B4E">
        <w:rPr>
          <w:b/>
          <w:bCs/>
          <w:sz w:val="22"/>
          <w:szCs w:val="22"/>
          <w:highlight w:val="yellow"/>
          <w:lang w:bidi="ar-SA"/>
        </w:rPr>
        <w:t>]</w:t>
      </w:r>
    </w:p>
    <w:p w:rsidR="001C1D11" w:rsidRPr="00FC2B4E" w:rsidRDefault="000470AA" w:rsidP="001C1D11">
      <w:pPr>
        <w:pStyle w:val="Standard"/>
        <w:ind w:firstLine="0"/>
        <w:rPr>
          <w:b/>
          <w:bCs/>
          <w:sz w:val="22"/>
          <w:szCs w:val="22"/>
          <w:lang w:bidi="ar-SA"/>
        </w:rPr>
      </w:pPr>
      <w:r w:rsidRPr="00FC2B4E">
        <w:rPr>
          <w:rFonts w:asciiTheme="minorHAnsi" w:hAnsiTheme="minorHAnsi" w:cs="Arial"/>
          <w:sz w:val="22"/>
          <w:szCs w:val="22"/>
        </w:rPr>
        <w:t xml:space="preserve">bankovní spojení: </w:t>
      </w:r>
      <w:r w:rsidR="001C1D11" w:rsidRPr="00FC2B4E">
        <w:rPr>
          <w:b/>
          <w:bCs/>
          <w:sz w:val="22"/>
          <w:szCs w:val="22"/>
          <w:highlight w:val="yellow"/>
          <w:lang w:bidi="ar-SA"/>
        </w:rPr>
        <w:t>[</w:t>
      </w:r>
      <w:r w:rsidR="001C1D11" w:rsidRPr="00FC2B4E">
        <w:rPr>
          <w:b/>
          <w:bCs/>
          <w:i/>
          <w:sz w:val="22"/>
          <w:szCs w:val="22"/>
          <w:highlight w:val="yellow"/>
          <w:lang w:bidi="ar-SA"/>
        </w:rPr>
        <w:t>doplní uchazeč</w:t>
      </w:r>
      <w:r w:rsidR="001C1D11" w:rsidRPr="00FC2B4E">
        <w:rPr>
          <w:b/>
          <w:bCs/>
          <w:sz w:val="22"/>
          <w:szCs w:val="22"/>
          <w:highlight w:val="yellow"/>
          <w:lang w:bidi="ar-SA"/>
        </w:rPr>
        <w:t>]</w:t>
      </w:r>
    </w:p>
    <w:p w:rsidR="000470AA" w:rsidRPr="00FC2B4E" w:rsidRDefault="000470AA" w:rsidP="001D7B0F">
      <w:pPr>
        <w:pStyle w:val="Standard"/>
        <w:ind w:firstLine="0"/>
        <w:rPr>
          <w:rFonts w:asciiTheme="minorHAnsi" w:hAnsiTheme="minorHAnsi" w:cs="Arial"/>
          <w:sz w:val="22"/>
          <w:szCs w:val="22"/>
        </w:rPr>
      </w:pPr>
      <w:r w:rsidRPr="00FC2B4E">
        <w:rPr>
          <w:rFonts w:asciiTheme="minorHAnsi" w:hAnsiTheme="minorHAnsi" w:cs="Arial"/>
          <w:sz w:val="22"/>
          <w:szCs w:val="22"/>
        </w:rPr>
        <w:t>dále též jen jako „</w:t>
      </w:r>
      <w:r w:rsidRPr="006F3588">
        <w:rPr>
          <w:rFonts w:asciiTheme="minorHAnsi" w:hAnsiTheme="minorHAnsi" w:cs="Arial"/>
          <w:b/>
          <w:sz w:val="22"/>
          <w:szCs w:val="22"/>
        </w:rPr>
        <w:t>zhotovitel</w:t>
      </w:r>
      <w:r w:rsidRPr="00FC2B4E">
        <w:rPr>
          <w:rFonts w:asciiTheme="minorHAnsi" w:hAnsiTheme="minorHAnsi" w:cs="Arial"/>
          <w:sz w:val="22"/>
          <w:szCs w:val="22"/>
        </w:rPr>
        <w:t>“ na straně druhé</w:t>
      </w:r>
    </w:p>
    <w:p w:rsidR="000470AA" w:rsidRPr="00FC2B4E" w:rsidRDefault="000470AA" w:rsidP="001D7B0F">
      <w:pPr>
        <w:pStyle w:val="Standard"/>
        <w:ind w:firstLine="0"/>
        <w:rPr>
          <w:rFonts w:asciiTheme="minorHAnsi" w:hAnsiTheme="minorHAnsi" w:cs="Arial"/>
          <w:sz w:val="22"/>
          <w:szCs w:val="22"/>
        </w:rPr>
      </w:pPr>
    </w:p>
    <w:p w:rsidR="000470AA" w:rsidRPr="00FC2B4E" w:rsidRDefault="000470AA" w:rsidP="001D7B0F">
      <w:pPr>
        <w:pStyle w:val="Standard"/>
        <w:ind w:firstLine="0"/>
        <w:rPr>
          <w:rFonts w:asciiTheme="minorHAnsi" w:hAnsiTheme="minorHAnsi" w:cs="Arial"/>
          <w:sz w:val="22"/>
          <w:szCs w:val="22"/>
        </w:rPr>
      </w:pPr>
      <w:r w:rsidRPr="00FC2B4E">
        <w:rPr>
          <w:rFonts w:asciiTheme="minorHAnsi" w:hAnsiTheme="minorHAnsi" w:cs="Arial"/>
          <w:sz w:val="22"/>
          <w:szCs w:val="22"/>
        </w:rPr>
        <w:t>(dále jen „</w:t>
      </w:r>
      <w:r w:rsidRPr="006F3588">
        <w:rPr>
          <w:rFonts w:asciiTheme="minorHAnsi" w:hAnsiTheme="minorHAnsi" w:cs="Arial"/>
          <w:b/>
          <w:sz w:val="22"/>
          <w:szCs w:val="22"/>
        </w:rPr>
        <w:t>smlouva</w:t>
      </w:r>
      <w:r w:rsidRPr="00FC2B4E">
        <w:rPr>
          <w:rFonts w:asciiTheme="minorHAnsi" w:hAnsiTheme="minorHAnsi" w:cs="Arial"/>
          <w:sz w:val="22"/>
          <w:szCs w:val="22"/>
        </w:rPr>
        <w:t>“)</w:t>
      </w:r>
    </w:p>
    <w:p w:rsidR="00B8431F" w:rsidRPr="00FC2B4E" w:rsidRDefault="00B8431F"/>
    <w:p w:rsidR="00BC73A9" w:rsidRPr="00FC2B4E" w:rsidRDefault="00BC73A9" w:rsidP="00BC73A9">
      <w:pPr>
        <w:spacing w:after="0" w:line="240" w:lineRule="auto"/>
        <w:rPr>
          <w:rFonts w:cs="Arial"/>
          <w:bCs/>
        </w:rPr>
      </w:pPr>
      <w:r w:rsidRPr="00FC2B4E">
        <w:t xml:space="preserve">uzavírají ve smyslu </w:t>
      </w:r>
      <w:r w:rsidRPr="00FC2B4E">
        <w:rPr>
          <w:rFonts w:cs="Arial"/>
          <w:bCs/>
        </w:rPr>
        <w:t>§ 536 a násl. zákona č. 513/1991 Sb., obchodní zákoník, v platném znění (dále jen „</w:t>
      </w:r>
      <w:r w:rsidRPr="006F3588">
        <w:rPr>
          <w:rFonts w:cs="Arial"/>
          <w:b/>
          <w:bCs/>
        </w:rPr>
        <w:t>obchodní zákoník</w:t>
      </w:r>
      <w:r w:rsidRPr="00FC2B4E">
        <w:rPr>
          <w:rFonts w:cs="Arial"/>
          <w:bCs/>
        </w:rPr>
        <w:t>“), tuto</w:t>
      </w:r>
    </w:p>
    <w:p w:rsidR="00BC73A9" w:rsidRPr="00FC2B4E" w:rsidRDefault="00BC73A9" w:rsidP="00BC73A9">
      <w:pPr>
        <w:spacing w:after="0" w:line="240" w:lineRule="auto"/>
        <w:rPr>
          <w:rFonts w:cs="Arial"/>
          <w:bCs/>
        </w:rPr>
      </w:pPr>
    </w:p>
    <w:p w:rsidR="00BC73A9" w:rsidRPr="00FC2B4E" w:rsidRDefault="00BC73A9" w:rsidP="00BC73A9">
      <w:pPr>
        <w:spacing w:after="0" w:line="240" w:lineRule="auto"/>
        <w:rPr>
          <w:rFonts w:cs="Arial"/>
          <w:bCs/>
        </w:rPr>
      </w:pPr>
    </w:p>
    <w:p w:rsidR="00BC73A9" w:rsidRPr="00FC2B4E" w:rsidRDefault="00BC73A9" w:rsidP="00BC73A9">
      <w:pPr>
        <w:jc w:val="center"/>
        <w:rPr>
          <w:rFonts w:cs="Arial"/>
          <w:b/>
          <w:bCs/>
          <w:sz w:val="24"/>
          <w:szCs w:val="24"/>
        </w:rPr>
      </w:pPr>
      <w:r w:rsidRPr="00FC2B4E">
        <w:rPr>
          <w:rFonts w:cs="Arial"/>
          <w:b/>
          <w:bCs/>
          <w:sz w:val="24"/>
          <w:szCs w:val="24"/>
        </w:rPr>
        <w:t xml:space="preserve">S M L O U V U  O  D Í L O  Č. </w:t>
      </w:r>
      <w:r w:rsidRPr="00FC2B4E">
        <w:rPr>
          <w:rFonts w:cs="Arial"/>
          <w:b/>
          <w:bCs/>
          <w:sz w:val="24"/>
          <w:szCs w:val="24"/>
          <w:highlight w:val="yellow"/>
        </w:rPr>
        <w:t>.......</w:t>
      </w:r>
    </w:p>
    <w:p w:rsidR="00023A75" w:rsidRPr="00FC2B4E" w:rsidRDefault="00023A75" w:rsidP="00023A75">
      <w:pPr>
        <w:spacing w:after="0" w:line="240" w:lineRule="auto"/>
        <w:contextualSpacing/>
        <w:jc w:val="center"/>
        <w:rPr>
          <w:b/>
        </w:rPr>
      </w:pPr>
    </w:p>
    <w:p w:rsidR="00A53A4A" w:rsidRPr="00FC2B4E" w:rsidRDefault="00A53A4A" w:rsidP="00A53A4A">
      <w:pPr>
        <w:pStyle w:val="Standard"/>
        <w:ind w:firstLine="0"/>
        <w:rPr>
          <w:rFonts w:asciiTheme="minorHAnsi" w:hAnsiTheme="minorHAnsi" w:cs="Arial"/>
          <w:sz w:val="22"/>
          <w:szCs w:val="22"/>
        </w:rPr>
      </w:pPr>
      <w:r w:rsidRPr="00FC2B4E">
        <w:rPr>
          <w:rFonts w:asciiTheme="minorHAnsi" w:hAnsiTheme="minorHAnsi" w:cs="Arial"/>
          <w:sz w:val="22"/>
          <w:szCs w:val="22"/>
        </w:rPr>
        <w:t>Tato smlouva o dílo se uzavírá na základě výsledků</w:t>
      </w:r>
      <w:r w:rsidR="00025CA2" w:rsidRPr="00FC2B4E">
        <w:rPr>
          <w:rFonts w:asciiTheme="minorHAnsi" w:hAnsiTheme="minorHAnsi" w:cs="Arial"/>
          <w:sz w:val="22"/>
          <w:szCs w:val="22"/>
        </w:rPr>
        <w:t xml:space="preserve"> zadávacího řízení pro zakázku nespadající pod působnost zákona č. 137/2006 Sb., o veřejných zakázkách, v platném znění</w:t>
      </w:r>
      <w:r w:rsidR="006F3588">
        <w:rPr>
          <w:rFonts w:asciiTheme="minorHAnsi" w:hAnsiTheme="minorHAnsi" w:cs="Arial"/>
          <w:sz w:val="22"/>
          <w:szCs w:val="22"/>
        </w:rPr>
        <w:t>, nazvanou</w:t>
      </w:r>
      <w:r w:rsidR="00F97B75" w:rsidRPr="00FC2B4E">
        <w:rPr>
          <w:rFonts w:asciiTheme="minorHAnsi" w:hAnsiTheme="minorHAnsi" w:cs="Arial"/>
          <w:sz w:val="22"/>
          <w:szCs w:val="22"/>
        </w:rPr>
        <w:t xml:space="preserve"> „</w:t>
      </w:r>
      <w:r w:rsidR="00F97B75" w:rsidRPr="006F3588">
        <w:rPr>
          <w:rFonts w:asciiTheme="minorHAnsi" w:hAnsiTheme="minorHAnsi" w:cs="Arial"/>
          <w:b/>
          <w:sz w:val="22"/>
          <w:szCs w:val="22"/>
        </w:rPr>
        <w:t>Regionální úzkokolejné muzeum Nová Bystřice</w:t>
      </w:r>
      <w:r w:rsidR="00F97B75" w:rsidRPr="00FC2B4E">
        <w:rPr>
          <w:rFonts w:asciiTheme="minorHAnsi" w:hAnsiTheme="minorHAnsi" w:cs="Arial"/>
          <w:sz w:val="22"/>
          <w:szCs w:val="22"/>
        </w:rPr>
        <w:t>“ zadanou v rámci projektů spolufinancovaných Evropskou unií na základě výzvy a podle pravidel Regionálního operačního programu ROP NUTS II Jihozápad.</w:t>
      </w:r>
    </w:p>
    <w:p w:rsidR="00023A75" w:rsidRPr="00FC2B4E" w:rsidRDefault="00023A75" w:rsidP="00023A75">
      <w:pPr>
        <w:spacing w:after="0" w:line="240" w:lineRule="auto"/>
        <w:contextualSpacing/>
        <w:jc w:val="both"/>
        <w:rPr>
          <w:b/>
        </w:rPr>
      </w:pPr>
    </w:p>
    <w:p w:rsidR="00D12E76" w:rsidRPr="00FC2B4E" w:rsidRDefault="00D12E76" w:rsidP="00023A75">
      <w:pPr>
        <w:spacing w:after="0" w:line="240" w:lineRule="auto"/>
        <w:contextualSpacing/>
        <w:jc w:val="both"/>
        <w:rPr>
          <w:b/>
        </w:rPr>
      </w:pPr>
    </w:p>
    <w:p w:rsidR="0010075B" w:rsidRPr="00FC2B4E" w:rsidRDefault="001B4B47" w:rsidP="001B4B47">
      <w:pPr>
        <w:spacing w:after="0" w:line="240" w:lineRule="auto"/>
        <w:jc w:val="center"/>
        <w:rPr>
          <w:b/>
        </w:rPr>
      </w:pPr>
      <w:r w:rsidRPr="00FC2B4E">
        <w:rPr>
          <w:b/>
        </w:rPr>
        <w:t>I. Úvodní prohlášení</w:t>
      </w:r>
    </w:p>
    <w:p w:rsidR="001B4B47" w:rsidRPr="00FC2B4E" w:rsidRDefault="008C224B" w:rsidP="008435E2">
      <w:pPr>
        <w:pStyle w:val="Odstavecseseznamem"/>
        <w:numPr>
          <w:ilvl w:val="0"/>
          <w:numId w:val="13"/>
        </w:numPr>
        <w:spacing w:after="0" w:line="240" w:lineRule="auto"/>
        <w:ind w:left="426" w:hanging="426"/>
        <w:jc w:val="both"/>
      </w:pPr>
      <w:r w:rsidRPr="00FC2B4E">
        <w:t>Objednatel prohlašuje, že je vlastníkem a provozovatelem úzkokolejných drah Obrataň – Jindřichův Hradec – Nová Bystřice a provozovatelem drážní dopravy na těchto tratích.</w:t>
      </w:r>
    </w:p>
    <w:p w:rsidR="008917F8" w:rsidRPr="00FC2B4E" w:rsidRDefault="008917F8" w:rsidP="008C224B">
      <w:pPr>
        <w:tabs>
          <w:tab w:val="left" w:pos="426"/>
        </w:tabs>
        <w:spacing w:after="0" w:line="240" w:lineRule="auto"/>
        <w:jc w:val="both"/>
      </w:pPr>
    </w:p>
    <w:p w:rsidR="00AE0E8F" w:rsidRPr="00FC2B4E" w:rsidRDefault="008917F8" w:rsidP="008435E2">
      <w:pPr>
        <w:pStyle w:val="Odstavecseseznamem"/>
        <w:numPr>
          <w:ilvl w:val="0"/>
          <w:numId w:val="13"/>
        </w:numPr>
        <w:spacing w:after="0" w:line="240" w:lineRule="auto"/>
        <w:ind w:left="426" w:hanging="426"/>
        <w:jc w:val="both"/>
      </w:pPr>
      <w:r w:rsidRPr="00FC2B4E">
        <w:t>Objednatel dále prohlašuje, že je vlastníkem</w:t>
      </w:r>
      <w:r w:rsidR="00AE0E8F" w:rsidRPr="00FC2B4E">
        <w:t>:</w:t>
      </w:r>
    </w:p>
    <w:p w:rsidR="00AE0E8F" w:rsidRPr="00FC2B4E" w:rsidRDefault="00AE0E8F" w:rsidP="00496238">
      <w:pPr>
        <w:spacing w:after="0" w:line="240" w:lineRule="auto"/>
        <w:ind w:left="709" w:hanging="283"/>
        <w:jc w:val="both"/>
      </w:pPr>
      <w:r w:rsidRPr="00FC2B4E">
        <w:t>a)</w:t>
      </w:r>
      <w:r w:rsidRPr="00FC2B4E">
        <w:tab/>
      </w:r>
      <w:r w:rsidR="00FF5C1C" w:rsidRPr="00FC2B4E">
        <w:t>budovy č.p. 381, způsob využití - rodinný dům, nacházející se na pozemku parc. č. st. 562</w:t>
      </w:r>
      <w:r w:rsidRPr="00FC2B4E">
        <w:br/>
      </w:r>
      <w:r w:rsidR="00CF6CCB" w:rsidRPr="00FC2B4E">
        <w:t xml:space="preserve">(dále jen </w:t>
      </w:r>
      <w:r w:rsidR="00CF6CCB" w:rsidRPr="00FC2B4E">
        <w:rPr>
          <w:b/>
        </w:rPr>
        <w:t>„Nádražní budova“</w:t>
      </w:r>
      <w:r w:rsidR="00CF6CCB" w:rsidRPr="00FC2B4E">
        <w:t>)</w:t>
      </w:r>
      <w:r w:rsidRPr="00FC2B4E">
        <w:t xml:space="preserve">, </w:t>
      </w:r>
    </w:p>
    <w:p w:rsidR="00AE0E8F" w:rsidRPr="00FC2B4E" w:rsidRDefault="00AE0E8F" w:rsidP="00496238">
      <w:pPr>
        <w:spacing w:after="0" w:line="240" w:lineRule="auto"/>
        <w:ind w:left="709" w:hanging="283"/>
        <w:jc w:val="both"/>
      </w:pPr>
      <w:r w:rsidRPr="00FC2B4E">
        <w:t>b)</w:t>
      </w:r>
      <w:r w:rsidRPr="00FC2B4E">
        <w:tab/>
      </w:r>
      <w:r w:rsidR="00FF5C1C" w:rsidRPr="00FC2B4E">
        <w:t>budovy bez čp/če</w:t>
      </w:r>
      <w:r w:rsidRPr="00FC2B4E">
        <w:t xml:space="preserve"> -</w:t>
      </w:r>
      <w:r w:rsidR="00FF5C1C" w:rsidRPr="00FC2B4E">
        <w:t xml:space="preserve"> způsob využití </w:t>
      </w:r>
      <w:r w:rsidRPr="00FC2B4E">
        <w:t xml:space="preserve">- </w:t>
      </w:r>
      <w:r w:rsidR="00FF5C1C" w:rsidRPr="00FC2B4E">
        <w:t>doprava, nacházející se na pozemku parc. č. st. 559</w:t>
      </w:r>
      <w:r w:rsidRPr="00FC2B4E">
        <w:br/>
      </w:r>
      <w:r w:rsidR="00CF6CCB" w:rsidRPr="00FC2B4E">
        <w:t xml:space="preserve">(dále jen </w:t>
      </w:r>
      <w:r w:rsidR="00CF6CCB" w:rsidRPr="00FC2B4E">
        <w:rPr>
          <w:b/>
        </w:rPr>
        <w:t>„Budova výtopny</w:t>
      </w:r>
      <w:r w:rsidR="00C91D57" w:rsidRPr="00FC2B4E">
        <w:rPr>
          <w:b/>
        </w:rPr>
        <w:t xml:space="preserve"> a vodárny</w:t>
      </w:r>
      <w:r w:rsidR="00CF6CCB" w:rsidRPr="00FC2B4E">
        <w:rPr>
          <w:b/>
        </w:rPr>
        <w:t>“</w:t>
      </w:r>
      <w:r w:rsidR="00CF6CCB" w:rsidRPr="00FC2B4E">
        <w:t>)</w:t>
      </w:r>
      <w:r w:rsidR="00FF5C1C" w:rsidRPr="00FC2B4E">
        <w:t xml:space="preserve">, </w:t>
      </w:r>
    </w:p>
    <w:p w:rsidR="00AE0E8F" w:rsidRPr="00FC2B4E" w:rsidRDefault="00AE0E8F" w:rsidP="00496238">
      <w:pPr>
        <w:spacing w:after="0" w:line="240" w:lineRule="auto"/>
        <w:ind w:left="709" w:hanging="283"/>
        <w:jc w:val="both"/>
      </w:pPr>
      <w:r w:rsidRPr="00FC2B4E">
        <w:t>c)</w:t>
      </w:r>
      <w:r w:rsidRPr="00FC2B4E">
        <w:tab/>
        <w:t>budovy bez čp/če – způsob využití – doprava, nacházející se na pozemku parc. č. st. 563,</w:t>
      </w:r>
    </w:p>
    <w:p w:rsidR="00AE0E8F" w:rsidRPr="00FC2B4E" w:rsidRDefault="00AE0E8F" w:rsidP="00496238">
      <w:pPr>
        <w:spacing w:after="0" w:line="240" w:lineRule="auto"/>
        <w:ind w:left="709" w:hanging="283"/>
        <w:jc w:val="both"/>
      </w:pPr>
      <w:r w:rsidRPr="00FC2B4E">
        <w:t>d)</w:t>
      </w:r>
      <w:r w:rsidRPr="00FC2B4E">
        <w:tab/>
      </w:r>
      <w:r w:rsidR="00E80E9E" w:rsidRPr="00FC2B4E">
        <w:t>pozemku parc. č. st. 559</w:t>
      </w:r>
      <w:r w:rsidRPr="00FC2B4E">
        <w:t xml:space="preserve"> – zastavěná plocha a nádvoří, </w:t>
      </w:r>
    </w:p>
    <w:p w:rsidR="00AE0E8F" w:rsidRPr="00FC2B4E" w:rsidRDefault="00AE0E8F" w:rsidP="00496238">
      <w:pPr>
        <w:spacing w:after="0" w:line="240" w:lineRule="auto"/>
        <w:ind w:left="709" w:hanging="283"/>
        <w:jc w:val="both"/>
      </w:pPr>
      <w:r w:rsidRPr="00FC2B4E">
        <w:t>e)</w:t>
      </w:r>
      <w:r w:rsidRPr="00FC2B4E">
        <w:tab/>
        <w:t xml:space="preserve">pozemku parc. č. st. 562 – zastavěná plocha a nádvoří, </w:t>
      </w:r>
    </w:p>
    <w:p w:rsidR="00AE0E8F" w:rsidRPr="00FC2B4E" w:rsidRDefault="00AE0E8F" w:rsidP="00496238">
      <w:pPr>
        <w:spacing w:after="0" w:line="240" w:lineRule="auto"/>
        <w:ind w:left="709" w:hanging="283"/>
        <w:jc w:val="both"/>
      </w:pPr>
      <w:r w:rsidRPr="00FC2B4E">
        <w:t>f)</w:t>
      </w:r>
      <w:r w:rsidRPr="00FC2B4E">
        <w:tab/>
        <w:t>pozemku parc. č. st. 563 – zastavěná plocha a nádvoří,</w:t>
      </w:r>
    </w:p>
    <w:p w:rsidR="00AE0E8F" w:rsidRPr="00FC2B4E" w:rsidRDefault="00AE0E8F" w:rsidP="00496238">
      <w:pPr>
        <w:spacing w:after="0" w:line="240" w:lineRule="auto"/>
        <w:ind w:left="709" w:hanging="283"/>
        <w:jc w:val="both"/>
      </w:pPr>
      <w:r w:rsidRPr="00FC2B4E">
        <w:t>g)</w:t>
      </w:r>
      <w:r w:rsidRPr="00FC2B4E">
        <w:tab/>
        <w:t>pozemku parc. č. 2268/3 – ostatní plocha</w:t>
      </w:r>
      <w:r w:rsidR="00D91517" w:rsidRPr="00FC2B4E">
        <w:t xml:space="preserve"> – manipulační plocha</w:t>
      </w:r>
      <w:r w:rsidRPr="00FC2B4E">
        <w:t>,</w:t>
      </w:r>
    </w:p>
    <w:p w:rsidR="00AE0E8F" w:rsidRPr="00FC2B4E" w:rsidRDefault="00AE0E8F" w:rsidP="00496238">
      <w:pPr>
        <w:spacing w:after="0" w:line="240" w:lineRule="auto"/>
        <w:ind w:left="709" w:hanging="283"/>
        <w:jc w:val="both"/>
      </w:pPr>
      <w:r w:rsidRPr="00FC2B4E">
        <w:t xml:space="preserve">h) </w:t>
      </w:r>
      <w:r w:rsidRPr="00FC2B4E">
        <w:tab/>
        <w:t>pozemku parc. č. 2268/4 – ostatní plocha</w:t>
      </w:r>
      <w:r w:rsidR="00D91517" w:rsidRPr="00FC2B4E">
        <w:t xml:space="preserve"> – dráha</w:t>
      </w:r>
      <w:r w:rsidRPr="00FC2B4E">
        <w:t>,</w:t>
      </w:r>
    </w:p>
    <w:p w:rsidR="00AE0E8F" w:rsidRPr="00FC2B4E" w:rsidRDefault="00AE0E8F" w:rsidP="00496238">
      <w:pPr>
        <w:spacing w:after="0" w:line="240" w:lineRule="auto"/>
        <w:ind w:left="709" w:hanging="283"/>
        <w:jc w:val="both"/>
      </w:pPr>
      <w:r w:rsidRPr="00FC2B4E">
        <w:t xml:space="preserve">i) </w:t>
      </w:r>
      <w:r w:rsidR="0097232D" w:rsidRPr="00FC2B4E">
        <w:tab/>
      </w:r>
      <w:r w:rsidRPr="00FC2B4E">
        <w:t>pozemku parc. č. 2268/5 – ostatní plocha</w:t>
      </w:r>
      <w:r w:rsidR="00D91517" w:rsidRPr="00FC2B4E">
        <w:t xml:space="preserve"> – jiná plocha,</w:t>
      </w:r>
    </w:p>
    <w:p w:rsidR="00D91517" w:rsidRPr="00FC2B4E" w:rsidRDefault="00FF5C1C" w:rsidP="00496238">
      <w:pPr>
        <w:spacing w:after="0" w:line="240" w:lineRule="auto"/>
        <w:ind w:left="426"/>
        <w:jc w:val="both"/>
      </w:pPr>
      <w:r w:rsidRPr="00FC2B4E">
        <w:lastRenderedPageBreak/>
        <w:t>vše k.ú. Nová Bystřice</w:t>
      </w:r>
      <w:r w:rsidR="00B655FD" w:rsidRPr="00FC2B4E">
        <w:t xml:space="preserve">, obec Nová Bystřice, zapsané na LV č. 1224, </w:t>
      </w:r>
      <w:r w:rsidR="00D91517" w:rsidRPr="00FC2B4E">
        <w:t xml:space="preserve">vedeném Katastrálním úřadem pro </w:t>
      </w:r>
      <w:r w:rsidR="00B655FD" w:rsidRPr="00FC2B4E">
        <w:t>Jihočeský kraj, Katastrál</w:t>
      </w:r>
      <w:r w:rsidR="00D91517" w:rsidRPr="00FC2B4E">
        <w:t>ní pracoviště Jindřichův Hradec.</w:t>
      </w:r>
    </w:p>
    <w:p w:rsidR="00D91517" w:rsidRPr="00FC2B4E" w:rsidRDefault="00D91517" w:rsidP="00496238">
      <w:pPr>
        <w:spacing w:after="0" w:line="240" w:lineRule="auto"/>
        <w:ind w:left="426"/>
        <w:jc w:val="both"/>
      </w:pPr>
      <w:r w:rsidRPr="00FC2B4E">
        <w:t xml:space="preserve">(vše dále také jako </w:t>
      </w:r>
      <w:r w:rsidRPr="00FC2B4E">
        <w:rPr>
          <w:b/>
        </w:rPr>
        <w:t>„nádraží Nová Bystřice“</w:t>
      </w:r>
      <w:r w:rsidRPr="00FC2B4E">
        <w:t>)</w:t>
      </w:r>
    </w:p>
    <w:p w:rsidR="006E76DA" w:rsidRPr="00FC2B4E" w:rsidRDefault="006E76DA" w:rsidP="008C224B">
      <w:pPr>
        <w:tabs>
          <w:tab w:val="left" w:pos="426"/>
        </w:tabs>
        <w:spacing w:after="0" w:line="240" w:lineRule="auto"/>
        <w:jc w:val="both"/>
      </w:pPr>
    </w:p>
    <w:p w:rsidR="006E76DA" w:rsidRPr="00FC2B4E" w:rsidRDefault="00FC60B7" w:rsidP="008435E2">
      <w:pPr>
        <w:pStyle w:val="Odstavecseseznamem"/>
        <w:numPr>
          <w:ilvl w:val="0"/>
          <w:numId w:val="13"/>
        </w:numPr>
        <w:spacing w:after="0" w:line="240" w:lineRule="auto"/>
        <w:ind w:left="426" w:hanging="426"/>
        <w:jc w:val="both"/>
        <w:rPr>
          <w:rFonts w:cs="Tahoma"/>
        </w:rPr>
      </w:pPr>
      <w:r w:rsidRPr="008435E2">
        <w:t>Zhotovitel</w:t>
      </w:r>
      <w:r w:rsidRPr="00FC2B4E">
        <w:rPr>
          <w:rFonts w:cs="Tahoma"/>
        </w:rPr>
        <w:t xml:space="preserve"> prohlašuje, že je oprávněn vykonávat činnosti aktuálně zapsané jako předmět </w:t>
      </w:r>
      <w:r w:rsidR="0026529E">
        <w:rPr>
          <w:rFonts w:cs="Tahoma"/>
        </w:rPr>
        <w:t>svého</w:t>
      </w:r>
      <w:r w:rsidRPr="00FC2B4E">
        <w:rPr>
          <w:rFonts w:cs="Tahoma"/>
        </w:rPr>
        <w:t xml:space="preserve"> podnikání v obchodním rejstříku, že je způsobilý poskytnout objednateli plnění dle této smlouvy a že k tomu má dostatek odborné způsobilosti.</w:t>
      </w:r>
    </w:p>
    <w:p w:rsidR="00C53B25" w:rsidRPr="00FC2B4E" w:rsidRDefault="00C53B25" w:rsidP="008C224B">
      <w:pPr>
        <w:tabs>
          <w:tab w:val="left" w:pos="426"/>
        </w:tabs>
        <w:spacing w:after="0" w:line="240" w:lineRule="auto"/>
        <w:jc w:val="both"/>
        <w:rPr>
          <w:rFonts w:cs="Tahoma"/>
        </w:rPr>
      </w:pPr>
    </w:p>
    <w:p w:rsidR="00C53B25" w:rsidRPr="00FC2B4E" w:rsidRDefault="00C53B25" w:rsidP="008435E2">
      <w:pPr>
        <w:pStyle w:val="Odstavecseseznamem"/>
        <w:numPr>
          <w:ilvl w:val="0"/>
          <w:numId w:val="13"/>
        </w:numPr>
        <w:spacing w:after="0" w:line="240" w:lineRule="auto"/>
        <w:ind w:left="426" w:hanging="426"/>
        <w:jc w:val="both"/>
        <w:rPr>
          <w:rFonts w:cs="Tahoma"/>
        </w:rPr>
      </w:pPr>
      <w:r w:rsidRPr="008435E2">
        <w:t>Zhotovitel</w:t>
      </w:r>
      <w:r w:rsidRPr="00FC2B4E">
        <w:rPr>
          <w:rFonts w:cs="Tahoma"/>
        </w:rPr>
        <w:t xml:space="preserve"> se zavazuje provést dílo vlastním jménem a na vlastní odpovědnost.</w:t>
      </w:r>
    </w:p>
    <w:p w:rsidR="00FC60B7" w:rsidRPr="00FC2B4E" w:rsidRDefault="00FC60B7" w:rsidP="008C224B">
      <w:pPr>
        <w:tabs>
          <w:tab w:val="left" w:pos="426"/>
        </w:tabs>
        <w:spacing w:after="0" w:line="240" w:lineRule="auto"/>
        <w:jc w:val="both"/>
        <w:rPr>
          <w:rFonts w:cs="Tahoma"/>
        </w:rPr>
      </w:pPr>
    </w:p>
    <w:p w:rsidR="00FC60B7" w:rsidRPr="00FC2B4E" w:rsidRDefault="00FC60B7" w:rsidP="008C224B">
      <w:pPr>
        <w:tabs>
          <w:tab w:val="left" w:pos="426"/>
        </w:tabs>
        <w:spacing w:after="0" w:line="240" w:lineRule="auto"/>
        <w:jc w:val="both"/>
        <w:rPr>
          <w:rFonts w:cs="Tahoma"/>
        </w:rPr>
      </w:pPr>
    </w:p>
    <w:p w:rsidR="008241DA" w:rsidRPr="00FC2B4E" w:rsidRDefault="008241DA" w:rsidP="008241DA">
      <w:pPr>
        <w:tabs>
          <w:tab w:val="left" w:pos="426"/>
        </w:tabs>
        <w:spacing w:after="0" w:line="240" w:lineRule="auto"/>
        <w:jc w:val="center"/>
        <w:rPr>
          <w:rFonts w:cs="Tahoma"/>
          <w:b/>
        </w:rPr>
      </w:pPr>
      <w:r w:rsidRPr="00FC2B4E">
        <w:rPr>
          <w:rFonts w:cs="Tahoma"/>
          <w:b/>
        </w:rPr>
        <w:t>II. Předmět smlouvy</w:t>
      </w:r>
    </w:p>
    <w:p w:rsidR="008241DA" w:rsidRPr="00FC2B4E" w:rsidRDefault="00E80E9E" w:rsidP="008435E2">
      <w:pPr>
        <w:pStyle w:val="Odstavecseseznamem"/>
        <w:numPr>
          <w:ilvl w:val="0"/>
          <w:numId w:val="36"/>
        </w:numPr>
        <w:spacing w:after="0" w:line="240" w:lineRule="auto"/>
        <w:ind w:left="426" w:hanging="426"/>
        <w:jc w:val="both"/>
      </w:pPr>
      <w:r w:rsidRPr="00FC2B4E">
        <w:t>Předmětem této smlouvy</w:t>
      </w:r>
      <w:r w:rsidR="00B95EEE" w:rsidRPr="00FC2B4E">
        <w:t xml:space="preserve"> je stanovení podmínek pro provedení </w:t>
      </w:r>
      <w:r w:rsidR="00B95EEE" w:rsidRPr="00FC2B4E">
        <w:rPr>
          <w:b/>
        </w:rPr>
        <w:t>díla</w:t>
      </w:r>
      <w:r w:rsidR="005D305B">
        <w:rPr>
          <w:b/>
        </w:rPr>
        <w:t xml:space="preserve"> </w:t>
      </w:r>
      <w:r w:rsidR="00D055C4" w:rsidRPr="00FC2B4E">
        <w:t>zhotovitelem</w:t>
      </w:r>
      <w:r w:rsidR="00315F7C" w:rsidRPr="00FC2B4E">
        <w:t xml:space="preserve">, a to </w:t>
      </w:r>
      <w:r w:rsidR="00315F7C" w:rsidRPr="00FC2B4E">
        <w:rPr>
          <w:b/>
        </w:rPr>
        <w:t>stavby -</w:t>
      </w:r>
      <w:r w:rsidR="00B95EEE" w:rsidRPr="00FC2B4E">
        <w:rPr>
          <w:b/>
        </w:rPr>
        <w:t xml:space="preserve"> Regionální úzkokolejné muzeum Nová Bystřice</w:t>
      </w:r>
      <w:r w:rsidR="00B95EEE" w:rsidRPr="00FC2B4E">
        <w:t>, je</w:t>
      </w:r>
      <w:r w:rsidR="00EA2CCB" w:rsidRPr="00FC2B4E">
        <w:t>hož</w:t>
      </w:r>
      <w:r w:rsidR="00B95EEE" w:rsidRPr="00FC2B4E">
        <w:t xml:space="preserve"> obsahem</w:t>
      </w:r>
      <w:r w:rsidRPr="00FC2B4E">
        <w:t xml:space="preserve"> j</w:t>
      </w:r>
      <w:r w:rsidR="0097232D" w:rsidRPr="00FC2B4E">
        <w:t>sou</w:t>
      </w:r>
      <w:r w:rsidR="005D305B">
        <w:t xml:space="preserve"> </w:t>
      </w:r>
      <w:r w:rsidRPr="00FC2B4E">
        <w:rPr>
          <w:b/>
        </w:rPr>
        <w:t xml:space="preserve">stavební </w:t>
      </w:r>
      <w:r w:rsidR="00B95EEE" w:rsidRPr="00FC2B4E">
        <w:rPr>
          <w:b/>
        </w:rPr>
        <w:t>práce na</w:t>
      </w:r>
      <w:r w:rsidR="0097232D" w:rsidRPr="00FC2B4E">
        <w:rPr>
          <w:b/>
        </w:rPr>
        <w:t xml:space="preserve"> Nádražní budov</w:t>
      </w:r>
      <w:r w:rsidR="00B95EEE" w:rsidRPr="00FC2B4E">
        <w:rPr>
          <w:b/>
        </w:rPr>
        <w:t>ě</w:t>
      </w:r>
      <w:r w:rsidR="0097232D" w:rsidRPr="00FC2B4E">
        <w:rPr>
          <w:b/>
        </w:rPr>
        <w:t>, Budov</w:t>
      </w:r>
      <w:r w:rsidR="00B95EEE" w:rsidRPr="00FC2B4E">
        <w:rPr>
          <w:b/>
        </w:rPr>
        <w:t>ě</w:t>
      </w:r>
      <w:r w:rsidR="0097232D" w:rsidRPr="00FC2B4E">
        <w:rPr>
          <w:b/>
        </w:rPr>
        <w:t xml:space="preserve"> výtopny a vodárny a zčásti také</w:t>
      </w:r>
      <w:r w:rsidR="00B95EEE" w:rsidRPr="00FC2B4E">
        <w:rPr>
          <w:b/>
        </w:rPr>
        <w:t xml:space="preserve"> na</w:t>
      </w:r>
      <w:r w:rsidR="0097232D" w:rsidRPr="00FC2B4E">
        <w:rPr>
          <w:b/>
        </w:rPr>
        <w:t xml:space="preserve"> souvisejících pozem</w:t>
      </w:r>
      <w:r w:rsidR="00DE0A90" w:rsidRPr="00FC2B4E">
        <w:rPr>
          <w:b/>
        </w:rPr>
        <w:t>cích</w:t>
      </w:r>
      <w:r w:rsidR="002C2AD6" w:rsidRPr="00FC2B4E">
        <w:rPr>
          <w:b/>
        </w:rPr>
        <w:t>, tj. stavba doprovodných venkovních objektů expozice muzea</w:t>
      </w:r>
      <w:r w:rsidR="009025DF" w:rsidRPr="00FC2B4E">
        <w:t>, a to</w:t>
      </w:r>
      <w:r w:rsidR="005D305B">
        <w:t xml:space="preserve"> </w:t>
      </w:r>
      <w:r w:rsidR="009025DF" w:rsidRPr="00FC2B4E">
        <w:t>dle zadávací dokumentace objednavatele jako zadavatele veřejné zakázky</w:t>
      </w:r>
      <w:r w:rsidR="00EA2CCB" w:rsidRPr="00FC2B4E">
        <w:t xml:space="preserve"> (dále také jako </w:t>
      </w:r>
      <w:r w:rsidR="00EA2CCB" w:rsidRPr="00FC2B4E">
        <w:rPr>
          <w:b/>
        </w:rPr>
        <w:t>„dílo“</w:t>
      </w:r>
      <w:r w:rsidR="00EA2CCB" w:rsidRPr="00FC2B4E">
        <w:t>)</w:t>
      </w:r>
      <w:r w:rsidR="009025DF" w:rsidRPr="00FC2B4E">
        <w:rPr>
          <w:b/>
        </w:rPr>
        <w:t>.</w:t>
      </w:r>
    </w:p>
    <w:p w:rsidR="00D817E7" w:rsidRPr="00FC2B4E" w:rsidRDefault="00D817E7" w:rsidP="00D817E7">
      <w:pPr>
        <w:tabs>
          <w:tab w:val="left" w:pos="426"/>
        </w:tabs>
        <w:spacing w:after="0" w:line="240" w:lineRule="auto"/>
      </w:pPr>
    </w:p>
    <w:p w:rsidR="00D87557" w:rsidRPr="00FC2B4E" w:rsidRDefault="0097597C" w:rsidP="0097597C">
      <w:pPr>
        <w:pStyle w:val="Odstavecseseznamem"/>
        <w:numPr>
          <w:ilvl w:val="0"/>
          <w:numId w:val="6"/>
        </w:numPr>
        <w:tabs>
          <w:tab w:val="left" w:pos="426"/>
        </w:tabs>
        <w:spacing w:after="0" w:line="240" w:lineRule="auto"/>
        <w:rPr>
          <w:b/>
        </w:rPr>
      </w:pPr>
      <w:r w:rsidRPr="00FC2B4E">
        <w:rPr>
          <w:b/>
          <w:u w:val="single"/>
        </w:rPr>
        <w:t>Stavební práce na Nádražní budově spočívají převážně</w:t>
      </w:r>
      <w:r w:rsidRPr="00FC2B4E">
        <w:rPr>
          <w:b/>
        </w:rPr>
        <w:t>:</w:t>
      </w:r>
    </w:p>
    <w:p w:rsidR="0097597C" w:rsidRPr="00FC2B4E" w:rsidRDefault="0097597C" w:rsidP="0097597C">
      <w:pPr>
        <w:pStyle w:val="Odstavecseseznamem"/>
        <w:tabs>
          <w:tab w:val="left" w:pos="1418"/>
        </w:tabs>
        <w:spacing w:after="120" w:line="240" w:lineRule="auto"/>
        <w:ind w:left="993" w:hanging="213"/>
        <w:jc w:val="both"/>
      </w:pPr>
      <w:r w:rsidRPr="00FC2B4E">
        <w:t xml:space="preserve">- </w:t>
      </w:r>
      <w:r w:rsidR="00BC4292" w:rsidRPr="00FC2B4E">
        <w:t xml:space="preserve">v </w:t>
      </w:r>
      <w:r w:rsidRPr="00FC2B4E">
        <w:t xml:space="preserve">rekonstrukci povrchů podlah výměnou provozních nášlapných vrstev, v místnostech budoucí expozice </w:t>
      </w:r>
      <w:r w:rsidR="00E354F4">
        <w:t xml:space="preserve">pak v provedení nové dlažby na </w:t>
      </w:r>
      <w:r w:rsidRPr="00FC2B4E">
        <w:t>penetrovaný stávající betonový podklad. Dekor dlažby by měl být proveden v rustikálním vzoru</w:t>
      </w:r>
    </w:p>
    <w:p w:rsidR="0097597C" w:rsidRPr="00FC2B4E" w:rsidRDefault="0097597C" w:rsidP="0097597C">
      <w:pPr>
        <w:pStyle w:val="Odstavecseseznamem"/>
        <w:tabs>
          <w:tab w:val="left" w:pos="1418"/>
        </w:tabs>
        <w:spacing w:after="120" w:line="240" w:lineRule="auto"/>
        <w:ind w:left="993" w:hanging="213"/>
        <w:jc w:val="both"/>
      </w:pPr>
      <w:r w:rsidRPr="00FC2B4E">
        <w:t xml:space="preserve">- </w:t>
      </w:r>
      <w:r w:rsidRPr="00FC2B4E">
        <w:tab/>
      </w:r>
      <w:r w:rsidR="00BC4292" w:rsidRPr="00FC2B4E">
        <w:t xml:space="preserve">ve </w:t>
      </w:r>
      <w:r w:rsidRPr="00FC2B4E">
        <w:t>výměně a repasování výplní okenních a dveřních otvorů za rep</w:t>
      </w:r>
      <w:r w:rsidR="00034078" w:rsidRPr="00FC2B4E">
        <w:t>l</w:t>
      </w:r>
      <w:r w:rsidRPr="00FC2B4E">
        <w:t>iky stávajících</w:t>
      </w:r>
    </w:p>
    <w:p w:rsidR="0097597C" w:rsidRPr="00FC2B4E" w:rsidRDefault="0097597C" w:rsidP="0097597C">
      <w:pPr>
        <w:pStyle w:val="Odstavecseseznamem"/>
        <w:tabs>
          <w:tab w:val="left" w:pos="1418"/>
        </w:tabs>
        <w:spacing w:after="120" w:line="240" w:lineRule="auto"/>
        <w:ind w:left="993" w:hanging="213"/>
        <w:jc w:val="both"/>
      </w:pPr>
      <w:r w:rsidRPr="00FC2B4E">
        <w:t xml:space="preserve">- </w:t>
      </w:r>
      <w:r w:rsidRPr="00FC2B4E">
        <w:tab/>
      </w:r>
      <w:r w:rsidR="00BC4292" w:rsidRPr="00FC2B4E">
        <w:t xml:space="preserve">v </w:t>
      </w:r>
      <w:r w:rsidRPr="00FC2B4E">
        <w:t>rekonstrukci vnitřních omítek včetně vrchní malby</w:t>
      </w:r>
    </w:p>
    <w:p w:rsidR="0097597C" w:rsidRPr="00FC2B4E" w:rsidRDefault="0097597C" w:rsidP="0097597C">
      <w:pPr>
        <w:pStyle w:val="Odstavecseseznamem"/>
        <w:tabs>
          <w:tab w:val="left" w:pos="1418"/>
        </w:tabs>
        <w:spacing w:after="120" w:line="240" w:lineRule="auto"/>
        <w:ind w:left="993" w:hanging="213"/>
        <w:jc w:val="both"/>
      </w:pPr>
      <w:r w:rsidRPr="00FC2B4E">
        <w:t xml:space="preserve">- </w:t>
      </w:r>
      <w:r w:rsidRPr="00FC2B4E">
        <w:tab/>
      </w:r>
      <w:r w:rsidR="00BC4292" w:rsidRPr="00FC2B4E">
        <w:t xml:space="preserve">v </w:t>
      </w:r>
      <w:r w:rsidRPr="00FC2B4E">
        <w:t>repasování konstrukce krytého zápraží, a to rozebráním a odstraněním starých nátěrů, zpětným sestavením a opatřením novým nátěrem</w:t>
      </w:r>
    </w:p>
    <w:p w:rsidR="0097597C" w:rsidRPr="00FC2B4E" w:rsidRDefault="0097597C" w:rsidP="0097597C">
      <w:pPr>
        <w:pStyle w:val="Odstavecseseznamem"/>
        <w:tabs>
          <w:tab w:val="left" w:pos="1418"/>
        </w:tabs>
        <w:spacing w:after="120" w:line="240" w:lineRule="auto"/>
        <w:ind w:left="993" w:hanging="213"/>
        <w:jc w:val="both"/>
      </w:pPr>
      <w:r w:rsidRPr="00FC2B4E">
        <w:t xml:space="preserve">- </w:t>
      </w:r>
      <w:r w:rsidRPr="00FC2B4E">
        <w:tab/>
      </w:r>
      <w:r w:rsidR="00BC4292" w:rsidRPr="00FC2B4E">
        <w:t xml:space="preserve">v </w:t>
      </w:r>
      <w:r w:rsidRPr="00FC2B4E">
        <w:t>rekonstrukci betonové dlažby krytého zápraží</w:t>
      </w:r>
    </w:p>
    <w:p w:rsidR="0097597C" w:rsidRPr="00FC2B4E" w:rsidRDefault="0097597C" w:rsidP="0097597C">
      <w:pPr>
        <w:pStyle w:val="Odstavecseseznamem"/>
        <w:tabs>
          <w:tab w:val="left" w:pos="1418"/>
        </w:tabs>
        <w:spacing w:after="120" w:line="240" w:lineRule="auto"/>
        <w:ind w:left="993" w:hanging="213"/>
        <w:jc w:val="both"/>
      </w:pPr>
      <w:r w:rsidRPr="00FC2B4E">
        <w:t xml:space="preserve">- </w:t>
      </w:r>
      <w:r w:rsidRPr="00FC2B4E">
        <w:tab/>
      </w:r>
      <w:r w:rsidR="00BC4292" w:rsidRPr="00FC2B4E">
        <w:t xml:space="preserve">v </w:t>
      </w:r>
      <w:r w:rsidRPr="00FC2B4E">
        <w:t>úpravě dispozice vybouráním určených částí příčkových konstrukcí</w:t>
      </w:r>
    </w:p>
    <w:p w:rsidR="0097597C" w:rsidRPr="00FC2B4E" w:rsidRDefault="0097597C" w:rsidP="0097597C">
      <w:pPr>
        <w:pStyle w:val="Odstavecseseznamem"/>
        <w:tabs>
          <w:tab w:val="left" w:pos="1418"/>
        </w:tabs>
        <w:spacing w:after="120" w:line="240" w:lineRule="auto"/>
        <w:ind w:left="993" w:hanging="213"/>
        <w:jc w:val="both"/>
      </w:pPr>
      <w:r w:rsidRPr="00FC2B4E">
        <w:t xml:space="preserve">- </w:t>
      </w:r>
      <w:r w:rsidRPr="00FC2B4E">
        <w:tab/>
      </w:r>
      <w:r w:rsidR="00BC4292" w:rsidRPr="00FC2B4E">
        <w:t xml:space="preserve">ve </w:t>
      </w:r>
      <w:r w:rsidRPr="00FC2B4E">
        <w:t>výměně a instalaci elektrických rozvodů prostřednictvím měděných kabelů zasekaných pod omítku</w:t>
      </w:r>
    </w:p>
    <w:p w:rsidR="0097597C" w:rsidRPr="00FC2B4E" w:rsidRDefault="0097597C" w:rsidP="0097597C">
      <w:pPr>
        <w:pStyle w:val="Odstavecseseznamem"/>
        <w:tabs>
          <w:tab w:val="left" w:pos="1418"/>
        </w:tabs>
        <w:spacing w:after="120" w:line="240" w:lineRule="auto"/>
        <w:ind w:left="993" w:hanging="213"/>
        <w:jc w:val="both"/>
      </w:pPr>
      <w:r w:rsidRPr="00FC2B4E">
        <w:t xml:space="preserve">- </w:t>
      </w:r>
      <w:r w:rsidRPr="00FC2B4E">
        <w:tab/>
      </w:r>
      <w:r w:rsidR="00BC4292" w:rsidRPr="00FC2B4E">
        <w:t xml:space="preserve">v </w:t>
      </w:r>
      <w:r w:rsidRPr="00FC2B4E">
        <w:t>úpravě špalet venkovní fasády po vybourání okenních otvorů štukovou omítkou, včetně nového nátěru fasády do výšky 4 m po celém obvodu objektu.</w:t>
      </w:r>
    </w:p>
    <w:p w:rsidR="009F327F" w:rsidRPr="00FC2B4E" w:rsidRDefault="009F327F" w:rsidP="0097597C">
      <w:pPr>
        <w:pStyle w:val="Odstavecseseznamem"/>
        <w:tabs>
          <w:tab w:val="left" w:pos="1418"/>
        </w:tabs>
        <w:spacing w:after="120" w:line="240" w:lineRule="auto"/>
        <w:ind w:left="993" w:hanging="213"/>
        <w:jc w:val="both"/>
      </w:pPr>
    </w:p>
    <w:p w:rsidR="0097597C" w:rsidRPr="00FC2B4E" w:rsidRDefault="00287ECE" w:rsidP="0097597C">
      <w:pPr>
        <w:pStyle w:val="Odstavecseseznamem"/>
        <w:numPr>
          <w:ilvl w:val="0"/>
          <w:numId w:val="6"/>
        </w:numPr>
        <w:tabs>
          <w:tab w:val="left" w:pos="426"/>
        </w:tabs>
        <w:spacing w:after="0" w:line="240" w:lineRule="auto"/>
        <w:rPr>
          <w:b/>
        </w:rPr>
      </w:pPr>
      <w:r w:rsidRPr="00FC2B4E">
        <w:rPr>
          <w:b/>
          <w:u w:val="single"/>
        </w:rPr>
        <w:t>Stavební práce na Budově výtopny a vodárny spočívají převážně</w:t>
      </w:r>
      <w:r w:rsidRPr="00FC2B4E">
        <w:rPr>
          <w:b/>
        </w:rPr>
        <w:t>:</w:t>
      </w:r>
    </w:p>
    <w:p w:rsidR="00D12E76" w:rsidRPr="00FC2B4E" w:rsidRDefault="00D12E76" w:rsidP="00D12E76">
      <w:pPr>
        <w:pStyle w:val="Odstavecseseznamem"/>
        <w:tabs>
          <w:tab w:val="left" w:pos="1418"/>
        </w:tabs>
        <w:spacing w:after="120" w:line="240" w:lineRule="auto"/>
        <w:ind w:left="993" w:hanging="213"/>
        <w:jc w:val="both"/>
      </w:pPr>
      <w:r w:rsidRPr="00FC2B4E">
        <w:t>- v rekonstrukci montážních jam odbouráním a novým vyzděním zničených částí stěn šalovacími tvárnicemi tloušťky 400 mm s výplní betonem C16/20, včetně nových cementových omítek a betonové podlahy C16/20 tloušťky 100 mm.</w:t>
      </w:r>
    </w:p>
    <w:p w:rsidR="00D12E76" w:rsidRPr="00FC2B4E" w:rsidRDefault="00D12E76" w:rsidP="00D12E76">
      <w:pPr>
        <w:pStyle w:val="Odstavecseseznamem"/>
        <w:tabs>
          <w:tab w:val="left" w:pos="1418"/>
        </w:tabs>
        <w:spacing w:after="120" w:line="240" w:lineRule="auto"/>
        <w:ind w:left="993" w:hanging="213"/>
        <w:jc w:val="both"/>
      </w:pPr>
      <w:r w:rsidRPr="00FC2B4E">
        <w:t xml:space="preserve">- </w:t>
      </w:r>
      <w:r w:rsidRPr="00FC2B4E">
        <w:tab/>
        <w:t>v provedení ztužujícího železobetonového věnce tloušťky 200 mm z betonu C25/30 na koruně zdi.</w:t>
      </w:r>
    </w:p>
    <w:p w:rsidR="00D12E76" w:rsidRPr="00FC2B4E" w:rsidRDefault="00D12E76" w:rsidP="00D12E76">
      <w:pPr>
        <w:pStyle w:val="Odstavecseseznamem"/>
        <w:tabs>
          <w:tab w:val="left" w:pos="1418"/>
        </w:tabs>
        <w:spacing w:after="120" w:line="240" w:lineRule="auto"/>
        <w:ind w:left="993" w:hanging="213"/>
        <w:jc w:val="both"/>
      </w:pPr>
      <w:r w:rsidRPr="00FC2B4E">
        <w:t xml:space="preserve">- </w:t>
      </w:r>
      <w:r w:rsidRPr="00FC2B4E">
        <w:tab/>
        <w:t>v rekonstrukci kolejiště nad montážními jámami ukotvením kolejnic do ztužujícího věnce na koruně zdi</w:t>
      </w:r>
    </w:p>
    <w:p w:rsidR="00D12E76" w:rsidRPr="00FC2B4E" w:rsidRDefault="00D12E76" w:rsidP="00D12E76">
      <w:pPr>
        <w:pStyle w:val="Odstavecseseznamem"/>
        <w:tabs>
          <w:tab w:val="left" w:pos="1418"/>
        </w:tabs>
        <w:spacing w:after="120" w:line="240" w:lineRule="auto"/>
        <w:ind w:left="993" w:hanging="213"/>
        <w:jc w:val="both"/>
      </w:pPr>
      <w:r w:rsidRPr="00FC2B4E">
        <w:t xml:space="preserve">- </w:t>
      </w:r>
      <w:r w:rsidRPr="00FC2B4E">
        <w:tab/>
        <w:t>v opravě a výměně stávajících betonových podlah, přičemž nová podlaha bude spřažena s novým pozedním věncem montážních jam příložkami z betonové výztuže</w:t>
      </w:r>
    </w:p>
    <w:p w:rsidR="00D12E76" w:rsidRPr="00FC2B4E" w:rsidRDefault="00D12E76" w:rsidP="00D12E76">
      <w:pPr>
        <w:pStyle w:val="Odstavecseseznamem"/>
        <w:tabs>
          <w:tab w:val="left" w:pos="1418"/>
        </w:tabs>
        <w:spacing w:after="120" w:line="240" w:lineRule="auto"/>
        <w:ind w:left="993" w:hanging="213"/>
        <w:jc w:val="both"/>
      </w:pPr>
      <w:r w:rsidRPr="00FC2B4E">
        <w:t xml:space="preserve">- </w:t>
      </w:r>
      <w:r w:rsidRPr="00FC2B4E">
        <w:tab/>
        <w:t>ve výměně a repasování výplní okenních a dveřních otvorů za rep</w:t>
      </w:r>
      <w:r w:rsidR="00034078" w:rsidRPr="00FC2B4E">
        <w:t>l</w:t>
      </w:r>
      <w:r w:rsidRPr="00FC2B4E">
        <w:t>iky stávajících</w:t>
      </w:r>
    </w:p>
    <w:p w:rsidR="00D12E76" w:rsidRPr="00FC2B4E" w:rsidRDefault="00D12E76" w:rsidP="00D12E76">
      <w:pPr>
        <w:pStyle w:val="Odstavecseseznamem"/>
        <w:tabs>
          <w:tab w:val="left" w:pos="1418"/>
        </w:tabs>
        <w:spacing w:after="120" w:line="240" w:lineRule="auto"/>
        <w:ind w:left="993" w:hanging="213"/>
        <w:jc w:val="both"/>
      </w:pPr>
      <w:r w:rsidRPr="00FC2B4E">
        <w:t xml:space="preserve">- </w:t>
      </w:r>
      <w:r w:rsidRPr="00FC2B4E">
        <w:tab/>
        <w:t>v rekonstrukci střešní krytiny snesením stávajících eternitových šablon a položením nového střešního pláště</w:t>
      </w:r>
    </w:p>
    <w:p w:rsidR="00D12E76" w:rsidRPr="00FC2B4E" w:rsidRDefault="00D12E76" w:rsidP="00D12E76">
      <w:pPr>
        <w:pStyle w:val="Odstavecseseznamem"/>
        <w:tabs>
          <w:tab w:val="left" w:pos="1418"/>
        </w:tabs>
        <w:spacing w:after="120" w:line="240" w:lineRule="auto"/>
        <w:ind w:left="993" w:hanging="213"/>
        <w:jc w:val="both"/>
      </w:pPr>
      <w:r w:rsidRPr="00FC2B4E">
        <w:t>- ve zřízení druhého kompletu odvětrání parní lokomotivy formou repliky stávajícího trychtýře z černého plechu a s tím související tesařské úpravy krovové konstrukce</w:t>
      </w:r>
    </w:p>
    <w:p w:rsidR="00D12E76" w:rsidRPr="00FC2B4E" w:rsidRDefault="00D12E76" w:rsidP="00D12E76">
      <w:pPr>
        <w:pStyle w:val="Odstavecseseznamem"/>
        <w:tabs>
          <w:tab w:val="left" w:pos="1418"/>
        </w:tabs>
        <w:spacing w:after="120" w:line="240" w:lineRule="auto"/>
        <w:ind w:left="993" w:hanging="213"/>
        <w:jc w:val="both"/>
      </w:pPr>
      <w:r w:rsidRPr="00FC2B4E">
        <w:t xml:space="preserve">- </w:t>
      </w:r>
      <w:r w:rsidRPr="00FC2B4E">
        <w:tab/>
        <w:t xml:space="preserve">ve zřízení okapového chodníku </w:t>
      </w:r>
      <w:r w:rsidR="0034507A" w:rsidRPr="00FC2B4E">
        <w:t xml:space="preserve">z </w:t>
      </w:r>
      <w:r w:rsidRPr="00FC2B4E">
        <w:t>betonové dlažby 50x50x5 cm po celém obvodu stavby, a to na štěrkovém drenážním loži</w:t>
      </w:r>
    </w:p>
    <w:p w:rsidR="00D12E76" w:rsidRPr="00FC2B4E" w:rsidRDefault="00D12E76" w:rsidP="00D12E76">
      <w:pPr>
        <w:pStyle w:val="Odstavecseseznamem"/>
        <w:tabs>
          <w:tab w:val="left" w:pos="1418"/>
        </w:tabs>
        <w:spacing w:after="120" w:line="240" w:lineRule="auto"/>
        <w:ind w:left="993" w:hanging="213"/>
        <w:jc w:val="both"/>
      </w:pPr>
      <w:r w:rsidRPr="00FC2B4E">
        <w:t xml:space="preserve">- </w:t>
      </w:r>
      <w:r w:rsidRPr="00FC2B4E">
        <w:tab/>
        <w:t>v opravě cca 30 % plochy venkovních vápenných omítek</w:t>
      </w:r>
    </w:p>
    <w:p w:rsidR="00D12E76" w:rsidRPr="00FC2B4E" w:rsidRDefault="00D12E76" w:rsidP="00D12E76">
      <w:pPr>
        <w:pStyle w:val="Odstavecseseznamem"/>
        <w:tabs>
          <w:tab w:val="left" w:pos="1418"/>
        </w:tabs>
        <w:spacing w:after="120" w:line="240" w:lineRule="auto"/>
        <w:ind w:left="993" w:hanging="213"/>
        <w:jc w:val="both"/>
        <w:rPr>
          <w:sz w:val="24"/>
          <w:szCs w:val="24"/>
        </w:rPr>
      </w:pPr>
      <w:r w:rsidRPr="00FC2B4E">
        <w:t xml:space="preserve">- </w:t>
      </w:r>
      <w:r w:rsidRPr="00FC2B4E">
        <w:tab/>
        <w:t>v obnově vnitřních i vnějších nátěrů zděných a dřevěných konstrukcí</w:t>
      </w:r>
    </w:p>
    <w:p w:rsidR="0097597C" w:rsidRPr="00FC2B4E" w:rsidRDefault="00296B07" w:rsidP="00D12E76">
      <w:pPr>
        <w:pStyle w:val="Odstavecseseznamem"/>
        <w:tabs>
          <w:tab w:val="left" w:pos="1418"/>
        </w:tabs>
        <w:spacing w:after="120" w:line="240" w:lineRule="auto"/>
        <w:ind w:left="993" w:hanging="213"/>
        <w:jc w:val="both"/>
      </w:pPr>
      <w:r>
        <w:lastRenderedPageBreak/>
        <w:t xml:space="preserve">  </w:t>
      </w:r>
      <w:bookmarkStart w:id="0" w:name="_GoBack"/>
      <w:bookmarkEnd w:id="0"/>
    </w:p>
    <w:p w:rsidR="00D12E76" w:rsidRPr="00FC2B4E" w:rsidRDefault="002C2AD6" w:rsidP="00D12E76">
      <w:pPr>
        <w:pStyle w:val="Odstavecseseznamem"/>
        <w:numPr>
          <w:ilvl w:val="0"/>
          <w:numId w:val="6"/>
        </w:numPr>
        <w:tabs>
          <w:tab w:val="left" w:pos="1418"/>
        </w:tabs>
        <w:spacing w:after="120" w:line="240" w:lineRule="auto"/>
        <w:jc w:val="both"/>
        <w:rPr>
          <w:b/>
          <w:u w:val="single"/>
        </w:rPr>
      </w:pPr>
      <w:r w:rsidRPr="00FC2B4E">
        <w:rPr>
          <w:b/>
          <w:u w:val="single"/>
        </w:rPr>
        <w:t>Stavební práce na souvisejících pozemcích, která se týká doprovodných venkovních objektů expozice muzea spočívají převážně:</w:t>
      </w:r>
    </w:p>
    <w:p w:rsidR="00BC4292" w:rsidRPr="00FC2B4E" w:rsidRDefault="00BC4292" w:rsidP="008435E2">
      <w:pPr>
        <w:pStyle w:val="Odstavecseseznamem"/>
        <w:tabs>
          <w:tab w:val="left" w:pos="993"/>
        </w:tabs>
        <w:spacing w:after="120" w:line="240" w:lineRule="auto"/>
        <w:ind w:left="993" w:hanging="213"/>
        <w:jc w:val="both"/>
      </w:pPr>
      <w:r w:rsidRPr="00FC2B4E">
        <w:t>-</w:t>
      </w:r>
      <w:r w:rsidR="008435E2">
        <w:tab/>
      </w:r>
      <w:r w:rsidRPr="00FC2B4E">
        <w:t>ve vybudování spojovacího chodníku nádražní budovy a výtopny</w:t>
      </w:r>
    </w:p>
    <w:p w:rsidR="00BC4292" w:rsidRPr="00FC2B4E" w:rsidRDefault="00BC4292" w:rsidP="008435E2">
      <w:pPr>
        <w:pStyle w:val="Odstavecseseznamem"/>
        <w:tabs>
          <w:tab w:val="left" w:pos="993"/>
        </w:tabs>
        <w:spacing w:after="120" w:line="240" w:lineRule="auto"/>
        <w:ind w:left="993" w:hanging="213"/>
        <w:jc w:val="both"/>
      </w:pPr>
      <w:r w:rsidRPr="00FC2B4E">
        <w:t>-</w:t>
      </w:r>
      <w:r w:rsidR="008435E2">
        <w:tab/>
      </w:r>
      <w:r w:rsidRPr="00FC2B4E">
        <w:t>ve vybudování zábradlí pro oddělení kolejiště od chodníku stylově ze sloupků tvořených kolejnicemi s vodorovnými příčlemi z pásové oceli</w:t>
      </w:r>
    </w:p>
    <w:p w:rsidR="00BC4292" w:rsidRPr="00FC2B4E" w:rsidRDefault="00BC4292" w:rsidP="008435E2">
      <w:pPr>
        <w:pStyle w:val="Odstavecseseznamem"/>
        <w:tabs>
          <w:tab w:val="left" w:pos="993"/>
        </w:tabs>
        <w:spacing w:after="120" w:line="240" w:lineRule="auto"/>
        <w:ind w:left="993" w:hanging="213"/>
        <w:jc w:val="both"/>
      </w:pPr>
      <w:r w:rsidRPr="00FC2B4E">
        <w:t>-</w:t>
      </w:r>
      <w:r w:rsidR="008435E2">
        <w:tab/>
      </w:r>
      <w:r w:rsidRPr="00FC2B4E">
        <w:t>ve vytvoření místa pro kontejner na popel z lokom</w:t>
      </w:r>
      <w:r w:rsidR="0094380C">
        <w:t>o</w:t>
      </w:r>
      <w:r w:rsidRPr="00FC2B4E">
        <w:t>tiv a to na určeném místě, spočívajícím v úrovňovém srovnání místa</w:t>
      </w:r>
    </w:p>
    <w:p w:rsidR="00BC4292" w:rsidRPr="00FC2B4E" w:rsidRDefault="00BC4292" w:rsidP="008435E2">
      <w:pPr>
        <w:pStyle w:val="Odstavecseseznamem"/>
        <w:tabs>
          <w:tab w:val="left" w:pos="993"/>
        </w:tabs>
        <w:spacing w:after="120" w:line="240" w:lineRule="auto"/>
        <w:ind w:left="993" w:hanging="213"/>
        <w:jc w:val="both"/>
      </w:pPr>
      <w:r w:rsidRPr="00FC2B4E">
        <w:t>-</w:t>
      </w:r>
      <w:r w:rsidR="008435E2">
        <w:tab/>
      </w:r>
      <w:r w:rsidRPr="00FC2B4E">
        <w:t>ve vybudov</w:t>
      </w:r>
      <w:r w:rsidR="0094380C">
        <w:t>á</w:t>
      </w:r>
      <w:r w:rsidRPr="00FC2B4E">
        <w:t>ní zídky ve tvaru U tvořené dřevěnými pražci na štěrkovém polštáři</w:t>
      </w:r>
    </w:p>
    <w:p w:rsidR="002C2AD6" w:rsidRPr="00FC2B4E" w:rsidRDefault="00BC4292" w:rsidP="008435E2">
      <w:pPr>
        <w:pStyle w:val="Odstavecseseznamem"/>
        <w:tabs>
          <w:tab w:val="left" w:pos="993"/>
        </w:tabs>
        <w:spacing w:after="120" w:line="240" w:lineRule="auto"/>
        <w:ind w:left="993" w:hanging="213"/>
        <w:jc w:val="both"/>
      </w:pPr>
      <w:r w:rsidRPr="00FC2B4E">
        <w:t>-</w:t>
      </w:r>
      <w:r w:rsidR="008435E2">
        <w:tab/>
      </w:r>
      <w:r w:rsidRPr="00FC2B4E">
        <w:t>ve vybudování veřejného osvětlení spojovacího chodníku mezi nádražní budovou a výtopnou a to dvojicí parkových lamp veřejného osvětlení, přičemž kabel bude veden souběžně s chodníkem v hloubce cca 80 cm pod terénem.</w:t>
      </w:r>
    </w:p>
    <w:p w:rsidR="009B6914" w:rsidRPr="00FC2B4E" w:rsidRDefault="009B6914" w:rsidP="003B0F91">
      <w:pPr>
        <w:pStyle w:val="Odstavecseseznamem"/>
        <w:tabs>
          <w:tab w:val="left" w:pos="1418"/>
        </w:tabs>
        <w:spacing w:after="120" w:line="240" w:lineRule="auto"/>
        <w:ind w:left="993" w:hanging="213"/>
        <w:jc w:val="both"/>
      </w:pPr>
    </w:p>
    <w:p w:rsidR="009B6914" w:rsidRPr="00FC2B4E" w:rsidRDefault="009025DF" w:rsidP="008435E2">
      <w:pPr>
        <w:pStyle w:val="Odstavecseseznamem"/>
        <w:numPr>
          <w:ilvl w:val="0"/>
          <w:numId w:val="36"/>
        </w:numPr>
        <w:spacing w:after="0" w:line="240" w:lineRule="auto"/>
        <w:ind w:left="426" w:hanging="426"/>
        <w:jc w:val="both"/>
      </w:pPr>
      <w:r w:rsidRPr="00FC2B4E">
        <w:t>Způsob provedení stavebních prací uvedených v odstavci 1 tohoto článku a jejich rozsah je uveden</w:t>
      </w:r>
      <w:r w:rsidR="005D305B">
        <w:t xml:space="preserve"> </w:t>
      </w:r>
      <w:r w:rsidRPr="00FC2B4E">
        <w:t>v</w:t>
      </w:r>
      <w:r w:rsidR="005D305B">
        <w:t xml:space="preserve"> </w:t>
      </w:r>
      <w:r w:rsidR="00D87557" w:rsidRPr="00FC2B4E">
        <w:rPr>
          <w:u w:val="single"/>
        </w:rPr>
        <w:t>projektové dokumentac</w:t>
      </w:r>
      <w:r w:rsidRPr="00FC2B4E">
        <w:rPr>
          <w:u w:val="single"/>
        </w:rPr>
        <w:t>i</w:t>
      </w:r>
      <w:r w:rsidR="00D87557" w:rsidRPr="00FC2B4E">
        <w:rPr>
          <w:u w:val="single"/>
        </w:rPr>
        <w:t xml:space="preserve"> pro stavbu Regionální úzkokolejné muzeum Nová Bystřice</w:t>
      </w:r>
      <w:r w:rsidR="00D87557" w:rsidRPr="00FC2B4E">
        <w:t xml:space="preserve">, která tvoří </w:t>
      </w:r>
      <w:r w:rsidR="00D87557" w:rsidRPr="00FC2B4E">
        <w:rPr>
          <w:u w:val="single"/>
        </w:rPr>
        <w:t>přílohu č. 1</w:t>
      </w:r>
      <w:r w:rsidR="00D87557" w:rsidRPr="00FC2B4E">
        <w:t xml:space="preserve"> této smlouvy</w:t>
      </w:r>
      <w:r w:rsidR="000A268A" w:rsidRPr="00FC2B4E">
        <w:t xml:space="preserve"> a dále </w:t>
      </w:r>
      <w:r w:rsidRPr="00FC2B4E">
        <w:t>v</w:t>
      </w:r>
      <w:r w:rsidR="005D305B">
        <w:t xml:space="preserve"> </w:t>
      </w:r>
      <w:r w:rsidR="000A268A" w:rsidRPr="00FC2B4E">
        <w:rPr>
          <w:u w:val="single"/>
        </w:rPr>
        <w:t>soupisu prací pro stavbu Regionální úzkokolejné muzeum Nová Bystřice</w:t>
      </w:r>
      <w:r w:rsidR="000A268A" w:rsidRPr="00FC2B4E">
        <w:t xml:space="preserve">, </w:t>
      </w:r>
      <w:r w:rsidR="00D87557" w:rsidRPr="00FC2B4E">
        <w:t xml:space="preserve">který tvoří </w:t>
      </w:r>
      <w:r w:rsidR="00D87557" w:rsidRPr="00FC2B4E">
        <w:rPr>
          <w:u w:val="single"/>
        </w:rPr>
        <w:t>přílohu č. 2</w:t>
      </w:r>
      <w:r w:rsidR="00D87557" w:rsidRPr="00FC2B4E">
        <w:t xml:space="preserve"> této smlouvy.</w:t>
      </w:r>
    </w:p>
    <w:p w:rsidR="009025DF" w:rsidRPr="00FC2B4E" w:rsidRDefault="009025DF" w:rsidP="009025DF">
      <w:pPr>
        <w:tabs>
          <w:tab w:val="left" w:pos="426"/>
        </w:tabs>
        <w:spacing w:after="0" w:line="240" w:lineRule="auto"/>
        <w:jc w:val="both"/>
      </w:pPr>
    </w:p>
    <w:p w:rsidR="009025DF" w:rsidRPr="00FC2B4E" w:rsidRDefault="00FA0FF7" w:rsidP="008435E2">
      <w:pPr>
        <w:pStyle w:val="Odstavecseseznamem"/>
        <w:numPr>
          <w:ilvl w:val="0"/>
          <w:numId w:val="36"/>
        </w:numPr>
        <w:spacing w:after="0" w:line="240" w:lineRule="auto"/>
        <w:ind w:left="426" w:hanging="426"/>
        <w:jc w:val="both"/>
      </w:pPr>
      <w:r w:rsidRPr="00FC2B4E">
        <w:t>V případě sporu o rozsah díla, které má zhotovitel dle této smlouvy pro objednatele provést, je rozhodující výše uvedená projektová dokumentace, soupis prací a rozhodnutí a stanoviska správních orgánů. Zhotovitel prohlašuje, že byl s projektovou dokumentací a soupisem prací seznámen.</w:t>
      </w:r>
    </w:p>
    <w:p w:rsidR="00FA0FF7" w:rsidRPr="00FC2B4E" w:rsidRDefault="00FA0FF7" w:rsidP="009025DF">
      <w:pPr>
        <w:tabs>
          <w:tab w:val="left" w:pos="426"/>
        </w:tabs>
        <w:spacing w:after="0" w:line="240" w:lineRule="auto"/>
        <w:jc w:val="both"/>
      </w:pPr>
    </w:p>
    <w:p w:rsidR="00FA0FF7" w:rsidRPr="00FC2B4E" w:rsidRDefault="00D055C4" w:rsidP="008435E2">
      <w:pPr>
        <w:pStyle w:val="Odstavecseseznamem"/>
        <w:numPr>
          <w:ilvl w:val="0"/>
          <w:numId w:val="36"/>
        </w:numPr>
        <w:spacing w:after="0" w:line="240" w:lineRule="auto"/>
        <w:ind w:left="426" w:hanging="426"/>
        <w:jc w:val="both"/>
      </w:pPr>
      <w:r w:rsidRPr="00FC2B4E">
        <w:t>Předmětem této smlouvy je dále závazek objednatele k zaplacení ceny díla za jeho provedení a dále</w:t>
      </w:r>
      <w:r w:rsidR="00181759">
        <w:t xml:space="preserve"> jeho</w:t>
      </w:r>
      <w:r w:rsidRPr="00FC2B4E">
        <w:t xml:space="preserve"> závazek provedené dílo převzít.</w:t>
      </w:r>
    </w:p>
    <w:p w:rsidR="00881C05" w:rsidRDefault="00881C05" w:rsidP="009025DF">
      <w:pPr>
        <w:tabs>
          <w:tab w:val="left" w:pos="426"/>
        </w:tabs>
        <w:spacing w:after="0" w:line="240" w:lineRule="auto"/>
        <w:jc w:val="both"/>
      </w:pPr>
    </w:p>
    <w:p w:rsidR="00D74CC7" w:rsidRPr="00FC2B4E" w:rsidRDefault="00D74CC7" w:rsidP="009025DF">
      <w:pPr>
        <w:tabs>
          <w:tab w:val="left" w:pos="426"/>
        </w:tabs>
        <w:spacing w:after="0" w:line="240" w:lineRule="auto"/>
        <w:jc w:val="both"/>
      </w:pPr>
    </w:p>
    <w:p w:rsidR="00262027" w:rsidRPr="00FC2B4E" w:rsidRDefault="00262027" w:rsidP="005F1657">
      <w:pPr>
        <w:tabs>
          <w:tab w:val="left" w:pos="426"/>
        </w:tabs>
        <w:spacing w:after="0" w:line="240" w:lineRule="auto"/>
        <w:jc w:val="center"/>
        <w:rPr>
          <w:b/>
        </w:rPr>
      </w:pPr>
      <w:r w:rsidRPr="00FC2B4E">
        <w:rPr>
          <w:b/>
        </w:rPr>
        <w:t>III.</w:t>
      </w:r>
      <w:r w:rsidR="005F1657" w:rsidRPr="00FC2B4E">
        <w:rPr>
          <w:b/>
        </w:rPr>
        <w:t xml:space="preserve"> Doba a lhůty plnění</w:t>
      </w:r>
    </w:p>
    <w:p w:rsidR="005F1657" w:rsidRPr="00FC2B4E" w:rsidRDefault="0041016C" w:rsidP="00A4635E">
      <w:pPr>
        <w:pStyle w:val="Odstavecseseznamem"/>
        <w:numPr>
          <w:ilvl w:val="0"/>
          <w:numId w:val="42"/>
        </w:numPr>
        <w:spacing w:after="0" w:line="240" w:lineRule="auto"/>
        <w:ind w:left="426" w:hanging="426"/>
        <w:jc w:val="both"/>
      </w:pPr>
      <w:r w:rsidRPr="00FC2B4E">
        <w:t>Zhotovitel se zavazuje</w:t>
      </w:r>
      <w:r w:rsidR="00666284" w:rsidRPr="00FC2B4E">
        <w:t xml:space="preserve"> převzít sta</w:t>
      </w:r>
      <w:r w:rsidR="00EA0C0E" w:rsidRPr="00FC2B4E">
        <w:t>veniště</w:t>
      </w:r>
      <w:r w:rsidR="00666284" w:rsidRPr="00FC2B4E">
        <w:t xml:space="preserve"> a</w:t>
      </w:r>
      <w:r w:rsidRPr="00FC2B4E">
        <w:t xml:space="preserve"> zahájit stavební práce</w:t>
      </w:r>
      <w:r w:rsidR="00800C96" w:rsidRPr="00FC2B4E">
        <w:t xml:space="preserve"> na díle</w:t>
      </w:r>
      <w:r w:rsidR="00666284" w:rsidRPr="00FC2B4E">
        <w:t xml:space="preserve"> nejpozději</w:t>
      </w:r>
      <w:r w:rsidRPr="00FC2B4E">
        <w:t xml:space="preserve"> </w:t>
      </w:r>
      <w:r w:rsidRPr="00CC3BAC">
        <w:rPr>
          <w:b/>
          <w:u w:val="single"/>
        </w:rPr>
        <w:t xml:space="preserve">do </w:t>
      </w:r>
      <w:r w:rsidR="00CC3BAC" w:rsidRPr="00CC3BAC">
        <w:rPr>
          <w:b/>
          <w:u w:val="single"/>
        </w:rPr>
        <w:t>5</w:t>
      </w:r>
      <w:r w:rsidRPr="00CC3BAC">
        <w:rPr>
          <w:b/>
          <w:u w:val="single"/>
        </w:rPr>
        <w:t xml:space="preserve"> dnů</w:t>
      </w:r>
      <w:r w:rsidRPr="00FC2B4E">
        <w:t xml:space="preserve"> od podpisu této smlouvy.</w:t>
      </w:r>
      <w:r w:rsidR="00EA0C0E" w:rsidRPr="00FC2B4E">
        <w:t xml:space="preserve"> O předání staveniště bude sepsán předávací protokol.</w:t>
      </w:r>
    </w:p>
    <w:p w:rsidR="0041016C" w:rsidRPr="00FC2B4E" w:rsidRDefault="0041016C" w:rsidP="0041016C">
      <w:pPr>
        <w:pStyle w:val="Odstavecseseznamem"/>
        <w:tabs>
          <w:tab w:val="left" w:pos="426"/>
        </w:tabs>
        <w:spacing w:after="0" w:line="240" w:lineRule="auto"/>
        <w:ind w:left="426"/>
        <w:jc w:val="both"/>
      </w:pPr>
    </w:p>
    <w:p w:rsidR="00EA2CCB" w:rsidRPr="00A4635E" w:rsidRDefault="000E44B3" w:rsidP="00A4635E">
      <w:pPr>
        <w:pStyle w:val="Odstavecseseznamem"/>
        <w:numPr>
          <w:ilvl w:val="0"/>
          <w:numId w:val="42"/>
        </w:numPr>
        <w:spacing w:after="0" w:line="240" w:lineRule="auto"/>
        <w:ind w:left="426" w:hanging="426"/>
        <w:jc w:val="both"/>
        <w:rPr>
          <w:b/>
        </w:rPr>
      </w:pPr>
      <w:r w:rsidRPr="00A4635E">
        <w:t>Zhotovitel je povinen dokončit stav</w:t>
      </w:r>
      <w:r w:rsidR="00A4635E" w:rsidRPr="00A4635E">
        <w:t>ební práce tak, aby f</w:t>
      </w:r>
      <w:r w:rsidR="00EA2CCB" w:rsidRPr="00A4635E">
        <w:t>yzické provedení</w:t>
      </w:r>
      <w:r w:rsidR="005D305B" w:rsidRPr="00A4635E">
        <w:t xml:space="preserve"> </w:t>
      </w:r>
      <w:r w:rsidR="00580EA8" w:rsidRPr="00A4635E">
        <w:t>celého</w:t>
      </w:r>
      <w:r w:rsidR="00EA2CCB" w:rsidRPr="00A4635E">
        <w:t xml:space="preserve"> díla </w:t>
      </w:r>
      <w:r w:rsidR="00A4635E">
        <w:t xml:space="preserve">bylo </w:t>
      </w:r>
      <w:r w:rsidR="00EA2CCB" w:rsidRPr="00A4635E">
        <w:t xml:space="preserve">dokončeno nejpozději </w:t>
      </w:r>
      <w:r w:rsidR="00EA2CCB" w:rsidRPr="00A4635E">
        <w:rPr>
          <w:b/>
        </w:rPr>
        <w:t>do dne 30. 4. 2014</w:t>
      </w:r>
      <w:r w:rsidR="00EA2CCB" w:rsidRPr="00A4635E">
        <w:t>.</w:t>
      </w:r>
    </w:p>
    <w:p w:rsidR="00580EA8" w:rsidRPr="00FC2B4E" w:rsidRDefault="00580EA8" w:rsidP="00580EA8">
      <w:pPr>
        <w:pStyle w:val="Odstavecseseznamem"/>
        <w:tabs>
          <w:tab w:val="left" w:pos="426"/>
        </w:tabs>
        <w:spacing w:after="0" w:line="240" w:lineRule="auto"/>
        <w:ind w:left="786"/>
        <w:jc w:val="both"/>
      </w:pPr>
    </w:p>
    <w:p w:rsidR="00580EA8" w:rsidRPr="00FC2B4E" w:rsidRDefault="00800C96" w:rsidP="00A4635E">
      <w:pPr>
        <w:pStyle w:val="Odstavecseseznamem"/>
        <w:numPr>
          <w:ilvl w:val="0"/>
          <w:numId w:val="42"/>
        </w:numPr>
        <w:spacing w:after="0" w:line="240" w:lineRule="auto"/>
        <w:ind w:left="426" w:hanging="426"/>
        <w:jc w:val="both"/>
      </w:pPr>
      <w:r w:rsidRPr="00FC2B4E">
        <w:t>Realizace díla se bude řídit odsouhlaseným harmonogramem průběhu prací (dále jen „</w:t>
      </w:r>
      <w:r w:rsidRPr="004A33DD">
        <w:rPr>
          <w:b/>
        </w:rPr>
        <w:t>harmonogram</w:t>
      </w:r>
      <w:r w:rsidRPr="00FC2B4E">
        <w:t xml:space="preserve">“), který je </w:t>
      </w:r>
      <w:r w:rsidR="00F14E43" w:rsidRPr="00FC2B4E">
        <w:rPr>
          <w:bCs/>
        </w:rPr>
        <w:t xml:space="preserve">přílohou a nedílnou součástí </w:t>
      </w:r>
      <w:r w:rsidRPr="00FC2B4E">
        <w:t>této smlouvy. V harmonogramu musí být uvedeny základní druhy prací v členění alespoň na stavební díly a u nich uveden předpokládaný termín realizace.</w:t>
      </w:r>
      <w:r w:rsidR="00A4635E">
        <w:t xml:space="preserve"> Z harmonogramu musí být patrno, že dílo bude dokončeno řádně a včas v termínu podle této smlouvy uvedeném v předchozím odstavci.</w:t>
      </w:r>
    </w:p>
    <w:p w:rsidR="00800C96" w:rsidRPr="00FC2B4E" w:rsidRDefault="00800C96" w:rsidP="00800C96">
      <w:pPr>
        <w:pStyle w:val="Odstavecseseznamem"/>
        <w:tabs>
          <w:tab w:val="left" w:pos="426"/>
        </w:tabs>
        <w:spacing w:after="0" w:line="240" w:lineRule="auto"/>
        <w:ind w:left="426"/>
        <w:jc w:val="both"/>
      </w:pPr>
    </w:p>
    <w:p w:rsidR="00800C96" w:rsidRPr="00FC2B4E" w:rsidRDefault="00800C96" w:rsidP="00A4635E">
      <w:pPr>
        <w:pStyle w:val="Odstavecseseznamem"/>
        <w:numPr>
          <w:ilvl w:val="0"/>
          <w:numId w:val="42"/>
        </w:numPr>
        <w:spacing w:after="0" w:line="240" w:lineRule="auto"/>
        <w:ind w:left="426" w:hanging="426"/>
        <w:jc w:val="both"/>
      </w:pPr>
      <w:r w:rsidRPr="00A4635E">
        <w:t>Termíny</w:t>
      </w:r>
      <w:r w:rsidRPr="00FC2B4E">
        <w:rPr>
          <w:rFonts w:eastAsia="Times New Roman" w:cs="Times New Roman"/>
          <w:lang w:eastAsia="ar-SA"/>
        </w:rPr>
        <w:t xml:space="preserve"> plnění uvedené v harmonogramu pro jednotlivé stavební díly jsou pro zhotovitele závazné. Dojde-li v průběhu prací u zhotovitele k prodlení v dokončení jednotlivých etap </w:t>
      </w:r>
      <w:r w:rsidR="004A33DD">
        <w:rPr>
          <w:rFonts w:eastAsia="Times New Roman" w:cs="Times New Roman"/>
          <w:lang w:eastAsia="ar-SA"/>
        </w:rPr>
        <w:t>(</w:t>
      </w:r>
      <w:r w:rsidRPr="00FC2B4E">
        <w:rPr>
          <w:rFonts w:eastAsia="Times New Roman" w:cs="Times New Roman"/>
          <w:lang w:eastAsia="ar-SA"/>
        </w:rPr>
        <w:t>dle harmonogramu</w:t>
      </w:r>
      <w:r w:rsidR="004A33DD">
        <w:rPr>
          <w:rFonts w:eastAsia="Times New Roman" w:cs="Times New Roman"/>
          <w:lang w:eastAsia="ar-SA"/>
        </w:rPr>
        <w:t>)</w:t>
      </w:r>
      <w:r w:rsidRPr="00FC2B4E">
        <w:rPr>
          <w:rFonts w:eastAsia="Times New Roman" w:cs="Times New Roman"/>
          <w:lang w:eastAsia="ar-SA"/>
        </w:rPr>
        <w:t xml:space="preserve"> delšímu </w:t>
      </w:r>
      <w:r w:rsidR="004A33DD">
        <w:rPr>
          <w:rFonts w:eastAsia="Times New Roman" w:cs="Times New Roman"/>
          <w:lang w:eastAsia="ar-SA"/>
        </w:rPr>
        <w:t>než</w:t>
      </w:r>
      <w:r w:rsidRPr="00FC2B4E">
        <w:rPr>
          <w:rFonts w:eastAsia="Times New Roman" w:cs="Times New Roman"/>
          <w:lang w:eastAsia="ar-SA"/>
        </w:rPr>
        <w:t xml:space="preserve"> 30 dnů, je objednatel oprávněn odstoupit od smlouvy.</w:t>
      </w:r>
    </w:p>
    <w:p w:rsidR="000223A4" w:rsidRPr="00FC2B4E" w:rsidRDefault="000223A4" w:rsidP="00E37DBF">
      <w:pPr>
        <w:rPr>
          <w:b/>
        </w:rPr>
      </w:pPr>
    </w:p>
    <w:p w:rsidR="00803694" w:rsidRPr="00FC2B4E" w:rsidRDefault="00D95F8E" w:rsidP="00516BC8">
      <w:pPr>
        <w:pStyle w:val="Odstavecseseznamem"/>
        <w:spacing w:after="0" w:line="240" w:lineRule="auto"/>
        <w:ind w:left="0"/>
        <w:jc w:val="center"/>
        <w:rPr>
          <w:b/>
        </w:rPr>
      </w:pPr>
      <w:r w:rsidRPr="00FC2B4E">
        <w:rPr>
          <w:b/>
        </w:rPr>
        <w:t>IV. Provádění díla</w:t>
      </w:r>
    </w:p>
    <w:p w:rsidR="00803694" w:rsidRPr="00FC2B4E" w:rsidRDefault="00B60702" w:rsidP="008435E2">
      <w:pPr>
        <w:pStyle w:val="Odstavecseseznamem"/>
        <w:numPr>
          <w:ilvl w:val="0"/>
          <w:numId w:val="35"/>
        </w:numPr>
        <w:spacing w:after="0" w:line="240" w:lineRule="auto"/>
        <w:ind w:left="426" w:hanging="426"/>
        <w:jc w:val="both"/>
      </w:pPr>
      <w:r w:rsidRPr="00FC2B4E">
        <w:t>Zhotovitel je povinen provést dílo na svůj náklad a na své nebezpečí ve sjednané době.</w:t>
      </w:r>
    </w:p>
    <w:p w:rsidR="0087795F" w:rsidRPr="00FC2B4E" w:rsidRDefault="0087795F" w:rsidP="00516BC8">
      <w:pPr>
        <w:spacing w:after="0" w:line="240" w:lineRule="auto"/>
        <w:jc w:val="both"/>
      </w:pPr>
    </w:p>
    <w:p w:rsidR="0087795F" w:rsidRPr="00FC2B4E" w:rsidRDefault="0087795F" w:rsidP="008435E2">
      <w:pPr>
        <w:pStyle w:val="Odstavecseseznamem"/>
        <w:numPr>
          <w:ilvl w:val="0"/>
          <w:numId w:val="35"/>
        </w:numPr>
        <w:spacing w:after="0" w:line="240" w:lineRule="auto"/>
        <w:ind w:left="426" w:hanging="426"/>
        <w:jc w:val="both"/>
      </w:pPr>
      <w:r w:rsidRPr="00FC2B4E">
        <w:t>Smluvní strany se dohodly, že zhotovitel povede stavební deník, ve kterém bude provádět denní záznamy o postupu prováděných prací na stavbě, o počasí, teplotách a dále budou zaznamenány provedené kontroly, případné vícepráce, změny a další rozhodné údaje.</w:t>
      </w:r>
    </w:p>
    <w:p w:rsidR="00396B27" w:rsidRPr="00FC2B4E" w:rsidRDefault="00396B27" w:rsidP="00396B27">
      <w:pPr>
        <w:pStyle w:val="Odstavecseseznamem"/>
      </w:pPr>
    </w:p>
    <w:p w:rsidR="00396B27" w:rsidRPr="00FC2B4E" w:rsidRDefault="00396B27" w:rsidP="008435E2">
      <w:pPr>
        <w:pStyle w:val="Odstavecseseznamem"/>
        <w:numPr>
          <w:ilvl w:val="0"/>
          <w:numId w:val="35"/>
        </w:numPr>
        <w:spacing w:after="0" w:line="240" w:lineRule="auto"/>
        <w:ind w:left="426" w:hanging="426"/>
        <w:jc w:val="both"/>
      </w:pPr>
      <w:r w:rsidRPr="00FC2B4E">
        <w:lastRenderedPageBreak/>
        <w:t>Zápisy do stavebního deníku čitelně zapisuje a podepisuje stavbyvedoucí vždy ten den, kdy byly práce provedeny nebo kdy nastaly okolnosti, které jsou předmětem zápisu. Mimo stavbyvedoucího může do stavebního deníku provádět záznamy pouze objednatel, jím pověřený zástupce, zpracovatel projektové dokumentace nebo příslušné orgány státní správy.</w:t>
      </w:r>
    </w:p>
    <w:p w:rsidR="00396B27" w:rsidRPr="00FC2B4E" w:rsidRDefault="00396B27" w:rsidP="00396B27">
      <w:pPr>
        <w:pStyle w:val="Odstavecseseznamem"/>
        <w:spacing w:after="0" w:line="240" w:lineRule="auto"/>
        <w:jc w:val="both"/>
      </w:pPr>
    </w:p>
    <w:p w:rsidR="00396B27" w:rsidRPr="00FC2B4E" w:rsidRDefault="00396B27" w:rsidP="008435E2">
      <w:pPr>
        <w:pStyle w:val="Odstavecseseznamem"/>
        <w:numPr>
          <w:ilvl w:val="0"/>
          <w:numId w:val="35"/>
        </w:numPr>
        <w:spacing w:after="0" w:line="240" w:lineRule="auto"/>
        <w:ind w:left="426" w:hanging="426"/>
        <w:jc w:val="both"/>
      </w:pPr>
      <w:r w:rsidRPr="00FC2B4E">
        <w:t>Nesouhlasí-li stavbyvedoucí se zápisem, který učinil objednatel nebo jím pověřený zástupce, případně zpracovatel projektové dokumentace do stavebního deníku, musí k tomuto zápisu připojit svoje stanovisko nejpozději do tří pracovních dnů, jinak se má za to, že s uvedeným zápisem souhlasí.</w:t>
      </w:r>
    </w:p>
    <w:p w:rsidR="00396B27" w:rsidRPr="00FC2B4E" w:rsidRDefault="00396B27" w:rsidP="00396B27">
      <w:pPr>
        <w:pStyle w:val="Odstavecseseznamem"/>
        <w:spacing w:after="0" w:line="240" w:lineRule="auto"/>
        <w:jc w:val="both"/>
      </w:pPr>
    </w:p>
    <w:p w:rsidR="00396B27" w:rsidRPr="00FC2B4E" w:rsidRDefault="00396B27" w:rsidP="008435E2">
      <w:pPr>
        <w:pStyle w:val="Odstavecseseznamem"/>
        <w:numPr>
          <w:ilvl w:val="0"/>
          <w:numId w:val="35"/>
        </w:numPr>
        <w:spacing w:after="0" w:line="240" w:lineRule="auto"/>
        <w:ind w:left="426" w:hanging="426"/>
        <w:jc w:val="both"/>
      </w:pPr>
      <w:r w:rsidRPr="00FC2B4E">
        <w:t>Objednatel nebo jím pověřený zástupce je povinen se k zápisům ve stavebním deníku, učiněným zhotovitelem vyjadřovat nejpozději do tří pracovních dnů</w:t>
      </w:r>
      <w:r w:rsidR="004A33DD">
        <w:t>, od jejich provedení</w:t>
      </w:r>
      <w:r w:rsidRPr="00FC2B4E">
        <w:t>.</w:t>
      </w:r>
    </w:p>
    <w:p w:rsidR="00B60702" w:rsidRPr="00FC2B4E" w:rsidRDefault="00B60702" w:rsidP="00B031A7">
      <w:pPr>
        <w:pStyle w:val="Odstavecseseznamem"/>
        <w:spacing w:after="0" w:line="240" w:lineRule="auto"/>
        <w:ind w:left="426"/>
        <w:jc w:val="both"/>
      </w:pPr>
    </w:p>
    <w:p w:rsidR="00B031A7" w:rsidRPr="00FC2B4E" w:rsidRDefault="00272F8E" w:rsidP="008435E2">
      <w:pPr>
        <w:pStyle w:val="Odstavecseseznamem"/>
        <w:numPr>
          <w:ilvl w:val="0"/>
          <w:numId w:val="35"/>
        </w:numPr>
        <w:spacing w:after="0" w:line="240" w:lineRule="auto"/>
        <w:ind w:left="426" w:hanging="426"/>
        <w:jc w:val="both"/>
      </w:pPr>
      <w:r w:rsidRPr="000F6E9C">
        <w:t>Zpracovatel projektové dokumentace</w:t>
      </w:r>
      <w:r w:rsidR="004228B3" w:rsidRPr="000F6E9C">
        <w:t xml:space="preserve"> Ing. Martin Růžička</w:t>
      </w:r>
      <w:r w:rsidR="005D305B">
        <w:t xml:space="preserve"> </w:t>
      </w:r>
      <w:r w:rsidR="004228B3" w:rsidRPr="000F6E9C">
        <w:t>(dále také jako „</w:t>
      </w:r>
      <w:r w:rsidR="004228B3" w:rsidRPr="000F6E9C">
        <w:rPr>
          <w:b/>
        </w:rPr>
        <w:t>stavebně technický dozor</w:t>
      </w:r>
      <w:r w:rsidR="004228B3" w:rsidRPr="000F6E9C">
        <w:t>“) je oprávněn</w:t>
      </w:r>
      <w:r w:rsidR="00B031A7" w:rsidRPr="000F6E9C">
        <w:t xml:space="preserve"> kontrolovat provádění díla</w:t>
      </w:r>
      <w:r w:rsidR="00EE5F67" w:rsidRPr="000F6E9C">
        <w:t>, a to v rámci tzv. kontrolních dnů</w:t>
      </w:r>
      <w:r w:rsidR="00B031A7" w:rsidRPr="000F6E9C">
        <w:t xml:space="preserve">. </w:t>
      </w:r>
      <w:r w:rsidR="00D27452" w:rsidRPr="000F6E9C">
        <w:t>Kontrolním dnem je každý první den (pondělí) v týdnu, popř. nejbližší následující pracovní den.</w:t>
      </w:r>
      <w:r w:rsidR="000F6E9C">
        <w:t xml:space="preserve"> </w:t>
      </w:r>
      <w:r w:rsidR="00B031A7" w:rsidRPr="000F6E9C">
        <w:t>Zjistí</w:t>
      </w:r>
      <w:r w:rsidR="00B031A7" w:rsidRPr="00FC2B4E">
        <w:t xml:space="preserve">-li, že zhotovitel provádí dílo v rozporu se svými povinnostmi, </w:t>
      </w:r>
      <w:r w:rsidR="005E1E71" w:rsidRPr="00FC2B4E">
        <w:t>objednatel je</w:t>
      </w:r>
      <w:r w:rsidR="004228B3" w:rsidRPr="00FC2B4E">
        <w:t xml:space="preserve"> oprávněn</w:t>
      </w:r>
      <w:r w:rsidR="00B031A7" w:rsidRPr="00FC2B4E">
        <w:t xml:space="preserve"> dožadovat se toho, aby zhotovitel odstranil vady vzniklé vadným prováděním a dílo prováděl řádným způsobem. Jestliže </w:t>
      </w:r>
      <w:r w:rsidR="00D27452">
        <w:t xml:space="preserve">tak </w:t>
      </w:r>
      <w:r w:rsidR="00B031A7" w:rsidRPr="00FC2B4E">
        <w:t>zhotovitel neučiní ani v přiměřené lhůtě mu k tomu poskytnuté</w:t>
      </w:r>
      <w:r w:rsidR="00D27452">
        <w:t>,</w:t>
      </w:r>
      <w:r w:rsidR="00B031A7" w:rsidRPr="00FC2B4E">
        <w:t xml:space="preserve"> a </w:t>
      </w:r>
      <w:r w:rsidR="00D27452">
        <w:t xml:space="preserve">je zřejmé, že další </w:t>
      </w:r>
      <w:r w:rsidR="00B031A7" w:rsidRPr="00FC2B4E">
        <w:t xml:space="preserve">postup zhotovitele by vedl nepochybně k porušení smlouvy, má objednatel právo od </w:t>
      </w:r>
      <w:r w:rsidR="004228B3" w:rsidRPr="00FC2B4E">
        <w:t>této smlouvy</w:t>
      </w:r>
      <w:r w:rsidR="00B031A7" w:rsidRPr="00FC2B4E">
        <w:t xml:space="preserve"> odstoupit.</w:t>
      </w:r>
    </w:p>
    <w:p w:rsidR="00B031A7" w:rsidRPr="00FC2B4E" w:rsidRDefault="00B031A7" w:rsidP="00B031A7">
      <w:pPr>
        <w:pStyle w:val="Odstavecseseznamem"/>
        <w:spacing w:after="0" w:line="240" w:lineRule="auto"/>
        <w:jc w:val="both"/>
      </w:pPr>
    </w:p>
    <w:p w:rsidR="00B031A7" w:rsidRPr="00FC2B4E" w:rsidRDefault="00714A42" w:rsidP="008435E2">
      <w:pPr>
        <w:pStyle w:val="Odstavecseseznamem"/>
        <w:numPr>
          <w:ilvl w:val="0"/>
          <w:numId w:val="35"/>
        </w:numPr>
        <w:spacing w:after="0" w:line="240" w:lineRule="auto"/>
        <w:ind w:left="426" w:hanging="426"/>
        <w:jc w:val="both"/>
      </w:pPr>
      <w:r w:rsidRPr="00FC2B4E">
        <w:t>Zhotovitel je povinen přizvat stavebně technický dozor objednatele ke kontrole části díla před tím, než budou dalším pracovním postupem provedené práce zakryty nebo se stanou nepřístupnými, a to zápisem ve stavebním deníku nebo písemně alespoň 3 pracovní dny předem.</w:t>
      </w:r>
      <w:r w:rsidR="00B031A7" w:rsidRPr="00FC2B4E">
        <w:t xml:space="preserve"> Neučiní-li tak, je povinen na žádost objednatele odkrýt práce, které byly zakryty nebo které se staly nepřístupnými</w:t>
      </w:r>
      <w:r w:rsidR="00D27452">
        <w:t>,</w:t>
      </w:r>
      <w:r w:rsidR="00B031A7" w:rsidRPr="00FC2B4E">
        <w:t xml:space="preserve"> na svůj náklad.</w:t>
      </w:r>
    </w:p>
    <w:p w:rsidR="00B031A7" w:rsidRPr="00FC2B4E" w:rsidRDefault="00B031A7" w:rsidP="00B031A7">
      <w:pPr>
        <w:pStyle w:val="Odstavecseseznamem"/>
        <w:spacing w:after="0" w:line="240" w:lineRule="auto"/>
        <w:jc w:val="both"/>
      </w:pPr>
    </w:p>
    <w:p w:rsidR="00B031A7" w:rsidRPr="00FC2B4E" w:rsidRDefault="00B031A7" w:rsidP="008435E2">
      <w:pPr>
        <w:pStyle w:val="Odstavecseseznamem"/>
        <w:numPr>
          <w:ilvl w:val="0"/>
          <w:numId w:val="35"/>
        </w:numPr>
        <w:spacing w:after="0" w:line="240" w:lineRule="auto"/>
        <w:ind w:left="426" w:hanging="426"/>
        <w:jc w:val="both"/>
      </w:pPr>
      <w:r w:rsidRPr="00FC2B4E">
        <w:t xml:space="preserve">Pokud se </w:t>
      </w:r>
      <w:r w:rsidR="004228B3" w:rsidRPr="00FC2B4E">
        <w:t>stavebně technický dozor</w:t>
      </w:r>
      <w:r w:rsidRPr="00FC2B4E">
        <w:t xml:space="preserve">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rsidR="00B031A7" w:rsidRPr="00FC2B4E" w:rsidRDefault="00B031A7" w:rsidP="00B031A7">
      <w:pPr>
        <w:pStyle w:val="Odstavecseseznamem"/>
        <w:spacing w:after="0" w:line="240" w:lineRule="auto"/>
        <w:jc w:val="both"/>
      </w:pPr>
    </w:p>
    <w:p w:rsidR="00B031A7" w:rsidRPr="00FC2B4E" w:rsidRDefault="00B031A7" w:rsidP="008435E2">
      <w:pPr>
        <w:pStyle w:val="Odstavecseseznamem"/>
        <w:numPr>
          <w:ilvl w:val="0"/>
          <w:numId w:val="35"/>
        </w:numPr>
        <w:spacing w:after="0" w:line="240" w:lineRule="auto"/>
        <w:ind w:left="426" w:hanging="426"/>
        <w:jc w:val="both"/>
      </w:pPr>
      <w:r w:rsidRPr="00FC2B4E">
        <w:t>Zhotovitel v plné míře zodpovídá za bezpečnost a ochranu zdraví všech osob v prostoru staveniště a zabezpečí jejich vybavení ochrannými pracovními pomůckami. Dále se zhotovitel zavazuje dodržovat bezpečnostní, hygienické či případné jiné předpisy související s realizací díla.</w:t>
      </w:r>
    </w:p>
    <w:p w:rsidR="00B031A7" w:rsidRPr="00FC2B4E" w:rsidRDefault="00B031A7" w:rsidP="00B031A7">
      <w:pPr>
        <w:pStyle w:val="Odstavecseseznamem"/>
        <w:spacing w:after="0" w:line="240" w:lineRule="auto"/>
        <w:jc w:val="both"/>
      </w:pPr>
    </w:p>
    <w:p w:rsidR="00B031A7" w:rsidRPr="00FC2B4E" w:rsidRDefault="00B031A7" w:rsidP="008435E2">
      <w:pPr>
        <w:pStyle w:val="Odstavecseseznamem"/>
        <w:numPr>
          <w:ilvl w:val="0"/>
          <w:numId w:val="35"/>
        </w:numPr>
        <w:spacing w:after="0" w:line="240" w:lineRule="auto"/>
        <w:ind w:left="426" w:hanging="426"/>
        <w:jc w:val="both"/>
      </w:pPr>
      <w:r w:rsidRPr="00FC2B4E">
        <w:t xml:space="preserve">Veškeré odborné práce musí vykonávat pracovníci zhotovitele nebo jeho subdodavatelů mající příslušnou kvalifikaci. Doklad o kvalifikaci pracovníků je zhotovitel na požádání objednatele povinen </w:t>
      </w:r>
      <w:r w:rsidR="00244652">
        <w:t>před</w:t>
      </w:r>
      <w:r w:rsidRPr="00FC2B4E">
        <w:t>ložit.</w:t>
      </w:r>
    </w:p>
    <w:p w:rsidR="00B031A7" w:rsidRPr="00FC2B4E" w:rsidRDefault="00B031A7" w:rsidP="00B031A7">
      <w:pPr>
        <w:pStyle w:val="Odstavecseseznamem"/>
        <w:spacing w:after="0" w:line="240" w:lineRule="auto"/>
        <w:jc w:val="both"/>
      </w:pPr>
    </w:p>
    <w:p w:rsidR="00B60702" w:rsidRDefault="00B031A7" w:rsidP="008435E2">
      <w:pPr>
        <w:pStyle w:val="Odstavecseseznamem"/>
        <w:numPr>
          <w:ilvl w:val="0"/>
          <w:numId w:val="35"/>
        </w:numPr>
        <w:spacing w:after="0" w:line="240" w:lineRule="auto"/>
        <w:ind w:left="426" w:hanging="426"/>
        <w:jc w:val="both"/>
      </w:pPr>
      <w:r w:rsidRPr="00FC2B4E">
        <w:t>Zhotovitel je povinen při realizaci díla dodržovat platné zákony a jejich prováděcí předpisy a další obecně závazné předpisy, které se týkají jeho činností. Pokud porušením těchto předpisů vznikne jakákoliv škoda, nese veškeré vzniklé náklady zhotovitel.</w:t>
      </w:r>
    </w:p>
    <w:p w:rsidR="008C50B8" w:rsidRDefault="008C50B8" w:rsidP="008C50B8">
      <w:pPr>
        <w:pStyle w:val="Odstavecseseznamem"/>
        <w:spacing w:after="0" w:line="240" w:lineRule="auto"/>
        <w:ind w:left="426"/>
        <w:jc w:val="both"/>
      </w:pPr>
    </w:p>
    <w:p w:rsidR="00376707" w:rsidRDefault="008C50B8" w:rsidP="00376707">
      <w:pPr>
        <w:pStyle w:val="Odstavecseseznamem"/>
        <w:numPr>
          <w:ilvl w:val="0"/>
          <w:numId w:val="35"/>
        </w:numPr>
        <w:spacing w:after="0" w:line="240" w:lineRule="auto"/>
        <w:ind w:left="426" w:hanging="426"/>
        <w:jc w:val="both"/>
      </w:pPr>
      <w:r w:rsidRPr="00376707">
        <w:rPr>
          <w:rFonts w:cs="Arial"/>
        </w:rPr>
        <w:t>Zhotovitel</w:t>
      </w:r>
      <w:r>
        <w:t xml:space="preserve"> je povinen </w:t>
      </w:r>
      <w:r w:rsidR="00376707">
        <w:t>během provádění díla umístit v</w:t>
      </w:r>
      <w:r w:rsidR="00A4635E">
        <w:t> </w:t>
      </w:r>
      <w:r w:rsidR="00376707">
        <w:t>místě</w:t>
      </w:r>
      <w:r w:rsidR="00A4635E">
        <w:t xml:space="preserve"> </w:t>
      </w:r>
      <w:r w:rsidR="00376707" w:rsidRPr="00376707">
        <w:rPr>
          <w:rFonts w:cs="Arial"/>
        </w:rPr>
        <w:t>provádění</w:t>
      </w:r>
      <w:r w:rsidR="00A4635E">
        <w:rPr>
          <w:rFonts w:cs="Arial"/>
        </w:rPr>
        <w:t xml:space="preserve"> </w:t>
      </w:r>
      <w:r w:rsidR="00376707">
        <w:t>díla vhodně</w:t>
      </w:r>
      <w:r w:rsidR="001933B9">
        <w:t xml:space="preserve"> velkoplošný</w:t>
      </w:r>
      <w:r w:rsidR="00A4635E">
        <w:t xml:space="preserve"> </w:t>
      </w:r>
      <w:r w:rsidR="00376707">
        <w:t>reklamní panel, kterým bude informovat veřejnost o tom, že projekt byl financován ze zdrojů strukturálních fondů EU v rámci programu ROP Jihozápad. Po dokončení díla je zhotovitel povinen nahradit reklamní panel stálou vhodně umístěnou vysvětlující tabulkou (pamětní deskou) na jedné z budov, které byly předmětem díla.</w:t>
      </w:r>
    </w:p>
    <w:p w:rsidR="001933B9" w:rsidRDefault="001933B9" w:rsidP="001933B9">
      <w:pPr>
        <w:pStyle w:val="Odstavecseseznamem"/>
        <w:spacing w:after="0" w:line="240" w:lineRule="auto"/>
        <w:ind w:left="426"/>
        <w:jc w:val="both"/>
      </w:pPr>
    </w:p>
    <w:p w:rsidR="00376707" w:rsidRDefault="00376707" w:rsidP="00376707">
      <w:pPr>
        <w:pStyle w:val="Odstavecseseznamem"/>
        <w:numPr>
          <w:ilvl w:val="0"/>
          <w:numId w:val="35"/>
        </w:numPr>
        <w:spacing w:after="0" w:line="240" w:lineRule="auto"/>
        <w:ind w:left="426" w:hanging="426"/>
        <w:jc w:val="both"/>
      </w:pPr>
      <w:r w:rsidRPr="00376707">
        <w:rPr>
          <w:rFonts w:cs="Arial"/>
        </w:rPr>
        <w:lastRenderedPageBreak/>
        <w:t>Panel</w:t>
      </w:r>
      <w:r>
        <w:t xml:space="preserve"> i vysvětlující tabulka musí obsahovat:</w:t>
      </w:r>
    </w:p>
    <w:p w:rsidR="00376707" w:rsidRDefault="00376707" w:rsidP="00376707">
      <w:pPr>
        <w:pStyle w:val="Odstavecseseznamem"/>
        <w:spacing w:after="0" w:line="240" w:lineRule="auto"/>
        <w:ind w:left="709" w:hanging="273"/>
        <w:jc w:val="both"/>
      </w:pPr>
      <w:r>
        <w:t>a)</w:t>
      </w:r>
      <w:r>
        <w:tab/>
        <w:t>symbol Evropské unie (vlajka EU) a odkaz na Evropskou unii</w:t>
      </w:r>
      <w:r w:rsidR="001933B9">
        <w:t xml:space="preserve"> v souladu s</w:t>
      </w:r>
      <w:r w:rsidR="00A4066D">
        <w:t> M</w:t>
      </w:r>
      <w:r w:rsidR="001933B9">
        <w:t>anuálem</w:t>
      </w:r>
      <w:r w:rsidR="00A4066D">
        <w:t xml:space="preserve"> vlajky EU, který tvoří přílohu č. 5 této smlouvy</w:t>
      </w:r>
      <w:r>
        <w:t>, dále</w:t>
      </w:r>
    </w:p>
    <w:p w:rsidR="00376707" w:rsidRDefault="00376707" w:rsidP="00376707">
      <w:pPr>
        <w:pStyle w:val="Odstavecseseznamem"/>
        <w:spacing w:after="0" w:line="240" w:lineRule="auto"/>
        <w:ind w:left="709" w:hanging="273"/>
        <w:jc w:val="both"/>
      </w:pPr>
      <w:r>
        <w:t>b)</w:t>
      </w:r>
      <w:r>
        <w:tab/>
        <w:t>odkaz na Evropský fond pro regionální rozvoj, ze kterého je ROP Jihozápad financován, ve znění „ Podpořeno z Evropského fondu pro regionální rozvoj“, dále</w:t>
      </w:r>
    </w:p>
    <w:p w:rsidR="00376707" w:rsidRDefault="00376707" w:rsidP="00376707">
      <w:pPr>
        <w:pStyle w:val="Odstavecseseznamem"/>
        <w:spacing w:after="0" w:line="240" w:lineRule="auto"/>
        <w:ind w:left="709" w:hanging="273"/>
        <w:jc w:val="both"/>
      </w:pPr>
      <w:r>
        <w:t>c)</w:t>
      </w:r>
      <w:r>
        <w:tab/>
        <w:t xml:space="preserve">logo ROP Jihozápad v souladu s manuálem vizuálního stylu (manuál značky programu ROP Jihozápad, který tvoří přílohu č. </w:t>
      </w:r>
      <w:r w:rsidR="00A4066D">
        <w:t>6</w:t>
      </w:r>
      <w:r>
        <w:t xml:space="preserve"> této smlouvy)</w:t>
      </w:r>
    </w:p>
    <w:p w:rsidR="00376707" w:rsidRDefault="00376707" w:rsidP="00376707">
      <w:pPr>
        <w:pStyle w:val="Odstavecseseznamem"/>
        <w:spacing w:after="0" w:line="240" w:lineRule="auto"/>
        <w:ind w:left="709" w:hanging="273"/>
        <w:jc w:val="both"/>
      </w:pPr>
      <w:r>
        <w:t>d)</w:t>
      </w:r>
      <w:r>
        <w:tab/>
        <w:t>prohlášení, jež zdůrazňuje přínos intervence Společenství, ve znění: „Směr budoucnost – cíl prosperita“.</w:t>
      </w:r>
    </w:p>
    <w:p w:rsidR="008C50B8" w:rsidRDefault="001933B9" w:rsidP="001933B9">
      <w:pPr>
        <w:pStyle w:val="Odstavecseseznamem"/>
        <w:spacing w:after="0" w:line="240" w:lineRule="auto"/>
        <w:ind w:left="426"/>
        <w:jc w:val="both"/>
      </w:pPr>
      <w:r>
        <w:t>Velkoplošný panel musí být minimální</w:t>
      </w:r>
      <w:r w:rsidR="00EE4B38">
        <w:t xml:space="preserve"> </w:t>
      </w:r>
      <w:r>
        <w:t>velikosti</w:t>
      </w:r>
      <w:r w:rsidR="00EE4B38">
        <w:t xml:space="preserve"> </w:t>
      </w:r>
      <w:r>
        <w:t xml:space="preserve">2500 x 1500 mm. Výše uvedené povinné informace musí zabírat </w:t>
      </w:r>
      <w:r w:rsidR="00376707">
        <w:t xml:space="preserve">nejméně 25 % </w:t>
      </w:r>
      <w:r>
        <w:t xml:space="preserve">plochy </w:t>
      </w:r>
      <w:r w:rsidR="00376707">
        <w:t>panelu.</w:t>
      </w:r>
    </w:p>
    <w:p w:rsidR="001933B9" w:rsidRPr="00FC2B4E" w:rsidRDefault="001933B9" w:rsidP="001933B9">
      <w:pPr>
        <w:pStyle w:val="Odstavecseseznamem"/>
        <w:spacing w:after="0" w:line="240" w:lineRule="auto"/>
        <w:ind w:left="426"/>
        <w:jc w:val="both"/>
      </w:pPr>
      <w:r>
        <w:t xml:space="preserve">Pamětní deska musí být minimální velikosti </w:t>
      </w:r>
      <w:r w:rsidRPr="001933B9">
        <w:t>300 x 400 mm.</w:t>
      </w:r>
      <w:r w:rsidR="005D305B">
        <w:t xml:space="preserve"> </w:t>
      </w:r>
      <w:r>
        <w:t>Výše uvedené povinné informace musí zabírat nejméně 25 % plochy pamětní desky.</w:t>
      </w:r>
    </w:p>
    <w:p w:rsidR="00D95F8E" w:rsidRPr="00FC2B4E" w:rsidRDefault="00D95F8E" w:rsidP="00516BC8">
      <w:pPr>
        <w:pStyle w:val="Odstavecseseznamem"/>
        <w:spacing w:after="0" w:line="240" w:lineRule="auto"/>
      </w:pPr>
    </w:p>
    <w:p w:rsidR="003E10C9" w:rsidRPr="00FC2B4E" w:rsidRDefault="003E10C9" w:rsidP="00972A47">
      <w:pPr>
        <w:pStyle w:val="Odstavecseseznamem"/>
        <w:numPr>
          <w:ilvl w:val="0"/>
          <w:numId w:val="35"/>
        </w:numPr>
        <w:spacing w:after="0" w:line="240" w:lineRule="auto"/>
        <w:ind w:left="426" w:hanging="426"/>
        <w:jc w:val="both"/>
        <w:rPr>
          <w:rFonts w:cs="Arial"/>
        </w:rPr>
      </w:pPr>
      <w:r w:rsidRPr="00FC2B4E">
        <w:rPr>
          <w:rFonts w:cs="Arial"/>
        </w:rPr>
        <w:t>V </w:t>
      </w:r>
      <w:r w:rsidRPr="00972A47">
        <w:t>souvislosti</w:t>
      </w:r>
      <w:r w:rsidRPr="00FC2B4E">
        <w:rPr>
          <w:rFonts w:cs="Arial"/>
        </w:rPr>
        <w:t xml:space="preserve"> s plněním předmětu této smlouvy se zhotovitel zavazuje podrobit se případné kontrole podle zákona č. 320/2001 Sb., o finanční kontrole ve veřejné správě a o změně některých zákonů, v platném znění</w:t>
      </w:r>
      <w:r w:rsidR="00F14E43">
        <w:rPr>
          <w:rFonts w:cs="Arial"/>
        </w:rPr>
        <w:t>,</w:t>
      </w:r>
      <w:r w:rsidRPr="00FC2B4E">
        <w:rPr>
          <w:rFonts w:cs="Arial"/>
        </w:rPr>
        <w:t xml:space="preserve"> a dále k plnění stanovených pravidel a podmínek stanovených řídicím orgánem ROP Jihozápad v rozhodnutí o poskytnutí dotace, resp. dohodnutých ve smlouvě mezi řídicím orgánem ROP Jihozápad a příjemcem dotace, tj. objednatelem, zhotovitel se dále zavazuje umožnit zaměstnancům nebo zmocněncům poskytovatele dotace, Ministerstvu pro místní rozvoj ČR, Ministerstvu financí ČR, Evropské komisi, Evropskému účetnímu dvoru, Nejvyššímu kontrolnímu úřadu a dalším oprávněným orgánům státní správy vstup do objektů a na pozemky dotčené projektem a jeho realizací a kontrolu dokladů souvisejících s projektem.</w:t>
      </w:r>
    </w:p>
    <w:p w:rsidR="003E10C9" w:rsidRPr="00FC2B4E" w:rsidRDefault="003E10C9" w:rsidP="003E10C9">
      <w:pPr>
        <w:pStyle w:val="Odstavecseseznamem"/>
      </w:pPr>
    </w:p>
    <w:p w:rsidR="00516BC8" w:rsidRPr="00FC2B4E" w:rsidRDefault="00691DFA" w:rsidP="00972A47">
      <w:pPr>
        <w:pStyle w:val="Odstavecseseznamem"/>
        <w:numPr>
          <w:ilvl w:val="0"/>
          <w:numId w:val="35"/>
        </w:numPr>
        <w:spacing w:after="0" w:line="240" w:lineRule="auto"/>
        <w:ind w:left="426" w:hanging="426"/>
        <w:jc w:val="both"/>
      </w:pPr>
      <w:r w:rsidRPr="00FC2B4E">
        <w:t>Zhotovitel</w:t>
      </w:r>
      <w:r w:rsidR="005D305B">
        <w:t xml:space="preserve"> </w:t>
      </w:r>
      <w:r w:rsidRPr="00FC2B4E">
        <w:t>je</w:t>
      </w:r>
      <w:r w:rsidR="00B3420C" w:rsidRPr="00FC2B4E">
        <w:t xml:space="preserve"> dále</w:t>
      </w:r>
      <w:r w:rsidRPr="00FC2B4E">
        <w:t xml:space="preserve"> na výzvu pracovníka Úřadu </w:t>
      </w:r>
      <w:r w:rsidR="00972A47" w:rsidRPr="00FC2B4E">
        <w:t>Regionální</w:t>
      </w:r>
      <w:r w:rsidRPr="00FC2B4E">
        <w:t xml:space="preserve"> rady regionu soudržnosti Jihozápad (dále jen </w:t>
      </w:r>
      <w:r w:rsidRPr="00FC2B4E">
        <w:rPr>
          <w:b/>
        </w:rPr>
        <w:t>„ÚRR JZ“</w:t>
      </w:r>
      <w:r w:rsidRPr="00FC2B4E">
        <w:t xml:space="preserve">) povinen umožnit mu kontrolu stavebních prací na staveništi. Pověřený pracovník ÚRR JZ oznámí minimálně 2 pracovní dny před uskutečněním kontroly telefonicky nebo emailem přibližnou hodinu zahájení kontroly. V případě, že by oznámení o kontrole mohlo vést ke zmaření účelu </w:t>
      </w:r>
      <w:r w:rsidR="00972A47" w:rsidRPr="00FC2B4E">
        <w:t>kontroly</w:t>
      </w:r>
      <w:r w:rsidRPr="00FC2B4E">
        <w:t>, může pověřený pracovník ÚRR JZ vykonání kontroly oznámit až v den za</w:t>
      </w:r>
      <w:r w:rsidR="003E10C9" w:rsidRPr="00FC2B4E">
        <w:t>hájení kontroly současně s před</w:t>
      </w:r>
      <w:r w:rsidRPr="00FC2B4E">
        <w:t>ložením pověření ke kontrole. Zhotovitel se zavazuje, že zajistí nezbytnou součinnost při provádění této kontroly.</w:t>
      </w:r>
      <w:r w:rsidR="00887EDA" w:rsidRPr="00FC2B4E">
        <w:t xml:space="preserve"> Zhotovitel není povinen poskytnout součinnost pouze v případě, kdy by poskytnutí součinnosti ohrozilo bezpečnost. </w:t>
      </w:r>
      <w:r w:rsidR="008E58D0" w:rsidRPr="00FC2B4E">
        <w:t xml:space="preserve">O kontrole bude vždy sepsán protokol, který </w:t>
      </w:r>
      <w:r w:rsidR="00887EDA" w:rsidRPr="00FC2B4E">
        <w:t>se zhotovitel zavazuje podepsat.</w:t>
      </w:r>
    </w:p>
    <w:p w:rsidR="00691DFA" w:rsidRPr="00FC2B4E" w:rsidRDefault="00691DFA" w:rsidP="00691DFA">
      <w:pPr>
        <w:pStyle w:val="Odstavecseseznamem"/>
        <w:spacing w:after="0" w:line="240" w:lineRule="auto"/>
        <w:jc w:val="both"/>
      </w:pPr>
    </w:p>
    <w:p w:rsidR="002C569C" w:rsidRPr="00FC2B4E" w:rsidRDefault="002C569C" w:rsidP="00691DFA">
      <w:pPr>
        <w:pStyle w:val="Odstavecseseznamem"/>
        <w:spacing w:after="0" w:line="240" w:lineRule="auto"/>
        <w:jc w:val="both"/>
      </w:pPr>
    </w:p>
    <w:p w:rsidR="00691DFA" w:rsidRPr="00FC2B4E" w:rsidRDefault="00074022" w:rsidP="00CD778E">
      <w:pPr>
        <w:pStyle w:val="Odstavecseseznamem"/>
        <w:spacing w:after="0" w:line="240" w:lineRule="auto"/>
        <w:ind w:left="0"/>
        <w:jc w:val="center"/>
        <w:rPr>
          <w:b/>
        </w:rPr>
      </w:pPr>
      <w:r w:rsidRPr="00FC2B4E">
        <w:rPr>
          <w:b/>
        </w:rPr>
        <w:t>V.</w:t>
      </w:r>
      <w:r w:rsidR="009937A7">
        <w:rPr>
          <w:b/>
        </w:rPr>
        <w:t xml:space="preserve"> </w:t>
      </w:r>
      <w:r w:rsidR="006822FD" w:rsidRPr="00FC2B4E">
        <w:rPr>
          <w:b/>
        </w:rPr>
        <w:t>Cenové</w:t>
      </w:r>
      <w:r w:rsidR="005D305B">
        <w:rPr>
          <w:b/>
        </w:rPr>
        <w:t xml:space="preserve"> </w:t>
      </w:r>
      <w:r w:rsidR="006822FD" w:rsidRPr="00FC2B4E">
        <w:rPr>
          <w:b/>
        </w:rPr>
        <w:t>podmínky</w:t>
      </w:r>
    </w:p>
    <w:p w:rsidR="00887EDA" w:rsidRPr="00FC2B4E" w:rsidRDefault="001941CA" w:rsidP="00972A47">
      <w:pPr>
        <w:pStyle w:val="Odstavecseseznamem"/>
        <w:numPr>
          <w:ilvl w:val="0"/>
          <w:numId w:val="37"/>
        </w:numPr>
        <w:spacing w:after="0" w:line="240" w:lineRule="auto"/>
        <w:ind w:left="426" w:hanging="426"/>
        <w:jc w:val="both"/>
        <w:rPr>
          <w:bCs/>
        </w:rPr>
      </w:pPr>
      <w:r w:rsidRPr="00FC2B4E">
        <w:t>Zhotovitel provede dílo v rozsahu, kvalitě a lhůtách podle této smlouvy za celkovou cenu stanovenou dohodou smluvních stran ve výši</w:t>
      </w:r>
      <w:r w:rsidR="000F6E9C">
        <w:t xml:space="preserve"> </w:t>
      </w:r>
      <w:r w:rsidR="007A5334" w:rsidRPr="00FC2B4E">
        <w:rPr>
          <w:b/>
          <w:bCs/>
          <w:highlight w:val="yellow"/>
        </w:rPr>
        <w:t>[</w:t>
      </w:r>
      <w:r w:rsidR="007A5334" w:rsidRPr="00FC2B4E">
        <w:rPr>
          <w:b/>
          <w:bCs/>
          <w:i/>
          <w:highlight w:val="yellow"/>
        </w:rPr>
        <w:t>doplní uchazeč</w:t>
      </w:r>
      <w:r w:rsidR="007A5334" w:rsidRPr="00FC2B4E">
        <w:rPr>
          <w:b/>
          <w:bCs/>
          <w:highlight w:val="yellow"/>
        </w:rPr>
        <w:t>]</w:t>
      </w:r>
      <w:r w:rsidR="007A5334" w:rsidRPr="00FC2B4E">
        <w:rPr>
          <w:bCs/>
        </w:rPr>
        <w:t>,- Kč</w:t>
      </w:r>
      <w:r w:rsidRPr="00FC2B4E">
        <w:rPr>
          <w:bCs/>
        </w:rPr>
        <w:t xml:space="preserve"> bez DPH</w:t>
      </w:r>
      <w:r w:rsidR="007A5334" w:rsidRPr="00FC2B4E">
        <w:rPr>
          <w:bCs/>
        </w:rPr>
        <w:t>.</w:t>
      </w:r>
    </w:p>
    <w:p w:rsidR="007A5334" w:rsidRPr="00FC2B4E" w:rsidRDefault="007A5334" w:rsidP="00CD778E">
      <w:pPr>
        <w:pStyle w:val="Odstavecseseznamem"/>
        <w:tabs>
          <w:tab w:val="left" w:pos="426"/>
        </w:tabs>
        <w:spacing w:after="0" w:line="240" w:lineRule="auto"/>
        <w:ind w:left="0"/>
        <w:jc w:val="both"/>
        <w:rPr>
          <w:bCs/>
        </w:rPr>
      </w:pPr>
    </w:p>
    <w:p w:rsidR="007A5334" w:rsidRPr="00FC2B4E" w:rsidRDefault="00EB2972" w:rsidP="00972A47">
      <w:pPr>
        <w:pStyle w:val="Odstavecseseznamem"/>
        <w:numPr>
          <w:ilvl w:val="0"/>
          <w:numId w:val="37"/>
        </w:numPr>
        <w:spacing w:after="0" w:line="240" w:lineRule="auto"/>
        <w:ind w:left="426" w:hanging="426"/>
        <w:jc w:val="both"/>
        <w:rPr>
          <w:bCs/>
        </w:rPr>
      </w:pPr>
      <w:r w:rsidRPr="00FC2B4E">
        <w:rPr>
          <w:bCs/>
        </w:rPr>
        <w:t>K </w:t>
      </w:r>
      <w:r w:rsidRPr="00972A47">
        <w:t>ceně</w:t>
      </w:r>
      <w:r w:rsidRPr="00FC2B4E">
        <w:rPr>
          <w:bCs/>
        </w:rPr>
        <w:t xml:space="preserve"> sjednané dle 1. odstavce tohoto článku bude připočteno DPH dle platných právních předpisů.</w:t>
      </w:r>
    </w:p>
    <w:p w:rsidR="0024551E" w:rsidRPr="00FC2B4E" w:rsidRDefault="0024551E" w:rsidP="00AF31D7">
      <w:pPr>
        <w:pStyle w:val="Odstavecseseznamem"/>
        <w:tabs>
          <w:tab w:val="left" w:pos="0"/>
        </w:tabs>
        <w:spacing w:after="0" w:line="240" w:lineRule="auto"/>
        <w:ind w:left="0"/>
        <w:jc w:val="both"/>
        <w:rPr>
          <w:bCs/>
        </w:rPr>
      </w:pPr>
    </w:p>
    <w:p w:rsidR="004B3CC4" w:rsidRPr="00FC2B4E" w:rsidRDefault="004B3CC4" w:rsidP="00972A47">
      <w:pPr>
        <w:pStyle w:val="Odstavecseseznamem"/>
        <w:numPr>
          <w:ilvl w:val="0"/>
          <w:numId w:val="37"/>
        </w:numPr>
        <w:spacing w:after="0" w:line="240" w:lineRule="auto"/>
        <w:ind w:left="426" w:hanging="426"/>
        <w:jc w:val="both"/>
        <w:rPr>
          <w:bCs/>
        </w:rPr>
      </w:pPr>
      <w:r w:rsidRPr="00972A47">
        <w:t>Dohodnutá</w:t>
      </w:r>
      <w:r w:rsidRPr="00FC2B4E">
        <w:rPr>
          <w:bCs/>
        </w:rPr>
        <w:t xml:space="preserve"> cena</w:t>
      </w:r>
      <w:r w:rsidR="00303C45" w:rsidRPr="00FC2B4E">
        <w:rPr>
          <w:bCs/>
        </w:rPr>
        <w:t xml:space="preserve"> (po přičtení DPH)</w:t>
      </w:r>
      <w:r w:rsidRPr="00FC2B4E">
        <w:rPr>
          <w:bCs/>
        </w:rPr>
        <w:t xml:space="preserve"> je konečná</w:t>
      </w:r>
      <w:r w:rsidR="005D305B">
        <w:rPr>
          <w:bCs/>
        </w:rPr>
        <w:t xml:space="preserve"> </w:t>
      </w:r>
      <w:r w:rsidRPr="00FC2B4E">
        <w:rPr>
          <w:bCs/>
        </w:rPr>
        <w:t>a obsahuje veškeré dodávky obsažené v rozpočtu stavby a ve specifikaci stavebních prací a dodávek, které jsou přílohou a nedílnou součástí této smlouvy.</w:t>
      </w:r>
    </w:p>
    <w:p w:rsidR="004B3CC4" w:rsidRPr="00FC2B4E" w:rsidRDefault="004B3CC4" w:rsidP="008331AA">
      <w:pPr>
        <w:pStyle w:val="Odstavecseseznamem"/>
        <w:tabs>
          <w:tab w:val="left" w:pos="426"/>
        </w:tabs>
        <w:spacing w:after="0" w:line="240" w:lineRule="auto"/>
        <w:ind w:left="420" w:hanging="420"/>
        <w:rPr>
          <w:bCs/>
        </w:rPr>
      </w:pPr>
    </w:p>
    <w:p w:rsidR="0024551E" w:rsidRPr="00FC2B4E" w:rsidRDefault="004B3CC4" w:rsidP="00972A47">
      <w:pPr>
        <w:pStyle w:val="Odstavecseseznamem"/>
        <w:numPr>
          <w:ilvl w:val="0"/>
          <w:numId w:val="37"/>
        </w:numPr>
        <w:spacing w:after="0" w:line="240" w:lineRule="auto"/>
        <w:ind w:left="426" w:hanging="426"/>
        <w:jc w:val="both"/>
        <w:rPr>
          <w:bCs/>
        </w:rPr>
      </w:pPr>
      <w:r w:rsidRPr="00FC2B4E">
        <w:rPr>
          <w:bCs/>
        </w:rPr>
        <w:t xml:space="preserve">Celková cena díla zahrnuje i veškeré náklady potřebné k provedení díla, tj. včetně věcí </w:t>
      </w:r>
      <w:r w:rsidRPr="00972A47">
        <w:t>opatřených</w:t>
      </w:r>
      <w:r w:rsidRPr="00FC2B4E">
        <w:rPr>
          <w:bCs/>
        </w:rPr>
        <w:t xml:space="preserve"> zhotovitelem k provedení díla, pomocných prací, výrobků, materiálů, revizí, kontrol, prohlídek, předepsaných zkoušek, posudků, nákladů na požární dohled, náklady na vybudování, </w:t>
      </w:r>
      <w:r w:rsidRPr="00FC2B4E">
        <w:rPr>
          <w:bCs/>
        </w:rPr>
        <w:lastRenderedPageBreak/>
        <w:t>provoz, údržbu a vyklizení zařízení staveniště zhotovitele, včetně ceny médií potřebných a skutečně spotřebovaných při provádění díla podle této smlouvy, pojištění díla apod.</w:t>
      </w:r>
    </w:p>
    <w:p w:rsidR="004B3CC4" w:rsidRPr="00FC2B4E" w:rsidRDefault="004B3CC4" w:rsidP="008331AA">
      <w:pPr>
        <w:pStyle w:val="Odstavecseseznamem"/>
        <w:tabs>
          <w:tab w:val="left" w:pos="426"/>
        </w:tabs>
        <w:spacing w:after="0" w:line="240" w:lineRule="auto"/>
        <w:ind w:left="420" w:hanging="420"/>
        <w:jc w:val="both"/>
        <w:rPr>
          <w:bCs/>
        </w:rPr>
      </w:pPr>
    </w:p>
    <w:p w:rsidR="004B3CC4" w:rsidRPr="00FC2B4E" w:rsidRDefault="004B3CC4" w:rsidP="00972A47">
      <w:pPr>
        <w:pStyle w:val="Odstavecseseznamem"/>
        <w:numPr>
          <w:ilvl w:val="0"/>
          <w:numId w:val="37"/>
        </w:numPr>
        <w:spacing w:after="0" w:line="240" w:lineRule="auto"/>
        <w:ind w:left="426" w:hanging="426"/>
        <w:jc w:val="both"/>
      </w:pPr>
      <w:r w:rsidRPr="00FC2B4E">
        <w:t>Shora stanovená cena díla je dohodnuta na základě rozpočtu stavby vypracovaného zhotovitelem na základě projektové dokumentace a popisu prací, který jakožto příloha č. 3 tvoří nedílnou součást této smlouvy. Zhotovitel ručí za úplnost</w:t>
      </w:r>
      <w:r w:rsidR="008D40FE">
        <w:t xml:space="preserve"> a</w:t>
      </w:r>
      <w:r w:rsidRPr="00FC2B4E">
        <w:t xml:space="preserve"> věcnou a obsahovou správnost sestaveného rozpočtu stavby.</w:t>
      </w:r>
    </w:p>
    <w:p w:rsidR="004B3CC4" w:rsidRPr="00FC2B4E" w:rsidRDefault="004B3CC4" w:rsidP="008331AA">
      <w:pPr>
        <w:pStyle w:val="Odstavecseseznamem"/>
        <w:tabs>
          <w:tab w:val="left" w:pos="426"/>
        </w:tabs>
        <w:spacing w:after="0" w:line="240" w:lineRule="auto"/>
        <w:ind w:left="420" w:hanging="420"/>
        <w:jc w:val="both"/>
      </w:pPr>
    </w:p>
    <w:p w:rsidR="00303C45" w:rsidRPr="00FC2B4E" w:rsidRDefault="005F6D6F" w:rsidP="00972A47">
      <w:pPr>
        <w:pStyle w:val="Odstavecseseznamem"/>
        <w:numPr>
          <w:ilvl w:val="0"/>
          <w:numId w:val="37"/>
        </w:numPr>
        <w:spacing w:after="0" w:line="240" w:lineRule="auto"/>
        <w:ind w:left="426" w:hanging="426"/>
        <w:jc w:val="both"/>
      </w:pPr>
      <w:r w:rsidRPr="00FC2B4E">
        <w:t>Vícepráce budou prováděny pouze v nutných případech a po vzájemném písemném odsouhlasení (včetně ceny) formou písemného dodatku k</w:t>
      </w:r>
      <w:r w:rsidR="008D40FE">
        <w:t xml:space="preserve"> této</w:t>
      </w:r>
      <w:r w:rsidRPr="00FC2B4E">
        <w:t xml:space="preserve"> smlouvě. V těchto nutných případech bude při zpracování položkového rozpočtu víceprací postupováno dle cen obvyklých. </w:t>
      </w:r>
    </w:p>
    <w:p w:rsidR="00303C45" w:rsidRDefault="00303C45" w:rsidP="00E87B1B">
      <w:pPr>
        <w:pStyle w:val="Odstavecseseznamem"/>
        <w:tabs>
          <w:tab w:val="left" w:pos="426"/>
        </w:tabs>
        <w:spacing w:after="0" w:line="240" w:lineRule="auto"/>
        <w:ind w:left="426"/>
        <w:jc w:val="both"/>
      </w:pPr>
    </w:p>
    <w:p w:rsidR="006E3F28" w:rsidRPr="00FC2B4E" w:rsidRDefault="006E3F28" w:rsidP="00E87B1B">
      <w:pPr>
        <w:pStyle w:val="Odstavecseseznamem"/>
        <w:tabs>
          <w:tab w:val="left" w:pos="426"/>
        </w:tabs>
        <w:spacing w:after="0" w:line="240" w:lineRule="auto"/>
        <w:ind w:left="426"/>
        <w:jc w:val="both"/>
      </w:pPr>
    </w:p>
    <w:p w:rsidR="00AF31D7" w:rsidRPr="00FC2B4E" w:rsidRDefault="00AF31D7" w:rsidP="00AF31D7">
      <w:pPr>
        <w:pStyle w:val="Odstavecseseznamem"/>
        <w:tabs>
          <w:tab w:val="left" w:pos="0"/>
        </w:tabs>
        <w:spacing w:after="0" w:line="240" w:lineRule="auto"/>
        <w:ind w:left="0"/>
        <w:jc w:val="center"/>
        <w:rPr>
          <w:b/>
        </w:rPr>
      </w:pPr>
      <w:r w:rsidRPr="00FC2B4E">
        <w:rPr>
          <w:b/>
        </w:rPr>
        <w:t>VI. Platební podmínky</w:t>
      </w:r>
    </w:p>
    <w:p w:rsidR="00303C45" w:rsidRPr="00FC2B4E" w:rsidRDefault="001C6641" w:rsidP="00972A47">
      <w:pPr>
        <w:pStyle w:val="Odstavecseseznamem"/>
        <w:numPr>
          <w:ilvl w:val="0"/>
          <w:numId w:val="39"/>
        </w:numPr>
        <w:spacing w:after="0" w:line="240" w:lineRule="auto"/>
        <w:ind w:left="426" w:hanging="426"/>
        <w:jc w:val="both"/>
      </w:pPr>
      <w:r w:rsidRPr="00FC2B4E">
        <w:t xml:space="preserve">Zhotovitel je oprávněn vystavit fakturu za dílo až po řádném dokončení, převzetí a předání díla bez </w:t>
      </w:r>
      <w:r w:rsidRPr="00972A47">
        <w:rPr>
          <w:bCs/>
        </w:rPr>
        <w:t>vad</w:t>
      </w:r>
      <w:r w:rsidRPr="00FC2B4E">
        <w:t xml:space="preserve"> a nedodělků.</w:t>
      </w:r>
    </w:p>
    <w:p w:rsidR="00A155AD" w:rsidRPr="00FC2B4E" w:rsidRDefault="00A155AD" w:rsidP="00A155AD">
      <w:pPr>
        <w:pStyle w:val="Odstavecseseznamem"/>
        <w:tabs>
          <w:tab w:val="left" w:pos="426"/>
        </w:tabs>
        <w:spacing w:after="0" w:line="240" w:lineRule="auto"/>
        <w:ind w:left="426"/>
        <w:jc w:val="both"/>
      </w:pPr>
    </w:p>
    <w:p w:rsidR="00A155AD" w:rsidRPr="00FC2B4E" w:rsidRDefault="00A155AD" w:rsidP="00972A47">
      <w:pPr>
        <w:pStyle w:val="Odstavecseseznamem"/>
        <w:numPr>
          <w:ilvl w:val="0"/>
          <w:numId w:val="39"/>
        </w:numPr>
        <w:spacing w:after="0" w:line="240" w:lineRule="auto"/>
        <w:ind w:left="426" w:hanging="426"/>
        <w:jc w:val="both"/>
      </w:pPr>
      <w:r w:rsidRPr="00FC2B4E">
        <w:rPr>
          <w:bCs/>
        </w:rPr>
        <w:t xml:space="preserve">Splatnost faktury se </w:t>
      </w:r>
      <w:r w:rsidRPr="009937A7">
        <w:rPr>
          <w:bCs/>
        </w:rPr>
        <w:t>sjednává na 30 kalendářních dnů ode dne</w:t>
      </w:r>
      <w:r w:rsidRPr="00FC2B4E">
        <w:rPr>
          <w:bCs/>
        </w:rPr>
        <w:t xml:space="preserve"> jejího vystavení a doručení objednateli</w:t>
      </w:r>
      <w:r w:rsidR="005D305B">
        <w:rPr>
          <w:bCs/>
        </w:rPr>
        <w:t xml:space="preserve"> </w:t>
      </w:r>
      <w:r w:rsidR="00CE4C07" w:rsidRPr="00FC2B4E">
        <w:rPr>
          <w:bCs/>
        </w:rPr>
        <w:t>zhotovitelem</w:t>
      </w:r>
      <w:r w:rsidRPr="00FC2B4E">
        <w:rPr>
          <w:bCs/>
        </w:rPr>
        <w:t>. Přílohou vystavené faktury bude předem vzájemně odsouhlasený a oceněný soupis prací, který bude souhlasit s fakturovanou částkou a odpovídat položkovému rozpočtu zhotovitele dle jeho nabídky v zadávacím řízení.</w:t>
      </w:r>
    </w:p>
    <w:p w:rsidR="009309C5" w:rsidRPr="00FC2B4E" w:rsidRDefault="009309C5" w:rsidP="009309C5">
      <w:pPr>
        <w:tabs>
          <w:tab w:val="left" w:pos="0"/>
        </w:tabs>
        <w:spacing w:after="0" w:line="240" w:lineRule="auto"/>
        <w:jc w:val="both"/>
      </w:pPr>
    </w:p>
    <w:p w:rsidR="009309C5" w:rsidRPr="00FC2B4E" w:rsidRDefault="009309C5" w:rsidP="00972A47">
      <w:pPr>
        <w:pStyle w:val="Odstavecseseznamem"/>
        <w:numPr>
          <w:ilvl w:val="0"/>
          <w:numId w:val="39"/>
        </w:numPr>
        <w:spacing w:after="0" w:line="240" w:lineRule="auto"/>
        <w:ind w:left="426" w:hanging="426"/>
        <w:jc w:val="both"/>
      </w:pPr>
      <w:r w:rsidRPr="00FC2B4E">
        <w:t>Vystavená faktura bude mít náležitosti daňového dokladu ve smy</w:t>
      </w:r>
      <w:r w:rsidR="00972A47">
        <w:t xml:space="preserve">slu platných právních předpisů. </w:t>
      </w:r>
      <w:r w:rsidRPr="00FC2B4E">
        <w:t xml:space="preserve">Na faktuře bude uvedeno příslušné registrační číslo projektu dle smlouvy o dotaci uzavřené mezi řídícím orgánem ROP a objednatelem, které je </w:t>
      </w:r>
      <w:r w:rsidRPr="00F27F59">
        <w:rPr>
          <w:b/>
        </w:rPr>
        <w:t>CZ.1.14/3.1.00/23.02669</w:t>
      </w:r>
      <w:r w:rsidRPr="00FC2B4E">
        <w:t>.</w:t>
      </w:r>
      <w:r w:rsidR="00E47DB0" w:rsidRPr="00FC2B4E">
        <w:t xml:space="preserve"> Fakturu zašle zhotovitel na adresu sídla objednatele</w:t>
      </w:r>
      <w:r w:rsidR="00F27F59">
        <w:t>,</w:t>
      </w:r>
      <w:r w:rsidR="00E47DB0" w:rsidRPr="00FC2B4E">
        <w:t xml:space="preserve"> a to nejpozději ve lhůtě do 3 pracovních dnů ode dne jejího vystavení.</w:t>
      </w:r>
    </w:p>
    <w:p w:rsidR="00C22F43" w:rsidRPr="00FC2B4E" w:rsidRDefault="00C22F43" w:rsidP="009309C5">
      <w:pPr>
        <w:tabs>
          <w:tab w:val="left" w:pos="0"/>
          <w:tab w:val="left" w:pos="426"/>
        </w:tabs>
        <w:spacing w:after="0" w:line="240" w:lineRule="auto"/>
        <w:ind w:left="426"/>
        <w:jc w:val="both"/>
      </w:pPr>
    </w:p>
    <w:p w:rsidR="00C22F43" w:rsidRPr="00FC2B4E" w:rsidRDefault="00C22F43" w:rsidP="00972A47">
      <w:pPr>
        <w:pStyle w:val="Odstavecseseznamem"/>
        <w:numPr>
          <w:ilvl w:val="0"/>
          <w:numId w:val="39"/>
        </w:numPr>
        <w:spacing w:after="0" w:line="240" w:lineRule="auto"/>
        <w:ind w:left="426" w:hanging="426"/>
        <w:jc w:val="both"/>
      </w:pPr>
      <w:r w:rsidRPr="00FC2B4E">
        <w:t>Pokud vystavená a objednateli doručená faktura nebude mít náležitosti daňového dokladu nebo pokud nebude přílohou faktury odsouhlasený soupis provedených prací, popřípadě pokud nebude na faktuře uvedeno příslušné registrační číslo projektu, má objednatel právo takto vystavenou fakturu vrátit zpět a nová lhůta splatnosti začne běžet ode dne vystavení řádné faktury.</w:t>
      </w:r>
    </w:p>
    <w:p w:rsidR="00887EDA" w:rsidRPr="00FC2B4E" w:rsidRDefault="00887EDA" w:rsidP="008331AA">
      <w:pPr>
        <w:pStyle w:val="Odstavecseseznamem"/>
        <w:spacing w:after="0" w:line="240" w:lineRule="auto"/>
      </w:pPr>
    </w:p>
    <w:p w:rsidR="00887EDA" w:rsidRPr="00FC2B4E" w:rsidRDefault="00887EDA" w:rsidP="008331AA">
      <w:pPr>
        <w:pStyle w:val="Odstavecseseznamem"/>
        <w:spacing w:after="0" w:line="240" w:lineRule="auto"/>
      </w:pPr>
    </w:p>
    <w:p w:rsidR="00803694" w:rsidRPr="00FC2B4E" w:rsidRDefault="00F96236" w:rsidP="008331AA">
      <w:pPr>
        <w:pStyle w:val="Odstavecseseznamem"/>
        <w:spacing w:after="0" w:line="240" w:lineRule="auto"/>
        <w:ind w:left="0"/>
        <w:jc w:val="center"/>
        <w:rPr>
          <w:b/>
        </w:rPr>
      </w:pPr>
      <w:r w:rsidRPr="00FC2B4E">
        <w:rPr>
          <w:b/>
        </w:rPr>
        <w:t>V</w:t>
      </w:r>
      <w:r w:rsidR="0009146D" w:rsidRPr="00FC2B4E">
        <w:rPr>
          <w:b/>
        </w:rPr>
        <w:t>I</w:t>
      </w:r>
      <w:r w:rsidR="00AF31D7" w:rsidRPr="00FC2B4E">
        <w:rPr>
          <w:b/>
        </w:rPr>
        <w:t>I</w:t>
      </w:r>
      <w:r w:rsidRPr="00FC2B4E">
        <w:rPr>
          <w:b/>
        </w:rPr>
        <w:t>. Předání a převzetí díla</w:t>
      </w:r>
    </w:p>
    <w:p w:rsidR="00AE31D4" w:rsidRPr="00FC2B4E" w:rsidRDefault="00AE31D4" w:rsidP="00972A47">
      <w:pPr>
        <w:pStyle w:val="Odstavecseseznamem"/>
        <w:numPr>
          <w:ilvl w:val="0"/>
          <w:numId w:val="38"/>
        </w:numPr>
        <w:spacing w:after="0" w:line="240" w:lineRule="auto"/>
        <w:ind w:left="426" w:hanging="426"/>
        <w:jc w:val="both"/>
      </w:pPr>
      <w:r w:rsidRPr="00FC2B4E">
        <w:t>Zhotovením díla se rozumí úplné dokončení stavebních</w:t>
      </w:r>
      <w:r w:rsidR="002A4A43" w:rsidRPr="00FC2B4E">
        <w:t xml:space="preserve"> prací bez vad a nedodělků</w:t>
      </w:r>
      <w:r w:rsidRPr="00FC2B4E">
        <w:t>, vyklizení staveniště a podepsání zápisu o předání a převzetí díla, předání dokladů</w:t>
      </w:r>
      <w:r w:rsidR="003F794E">
        <w:t xml:space="preserve"> o použitých materiálech,</w:t>
      </w:r>
      <w:r w:rsidR="005D305B">
        <w:t xml:space="preserve"> </w:t>
      </w:r>
      <w:r w:rsidRPr="00FC2B4E">
        <w:t xml:space="preserve">o předepsaných zkouškách a revizích, </w:t>
      </w:r>
      <w:r w:rsidR="00F27F59">
        <w:t xml:space="preserve">případně </w:t>
      </w:r>
      <w:r w:rsidRPr="00FC2B4E">
        <w:t>o odstranění všech vad a nedodělků.</w:t>
      </w:r>
    </w:p>
    <w:p w:rsidR="00F96236" w:rsidRPr="00FC2B4E" w:rsidRDefault="00F96236" w:rsidP="00F96236">
      <w:pPr>
        <w:spacing w:after="0" w:line="240" w:lineRule="auto"/>
      </w:pPr>
    </w:p>
    <w:p w:rsidR="00A13F9D" w:rsidRPr="00FC2B4E" w:rsidRDefault="00F96236" w:rsidP="00972A47">
      <w:pPr>
        <w:pStyle w:val="Odstavecseseznamem"/>
        <w:numPr>
          <w:ilvl w:val="0"/>
          <w:numId w:val="38"/>
        </w:numPr>
        <w:spacing w:after="0" w:line="240" w:lineRule="auto"/>
        <w:ind w:left="426" w:hanging="426"/>
        <w:jc w:val="both"/>
      </w:pPr>
      <w:r w:rsidRPr="00FC2B4E">
        <w:t>Po provedení díla vyzve zhotovitel objednatele k převzetí díla</w:t>
      </w:r>
      <w:r w:rsidR="00A13F9D" w:rsidRPr="00FC2B4E">
        <w:t xml:space="preserve"> v místě jeho provedení</w:t>
      </w:r>
      <w:r w:rsidRPr="00FC2B4E">
        <w:t>.</w:t>
      </w:r>
      <w:r w:rsidR="00A13F9D" w:rsidRPr="00FC2B4E">
        <w:t xml:space="preserve"> Tato výzva musí mít písemnou formu.</w:t>
      </w:r>
    </w:p>
    <w:p w:rsidR="00A13F9D" w:rsidRPr="00FC2B4E" w:rsidRDefault="00A13F9D" w:rsidP="00F96236">
      <w:pPr>
        <w:tabs>
          <w:tab w:val="left" w:pos="426"/>
        </w:tabs>
        <w:spacing w:after="0" w:line="240" w:lineRule="auto"/>
        <w:ind w:left="420" w:hanging="420"/>
        <w:jc w:val="both"/>
      </w:pPr>
    </w:p>
    <w:p w:rsidR="00F96236" w:rsidRPr="00FC2B4E" w:rsidRDefault="00A13F9D" w:rsidP="00972A47">
      <w:pPr>
        <w:pStyle w:val="Odstavecseseznamem"/>
        <w:numPr>
          <w:ilvl w:val="0"/>
          <w:numId w:val="38"/>
        </w:numPr>
        <w:spacing w:after="0" w:line="240" w:lineRule="auto"/>
        <w:ind w:left="426" w:hanging="426"/>
        <w:jc w:val="both"/>
      </w:pPr>
      <w:r w:rsidRPr="00FC2B4E">
        <w:t>O průběhu přejímacího řízení pořídí objednatel zápis, ve kterém se mimo jiné uvede i soupis vad a nedodělků, pokud je dílo obsahuje, s termínem jejich odstranění. Pokud se objednatel se zhotovitelem nedohodnou jinak je zhotovitel povinen všechny vady a nedodělky odstranit nejpozději do 14 dnů od jejich vytčení.</w:t>
      </w:r>
    </w:p>
    <w:p w:rsidR="00F652CE" w:rsidRPr="00FC2B4E" w:rsidRDefault="00F652CE" w:rsidP="00F96236">
      <w:pPr>
        <w:tabs>
          <w:tab w:val="left" w:pos="426"/>
        </w:tabs>
        <w:spacing w:after="0" w:line="240" w:lineRule="auto"/>
        <w:ind w:left="420" w:hanging="420"/>
        <w:jc w:val="both"/>
      </w:pPr>
    </w:p>
    <w:p w:rsidR="00F652CE" w:rsidRPr="00FC2B4E" w:rsidRDefault="00F652CE" w:rsidP="00972A47">
      <w:pPr>
        <w:pStyle w:val="Odstavecseseznamem"/>
        <w:numPr>
          <w:ilvl w:val="0"/>
          <w:numId w:val="38"/>
        </w:numPr>
        <w:spacing w:after="0" w:line="240" w:lineRule="auto"/>
        <w:ind w:left="426" w:hanging="426"/>
        <w:jc w:val="both"/>
      </w:pPr>
      <w:r w:rsidRPr="00FC2B4E">
        <w:t xml:space="preserve">Objednatel je povinen dokončené dílo, které nevykazuje zjevné vady a nedodělky převzít. </w:t>
      </w:r>
      <w:r w:rsidR="00D55029">
        <w:t>Pro vyloučení všech pochybností se stanoví, že n</w:t>
      </w:r>
      <w:r w:rsidRPr="00FC2B4E">
        <w:t>edokončené dílo nebo jeho část objednatel převzít</w:t>
      </w:r>
      <w:r w:rsidR="005D305B">
        <w:t xml:space="preserve"> </w:t>
      </w:r>
      <w:r w:rsidR="00D55029" w:rsidRPr="00FC2B4E">
        <w:t>povinen není</w:t>
      </w:r>
      <w:r w:rsidRPr="00FC2B4E">
        <w:t>.</w:t>
      </w:r>
    </w:p>
    <w:p w:rsidR="00F652CE" w:rsidRPr="00FC2B4E" w:rsidRDefault="00F652CE" w:rsidP="00F652CE">
      <w:pPr>
        <w:tabs>
          <w:tab w:val="left" w:pos="426"/>
        </w:tabs>
        <w:spacing w:after="0" w:line="240" w:lineRule="auto"/>
        <w:ind w:left="420" w:hanging="420"/>
        <w:jc w:val="both"/>
      </w:pPr>
    </w:p>
    <w:p w:rsidR="00F652CE" w:rsidRPr="00FC2B4E" w:rsidRDefault="00F652CE" w:rsidP="00972A47">
      <w:pPr>
        <w:pStyle w:val="Odstavecseseznamem"/>
        <w:numPr>
          <w:ilvl w:val="0"/>
          <w:numId w:val="38"/>
        </w:numPr>
        <w:spacing w:after="0" w:line="240" w:lineRule="auto"/>
        <w:ind w:left="426" w:hanging="426"/>
        <w:jc w:val="both"/>
      </w:pPr>
      <w:r w:rsidRPr="00FC2B4E">
        <w:t>Pokud objednatel odmítne převzít dílo, popř. jeho část, sepíší účastníci řízení o předání a</w:t>
      </w:r>
      <w:r w:rsidR="00D55029">
        <w:t> </w:t>
      </w:r>
      <w:r w:rsidRPr="00FC2B4E">
        <w:t>převzetí díla zápis, v němž uvedou důvody, pro které nemohlo být dílo (popřípadě jeho část) předáno</w:t>
      </w:r>
      <w:r w:rsidR="00D55029">
        <w:t xml:space="preserve"> či převzato</w:t>
      </w:r>
      <w:r w:rsidRPr="00FC2B4E">
        <w:t>.</w:t>
      </w:r>
    </w:p>
    <w:p w:rsidR="00D95F8E" w:rsidRPr="00FC2B4E" w:rsidRDefault="00D95F8E" w:rsidP="00D95F8E">
      <w:pPr>
        <w:pStyle w:val="Odstavecseseznamem"/>
        <w:spacing w:after="0" w:line="240" w:lineRule="auto"/>
        <w:jc w:val="both"/>
      </w:pPr>
    </w:p>
    <w:p w:rsidR="00BD4204" w:rsidRPr="00FC2B4E" w:rsidRDefault="00BD4204" w:rsidP="00972A47">
      <w:pPr>
        <w:pStyle w:val="Odstavecseseznamem"/>
        <w:numPr>
          <w:ilvl w:val="0"/>
          <w:numId w:val="38"/>
        </w:numPr>
        <w:spacing w:after="0" w:line="240" w:lineRule="auto"/>
        <w:ind w:left="426" w:hanging="426"/>
        <w:jc w:val="both"/>
      </w:pPr>
      <w:r w:rsidRPr="00FC2B4E">
        <w:t xml:space="preserve">Zhotovitel je povinen nejpozději </w:t>
      </w:r>
      <w:r w:rsidRPr="00CC3BAC">
        <w:rPr>
          <w:b/>
          <w:u w:val="single"/>
        </w:rPr>
        <w:t>do</w:t>
      </w:r>
      <w:r w:rsidR="009937A7" w:rsidRPr="00CC3BAC">
        <w:rPr>
          <w:b/>
          <w:u w:val="single"/>
        </w:rPr>
        <w:t xml:space="preserve"> </w:t>
      </w:r>
      <w:r w:rsidR="00CC3BAC" w:rsidRPr="00CC3BAC">
        <w:rPr>
          <w:b/>
          <w:u w:val="single"/>
        </w:rPr>
        <w:t>30</w:t>
      </w:r>
      <w:r w:rsidRPr="00CC3BAC">
        <w:rPr>
          <w:b/>
          <w:u w:val="single"/>
        </w:rPr>
        <w:t xml:space="preserve"> dnů</w:t>
      </w:r>
      <w:r w:rsidRPr="00FC2B4E">
        <w:t xml:space="preserve"> po odevzdání a převzetí díla bez vad a nedodělků vyklidit staveniště a upravit jej dle projektu stavby. Pokud staveniště v dohodnutém termínu nevyklidí nebo jej neupraví do sjednaného stavu, je objednatel oprávněn fakturovat zhotoviteli smluvní pokutu dle čl. IX., odst. </w:t>
      </w:r>
      <w:r w:rsidR="003B6386">
        <w:t>4</w:t>
      </w:r>
      <w:r w:rsidRPr="00FC2B4E">
        <w:t>., této smlouvy, a to až do vyklizení staveniště.</w:t>
      </w:r>
    </w:p>
    <w:p w:rsidR="00BD4204" w:rsidRDefault="00BD4204" w:rsidP="00D95F8E">
      <w:pPr>
        <w:pStyle w:val="Odstavecseseznamem"/>
        <w:spacing w:after="0" w:line="240" w:lineRule="auto"/>
        <w:jc w:val="both"/>
      </w:pPr>
    </w:p>
    <w:p w:rsidR="006E3F28" w:rsidRPr="00FC2B4E" w:rsidRDefault="006E3F28" w:rsidP="00D95F8E">
      <w:pPr>
        <w:pStyle w:val="Odstavecseseznamem"/>
        <w:spacing w:after="0" w:line="240" w:lineRule="auto"/>
        <w:jc w:val="both"/>
      </w:pPr>
    </w:p>
    <w:p w:rsidR="00D95F8E" w:rsidRPr="00FC2B4E" w:rsidRDefault="00D95F8E" w:rsidP="00D95F8E">
      <w:pPr>
        <w:tabs>
          <w:tab w:val="left" w:pos="426"/>
        </w:tabs>
        <w:spacing w:after="0" w:line="240" w:lineRule="auto"/>
        <w:ind w:left="357"/>
        <w:jc w:val="center"/>
        <w:rPr>
          <w:b/>
          <w:bCs/>
        </w:rPr>
      </w:pPr>
      <w:r w:rsidRPr="00FC2B4E">
        <w:rPr>
          <w:b/>
          <w:bCs/>
        </w:rPr>
        <w:t>VI</w:t>
      </w:r>
      <w:r w:rsidR="0009146D" w:rsidRPr="00FC2B4E">
        <w:rPr>
          <w:b/>
          <w:bCs/>
        </w:rPr>
        <w:t>I</w:t>
      </w:r>
      <w:r w:rsidR="00AF31D7" w:rsidRPr="00FC2B4E">
        <w:rPr>
          <w:b/>
          <w:bCs/>
        </w:rPr>
        <w:t>I</w:t>
      </w:r>
      <w:r w:rsidRPr="00FC2B4E">
        <w:rPr>
          <w:b/>
          <w:bCs/>
        </w:rPr>
        <w:t>.</w:t>
      </w:r>
      <w:r w:rsidR="00AC730B">
        <w:rPr>
          <w:b/>
          <w:bCs/>
        </w:rPr>
        <w:t xml:space="preserve"> </w:t>
      </w:r>
      <w:r w:rsidRPr="00FC2B4E">
        <w:rPr>
          <w:b/>
          <w:bCs/>
        </w:rPr>
        <w:t>Záruční doba - odpovědnost za vady díla</w:t>
      </w:r>
    </w:p>
    <w:p w:rsidR="00D95F8E" w:rsidRPr="00FC2B4E" w:rsidRDefault="00D95F8E" w:rsidP="00972A47">
      <w:pPr>
        <w:pStyle w:val="Odstavecseseznamem"/>
        <w:numPr>
          <w:ilvl w:val="0"/>
          <w:numId w:val="12"/>
        </w:numPr>
        <w:tabs>
          <w:tab w:val="left" w:pos="426"/>
        </w:tabs>
        <w:spacing w:after="0" w:line="240" w:lineRule="auto"/>
        <w:jc w:val="both"/>
      </w:pPr>
      <w:r w:rsidRPr="00FC2B4E">
        <w:t>Zhotovitel odpovídá za to, že dílo bude provedeno podle podmínek této smlouvy, projektové dokumentace a v souladu s obecně závaznými právními předpisy, technickými normami, a že bude v záruční době bez vad, bude mít vlastnosti v této smlouvě dohodnuté a bude plně vyhovovat účelu, k němuž má sloužit.</w:t>
      </w:r>
    </w:p>
    <w:p w:rsidR="00D95F8E" w:rsidRPr="00FC2B4E" w:rsidRDefault="00D95F8E" w:rsidP="00D95F8E">
      <w:pPr>
        <w:pStyle w:val="Odstavecseseznamem"/>
        <w:tabs>
          <w:tab w:val="left" w:pos="426"/>
        </w:tabs>
        <w:spacing w:after="0" w:line="240" w:lineRule="auto"/>
      </w:pPr>
    </w:p>
    <w:p w:rsidR="00D95F8E" w:rsidRPr="00FC2B4E" w:rsidRDefault="00D95F8E" w:rsidP="00972A47">
      <w:pPr>
        <w:pStyle w:val="Odstavecseseznamem"/>
        <w:numPr>
          <w:ilvl w:val="0"/>
          <w:numId w:val="12"/>
        </w:numPr>
        <w:tabs>
          <w:tab w:val="left" w:pos="426"/>
        </w:tabs>
        <w:spacing w:after="0" w:line="240" w:lineRule="auto"/>
        <w:jc w:val="both"/>
      </w:pPr>
      <w:r w:rsidRPr="00FC2B4E">
        <w:t xml:space="preserve">Zhotovitel odpovídá objednateli za vady provedeného díla po záruční dobu. </w:t>
      </w:r>
    </w:p>
    <w:p w:rsidR="00D95F8E" w:rsidRPr="00FC2B4E" w:rsidRDefault="00D95F8E" w:rsidP="00D95F8E">
      <w:pPr>
        <w:pStyle w:val="Odstavecseseznamem"/>
        <w:tabs>
          <w:tab w:val="left" w:pos="426"/>
        </w:tabs>
        <w:spacing w:after="0" w:line="240" w:lineRule="auto"/>
        <w:jc w:val="both"/>
      </w:pPr>
    </w:p>
    <w:p w:rsidR="00D95F8E" w:rsidRPr="00FC2B4E" w:rsidRDefault="00D95F8E" w:rsidP="00D95F8E">
      <w:pPr>
        <w:pStyle w:val="Odstavecseseznamem"/>
        <w:numPr>
          <w:ilvl w:val="0"/>
          <w:numId w:val="12"/>
        </w:numPr>
        <w:tabs>
          <w:tab w:val="left" w:pos="426"/>
        </w:tabs>
        <w:spacing w:after="0" w:line="240" w:lineRule="auto"/>
        <w:jc w:val="both"/>
      </w:pPr>
      <w:r w:rsidRPr="00FC2B4E">
        <w:t>Zhotovitel neodpovídá za vady díla, které mají původ v nevhodném užívání předmětu díla v</w:t>
      </w:r>
      <w:r w:rsidR="005B39AA">
        <w:t> </w:t>
      </w:r>
      <w:r w:rsidRPr="00FC2B4E">
        <w:t>rozporu s účelem, pro který bylo dílo zhotoveno a v jeho nedostatečné údržbě. Zhotovitel je však povinen prokázat, že objednatel nebo třetí osoba provedla svévolné neodborné zásahy do dokončeného a předaného díla, anebo že objednatel (třetí osoba) neužíval a neudržoval dílo v</w:t>
      </w:r>
      <w:r w:rsidR="005B39AA">
        <w:t> </w:t>
      </w:r>
      <w:r w:rsidRPr="00FC2B4E">
        <w:t xml:space="preserve">souladu s pokyny a návody zhotovitele k údržbě, které byly předány objednateli při odevzdání díla. </w:t>
      </w:r>
    </w:p>
    <w:p w:rsidR="00D95F8E" w:rsidRPr="00FC2B4E" w:rsidRDefault="00D95F8E" w:rsidP="00D95F8E">
      <w:pPr>
        <w:pStyle w:val="Odstavecseseznamem"/>
        <w:tabs>
          <w:tab w:val="left" w:pos="426"/>
        </w:tabs>
        <w:spacing w:after="0" w:line="240" w:lineRule="auto"/>
        <w:jc w:val="both"/>
      </w:pPr>
    </w:p>
    <w:p w:rsidR="00D95F8E" w:rsidRPr="00FC2B4E" w:rsidRDefault="00D95F8E" w:rsidP="00D95F8E">
      <w:pPr>
        <w:pStyle w:val="Odstavecseseznamem"/>
        <w:numPr>
          <w:ilvl w:val="0"/>
          <w:numId w:val="12"/>
        </w:numPr>
        <w:tabs>
          <w:tab w:val="left" w:pos="426"/>
        </w:tabs>
        <w:spacing w:after="0" w:line="240" w:lineRule="auto"/>
        <w:jc w:val="both"/>
      </w:pPr>
      <w:r w:rsidRPr="00FC2B4E">
        <w:t xml:space="preserve">Záruční doba je stanovena na </w:t>
      </w:r>
      <w:r w:rsidR="00D527BB" w:rsidRPr="00FC2B4E">
        <w:rPr>
          <w:b/>
          <w:bCs/>
          <w:highlight w:val="yellow"/>
        </w:rPr>
        <w:t>[</w:t>
      </w:r>
      <w:r w:rsidR="00D527BB" w:rsidRPr="00FC2B4E">
        <w:rPr>
          <w:b/>
          <w:bCs/>
          <w:i/>
          <w:highlight w:val="yellow"/>
        </w:rPr>
        <w:t>doplní uchazeč</w:t>
      </w:r>
      <w:r w:rsidR="00D527BB" w:rsidRPr="00FC2B4E">
        <w:rPr>
          <w:b/>
          <w:bCs/>
          <w:highlight w:val="yellow"/>
        </w:rPr>
        <w:t>]</w:t>
      </w:r>
      <w:r w:rsidR="009937A7">
        <w:rPr>
          <w:b/>
          <w:bCs/>
        </w:rPr>
        <w:t xml:space="preserve"> </w:t>
      </w:r>
      <w:r w:rsidRPr="00FC2B4E">
        <w:rPr>
          <w:b/>
        </w:rPr>
        <w:t>měsíců</w:t>
      </w:r>
      <w:r w:rsidRPr="00FC2B4E">
        <w:t xml:space="preserve"> a </w:t>
      </w:r>
      <w:r w:rsidR="00B73376" w:rsidRPr="00FC2B4E">
        <w:rPr>
          <w:rFonts w:eastAsia="Times New Roman" w:cs="Times New Roman"/>
          <w:lang w:eastAsia="ar-SA"/>
        </w:rPr>
        <w:t xml:space="preserve">počíná běžet dnem odstranění poslední vady a </w:t>
      </w:r>
      <w:r w:rsidR="00B73376" w:rsidRPr="00972A47">
        <w:t>nedodělku</w:t>
      </w:r>
      <w:r w:rsidR="00B73376" w:rsidRPr="00FC2B4E">
        <w:rPr>
          <w:rFonts w:eastAsia="Times New Roman" w:cs="Times New Roman"/>
          <w:lang w:eastAsia="ar-SA"/>
        </w:rPr>
        <w:t xml:space="preserve"> vyplývajícího z protokolu o předání a převzetí díla.</w:t>
      </w:r>
      <w:r w:rsidRPr="00FC2B4E">
        <w:t xml:space="preserve"> U záruční doby na technologická zařízení a zařizovací předměty, na které výrobce poskytuje kratší záruční dobu</w:t>
      </w:r>
      <w:r w:rsidR="00446460">
        <w:t>,</w:t>
      </w:r>
      <w:r w:rsidRPr="00FC2B4E">
        <w:t xml:space="preserve"> platí záruční doba uvedená výrobcem v záručním listě. </w:t>
      </w:r>
    </w:p>
    <w:p w:rsidR="00D95F8E" w:rsidRPr="00FC2B4E" w:rsidRDefault="00D95F8E" w:rsidP="00D95F8E">
      <w:pPr>
        <w:pStyle w:val="Odstavecseseznamem"/>
        <w:tabs>
          <w:tab w:val="left" w:pos="426"/>
        </w:tabs>
        <w:spacing w:after="0" w:line="240" w:lineRule="auto"/>
        <w:jc w:val="both"/>
      </w:pPr>
    </w:p>
    <w:p w:rsidR="00D95F8E" w:rsidRPr="00FC2B4E" w:rsidRDefault="00D95F8E" w:rsidP="00972A47">
      <w:pPr>
        <w:pStyle w:val="Odstavecseseznamem"/>
        <w:numPr>
          <w:ilvl w:val="0"/>
          <w:numId w:val="12"/>
        </w:numPr>
        <w:tabs>
          <w:tab w:val="left" w:pos="426"/>
        </w:tabs>
        <w:spacing w:after="0" w:line="240" w:lineRule="auto"/>
        <w:jc w:val="both"/>
      </w:pPr>
      <w:r w:rsidRPr="00FC2B4E">
        <w:t>Zhotovitel je povinen na svůj účet a bez zbytečného odkladu odstranit veškeré vady zhotoveného díla, k jejichž odstranění je podle shora uvedeného ujednání zavázán.</w:t>
      </w:r>
    </w:p>
    <w:p w:rsidR="00D95F8E" w:rsidRPr="00FC2B4E" w:rsidRDefault="00D95F8E" w:rsidP="00D95F8E">
      <w:pPr>
        <w:pStyle w:val="Odstavecseseznamem"/>
        <w:tabs>
          <w:tab w:val="left" w:pos="426"/>
        </w:tabs>
        <w:spacing w:after="0" w:line="240" w:lineRule="auto"/>
        <w:jc w:val="both"/>
      </w:pPr>
    </w:p>
    <w:p w:rsidR="00D95F8E" w:rsidRPr="00FC2B4E" w:rsidRDefault="00D95F8E" w:rsidP="00D95F8E">
      <w:pPr>
        <w:pStyle w:val="Odstavecseseznamem"/>
        <w:numPr>
          <w:ilvl w:val="0"/>
          <w:numId w:val="12"/>
        </w:numPr>
        <w:tabs>
          <w:tab w:val="left" w:pos="426"/>
        </w:tabs>
        <w:spacing w:after="0" w:line="240" w:lineRule="auto"/>
        <w:jc w:val="both"/>
      </w:pPr>
      <w:r w:rsidRPr="00FC2B4E">
        <w:t>Neodstraní-li zhotovitel, poté co byl objednatelem</w:t>
      </w:r>
      <w:r w:rsidR="00062958" w:rsidRPr="00FC2B4E">
        <w:t xml:space="preserve"> písemně</w:t>
      </w:r>
      <w:r w:rsidRPr="00FC2B4E">
        <w:t xml:space="preserve"> vyzván, vadu (vady) do termínu, který byl s objednatelem sjednán nebo neprojedná-li zhotovitel s objednatelem ve stanovené lhůtě termín a způsob jejich odstranění, může objednatel provést (zajistit) odstranění vady (vad) sám, přičemž riziko a náklady s tím spojené nese zhotovitel.</w:t>
      </w:r>
    </w:p>
    <w:p w:rsidR="00D95F8E" w:rsidRPr="00FC2B4E" w:rsidRDefault="00D95F8E" w:rsidP="00D95F8E">
      <w:pPr>
        <w:pStyle w:val="Odstavecseseznamem"/>
        <w:tabs>
          <w:tab w:val="left" w:pos="426"/>
        </w:tabs>
        <w:spacing w:after="0" w:line="240" w:lineRule="auto"/>
        <w:jc w:val="both"/>
      </w:pPr>
    </w:p>
    <w:p w:rsidR="00D95F8E" w:rsidRPr="00FC2B4E" w:rsidRDefault="00D95F8E" w:rsidP="00D95F8E">
      <w:pPr>
        <w:pStyle w:val="Odstavecseseznamem"/>
        <w:numPr>
          <w:ilvl w:val="0"/>
          <w:numId w:val="12"/>
        </w:numPr>
        <w:tabs>
          <w:tab w:val="left" w:pos="426"/>
        </w:tabs>
        <w:spacing w:after="0" w:line="240" w:lineRule="auto"/>
        <w:jc w:val="both"/>
      </w:pPr>
      <w:r w:rsidRPr="00FC2B4E">
        <w:t>Za účelem odstranění vad díla v záruční době umožní objednatel zhotoviteli v rozsahu svých možností přístup na staveniště (do prostor, v nichž se dílo nachází).</w:t>
      </w:r>
    </w:p>
    <w:p w:rsidR="00C82EB8" w:rsidRPr="00FC2B4E" w:rsidRDefault="00C82EB8" w:rsidP="00C82EB8">
      <w:pPr>
        <w:pStyle w:val="Odstavecseseznamem"/>
      </w:pPr>
    </w:p>
    <w:p w:rsidR="00C82EB8" w:rsidRPr="00FC2B4E" w:rsidRDefault="00427F47" w:rsidP="00D95F8E">
      <w:pPr>
        <w:pStyle w:val="Odstavecseseznamem"/>
        <w:numPr>
          <w:ilvl w:val="0"/>
          <w:numId w:val="12"/>
        </w:numPr>
        <w:tabs>
          <w:tab w:val="left" w:pos="426"/>
        </w:tabs>
        <w:spacing w:after="0" w:line="240" w:lineRule="auto"/>
        <w:jc w:val="both"/>
      </w:pPr>
      <w:r w:rsidRPr="00FC2B4E">
        <w:t>Dle čl. 90 Nařízení Rady (ES) 1083/2006, o obecných ustanoveních o Evropském fondu pro regionální rozvoj, Evropském sociálním fondu a Fondu soudržnosti se zhotovitel zavazuje řádně uchovávat veškerou dokumentaci související s realizací díla jako např. veškeré originály účetních dokladů a dalších dokumentů</w:t>
      </w:r>
      <w:r w:rsidR="00EA371A" w:rsidRPr="00FC2B4E">
        <w:t xml:space="preserve"> s dílem souvisejících</w:t>
      </w:r>
      <w:r w:rsidRPr="00FC2B4E">
        <w:t>, a to minimálně do roku 2021.</w:t>
      </w:r>
    </w:p>
    <w:p w:rsidR="00800C96" w:rsidRPr="00FC2B4E" w:rsidRDefault="00800C96" w:rsidP="00F652CE">
      <w:pPr>
        <w:pStyle w:val="Odstavecseseznamem"/>
        <w:tabs>
          <w:tab w:val="left" w:pos="426"/>
        </w:tabs>
        <w:spacing w:after="0" w:line="240" w:lineRule="auto"/>
        <w:jc w:val="both"/>
      </w:pPr>
    </w:p>
    <w:p w:rsidR="0077431D" w:rsidRDefault="0077431D" w:rsidP="00F652CE">
      <w:pPr>
        <w:pStyle w:val="Odstavecseseznamem"/>
        <w:tabs>
          <w:tab w:val="left" w:pos="426"/>
        </w:tabs>
        <w:spacing w:after="0" w:line="240" w:lineRule="auto"/>
        <w:jc w:val="both"/>
      </w:pPr>
    </w:p>
    <w:p w:rsidR="00A4635E" w:rsidRDefault="00A4635E" w:rsidP="00F652CE">
      <w:pPr>
        <w:pStyle w:val="Odstavecseseznamem"/>
        <w:tabs>
          <w:tab w:val="left" w:pos="426"/>
        </w:tabs>
        <w:spacing w:after="0" w:line="240" w:lineRule="auto"/>
        <w:jc w:val="both"/>
      </w:pPr>
    </w:p>
    <w:p w:rsidR="00A4635E" w:rsidRDefault="00A4635E" w:rsidP="00F652CE">
      <w:pPr>
        <w:pStyle w:val="Odstavecseseznamem"/>
        <w:tabs>
          <w:tab w:val="left" w:pos="426"/>
        </w:tabs>
        <w:spacing w:after="0" w:line="240" w:lineRule="auto"/>
        <w:jc w:val="both"/>
      </w:pPr>
    </w:p>
    <w:p w:rsidR="00A4635E" w:rsidRPr="00FC2B4E" w:rsidRDefault="00A4635E" w:rsidP="00F652CE">
      <w:pPr>
        <w:pStyle w:val="Odstavecseseznamem"/>
        <w:tabs>
          <w:tab w:val="left" w:pos="426"/>
        </w:tabs>
        <w:spacing w:after="0" w:line="240" w:lineRule="auto"/>
        <w:jc w:val="both"/>
      </w:pPr>
    </w:p>
    <w:p w:rsidR="001A02DC" w:rsidRPr="00FC2B4E" w:rsidRDefault="00AF31D7" w:rsidP="001A02DC">
      <w:pPr>
        <w:pStyle w:val="Odstavecseseznamem"/>
        <w:tabs>
          <w:tab w:val="left" w:pos="426"/>
        </w:tabs>
        <w:spacing w:after="0" w:line="240" w:lineRule="auto"/>
        <w:ind w:left="0"/>
        <w:jc w:val="center"/>
        <w:rPr>
          <w:b/>
        </w:rPr>
      </w:pPr>
      <w:r w:rsidRPr="00FC2B4E">
        <w:rPr>
          <w:b/>
        </w:rPr>
        <w:lastRenderedPageBreak/>
        <w:t>IX</w:t>
      </w:r>
      <w:r w:rsidR="001A02DC" w:rsidRPr="00FC2B4E">
        <w:rPr>
          <w:b/>
        </w:rPr>
        <w:t>. Smluvní pokuty</w:t>
      </w:r>
    </w:p>
    <w:p w:rsidR="00CC6F49" w:rsidRPr="009937A7" w:rsidRDefault="00CC6F49" w:rsidP="00AD6265">
      <w:pPr>
        <w:pStyle w:val="Odstavecseseznamem"/>
        <w:numPr>
          <w:ilvl w:val="0"/>
          <w:numId w:val="22"/>
        </w:numPr>
        <w:spacing w:after="0" w:line="240" w:lineRule="auto"/>
        <w:jc w:val="both"/>
      </w:pPr>
      <w:r w:rsidRPr="00FC2B4E">
        <w:t xml:space="preserve">Pokud bude zhotovitel v prodlení s plněním termínu odevzdání díla (popř. jeho části) objednateli podle </w:t>
      </w:r>
      <w:r w:rsidRPr="009937A7">
        <w:t>této smlouvy, je objednatel oprávněn požadovat a zhotovitel povinen zaplatit</w:t>
      </w:r>
      <w:r w:rsidR="007C5596" w:rsidRPr="009937A7">
        <w:t xml:space="preserve"> objednateli</w:t>
      </w:r>
      <w:r w:rsidRPr="009937A7">
        <w:t xml:space="preserve"> smluvní pokutu ve výši 2 000,- Kč za každý i započatý den prodlení.</w:t>
      </w:r>
    </w:p>
    <w:p w:rsidR="00CC6F49" w:rsidRPr="009937A7" w:rsidRDefault="00CC6F49" w:rsidP="00AD6265">
      <w:pPr>
        <w:pStyle w:val="Odstavecseseznamem"/>
        <w:spacing w:after="0" w:line="240" w:lineRule="auto"/>
        <w:ind w:left="426"/>
        <w:jc w:val="both"/>
      </w:pPr>
    </w:p>
    <w:p w:rsidR="00CC6F49" w:rsidRPr="009937A7" w:rsidRDefault="00CC6F49" w:rsidP="00AD6265">
      <w:pPr>
        <w:pStyle w:val="Odstavecseseznamem"/>
        <w:numPr>
          <w:ilvl w:val="0"/>
          <w:numId w:val="22"/>
        </w:numPr>
        <w:spacing w:after="0" w:line="240" w:lineRule="auto"/>
        <w:jc w:val="both"/>
      </w:pPr>
      <w:r w:rsidRPr="009937A7">
        <w:t>Bude-li objednatel v prodlení s úhradou faktury zhotovitele, je zhotovitel oprávněn požadovat a objednatel povinen zaplatit</w:t>
      </w:r>
      <w:r w:rsidR="007C5596" w:rsidRPr="009937A7">
        <w:t xml:space="preserve"> zhotoviteli</w:t>
      </w:r>
      <w:r w:rsidRPr="009937A7">
        <w:t xml:space="preserve"> smluvní pokutu ve výši 0,05 % denně z dlužné částky.</w:t>
      </w:r>
    </w:p>
    <w:p w:rsidR="00CC6F49" w:rsidRPr="009937A7" w:rsidRDefault="00CC6F49" w:rsidP="00AD6265">
      <w:pPr>
        <w:spacing w:after="0" w:line="240" w:lineRule="auto"/>
        <w:jc w:val="both"/>
      </w:pPr>
    </w:p>
    <w:p w:rsidR="00CC6F49" w:rsidRPr="009937A7" w:rsidRDefault="00CC6F49" w:rsidP="00AD6265">
      <w:pPr>
        <w:pStyle w:val="Odstavecseseznamem"/>
        <w:numPr>
          <w:ilvl w:val="0"/>
          <w:numId w:val="22"/>
        </w:numPr>
        <w:spacing w:after="0" w:line="240" w:lineRule="auto"/>
        <w:jc w:val="both"/>
      </w:pPr>
      <w:r w:rsidRPr="009937A7">
        <w:t>Bude-li zhotovitel v prodlení s odstraněním vad či nedodělků, je objednatel oprávněn požadovat a zhotovitel povinen zaplatit</w:t>
      </w:r>
      <w:r w:rsidR="007C5596" w:rsidRPr="009937A7">
        <w:t xml:space="preserve"> objednateli</w:t>
      </w:r>
      <w:r w:rsidRPr="009937A7">
        <w:t xml:space="preserve"> smluvní pokutu 1 000,- Kč za každou jednu vadu či nedodělek a každý i započatý den prodlení s odstraněním.</w:t>
      </w:r>
    </w:p>
    <w:p w:rsidR="00BD4204" w:rsidRPr="009937A7" w:rsidRDefault="00BD4204" w:rsidP="00AD6265">
      <w:pPr>
        <w:pStyle w:val="Odstavecseseznamem"/>
        <w:jc w:val="both"/>
      </w:pPr>
    </w:p>
    <w:p w:rsidR="00BD4204" w:rsidRPr="009937A7" w:rsidRDefault="00FA499B" w:rsidP="00AD6265">
      <w:pPr>
        <w:pStyle w:val="Odstavecseseznamem"/>
        <w:numPr>
          <w:ilvl w:val="0"/>
          <w:numId w:val="22"/>
        </w:numPr>
        <w:spacing w:after="0" w:line="240" w:lineRule="auto"/>
        <w:jc w:val="both"/>
      </w:pPr>
      <w:r w:rsidRPr="009937A7">
        <w:t xml:space="preserve">Pokud zhotovitel nevyklidí staveniště v termínu uvedeném v čl. VII, odst. </w:t>
      </w:r>
      <w:r w:rsidR="00D55029" w:rsidRPr="009937A7">
        <w:t>6</w:t>
      </w:r>
      <w:r w:rsidRPr="009937A7">
        <w:t xml:space="preserve">., této smlouvy, je objednatel oprávněn požadovat a zhotovitel povinen zaplatit </w:t>
      </w:r>
      <w:r w:rsidR="007C5596" w:rsidRPr="009937A7">
        <w:t xml:space="preserve">objednateli </w:t>
      </w:r>
      <w:r w:rsidRPr="009937A7">
        <w:t>smluvní pokutu ve výši 5 000,- Kč za každý i započatý den prodlení.</w:t>
      </w:r>
    </w:p>
    <w:p w:rsidR="00CC6F49" w:rsidRPr="00FC2B4E" w:rsidRDefault="00CC6F49" w:rsidP="00AD6265">
      <w:pPr>
        <w:pStyle w:val="Odstavecseseznamem"/>
        <w:spacing w:after="0" w:line="240" w:lineRule="auto"/>
        <w:ind w:left="426"/>
        <w:jc w:val="both"/>
      </w:pPr>
    </w:p>
    <w:p w:rsidR="00CC6F49" w:rsidRPr="00FC2B4E" w:rsidRDefault="00CC6F49" w:rsidP="00AD6265">
      <w:pPr>
        <w:pStyle w:val="Odstavecseseznamem"/>
        <w:numPr>
          <w:ilvl w:val="0"/>
          <w:numId w:val="22"/>
        </w:numPr>
        <w:spacing w:after="0" w:line="240" w:lineRule="auto"/>
        <w:jc w:val="both"/>
      </w:pPr>
      <w:r w:rsidRPr="00FC2B4E">
        <w:t>Nároky smluvních stran vyplývající z odpovědnosti za škodu nejsou smluvními pokutami dotčeny.</w:t>
      </w:r>
    </w:p>
    <w:p w:rsidR="00672A46" w:rsidRPr="00FC2B4E" w:rsidRDefault="00672A46" w:rsidP="00CC6F49">
      <w:pPr>
        <w:pStyle w:val="Odstavecseseznamem"/>
        <w:spacing w:after="0" w:line="240" w:lineRule="auto"/>
        <w:ind w:left="426"/>
        <w:jc w:val="both"/>
      </w:pPr>
    </w:p>
    <w:p w:rsidR="00E74A73" w:rsidRPr="00FC2B4E" w:rsidRDefault="00E74A73" w:rsidP="00672A46">
      <w:pPr>
        <w:pStyle w:val="Odstavecseseznamem"/>
        <w:tabs>
          <w:tab w:val="left" w:pos="426"/>
        </w:tabs>
        <w:spacing w:after="0" w:line="240" w:lineRule="auto"/>
        <w:ind w:left="0"/>
        <w:jc w:val="both"/>
        <w:rPr>
          <w:b/>
        </w:rPr>
      </w:pPr>
    </w:p>
    <w:p w:rsidR="00E74A73" w:rsidRPr="00FC2B4E" w:rsidRDefault="00481376" w:rsidP="00481376">
      <w:pPr>
        <w:pStyle w:val="Odstavecseseznamem"/>
        <w:tabs>
          <w:tab w:val="left" w:pos="426"/>
        </w:tabs>
        <w:spacing w:after="0" w:line="240" w:lineRule="auto"/>
        <w:ind w:left="0"/>
        <w:jc w:val="center"/>
        <w:rPr>
          <w:b/>
        </w:rPr>
      </w:pPr>
      <w:r w:rsidRPr="00FC2B4E">
        <w:rPr>
          <w:b/>
        </w:rPr>
        <w:t>X. Odstoupení od smlouvy</w:t>
      </w:r>
    </w:p>
    <w:p w:rsidR="005F34EE" w:rsidRPr="00FC2B4E" w:rsidRDefault="005F34EE" w:rsidP="005F34EE">
      <w:pPr>
        <w:numPr>
          <w:ilvl w:val="0"/>
          <w:numId w:val="24"/>
        </w:numPr>
        <w:tabs>
          <w:tab w:val="left" w:pos="426"/>
        </w:tabs>
        <w:spacing w:after="0" w:line="240" w:lineRule="auto"/>
        <w:jc w:val="both"/>
      </w:pPr>
      <w:r w:rsidRPr="00FC2B4E">
        <w:t xml:space="preserve">Objednatel je oprávněn odstoupit od smlouvy, pokud bude zhotovitel v prodlení se zhotovením díla z důvodů na straně zhotovitele převyšujícím dobu 30 dnů po </w:t>
      </w:r>
      <w:r w:rsidR="003C1576">
        <w:t xml:space="preserve">přiměřeném </w:t>
      </w:r>
      <w:r w:rsidRPr="00FC2B4E">
        <w:t>náhradním termínu</w:t>
      </w:r>
      <w:r w:rsidR="003C1576">
        <w:t xml:space="preserve"> plnění, který bude stanoven objednatelem.</w:t>
      </w:r>
    </w:p>
    <w:p w:rsidR="005F34EE" w:rsidRPr="00FC2B4E" w:rsidRDefault="005F34EE" w:rsidP="005F34EE">
      <w:pPr>
        <w:tabs>
          <w:tab w:val="left" w:pos="426"/>
        </w:tabs>
        <w:spacing w:after="0" w:line="240" w:lineRule="auto"/>
        <w:jc w:val="both"/>
      </w:pPr>
    </w:p>
    <w:p w:rsidR="005F34EE" w:rsidRPr="00FC2B4E" w:rsidRDefault="005F34EE" w:rsidP="005F34EE">
      <w:pPr>
        <w:numPr>
          <w:ilvl w:val="0"/>
          <w:numId w:val="24"/>
        </w:numPr>
        <w:tabs>
          <w:tab w:val="left" w:pos="426"/>
        </w:tabs>
        <w:spacing w:after="0" w:line="240" w:lineRule="auto"/>
        <w:jc w:val="both"/>
      </w:pPr>
      <w:r w:rsidRPr="00FC2B4E">
        <w:t>Objednatel je oprávněn s okamžitou platností odstoupit od smlouvy, pokud se zhotovitel dostal do konkurzu anebo se prokazatelně stal neschopným plnit své závazky vyplývající ze smlouvy.</w:t>
      </w:r>
    </w:p>
    <w:p w:rsidR="005F34EE" w:rsidRPr="00FC2B4E" w:rsidRDefault="005F34EE" w:rsidP="005F34EE">
      <w:pPr>
        <w:tabs>
          <w:tab w:val="left" w:pos="426"/>
        </w:tabs>
        <w:spacing w:after="0" w:line="240" w:lineRule="auto"/>
        <w:jc w:val="both"/>
      </w:pPr>
    </w:p>
    <w:p w:rsidR="00481376" w:rsidRPr="00FC2B4E" w:rsidRDefault="005F34EE" w:rsidP="005F34EE">
      <w:pPr>
        <w:pStyle w:val="Odstavecseseznamem"/>
        <w:numPr>
          <w:ilvl w:val="0"/>
          <w:numId w:val="24"/>
        </w:numPr>
        <w:tabs>
          <w:tab w:val="left" w:pos="426"/>
        </w:tabs>
        <w:spacing w:after="0" w:line="240" w:lineRule="auto"/>
        <w:jc w:val="both"/>
      </w:pPr>
      <w:r w:rsidRPr="00FC2B4E">
        <w:t>Zhotovitel je oprávněn od smlouvy odstoupit, pokud je objednatel v prodlení s úhradou faktury za provedené dílo více než 30 dnů, přestože byl zhotovitelem k úhradě této ceny opakovaně vyzván.</w:t>
      </w:r>
    </w:p>
    <w:p w:rsidR="00B33322" w:rsidRPr="00FC2B4E" w:rsidRDefault="00B33322" w:rsidP="00B33322">
      <w:pPr>
        <w:pStyle w:val="Odstavecseseznamem"/>
      </w:pPr>
    </w:p>
    <w:p w:rsidR="00B33322" w:rsidRPr="00FC2B4E" w:rsidRDefault="00B33322" w:rsidP="007765D3">
      <w:pPr>
        <w:pStyle w:val="Odstavecseseznamem"/>
        <w:tabs>
          <w:tab w:val="left" w:pos="0"/>
        </w:tabs>
        <w:spacing w:after="0" w:line="240" w:lineRule="auto"/>
        <w:ind w:left="0"/>
        <w:jc w:val="center"/>
        <w:rPr>
          <w:b/>
        </w:rPr>
      </w:pPr>
      <w:r w:rsidRPr="00FC2B4E">
        <w:rPr>
          <w:b/>
        </w:rPr>
        <w:t>XI. Pojištění</w:t>
      </w:r>
    </w:p>
    <w:p w:rsidR="009E0A0A" w:rsidRDefault="009E0A0A" w:rsidP="00E42A18">
      <w:pPr>
        <w:pStyle w:val="Odstavecseseznamem"/>
        <w:tabs>
          <w:tab w:val="left" w:pos="426"/>
        </w:tabs>
        <w:spacing w:after="0" w:line="240" w:lineRule="auto"/>
        <w:ind w:left="360"/>
        <w:jc w:val="both"/>
      </w:pPr>
      <w:r w:rsidRPr="00FC2B4E">
        <w:t xml:space="preserve">Zhotovitel je povinen být </w:t>
      </w:r>
      <w:r w:rsidRPr="009937A7">
        <w:t xml:space="preserve">pojištěn proti škodám způsobeným jeho činností včetně možných škod pracovníků zhotovitele, a to až do výše </w:t>
      </w:r>
      <w:r w:rsidR="007765D3" w:rsidRPr="009937A7">
        <w:t>10</w:t>
      </w:r>
      <w:r w:rsidR="0085637F" w:rsidRPr="009937A7">
        <w:t> </w:t>
      </w:r>
      <w:r w:rsidR="007765D3" w:rsidRPr="009937A7">
        <w:t>000</w:t>
      </w:r>
      <w:r w:rsidR="0085637F" w:rsidRPr="009937A7">
        <w:t> </w:t>
      </w:r>
      <w:r w:rsidR="007765D3" w:rsidRPr="009937A7">
        <w:t>000,- Kč</w:t>
      </w:r>
      <w:r w:rsidRPr="009937A7">
        <w:t>. Stejné podmínky</w:t>
      </w:r>
      <w:r w:rsidRPr="00FC2B4E">
        <w:t xml:space="preserve"> je zhotovitel povinen zajistit u svých subdodavatelů. Doklady o trvání pojištění a úhradě pojistného je povinen na požádání předložit objednateli.</w:t>
      </w:r>
    </w:p>
    <w:p w:rsidR="00CA029F" w:rsidRDefault="00CA029F" w:rsidP="00E42A18">
      <w:pPr>
        <w:pStyle w:val="Odstavecseseznamem"/>
        <w:tabs>
          <w:tab w:val="left" w:pos="426"/>
        </w:tabs>
        <w:spacing w:after="0" w:line="240" w:lineRule="auto"/>
        <w:ind w:left="360"/>
        <w:jc w:val="both"/>
      </w:pPr>
    </w:p>
    <w:p w:rsidR="00CA029F" w:rsidRDefault="00CA029F" w:rsidP="00E42A18">
      <w:pPr>
        <w:pStyle w:val="Odstavecseseznamem"/>
        <w:tabs>
          <w:tab w:val="left" w:pos="426"/>
        </w:tabs>
        <w:spacing w:after="0" w:line="240" w:lineRule="auto"/>
        <w:ind w:left="360"/>
        <w:jc w:val="both"/>
      </w:pPr>
    </w:p>
    <w:p w:rsidR="00CA029F" w:rsidRPr="00CA029F" w:rsidRDefault="00CA029F" w:rsidP="00CA029F">
      <w:pPr>
        <w:pStyle w:val="Odstavecseseznamem"/>
        <w:tabs>
          <w:tab w:val="left" w:pos="426"/>
        </w:tabs>
        <w:spacing w:after="0" w:line="240" w:lineRule="auto"/>
        <w:ind w:left="0"/>
        <w:jc w:val="center"/>
        <w:rPr>
          <w:b/>
        </w:rPr>
      </w:pPr>
      <w:r w:rsidRPr="00CA029F">
        <w:rPr>
          <w:b/>
        </w:rPr>
        <w:t xml:space="preserve">XII. </w:t>
      </w:r>
      <w:r w:rsidR="0088289C">
        <w:rPr>
          <w:b/>
        </w:rPr>
        <w:t>Další závazky zhotovitele</w:t>
      </w:r>
    </w:p>
    <w:p w:rsidR="009E0A0A" w:rsidRDefault="003439D6" w:rsidP="00CA029F">
      <w:pPr>
        <w:numPr>
          <w:ilvl w:val="0"/>
          <w:numId w:val="41"/>
        </w:numPr>
        <w:tabs>
          <w:tab w:val="left" w:pos="426"/>
        </w:tabs>
        <w:spacing w:after="0" w:line="240" w:lineRule="auto"/>
        <w:jc w:val="both"/>
      </w:pPr>
      <w:r>
        <w:t xml:space="preserve">Zhotovitel </w:t>
      </w:r>
      <w:r w:rsidR="00A4326F">
        <w:t>se zavazuje</w:t>
      </w:r>
      <w:r>
        <w:t xml:space="preserve"> při uzavření této </w:t>
      </w:r>
      <w:r w:rsidR="00A4635E">
        <w:t xml:space="preserve">smlouvy </w:t>
      </w:r>
      <w:r w:rsidR="0088289C">
        <w:t xml:space="preserve">doložit </w:t>
      </w:r>
      <w:r>
        <w:t>objednateli</w:t>
      </w:r>
      <w:r w:rsidR="009937A7">
        <w:t xml:space="preserve"> </w:t>
      </w:r>
      <w:r w:rsidR="0088289C" w:rsidRPr="0088289C">
        <w:rPr>
          <w:u w:val="single"/>
        </w:rPr>
        <w:t>jeden z následujících dokumentů</w:t>
      </w:r>
      <w:r w:rsidR="0088289C">
        <w:t>:</w:t>
      </w:r>
    </w:p>
    <w:p w:rsidR="004A78FA" w:rsidRDefault="004A78FA" w:rsidP="004A78FA">
      <w:pPr>
        <w:pStyle w:val="Odstavecseseznamem"/>
        <w:numPr>
          <w:ilvl w:val="1"/>
          <w:numId w:val="22"/>
        </w:numPr>
        <w:tabs>
          <w:tab w:val="left" w:pos="426"/>
        </w:tabs>
        <w:spacing w:after="0" w:line="240" w:lineRule="auto"/>
        <w:jc w:val="both"/>
      </w:pPr>
      <w:r w:rsidRPr="00D74CC7">
        <w:rPr>
          <w:u w:val="single"/>
        </w:rPr>
        <w:t>výpis z</w:t>
      </w:r>
      <w:r w:rsidR="007C3EB3" w:rsidRPr="00D74CC7">
        <w:rPr>
          <w:u w:val="single"/>
        </w:rPr>
        <w:t xml:space="preserve"> bankovního</w:t>
      </w:r>
      <w:r w:rsidRPr="00D74CC7">
        <w:rPr>
          <w:u w:val="single"/>
        </w:rPr>
        <w:t> účtu</w:t>
      </w:r>
      <w:r w:rsidR="007C3EB3" w:rsidRPr="00D74CC7">
        <w:rPr>
          <w:u w:val="single"/>
        </w:rPr>
        <w:t xml:space="preserve"> zhotovitele</w:t>
      </w:r>
      <w:r w:rsidR="0027521F" w:rsidRPr="00D74CC7">
        <w:rPr>
          <w:u w:val="single"/>
        </w:rPr>
        <w:t xml:space="preserve"> potvrzený bankou zhotovitele </w:t>
      </w:r>
      <w:r w:rsidRPr="00D74CC7">
        <w:rPr>
          <w:u w:val="single"/>
        </w:rPr>
        <w:t>– ne starší než 15 dnů</w:t>
      </w:r>
      <w:r>
        <w:t>, ze kterého bude zřejmé, že zhotovitel má na</w:t>
      </w:r>
      <w:r w:rsidR="00D74CC7">
        <w:t xml:space="preserve"> svém</w:t>
      </w:r>
      <w:r w:rsidR="005D305B">
        <w:t xml:space="preserve"> účtu</w:t>
      </w:r>
      <w:r w:rsidR="00EF73E4">
        <w:t xml:space="preserve"> minimálně částku ve výši </w:t>
      </w:r>
      <w:r w:rsidR="005C63DD">
        <w:t>2</w:t>
      </w:r>
      <w:r w:rsidR="0088289C">
        <w:t> </w:t>
      </w:r>
      <w:r w:rsidR="00EF73E4">
        <w:t>000</w:t>
      </w:r>
      <w:r w:rsidR="0088289C">
        <w:t> </w:t>
      </w:r>
      <w:r>
        <w:t>000,- Kč</w:t>
      </w:r>
      <w:r w:rsidR="007C3EB3">
        <w:t>,</w:t>
      </w:r>
    </w:p>
    <w:p w:rsidR="007C3EB3" w:rsidRPr="00EF73E4" w:rsidRDefault="007C3EB3" w:rsidP="007C3EB3">
      <w:pPr>
        <w:pStyle w:val="Odstavecseseznamem"/>
        <w:tabs>
          <w:tab w:val="left" w:pos="426"/>
        </w:tabs>
        <w:spacing w:after="0" w:line="240" w:lineRule="auto"/>
        <w:ind w:left="709"/>
        <w:jc w:val="both"/>
        <w:rPr>
          <w:b/>
        </w:rPr>
      </w:pPr>
      <w:r w:rsidRPr="00EF73E4">
        <w:rPr>
          <w:b/>
        </w:rPr>
        <w:t>nebo</w:t>
      </w:r>
    </w:p>
    <w:p w:rsidR="007C3EB3" w:rsidRPr="001D7012" w:rsidRDefault="007C3EB3" w:rsidP="007C3EB3">
      <w:pPr>
        <w:pStyle w:val="Odstavecseseznamem"/>
        <w:numPr>
          <w:ilvl w:val="1"/>
          <w:numId w:val="22"/>
        </w:numPr>
        <w:tabs>
          <w:tab w:val="left" w:pos="426"/>
        </w:tabs>
        <w:spacing w:after="0" w:line="240" w:lineRule="auto"/>
        <w:jc w:val="both"/>
      </w:pPr>
      <w:r w:rsidRPr="00D74CC7">
        <w:rPr>
          <w:u w:val="single"/>
        </w:rPr>
        <w:t>originál bankovní záruky za řádné provedení díla</w:t>
      </w:r>
      <w:r>
        <w:t xml:space="preserve"> (tj. zejména za dodržení smluvních podmínek a doby </w:t>
      </w:r>
      <w:r w:rsidR="00EF73E4">
        <w:t xml:space="preserve">plnění díla) ve výši </w:t>
      </w:r>
      <w:r w:rsidR="005C63DD">
        <w:t>2</w:t>
      </w:r>
      <w:r w:rsidR="00EF73E4">
        <w:t xml:space="preserve"> 000 </w:t>
      </w:r>
      <w:r>
        <w:t>000,- Kč.</w:t>
      </w:r>
      <w:r w:rsidR="005D305B">
        <w:t xml:space="preserve"> </w:t>
      </w:r>
      <w:r w:rsidR="009F086B" w:rsidRPr="009F086B">
        <w:t>Zhotovitel je povinen si nechat vystavit bankovní záruku bankou,</w:t>
      </w:r>
      <w:r w:rsidR="005D305B">
        <w:t xml:space="preserve"> </w:t>
      </w:r>
      <w:r w:rsidR="009F086B" w:rsidRPr="009F086B">
        <w:t>která byla zřízena a provozuje činnost podle zákona č.</w:t>
      </w:r>
      <w:r w:rsidR="00A4635E">
        <w:t> </w:t>
      </w:r>
      <w:r w:rsidR="009F086B" w:rsidRPr="009F086B">
        <w:t>21/1992 Sb., o bankách, ve znění pozdějších předpisů</w:t>
      </w:r>
      <w:r w:rsidR="009F086B">
        <w:t>.</w:t>
      </w:r>
      <w:r>
        <w:t xml:space="preserve"> Právo z bankovní záruky za řádné provedení díla je objednatel oprávněn uplatnit v případech, že zhotovitel neplní </w:t>
      </w:r>
      <w:r w:rsidRPr="001D7012">
        <w:t xml:space="preserve">předmět smlouvy, nedodrží smluvní podmínky, nesplní termíny provádění díla dle </w:t>
      </w:r>
      <w:r w:rsidRPr="001D7012">
        <w:lastRenderedPageBreak/>
        <w:t>harmonogramu nebo neuhradí objednateli nebo třetí straně způsobenou škodu či</w:t>
      </w:r>
      <w:r w:rsidR="00A4635E">
        <w:t> </w:t>
      </w:r>
      <w:r w:rsidRPr="001D7012">
        <w:t xml:space="preserve">smluvní pokutu nebo jiný </w:t>
      </w:r>
      <w:r w:rsidR="00A4635E">
        <w:t>peněžní</w:t>
      </w:r>
      <w:r w:rsidRPr="001D7012">
        <w:t xml:space="preserve"> závazek vyplývající z této smlouvy.</w:t>
      </w:r>
      <w:r w:rsidR="00A70E02" w:rsidRPr="001D7012">
        <w:t xml:space="preserve"> Před uplatněním plnění z bankovní záruky oznámí objednatel písemně zhotoviteli</w:t>
      </w:r>
      <w:r w:rsidR="009F086B" w:rsidRPr="001D7012">
        <w:t xml:space="preserve"> výši požadovaného plnění ze strany banky.</w:t>
      </w:r>
      <w:r w:rsidR="001D7012" w:rsidRPr="001D7012">
        <w:t xml:space="preserve"> Originál listiny bankovní záruky </w:t>
      </w:r>
      <w:r w:rsidR="00D74CC7">
        <w:t>bude objednatelem vrácen</w:t>
      </w:r>
      <w:r w:rsidR="001D7012" w:rsidRPr="001D7012">
        <w:t xml:space="preserve"> zhotoviteli do 30 dnů od uplynutí záruční doby, pokud zhotovitel do tohoto dne odstranil veškeré vady, k jejichž odstranění jej v souladu s touto smlouvou </w:t>
      </w:r>
      <w:r w:rsidR="00D74CC7">
        <w:t>objednatel</w:t>
      </w:r>
      <w:r w:rsidR="001D7012" w:rsidRPr="001D7012">
        <w:t xml:space="preserve"> vyzval, jinak do 30 dnů od podpisu protokolu o odstranění těchto vad oběma smluvními stranami.</w:t>
      </w:r>
    </w:p>
    <w:p w:rsidR="007C3EB3" w:rsidRDefault="007C3EB3" w:rsidP="007C3EB3">
      <w:pPr>
        <w:pStyle w:val="Odstavecseseznamem"/>
        <w:tabs>
          <w:tab w:val="left" w:pos="426"/>
        </w:tabs>
        <w:spacing w:after="0" w:line="240" w:lineRule="auto"/>
        <w:ind w:left="1080"/>
        <w:jc w:val="both"/>
      </w:pPr>
    </w:p>
    <w:p w:rsidR="001D7012" w:rsidRDefault="001D7012" w:rsidP="001D7012">
      <w:pPr>
        <w:numPr>
          <w:ilvl w:val="0"/>
          <w:numId w:val="41"/>
        </w:numPr>
        <w:tabs>
          <w:tab w:val="left" w:pos="426"/>
        </w:tabs>
        <w:spacing w:after="0" w:line="240" w:lineRule="auto"/>
        <w:jc w:val="both"/>
      </w:pPr>
      <w:r w:rsidRPr="00EF7000">
        <w:rPr>
          <w:u w:val="single"/>
        </w:rPr>
        <w:t>Výpis z bankovního účtu zhotovitele</w:t>
      </w:r>
      <w:r w:rsidR="00D74CC7">
        <w:rPr>
          <w:u w:val="single"/>
        </w:rPr>
        <w:t xml:space="preserve"> potvrzeného bankou zhotovitele</w:t>
      </w:r>
      <w:r>
        <w:t xml:space="preserve"> dle odst. 1, písm. a) tohoto článku nebo </w:t>
      </w:r>
      <w:r w:rsidRPr="00EF7000">
        <w:rPr>
          <w:u w:val="single"/>
        </w:rPr>
        <w:t>originál bankovní záruky</w:t>
      </w:r>
      <w:r w:rsidR="00DF2F00">
        <w:t xml:space="preserve"> dle odst. 1, písm. b) tohoto článku</w:t>
      </w:r>
      <w:r>
        <w:t xml:space="preserve"> tvoří </w:t>
      </w:r>
      <w:r w:rsidRPr="00EF7000">
        <w:rPr>
          <w:u w:val="single"/>
        </w:rPr>
        <w:t>přílohu č.</w:t>
      </w:r>
      <w:r w:rsidR="009937A7">
        <w:rPr>
          <w:u w:val="single"/>
        </w:rPr>
        <w:t xml:space="preserve"> </w:t>
      </w:r>
      <w:r w:rsidRPr="00EF7000">
        <w:rPr>
          <w:u w:val="single"/>
        </w:rPr>
        <w:t>7</w:t>
      </w:r>
      <w:r>
        <w:t xml:space="preserve"> této smlouvy.</w:t>
      </w:r>
    </w:p>
    <w:p w:rsidR="00C87547" w:rsidRPr="00FC2B4E" w:rsidRDefault="00C87547" w:rsidP="00672A46">
      <w:pPr>
        <w:pStyle w:val="Odstavecseseznamem"/>
        <w:tabs>
          <w:tab w:val="left" w:pos="426"/>
        </w:tabs>
        <w:spacing w:after="0" w:line="240" w:lineRule="auto"/>
        <w:ind w:left="0"/>
        <w:jc w:val="both"/>
        <w:rPr>
          <w:b/>
        </w:rPr>
      </w:pPr>
    </w:p>
    <w:p w:rsidR="00C87547" w:rsidRPr="00FC2B4E" w:rsidRDefault="00C87547" w:rsidP="00C87547">
      <w:pPr>
        <w:pStyle w:val="Odstavecseseznamem"/>
        <w:tabs>
          <w:tab w:val="left" w:pos="426"/>
        </w:tabs>
        <w:spacing w:after="0" w:line="240" w:lineRule="auto"/>
        <w:ind w:left="0"/>
        <w:jc w:val="center"/>
        <w:rPr>
          <w:b/>
        </w:rPr>
      </w:pPr>
      <w:r w:rsidRPr="00FC2B4E">
        <w:rPr>
          <w:b/>
        </w:rPr>
        <w:t>X</w:t>
      </w:r>
      <w:r w:rsidR="00A164C8" w:rsidRPr="00FC2B4E">
        <w:rPr>
          <w:b/>
        </w:rPr>
        <w:t>I</w:t>
      </w:r>
      <w:r w:rsidR="007765D3" w:rsidRPr="00FC2B4E">
        <w:rPr>
          <w:b/>
        </w:rPr>
        <w:t>I</w:t>
      </w:r>
      <w:r w:rsidR="00CA029F">
        <w:rPr>
          <w:b/>
        </w:rPr>
        <w:t>I</w:t>
      </w:r>
      <w:r w:rsidRPr="00FC2B4E">
        <w:rPr>
          <w:b/>
        </w:rPr>
        <w:t xml:space="preserve">. </w:t>
      </w:r>
      <w:r w:rsidR="00EE08D3" w:rsidRPr="00FC2B4E">
        <w:rPr>
          <w:b/>
        </w:rPr>
        <w:t>Závěrečná ustanovení</w:t>
      </w:r>
    </w:p>
    <w:p w:rsidR="00A164C8" w:rsidRPr="00FC2B4E" w:rsidRDefault="00A164C8" w:rsidP="00A40279">
      <w:pPr>
        <w:pStyle w:val="Odstavecseseznamem"/>
        <w:numPr>
          <w:ilvl w:val="0"/>
          <w:numId w:val="34"/>
        </w:numPr>
        <w:tabs>
          <w:tab w:val="left" w:pos="426"/>
        </w:tabs>
        <w:spacing w:after="0" w:line="240" w:lineRule="auto"/>
        <w:jc w:val="both"/>
      </w:pPr>
      <w:r w:rsidRPr="00FC2B4E">
        <w:t>Právní vztahy touto smlouvou výslovně neupravené se řídí obecně platnými právními předpisy, zejména příslušnými ustanoveními obchodního zákoníku.</w:t>
      </w:r>
    </w:p>
    <w:p w:rsidR="00EE08D3" w:rsidRPr="00FC2B4E" w:rsidRDefault="00EE08D3" w:rsidP="00A164C8">
      <w:pPr>
        <w:pStyle w:val="Odstavecseseznamem"/>
        <w:tabs>
          <w:tab w:val="left" w:pos="426"/>
        </w:tabs>
        <w:spacing w:after="0" w:line="240" w:lineRule="auto"/>
        <w:ind w:left="0"/>
        <w:jc w:val="both"/>
      </w:pPr>
    </w:p>
    <w:p w:rsidR="00A164C8" w:rsidRPr="00FC2B4E" w:rsidRDefault="00A164C8" w:rsidP="00A40279">
      <w:pPr>
        <w:pStyle w:val="Odstavecseseznamem"/>
        <w:numPr>
          <w:ilvl w:val="0"/>
          <w:numId w:val="34"/>
        </w:numPr>
        <w:tabs>
          <w:tab w:val="left" w:pos="426"/>
        </w:tabs>
        <w:spacing w:after="0" w:line="240" w:lineRule="auto"/>
        <w:jc w:val="both"/>
      </w:pPr>
      <w:r w:rsidRPr="00FC2B4E">
        <w:t xml:space="preserve">Měnit nebo doplňovat text této smlouvy lze jen formou písemných dodatků, které budou </w:t>
      </w:r>
      <w:r w:rsidR="00EE25A0" w:rsidRPr="00FC2B4E">
        <w:t>platné, jen</w:t>
      </w:r>
      <w:r w:rsidR="005D305B">
        <w:t xml:space="preserve"> </w:t>
      </w:r>
      <w:r w:rsidRPr="00FC2B4E">
        <w:t>budou</w:t>
      </w:r>
      <w:r w:rsidR="00EE25A0">
        <w:t>-li</w:t>
      </w:r>
      <w:r w:rsidRPr="00FC2B4E">
        <w:t xml:space="preserve"> řádně potvrzené a podepsané oprávněnými zástupci obou smluvních stran.</w:t>
      </w:r>
    </w:p>
    <w:p w:rsidR="00A164C8" w:rsidRPr="00FC2B4E" w:rsidRDefault="00A164C8" w:rsidP="00A164C8">
      <w:pPr>
        <w:pStyle w:val="Odstavecseseznamem"/>
        <w:jc w:val="both"/>
      </w:pPr>
    </w:p>
    <w:p w:rsidR="00A164C8" w:rsidRPr="00FC2B4E" w:rsidRDefault="00A164C8" w:rsidP="00A40279">
      <w:pPr>
        <w:pStyle w:val="Odstavecseseznamem"/>
        <w:numPr>
          <w:ilvl w:val="0"/>
          <w:numId w:val="34"/>
        </w:numPr>
        <w:tabs>
          <w:tab w:val="left" w:pos="426"/>
        </w:tabs>
        <w:spacing w:after="0" w:line="240" w:lineRule="auto"/>
        <w:jc w:val="both"/>
      </w:pPr>
      <w:r w:rsidRPr="00FC2B4E">
        <w:t>Tato smlouva je sepsána ve čtyřech vyhotoveních, z nichž každá ze smluvních stran obdrží dva stejnopisy.</w:t>
      </w:r>
    </w:p>
    <w:p w:rsidR="00A164C8" w:rsidRPr="00FC2B4E" w:rsidRDefault="00A164C8" w:rsidP="00A164C8">
      <w:pPr>
        <w:pStyle w:val="Odstavecseseznamem"/>
        <w:tabs>
          <w:tab w:val="left" w:pos="426"/>
        </w:tabs>
        <w:spacing w:after="0" w:line="240" w:lineRule="auto"/>
        <w:jc w:val="both"/>
      </w:pPr>
    </w:p>
    <w:p w:rsidR="00A164C8" w:rsidRPr="00FC2B4E" w:rsidRDefault="00A164C8" w:rsidP="00A40279">
      <w:pPr>
        <w:pStyle w:val="Odstavecseseznamem"/>
        <w:numPr>
          <w:ilvl w:val="0"/>
          <w:numId w:val="34"/>
        </w:numPr>
        <w:tabs>
          <w:tab w:val="left" w:pos="426"/>
        </w:tabs>
        <w:spacing w:after="0" w:line="240" w:lineRule="auto"/>
        <w:jc w:val="both"/>
      </w:pPr>
      <w:r w:rsidRPr="00FC2B4E">
        <w:t>Smluvní strany prohlašují, že si smlouvu přečetly, s jejím obsahem souhlasí, tato je důkazem jejich pravé a svobodné vůle a na důkaz toho připojují své vlastnoruční podpisy.</w:t>
      </w:r>
    </w:p>
    <w:p w:rsidR="00B33322" w:rsidRPr="00FC2B4E" w:rsidRDefault="00B33322" w:rsidP="003E10C9">
      <w:pPr>
        <w:pStyle w:val="Odstavecseseznamem"/>
        <w:tabs>
          <w:tab w:val="left" w:pos="426"/>
        </w:tabs>
        <w:spacing w:after="0" w:line="240" w:lineRule="auto"/>
        <w:ind w:left="360"/>
        <w:jc w:val="both"/>
      </w:pPr>
    </w:p>
    <w:p w:rsidR="003E10C9" w:rsidRPr="00FC2B4E" w:rsidRDefault="003E10C9" w:rsidP="00A40279">
      <w:pPr>
        <w:pStyle w:val="Odstavecseseznamem"/>
        <w:numPr>
          <w:ilvl w:val="0"/>
          <w:numId w:val="34"/>
        </w:numPr>
        <w:tabs>
          <w:tab w:val="left" w:pos="426"/>
        </w:tabs>
        <w:spacing w:after="0" w:line="240" w:lineRule="auto"/>
      </w:pPr>
      <w:r w:rsidRPr="00FC2B4E">
        <w:rPr>
          <w:u w:val="single"/>
        </w:rPr>
        <w:t>Příloh</w:t>
      </w:r>
      <w:r w:rsidR="009A0EE4" w:rsidRPr="00FC2B4E">
        <w:rPr>
          <w:u w:val="single"/>
        </w:rPr>
        <w:t>ami</w:t>
      </w:r>
      <w:r w:rsidRPr="00FC2B4E">
        <w:rPr>
          <w:u w:val="single"/>
        </w:rPr>
        <w:t xml:space="preserve"> a nedílnou součástí této smlouvy jsou</w:t>
      </w:r>
      <w:r w:rsidRPr="00FC2B4E">
        <w:t xml:space="preserve">: </w:t>
      </w:r>
    </w:p>
    <w:p w:rsidR="003E10C9" w:rsidRPr="00FC2B4E" w:rsidRDefault="00640167" w:rsidP="00B33322">
      <w:pPr>
        <w:tabs>
          <w:tab w:val="left" w:pos="1560"/>
        </w:tabs>
        <w:spacing w:after="0" w:line="240" w:lineRule="auto"/>
        <w:ind w:left="1560" w:hanging="1200"/>
        <w:jc w:val="both"/>
      </w:pPr>
      <w:r w:rsidRPr="00FC2B4E">
        <w:t>Příloha č.</w:t>
      </w:r>
      <w:r w:rsidR="009937A7">
        <w:t xml:space="preserve"> </w:t>
      </w:r>
      <w:r w:rsidR="009A0EE4" w:rsidRPr="00FC2B4E">
        <w:t>1)</w:t>
      </w:r>
      <w:r w:rsidR="00B33322" w:rsidRPr="00FC2B4E">
        <w:tab/>
      </w:r>
      <w:r w:rsidR="003E10C9" w:rsidRPr="00FC2B4E">
        <w:t>projektová dokumentace stavby (</w:t>
      </w:r>
      <w:r w:rsidR="003E10C9" w:rsidRPr="00FC2B4E">
        <w:rPr>
          <w:i/>
        </w:rPr>
        <w:t>bude přiložena až při podpi</w:t>
      </w:r>
      <w:r w:rsidR="009A0EE4" w:rsidRPr="00FC2B4E">
        <w:rPr>
          <w:i/>
        </w:rPr>
        <w:t>su smlouvy s vybraným uchazečem</w:t>
      </w:r>
      <w:r w:rsidR="003E10C9" w:rsidRPr="00FC2B4E">
        <w:rPr>
          <w:i/>
        </w:rPr>
        <w:t>)</w:t>
      </w:r>
    </w:p>
    <w:p w:rsidR="009A0EE4" w:rsidRPr="00FC2B4E" w:rsidRDefault="00640167" w:rsidP="00B33322">
      <w:pPr>
        <w:tabs>
          <w:tab w:val="left" w:pos="1560"/>
        </w:tabs>
        <w:spacing w:after="0" w:line="240" w:lineRule="auto"/>
        <w:ind w:left="1560" w:hanging="1200"/>
        <w:jc w:val="both"/>
      </w:pPr>
      <w:r w:rsidRPr="00FC2B4E">
        <w:t>Příloha č.</w:t>
      </w:r>
      <w:r w:rsidR="009937A7">
        <w:t xml:space="preserve"> </w:t>
      </w:r>
      <w:r w:rsidR="00B33322" w:rsidRPr="00FC2B4E">
        <w:t>2)</w:t>
      </w:r>
      <w:r w:rsidR="00B33322" w:rsidRPr="00FC2B4E">
        <w:tab/>
      </w:r>
      <w:r w:rsidR="009A0EE4" w:rsidRPr="00FC2B4E">
        <w:t>soupis prací stavby</w:t>
      </w:r>
      <w:r w:rsidRPr="00FC2B4E">
        <w:t xml:space="preserve"> (</w:t>
      </w:r>
      <w:r w:rsidRPr="00FC2B4E">
        <w:rPr>
          <w:i/>
        </w:rPr>
        <w:t>bude přiložen až při podpisu smlouvy s vybraným uchazečem)</w:t>
      </w:r>
    </w:p>
    <w:p w:rsidR="003E10C9" w:rsidRPr="00FC2B4E" w:rsidRDefault="00640167" w:rsidP="00B33322">
      <w:pPr>
        <w:tabs>
          <w:tab w:val="left" w:pos="1560"/>
        </w:tabs>
        <w:spacing w:after="0" w:line="240" w:lineRule="auto"/>
        <w:ind w:left="1560" w:hanging="1200"/>
        <w:jc w:val="both"/>
      </w:pPr>
      <w:r w:rsidRPr="00FC2B4E">
        <w:t>Příloha č.</w:t>
      </w:r>
      <w:r w:rsidR="009937A7">
        <w:t xml:space="preserve"> </w:t>
      </w:r>
      <w:r w:rsidR="00B33322" w:rsidRPr="00FC2B4E">
        <w:t>3)</w:t>
      </w:r>
      <w:r w:rsidR="00B33322" w:rsidRPr="00FC2B4E">
        <w:tab/>
      </w:r>
      <w:r w:rsidR="003E10C9" w:rsidRPr="00FC2B4E">
        <w:t xml:space="preserve">rozpočet díla </w:t>
      </w:r>
      <w:r w:rsidR="009A0EE4" w:rsidRPr="00FC2B4E">
        <w:t>(</w:t>
      </w:r>
      <w:r w:rsidR="009A0EE4" w:rsidRPr="00FC2B4E">
        <w:rPr>
          <w:i/>
        </w:rPr>
        <w:t>bude přiložen až při podpisu smlouvy vybraným uchazečem</w:t>
      </w:r>
      <w:r w:rsidR="009A0EE4" w:rsidRPr="00FC2B4E">
        <w:t>)</w:t>
      </w:r>
    </w:p>
    <w:p w:rsidR="003E10C9" w:rsidRPr="00FC2B4E" w:rsidRDefault="00640167" w:rsidP="00B33322">
      <w:pPr>
        <w:tabs>
          <w:tab w:val="left" w:pos="1560"/>
        </w:tabs>
        <w:spacing w:after="0" w:line="240" w:lineRule="auto"/>
        <w:ind w:left="1560" w:hanging="1200"/>
        <w:jc w:val="both"/>
      </w:pPr>
      <w:r w:rsidRPr="00FC2B4E">
        <w:t>Příloha č.</w:t>
      </w:r>
      <w:r w:rsidR="009937A7">
        <w:t xml:space="preserve"> </w:t>
      </w:r>
      <w:r w:rsidR="009A0EE4" w:rsidRPr="00FC2B4E">
        <w:t>4)</w:t>
      </w:r>
      <w:r w:rsidR="00B33322" w:rsidRPr="00FC2B4E">
        <w:tab/>
      </w:r>
      <w:r w:rsidR="003E10C9" w:rsidRPr="00FC2B4E">
        <w:t>harmonogram postupu prací (</w:t>
      </w:r>
      <w:r w:rsidR="003E10C9" w:rsidRPr="00FC2B4E">
        <w:rPr>
          <w:i/>
        </w:rPr>
        <w:t>bude přiložen až při podpi</w:t>
      </w:r>
      <w:r w:rsidR="009A0EE4" w:rsidRPr="00FC2B4E">
        <w:rPr>
          <w:i/>
        </w:rPr>
        <w:t>su smlouvy vybraným uchazečem</w:t>
      </w:r>
      <w:r w:rsidR="003E10C9" w:rsidRPr="00FC2B4E">
        <w:t>)</w:t>
      </w:r>
    </w:p>
    <w:p w:rsidR="00376707" w:rsidRPr="00FC2B4E" w:rsidRDefault="00376707" w:rsidP="00376707">
      <w:pPr>
        <w:tabs>
          <w:tab w:val="left" w:pos="1560"/>
        </w:tabs>
        <w:spacing w:after="0" w:line="240" w:lineRule="auto"/>
        <w:ind w:left="1560" w:hanging="1200"/>
        <w:jc w:val="both"/>
      </w:pPr>
      <w:r w:rsidRPr="00FC2B4E">
        <w:t>Příloha č.</w:t>
      </w:r>
      <w:r w:rsidR="009937A7">
        <w:t xml:space="preserve"> </w:t>
      </w:r>
      <w:r>
        <w:t>5</w:t>
      </w:r>
      <w:r w:rsidRPr="00FC2B4E">
        <w:t>)</w:t>
      </w:r>
      <w:r w:rsidRPr="00FC2B4E">
        <w:tab/>
      </w:r>
      <w:r>
        <w:t xml:space="preserve">manuál </w:t>
      </w:r>
      <w:r w:rsidR="0014509C">
        <w:t>vlajky EU</w:t>
      </w:r>
    </w:p>
    <w:p w:rsidR="0014509C" w:rsidRDefault="0014509C" w:rsidP="0014509C">
      <w:pPr>
        <w:tabs>
          <w:tab w:val="left" w:pos="1560"/>
        </w:tabs>
        <w:spacing w:after="0" w:line="240" w:lineRule="auto"/>
        <w:ind w:left="1560" w:hanging="1200"/>
        <w:jc w:val="both"/>
      </w:pPr>
      <w:r w:rsidRPr="00FC2B4E">
        <w:t>Příloha č.</w:t>
      </w:r>
      <w:r w:rsidR="009937A7">
        <w:t xml:space="preserve"> </w:t>
      </w:r>
      <w:r w:rsidR="00DD5330">
        <w:t>6</w:t>
      </w:r>
      <w:r w:rsidRPr="00FC2B4E">
        <w:t>)</w:t>
      </w:r>
      <w:r w:rsidRPr="00FC2B4E">
        <w:tab/>
      </w:r>
      <w:r>
        <w:t>manuál značky programu ROP Jihozápad</w:t>
      </w:r>
    </w:p>
    <w:p w:rsidR="00EF7000" w:rsidRPr="00FC2B4E" w:rsidRDefault="00EF7000" w:rsidP="0014509C">
      <w:pPr>
        <w:tabs>
          <w:tab w:val="left" w:pos="1560"/>
        </w:tabs>
        <w:spacing w:after="0" w:line="240" w:lineRule="auto"/>
        <w:ind w:left="1560" w:hanging="1200"/>
        <w:jc w:val="both"/>
      </w:pPr>
      <w:r>
        <w:t>Příloha č.</w:t>
      </w:r>
      <w:r w:rsidR="009937A7">
        <w:t xml:space="preserve"> </w:t>
      </w:r>
      <w:r>
        <w:t>7)</w:t>
      </w:r>
      <w:r>
        <w:tab/>
        <w:t>výpis z účtu zhotovitele</w:t>
      </w:r>
      <w:r w:rsidR="0027521F">
        <w:t xml:space="preserve"> potvrzený bankou zhotovitele</w:t>
      </w:r>
      <w:r>
        <w:t xml:space="preserve"> nebo originál bankovní záruky</w:t>
      </w:r>
      <w:r w:rsidR="00610E75">
        <w:t xml:space="preserve"> (</w:t>
      </w:r>
      <w:r w:rsidR="00610E75" w:rsidRPr="00FC2B4E">
        <w:rPr>
          <w:i/>
        </w:rPr>
        <w:t>bude přiložen až při podpisu smlouvy vybraným uchazečem</w:t>
      </w:r>
      <w:r w:rsidR="00610E75" w:rsidRPr="00FC2B4E">
        <w:t>)</w:t>
      </w:r>
    </w:p>
    <w:p w:rsidR="005B39AA" w:rsidRPr="00FC2B4E" w:rsidRDefault="005B39AA" w:rsidP="00D74CC7">
      <w:pPr>
        <w:tabs>
          <w:tab w:val="left" w:pos="426"/>
        </w:tabs>
      </w:pPr>
    </w:p>
    <w:p w:rsidR="003E10C9" w:rsidRPr="00FC2B4E" w:rsidRDefault="003E10C9" w:rsidP="003E10C9">
      <w:pPr>
        <w:pStyle w:val="Odstavecseseznamem"/>
        <w:tabs>
          <w:tab w:val="left" w:pos="426"/>
        </w:tabs>
        <w:ind w:left="360"/>
      </w:pPr>
      <w:r w:rsidRPr="00FC2B4E">
        <w:t>V</w:t>
      </w:r>
      <w:r w:rsidR="00640167" w:rsidRPr="00FC2B4E">
        <w:t> Jindřichově Hradci</w:t>
      </w:r>
      <w:r w:rsidRPr="00FC2B4E">
        <w:t xml:space="preserve"> dne:</w:t>
      </w:r>
      <w:r w:rsidR="00A40279" w:rsidRPr="00FC2B4E">
        <w:t xml:space="preserve"> </w:t>
      </w:r>
      <w:r w:rsidR="00CC3BAC">
        <w:t>4.11.2013</w:t>
      </w:r>
      <w:r w:rsidRPr="00FC2B4E">
        <w:tab/>
      </w:r>
      <w:r w:rsidR="00A40279" w:rsidRPr="00FC2B4E">
        <w:tab/>
      </w:r>
      <w:r w:rsidR="00A40279" w:rsidRPr="00FC2B4E">
        <w:tab/>
      </w:r>
      <w:r w:rsidRPr="00FC2B4E">
        <w:t>V ………………………, dne: ……………………</w:t>
      </w:r>
    </w:p>
    <w:p w:rsidR="005B39AA" w:rsidRDefault="005B39AA" w:rsidP="00DD7C9D">
      <w:pPr>
        <w:tabs>
          <w:tab w:val="center" w:pos="1701"/>
          <w:tab w:val="center" w:pos="6804"/>
        </w:tabs>
        <w:spacing w:after="0" w:line="240" w:lineRule="auto"/>
      </w:pPr>
    </w:p>
    <w:p w:rsidR="00F036A7" w:rsidRDefault="00F036A7" w:rsidP="00DD7C9D">
      <w:pPr>
        <w:tabs>
          <w:tab w:val="center" w:pos="1701"/>
          <w:tab w:val="center" w:pos="6804"/>
        </w:tabs>
        <w:spacing w:after="0" w:line="240" w:lineRule="auto"/>
      </w:pPr>
    </w:p>
    <w:p w:rsidR="003E10C9" w:rsidRPr="00FC2B4E" w:rsidRDefault="00DD7C9D" w:rsidP="00DD7C9D">
      <w:pPr>
        <w:tabs>
          <w:tab w:val="center" w:pos="1701"/>
          <w:tab w:val="center" w:pos="6804"/>
        </w:tabs>
        <w:spacing w:after="0" w:line="240" w:lineRule="auto"/>
      </w:pPr>
      <w:r w:rsidRPr="00FC2B4E">
        <w:tab/>
      </w:r>
      <w:r w:rsidR="003E10C9" w:rsidRPr="00FC2B4E">
        <w:t>…………………………………………………</w:t>
      </w:r>
      <w:r w:rsidR="003E10C9" w:rsidRPr="00FC2B4E">
        <w:tab/>
        <w:t>…………………………………………………</w:t>
      </w:r>
    </w:p>
    <w:p w:rsidR="00DD7C9D" w:rsidRPr="00FC2B4E" w:rsidRDefault="00DD7C9D" w:rsidP="00DD7C9D">
      <w:pPr>
        <w:tabs>
          <w:tab w:val="center" w:pos="1701"/>
          <w:tab w:val="center" w:pos="6804"/>
        </w:tabs>
        <w:spacing w:after="0" w:line="240" w:lineRule="auto"/>
      </w:pPr>
      <w:r w:rsidRPr="00FC2B4E">
        <w:rPr>
          <w:bCs/>
        </w:rPr>
        <w:tab/>
        <w:t>Jindřichohradecké místní dráhy, a.s.</w:t>
      </w:r>
      <w:r w:rsidRPr="00FC2B4E">
        <w:rPr>
          <w:bCs/>
        </w:rPr>
        <w:tab/>
      </w:r>
      <w:r w:rsidR="00C23D33" w:rsidRPr="00FC2B4E">
        <w:rPr>
          <w:b/>
          <w:bCs/>
          <w:highlight w:val="yellow"/>
        </w:rPr>
        <w:t>[</w:t>
      </w:r>
      <w:r w:rsidR="00C23D33" w:rsidRPr="00FC2B4E">
        <w:rPr>
          <w:b/>
          <w:bCs/>
          <w:i/>
          <w:highlight w:val="yellow"/>
        </w:rPr>
        <w:t>doplní uchazeč</w:t>
      </w:r>
      <w:r w:rsidR="00C23D33" w:rsidRPr="00FC2B4E">
        <w:rPr>
          <w:b/>
          <w:bCs/>
          <w:highlight w:val="yellow"/>
        </w:rPr>
        <w:t>]</w:t>
      </w:r>
    </w:p>
    <w:p w:rsidR="00DD7C9D" w:rsidRPr="00FC2B4E" w:rsidRDefault="00DD7C9D" w:rsidP="00DD7C9D">
      <w:pPr>
        <w:tabs>
          <w:tab w:val="center" w:pos="1701"/>
          <w:tab w:val="center" w:pos="6804"/>
        </w:tabs>
        <w:spacing w:after="0" w:line="240" w:lineRule="auto"/>
      </w:pPr>
      <w:r w:rsidRPr="00FC2B4E">
        <w:tab/>
        <w:t xml:space="preserve"> Ing. Boris Čajánek, </w:t>
      </w:r>
    </w:p>
    <w:p w:rsidR="003E10C9" w:rsidRPr="00FC2B4E" w:rsidRDefault="00DD7C9D" w:rsidP="00034078">
      <w:pPr>
        <w:tabs>
          <w:tab w:val="center" w:pos="1701"/>
          <w:tab w:val="center" w:pos="6804"/>
        </w:tabs>
        <w:spacing w:after="0" w:line="240" w:lineRule="auto"/>
      </w:pPr>
      <w:r w:rsidRPr="00FC2B4E">
        <w:tab/>
        <w:t>předseda představenstva</w:t>
      </w:r>
    </w:p>
    <w:sectPr w:rsidR="003E10C9" w:rsidRPr="00FC2B4E" w:rsidSect="007C6F0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CBC" w:rsidRDefault="00632CBC" w:rsidP="00240377">
      <w:pPr>
        <w:spacing w:after="0" w:line="240" w:lineRule="auto"/>
      </w:pPr>
      <w:r>
        <w:separator/>
      </w:r>
    </w:p>
  </w:endnote>
  <w:endnote w:type="continuationSeparator" w:id="0">
    <w:p w:rsidR="00632CBC" w:rsidRDefault="00632CBC" w:rsidP="00240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02889"/>
      <w:docPartObj>
        <w:docPartGallery w:val="Page Numbers (Bottom of Page)"/>
        <w:docPartUnique/>
      </w:docPartObj>
    </w:sdtPr>
    <w:sdtEndPr>
      <w:rPr>
        <w:noProof/>
      </w:rPr>
    </w:sdtEndPr>
    <w:sdtContent>
      <w:p w:rsidR="00090926" w:rsidRDefault="000D4B28">
        <w:pPr>
          <w:pStyle w:val="Zpat"/>
          <w:jc w:val="center"/>
        </w:pPr>
        <w:r>
          <w:fldChar w:fldCharType="begin"/>
        </w:r>
        <w:r w:rsidR="00090926">
          <w:instrText xml:space="preserve"> PAGE   \* MERGEFORMAT </w:instrText>
        </w:r>
        <w:r>
          <w:fldChar w:fldCharType="separate"/>
        </w:r>
        <w:r w:rsidR="00296B07">
          <w:rPr>
            <w:noProof/>
          </w:rPr>
          <w:t>3</w:t>
        </w:r>
        <w:r>
          <w:rPr>
            <w:noProof/>
          </w:rPr>
          <w:fldChar w:fldCharType="end"/>
        </w:r>
      </w:p>
    </w:sdtContent>
  </w:sdt>
  <w:p w:rsidR="00090926" w:rsidRDefault="0009092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CBC" w:rsidRDefault="00632CBC" w:rsidP="00240377">
      <w:pPr>
        <w:spacing w:after="0" w:line="240" w:lineRule="auto"/>
      </w:pPr>
      <w:r>
        <w:separator/>
      </w:r>
    </w:p>
  </w:footnote>
  <w:footnote w:type="continuationSeparator" w:id="0">
    <w:p w:rsidR="00632CBC" w:rsidRDefault="00632CBC" w:rsidP="002403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377" w:rsidRPr="00090926" w:rsidRDefault="00240377" w:rsidP="00090926">
    <w:pPr>
      <w:pStyle w:val="Zhlav"/>
      <w:spacing w:after="0" w:line="240" w:lineRule="auto"/>
      <w:jc w:val="center"/>
      <w:rPr>
        <w:i/>
        <w:sz w:val="20"/>
        <w:szCs w:val="20"/>
      </w:rPr>
    </w:pPr>
    <w:r w:rsidRPr="00090926">
      <w:rPr>
        <w:i/>
        <w:sz w:val="20"/>
        <w:szCs w:val="20"/>
      </w:rPr>
      <w:t>Příloha č. 1 zadávací dokumentace k veřejné zakázce „Regionální úzkokolejné muzeum Nová Bystřice“</w:t>
    </w:r>
  </w:p>
  <w:p w:rsidR="00240377" w:rsidRPr="00090926" w:rsidRDefault="00240377" w:rsidP="00090926">
    <w:pPr>
      <w:pStyle w:val="Zhlav"/>
      <w:spacing w:after="0" w:line="240" w:lineRule="auto"/>
      <w:jc w:val="center"/>
      <w:rPr>
        <w:i/>
        <w:sz w:val="20"/>
        <w:szCs w:val="20"/>
      </w:rPr>
    </w:pPr>
    <w:r w:rsidRPr="00090926">
      <w:rPr>
        <w:i/>
        <w:sz w:val="20"/>
        <w:szCs w:val="20"/>
      </w:rPr>
      <w:t>VZOR ZÁVAZNÉHO NÁVRHU SMLOUVY O DÍLO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40C"/>
    <w:multiLevelType w:val="hybridMultilevel"/>
    <w:tmpl w:val="6F72C416"/>
    <w:lvl w:ilvl="0" w:tplc="344477EA">
      <w:start w:val="1"/>
      <w:numFmt w:val="lowerLetter"/>
      <w:lvlText w:val="%1)"/>
      <w:lvlJc w:val="left"/>
      <w:pPr>
        <w:ind w:left="780" w:hanging="360"/>
      </w:pPr>
      <w:rPr>
        <w:rFonts w:hint="default"/>
        <w:b/>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
    <w:nsid w:val="021751EA"/>
    <w:multiLevelType w:val="multilevel"/>
    <w:tmpl w:val="9282261E"/>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5901661"/>
    <w:multiLevelType w:val="hybridMultilevel"/>
    <w:tmpl w:val="ED0C75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72675AF"/>
    <w:multiLevelType w:val="hybridMultilevel"/>
    <w:tmpl w:val="799000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7E041CC"/>
    <w:multiLevelType w:val="hybridMultilevel"/>
    <w:tmpl w:val="DC08C74A"/>
    <w:lvl w:ilvl="0" w:tplc="1C78A2A0">
      <w:start w:val="1"/>
      <w:numFmt w:val="bullet"/>
      <w:lvlText w:val=""/>
      <w:lvlJc w:val="left"/>
      <w:pPr>
        <w:tabs>
          <w:tab w:val="num" w:pos="567"/>
        </w:tabs>
        <w:ind w:left="567" w:hanging="567"/>
      </w:pPr>
      <w:rPr>
        <w:rFonts w:ascii="Tahoma" w:hAnsi="Tahoma" w:hint="default"/>
        <w:sz w:val="16"/>
      </w:rPr>
    </w:lvl>
    <w:lvl w:ilvl="1" w:tplc="04050003" w:tentative="1">
      <w:start w:val="1"/>
      <w:numFmt w:val="bullet"/>
      <w:lvlText w:val="o"/>
      <w:lvlJc w:val="left"/>
      <w:pPr>
        <w:tabs>
          <w:tab w:val="num" w:pos="873"/>
        </w:tabs>
        <w:ind w:left="873" w:hanging="360"/>
      </w:pPr>
      <w:rPr>
        <w:rFonts w:ascii="Courier New" w:hAnsi="Courier New" w:hint="default"/>
      </w:rPr>
    </w:lvl>
    <w:lvl w:ilvl="2" w:tplc="04050005" w:tentative="1">
      <w:start w:val="1"/>
      <w:numFmt w:val="bullet"/>
      <w:lvlText w:val=""/>
      <w:lvlJc w:val="left"/>
      <w:pPr>
        <w:tabs>
          <w:tab w:val="num" w:pos="1593"/>
        </w:tabs>
        <w:ind w:left="1593" w:hanging="360"/>
      </w:pPr>
      <w:rPr>
        <w:rFonts w:ascii="Wingdings" w:hAnsi="Wingdings" w:hint="default"/>
      </w:rPr>
    </w:lvl>
    <w:lvl w:ilvl="3" w:tplc="04050001" w:tentative="1">
      <w:start w:val="1"/>
      <w:numFmt w:val="bullet"/>
      <w:lvlText w:val=""/>
      <w:lvlJc w:val="left"/>
      <w:pPr>
        <w:tabs>
          <w:tab w:val="num" w:pos="2313"/>
        </w:tabs>
        <w:ind w:left="2313" w:hanging="360"/>
      </w:pPr>
      <w:rPr>
        <w:rFonts w:ascii="Symbol" w:hAnsi="Symbol" w:hint="default"/>
      </w:rPr>
    </w:lvl>
    <w:lvl w:ilvl="4" w:tplc="04050003" w:tentative="1">
      <w:start w:val="1"/>
      <w:numFmt w:val="bullet"/>
      <w:lvlText w:val="o"/>
      <w:lvlJc w:val="left"/>
      <w:pPr>
        <w:tabs>
          <w:tab w:val="num" w:pos="3033"/>
        </w:tabs>
        <w:ind w:left="3033" w:hanging="360"/>
      </w:pPr>
      <w:rPr>
        <w:rFonts w:ascii="Courier New" w:hAnsi="Courier New" w:hint="default"/>
      </w:rPr>
    </w:lvl>
    <w:lvl w:ilvl="5" w:tplc="04050005" w:tentative="1">
      <w:start w:val="1"/>
      <w:numFmt w:val="bullet"/>
      <w:lvlText w:val=""/>
      <w:lvlJc w:val="left"/>
      <w:pPr>
        <w:tabs>
          <w:tab w:val="num" w:pos="3753"/>
        </w:tabs>
        <w:ind w:left="3753" w:hanging="360"/>
      </w:pPr>
      <w:rPr>
        <w:rFonts w:ascii="Wingdings" w:hAnsi="Wingdings" w:hint="default"/>
      </w:rPr>
    </w:lvl>
    <w:lvl w:ilvl="6" w:tplc="04050001" w:tentative="1">
      <w:start w:val="1"/>
      <w:numFmt w:val="bullet"/>
      <w:lvlText w:val=""/>
      <w:lvlJc w:val="left"/>
      <w:pPr>
        <w:tabs>
          <w:tab w:val="num" w:pos="4473"/>
        </w:tabs>
        <w:ind w:left="4473" w:hanging="360"/>
      </w:pPr>
      <w:rPr>
        <w:rFonts w:ascii="Symbol" w:hAnsi="Symbol" w:hint="default"/>
      </w:rPr>
    </w:lvl>
    <w:lvl w:ilvl="7" w:tplc="04050003" w:tentative="1">
      <w:start w:val="1"/>
      <w:numFmt w:val="bullet"/>
      <w:lvlText w:val="o"/>
      <w:lvlJc w:val="left"/>
      <w:pPr>
        <w:tabs>
          <w:tab w:val="num" w:pos="5193"/>
        </w:tabs>
        <w:ind w:left="5193" w:hanging="360"/>
      </w:pPr>
      <w:rPr>
        <w:rFonts w:ascii="Courier New" w:hAnsi="Courier New" w:hint="default"/>
      </w:rPr>
    </w:lvl>
    <w:lvl w:ilvl="8" w:tplc="04050005" w:tentative="1">
      <w:start w:val="1"/>
      <w:numFmt w:val="bullet"/>
      <w:lvlText w:val=""/>
      <w:lvlJc w:val="left"/>
      <w:pPr>
        <w:tabs>
          <w:tab w:val="num" w:pos="5913"/>
        </w:tabs>
        <w:ind w:left="5913" w:hanging="360"/>
      </w:pPr>
      <w:rPr>
        <w:rFonts w:ascii="Wingdings" w:hAnsi="Wingdings" w:hint="default"/>
      </w:rPr>
    </w:lvl>
  </w:abstractNum>
  <w:abstractNum w:abstractNumId="5">
    <w:nsid w:val="0B836515"/>
    <w:multiLevelType w:val="hybridMultilevel"/>
    <w:tmpl w:val="ED0C75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4FB2596"/>
    <w:multiLevelType w:val="hybridMultilevel"/>
    <w:tmpl w:val="C6DC68C8"/>
    <w:lvl w:ilvl="0" w:tplc="04050017">
      <w:start w:val="1"/>
      <w:numFmt w:val="lowerLetter"/>
      <w:lvlText w:val="%1)"/>
      <w:lvlJc w:val="left"/>
      <w:pPr>
        <w:ind w:left="1428" w:hanging="360"/>
      </w:pPr>
    </w:lvl>
    <w:lvl w:ilvl="1" w:tplc="5860E844">
      <w:start w:val="1"/>
      <w:numFmt w:val="lowerLetter"/>
      <w:lvlText w:val="%2)"/>
      <w:lvlJc w:val="left"/>
      <w:pPr>
        <w:ind w:left="2148" w:hanging="360"/>
      </w:pPr>
      <w:rPr>
        <w:b/>
      </w:r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7">
    <w:nsid w:val="15EF3769"/>
    <w:multiLevelType w:val="hybridMultilevel"/>
    <w:tmpl w:val="B42474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160505BA"/>
    <w:multiLevelType w:val="hybridMultilevel"/>
    <w:tmpl w:val="9738BF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7973702"/>
    <w:multiLevelType w:val="hybridMultilevel"/>
    <w:tmpl w:val="75E69704"/>
    <w:lvl w:ilvl="0" w:tplc="F700633C">
      <w:start w:val="9"/>
      <w:numFmt w:val="bullet"/>
      <w:lvlText w:val="-"/>
      <w:lvlJc w:val="left"/>
      <w:pPr>
        <w:ind w:left="786" w:hanging="360"/>
      </w:pPr>
      <w:rPr>
        <w:rFonts w:ascii="Calibri" w:eastAsiaTheme="minorHAnsi" w:hAnsi="Calibri" w:cstheme="minorBidi"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0">
    <w:nsid w:val="191209FD"/>
    <w:multiLevelType w:val="hybridMultilevel"/>
    <w:tmpl w:val="062AD8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B54170C"/>
    <w:multiLevelType w:val="hybridMultilevel"/>
    <w:tmpl w:val="ED0C75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CA92756"/>
    <w:multiLevelType w:val="hybridMultilevel"/>
    <w:tmpl w:val="13CE4C2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1D684644"/>
    <w:multiLevelType w:val="hybridMultilevel"/>
    <w:tmpl w:val="ED0C75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07C5494"/>
    <w:multiLevelType w:val="hybridMultilevel"/>
    <w:tmpl w:val="7CE4CE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161053A"/>
    <w:multiLevelType w:val="hybridMultilevel"/>
    <w:tmpl w:val="63D6877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3336BCA"/>
    <w:multiLevelType w:val="hybridMultilevel"/>
    <w:tmpl w:val="ED0C75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76E2ABA"/>
    <w:multiLevelType w:val="hybridMultilevel"/>
    <w:tmpl w:val="0BE46F38"/>
    <w:lvl w:ilvl="0" w:tplc="4F36450C">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38AE3A82"/>
    <w:multiLevelType w:val="hybridMultilevel"/>
    <w:tmpl w:val="4EDE32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BCF36D1"/>
    <w:multiLevelType w:val="hybridMultilevel"/>
    <w:tmpl w:val="F2FEBE22"/>
    <w:lvl w:ilvl="0" w:tplc="A4ACCA0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DE37382"/>
    <w:multiLevelType w:val="multilevel"/>
    <w:tmpl w:val="016CE436"/>
    <w:styleLink w:val="WWNum24"/>
    <w:lvl w:ilvl="0">
      <w:start w:val="1"/>
      <w:numFmt w:val="decimal"/>
      <w:lvlText w:val="%1."/>
      <w:lvlJc w:val="left"/>
      <w:rPr>
        <w:b w:val="0"/>
        <w:i w:val="0"/>
        <w:color w:val="00000A"/>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4C633622"/>
    <w:multiLevelType w:val="hybridMultilevel"/>
    <w:tmpl w:val="ED0C75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0B02784"/>
    <w:multiLevelType w:val="hybridMultilevel"/>
    <w:tmpl w:val="13CE4C2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556122C0"/>
    <w:multiLevelType w:val="hybridMultilevel"/>
    <w:tmpl w:val="8F0C5566"/>
    <w:lvl w:ilvl="0" w:tplc="1B6ECD74">
      <w:start w:val="2"/>
      <w:numFmt w:val="bullet"/>
      <w:lvlText w:val="-"/>
      <w:lvlJc w:val="left"/>
      <w:pPr>
        <w:tabs>
          <w:tab w:val="num" w:pos="720"/>
        </w:tabs>
        <w:ind w:left="72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55956B25"/>
    <w:multiLevelType w:val="hybridMultilevel"/>
    <w:tmpl w:val="4260EDE8"/>
    <w:lvl w:ilvl="0" w:tplc="D0307DFA">
      <w:start w:val="1"/>
      <w:numFmt w:val="bullet"/>
      <w:lvlText w:val="-"/>
      <w:lvlJc w:val="left"/>
      <w:pPr>
        <w:tabs>
          <w:tab w:val="num" w:pos="705"/>
        </w:tabs>
        <w:ind w:left="705" w:hanging="360"/>
      </w:pPr>
      <w:rPr>
        <w:rFonts w:ascii="Times New Roman" w:eastAsia="Times New Roman" w:hAnsi="Times New Roman" w:cs="Times New Roman" w:hint="default"/>
      </w:rPr>
    </w:lvl>
    <w:lvl w:ilvl="1" w:tplc="04050003" w:tentative="1">
      <w:start w:val="1"/>
      <w:numFmt w:val="bullet"/>
      <w:lvlText w:val="o"/>
      <w:lvlJc w:val="left"/>
      <w:pPr>
        <w:tabs>
          <w:tab w:val="num" w:pos="1425"/>
        </w:tabs>
        <w:ind w:left="1425" w:hanging="360"/>
      </w:pPr>
      <w:rPr>
        <w:rFonts w:ascii="Courier New" w:hAnsi="Courier New" w:hint="default"/>
      </w:rPr>
    </w:lvl>
    <w:lvl w:ilvl="2" w:tplc="04050005" w:tentative="1">
      <w:start w:val="1"/>
      <w:numFmt w:val="bullet"/>
      <w:lvlText w:val=""/>
      <w:lvlJc w:val="left"/>
      <w:pPr>
        <w:tabs>
          <w:tab w:val="num" w:pos="2145"/>
        </w:tabs>
        <w:ind w:left="2145" w:hanging="360"/>
      </w:pPr>
      <w:rPr>
        <w:rFonts w:ascii="Wingdings" w:hAnsi="Wingdings" w:hint="default"/>
      </w:rPr>
    </w:lvl>
    <w:lvl w:ilvl="3" w:tplc="04050001" w:tentative="1">
      <w:start w:val="1"/>
      <w:numFmt w:val="bullet"/>
      <w:lvlText w:val=""/>
      <w:lvlJc w:val="left"/>
      <w:pPr>
        <w:tabs>
          <w:tab w:val="num" w:pos="2865"/>
        </w:tabs>
        <w:ind w:left="2865" w:hanging="360"/>
      </w:pPr>
      <w:rPr>
        <w:rFonts w:ascii="Symbol" w:hAnsi="Symbol" w:hint="default"/>
      </w:rPr>
    </w:lvl>
    <w:lvl w:ilvl="4" w:tplc="04050003" w:tentative="1">
      <w:start w:val="1"/>
      <w:numFmt w:val="bullet"/>
      <w:lvlText w:val="o"/>
      <w:lvlJc w:val="left"/>
      <w:pPr>
        <w:tabs>
          <w:tab w:val="num" w:pos="3585"/>
        </w:tabs>
        <w:ind w:left="3585" w:hanging="360"/>
      </w:pPr>
      <w:rPr>
        <w:rFonts w:ascii="Courier New" w:hAnsi="Courier New" w:hint="default"/>
      </w:rPr>
    </w:lvl>
    <w:lvl w:ilvl="5" w:tplc="04050005" w:tentative="1">
      <w:start w:val="1"/>
      <w:numFmt w:val="bullet"/>
      <w:lvlText w:val=""/>
      <w:lvlJc w:val="left"/>
      <w:pPr>
        <w:tabs>
          <w:tab w:val="num" w:pos="4305"/>
        </w:tabs>
        <w:ind w:left="4305" w:hanging="360"/>
      </w:pPr>
      <w:rPr>
        <w:rFonts w:ascii="Wingdings" w:hAnsi="Wingdings" w:hint="default"/>
      </w:rPr>
    </w:lvl>
    <w:lvl w:ilvl="6" w:tplc="04050001" w:tentative="1">
      <w:start w:val="1"/>
      <w:numFmt w:val="bullet"/>
      <w:lvlText w:val=""/>
      <w:lvlJc w:val="left"/>
      <w:pPr>
        <w:tabs>
          <w:tab w:val="num" w:pos="5025"/>
        </w:tabs>
        <w:ind w:left="5025" w:hanging="360"/>
      </w:pPr>
      <w:rPr>
        <w:rFonts w:ascii="Symbol" w:hAnsi="Symbol" w:hint="default"/>
      </w:rPr>
    </w:lvl>
    <w:lvl w:ilvl="7" w:tplc="04050003" w:tentative="1">
      <w:start w:val="1"/>
      <w:numFmt w:val="bullet"/>
      <w:lvlText w:val="o"/>
      <w:lvlJc w:val="left"/>
      <w:pPr>
        <w:tabs>
          <w:tab w:val="num" w:pos="5745"/>
        </w:tabs>
        <w:ind w:left="5745" w:hanging="360"/>
      </w:pPr>
      <w:rPr>
        <w:rFonts w:ascii="Courier New" w:hAnsi="Courier New" w:hint="default"/>
      </w:rPr>
    </w:lvl>
    <w:lvl w:ilvl="8" w:tplc="04050005" w:tentative="1">
      <w:start w:val="1"/>
      <w:numFmt w:val="bullet"/>
      <w:lvlText w:val=""/>
      <w:lvlJc w:val="left"/>
      <w:pPr>
        <w:tabs>
          <w:tab w:val="num" w:pos="6465"/>
        </w:tabs>
        <w:ind w:left="6465" w:hanging="360"/>
      </w:pPr>
      <w:rPr>
        <w:rFonts w:ascii="Wingdings" w:hAnsi="Wingdings" w:hint="default"/>
      </w:rPr>
    </w:lvl>
  </w:abstractNum>
  <w:abstractNum w:abstractNumId="25">
    <w:nsid w:val="57C55B90"/>
    <w:multiLevelType w:val="hybridMultilevel"/>
    <w:tmpl w:val="13CE4C2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nsid w:val="5966581D"/>
    <w:multiLevelType w:val="hybridMultilevel"/>
    <w:tmpl w:val="4CC8F242"/>
    <w:lvl w:ilvl="0" w:tplc="04050011">
      <w:start w:val="1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9F13E98"/>
    <w:multiLevelType w:val="hybridMultilevel"/>
    <w:tmpl w:val="56EAA336"/>
    <w:lvl w:ilvl="0" w:tplc="FFA4BBBA">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F272B44"/>
    <w:multiLevelType w:val="hybridMultilevel"/>
    <w:tmpl w:val="3D3C9E5A"/>
    <w:lvl w:ilvl="0" w:tplc="DBA02F9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F354752"/>
    <w:multiLevelType w:val="hybridMultilevel"/>
    <w:tmpl w:val="3A16B3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1094FA4"/>
    <w:multiLevelType w:val="hybridMultilevel"/>
    <w:tmpl w:val="13CE4C2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nsid w:val="62906D4B"/>
    <w:multiLevelType w:val="hybridMultilevel"/>
    <w:tmpl w:val="F35238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388285B"/>
    <w:multiLevelType w:val="hybridMultilevel"/>
    <w:tmpl w:val="C1A2DD62"/>
    <w:lvl w:ilvl="0" w:tplc="9AC8765E">
      <w:start w:val="1"/>
      <w:numFmt w:val="lowerLetter"/>
      <w:lvlText w:val="%1)"/>
      <w:lvlJc w:val="left"/>
      <w:pPr>
        <w:ind w:left="786" w:hanging="360"/>
      </w:pPr>
      <w:rPr>
        <w:rFonts w:hint="default"/>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3">
    <w:nsid w:val="66B62AF4"/>
    <w:multiLevelType w:val="multilevel"/>
    <w:tmpl w:val="132AAB6E"/>
    <w:styleLink w:val="WWNum13"/>
    <w:lvl w:ilvl="0">
      <w:start w:val="1"/>
      <w:numFmt w:val="decimal"/>
      <w:lvlText w:val="%1."/>
      <w:lvlJc w:val="left"/>
      <w:rPr>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675B5421"/>
    <w:multiLevelType w:val="hybridMultilevel"/>
    <w:tmpl w:val="6212AAD4"/>
    <w:lvl w:ilvl="0" w:tplc="0405000F">
      <w:start w:val="1"/>
      <w:numFmt w:val="decimal"/>
      <w:lvlText w:val="%1."/>
      <w:lvlJc w:val="left"/>
      <w:pPr>
        <w:ind w:left="360" w:hanging="360"/>
      </w:pPr>
    </w:lvl>
    <w:lvl w:ilvl="1" w:tplc="0C6CD656">
      <w:start w:val="1"/>
      <w:numFmt w:val="lowerLetter"/>
      <w:lvlText w:val="%2)"/>
      <w:lvlJc w:val="left"/>
      <w:pPr>
        <w:ind w:left="1080" w:hanging="360"/>
      </w:pPr>
      <w:rPr>
        <w:rFonts w:hint="default"/>
        <w:b/>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nsid w:val="68543715"/>
    <w:multiLevelType w:val="hybridMultilevel"/>
    <w:tmpl w:val="5CF812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BCF3AE9"/>
    <w:multiLevelType w:val="hybridMultilevel"/>
    <w:tmpl w:val="13CE4C2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nsid w:val="711204D5"/>
    <w:multiLevelType w:val="hybridMultilevel"/>
    <w:tmpl w:val="A8F09C80"/>
    <w:lvl w:ilvl="0" w:tplc="3894F20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41778B8"/>
    <w:multiLevelType w:val="hybridMultilevel"/>
    <w:tmpl w:val="1C323434"/>
    <w:lvl w:ilvl="0" w:tplc="04050017">
      <w:start w:val="1"/>
      <w:numFmt w:val="lowerLetter"/>
      <w:lvlText w:val="%1)"/>
      <w:lvlJc w:val="left"/>
      <w:pPr>
        <w:ind w:left="1428" w:hanging="360"/>
      </w:pPr>
    </w:lvl>
    <w:lvl w:ilvl="1" w:tplc="04050019">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9">
    <w:nsid w:val="7E583C72"/>
    <w:multiLevelType w:val="hybridMultilevel"/>
    <w:tmpl w:val="C7300B0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7"/>
  </w:num>
  <w:num w:numId="2">
    <w:abstractNumId w:val="28"/>
  </w:num>
  <w:num w:numId="3">
    <w:abstractNumId w:val="35"/>
  </w:num>
  <w:num w:numId="4">
    <w:abstractNumId w:val="3"/>
  </w:num>
  <w:num w:numId="5">
    <w:abstractNumId w:val="27"/>
  </w:num>
  <w:num w:numId="6">
    <w:abstractNumId w:val="0"/>
  </w:num>
  <w:num w:numId="7">
    <w:abstractNumId w:val="18"/>
  </w:num>
  <w:num w:numId="8">
    <w:abstractNumId w:val="32"/>
  </w:num>
  <w:num w:numId="9">
    <w:abstractNumId w:val="14"/>
  </w:num>
  <w:num w:numId="10">
    <w:abstractNumId w:val="22"/>
  </w:num>
  <w:num w:numId="11">
    <w:abstractNumId w:val="15"/>
  </w:num>
  <w:num w:numId="12">
    <w:abstractNumId w:val="25"/>
  </w:num>
  <w:num w:numId="13">
    <w:abstractNumId w:val="11"/>
  </w:num>
  <w:num w:numId="14">
    <w:abstractNumId w:val="30"/>
  </w:num>
  <w:num w:numId="15">
    <w:abstractNumId w:val="10"/>
  </w:num>
  <w:num w:numId="16">
    <w:abstractNumId w:val="33"/>
    <w:lvlOverride w:ilvl="0">
      <w:lvl w:ilvl="0">
        <w:start w:val="1"/>
        <w:numFmt w:val="decimal"/>
        <w:lvlText w:val="%1."/>
        <w:lvlJc w:val="left"/>
        <w:rPr>
          <w:rFonts w:ascii="Arial" w:hAnsi="Arial" w:cs="Arial" w:hint="default"/>
          <w:i w:val="0"/>
          <w:sz w:val="22"/>
          <w:szCs w:val="22"/>
        </w:rPr>
      </w:lvl>
    </w:lvlOverride>
  </w:num>
  <w:num w:numId="17">
    <w:abstractNumId w:val="33"/>
  </w:num>
  <w:num w:numId="18">
    <w:abstractNumId w:val="8"/>
  </w:num>
  <w:num w:numId="19">
    <w:abstractNumId w:val="23"/>
  </w:num>
  <w:num w:numId="20">
    <w:abstractNumId w:val="24"/>
  </w:num>
  <w:num w:numId="21">
    <w:abstractNumId w:val="9"/>
  </w:num>
  <w:num w:numId="22">
    <w:abstractNumId w:val="34"/>
  </w:num>
  <w:num w:numId="23">
    <w:abstractNumId w:val="29"/>
  </w:num>
  <w:num w:numId="24">
    <w:abstractNumId w:val="36"/>
  </w:num>
  <w:num w:numId="25">
    <w:abstractNumId w:val="17"/>
  </w:num>
  <w:num w:numId="26">
    <w:abstractNumId w:val="4"/>
  </w:num>
  <w:num w:numId="27">
    <w:abstractNumId w:val="1"/>
  </w:num>
  <w:num w:numId="28">
    <w:abstractNumId w:val="20"/>
    <w:lvlOverride w:ilvl="0">
      <w:lvl w:ilvl="0">
        <w:start w:val="1"/>
        <w:numFmt w:val="decimal"/>
        <w:lvlText w:val="%1."/>
        <w:lvlJc w:val="left"/>
        <w:rPr>
          <w:rFonts w:ascii="Arial" w:hAnsi="Arial" w:cs="Arial" w:hint="default"/>
          <w:b w:val="0"/>
          <w:i w:val="0"/>
          <w:color w:val="00000A"/>
          <w:sz w:val="22"/>
          <w:szCs w:val="22"/>
        </w:rPr>
      </w:lvl>
    </w:lvlOverride>
  </w:num>
  <w:num w:numId="29">
    <w:abstractNumId w:val="20"/>
  </w:num>
  <w:num w:numId="30">
    <w:abstractNumId w:val="26"/>
  </w:num>
  <w:num w:numId="31">
    <w:abstractNumId w:val="38"/>
  </w:num>
  <w:num w:numId="32">
    <w:abstractNumId w:val="6"/>
  </w:num>
  <w:num w:numId="33">
    <w:abstractNumId w:val="7"/>
  </w:num>
  <w:num w:numId="34">
    <w:abstractNumId w:val="39"/>
  </w:num>
  <w:num w:numId="35">
    <w:abstractNumId w:val="5"/>
  </w:num>
  <w:num w:numId="36">
    <w:abstractNumId w:val="21"/>
  </w:num>
  <w:num w:numId="37">
    <w:abstractNumId w:val="13"/>
  </w:num>
  <w:num w:numId="38">
    <w:abstractNumId w:val="16"/>
  </w:num>
  <w:num w:numId="39">
    <w:abstractNumId w:val="2"/>
  </w:num>
  <w:num w:numId="40">
    <w:abstractNumId w:val="31"/>
  </w:num>
  <w:num w:numId="41">
    <w:abstractNumId w:val="12"/>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B81"/>
    <w:rsid w:val="000223A4"/>
    <w:rsid w:val="00023A75"/>
    <w:rsid w:val="00025CA2"/>
    <w:rsid w:val="00034078"/>
    <w:rsid w:val="000470AA"/>
    <w:rsid w:val="00062958"/>
    <w:rsid w:val="00062F5E"/>
    <w:rsid w:val="00074022"/>
    <w:rsid w:val="000849EA"/>
    <w:rsid w:val="00090926"/>
    <w:rsid w:val="0009146D"/>
    <w:rsid w:val="000A268A"/>
    <w:rsid w:val="000D4B28"/>
    <w:rsid w:val="000E44B3"/>
    <w:rsid w:val="000F6E9C"/>
    <w:rsid w:val="0010075B"/>
    <w:rsid w:val="00105414"/>
    <w:rsid w:val="00106CEE"/>
    <w:rsid w:val="00117922"/>
    <w:rsid w:val="0014509C"/>
    <w:rsid w:val="001518C1"/>
    <w:rsid w:val="00166B15"/>
    <w:rsid w:val="001747AC"/>
    <w:rsid w:val="00181759"/>
    <w:rsid w:val="001933B9"/>
    <w:rsid w:val="001941CA"/>
    <w:rsid w:val="001A02DC"/>
    <w:rsid w:val="001A152C"/>
    <w:rsid w:val="001A7F9D"/>
    <w:rsid w:val="001B4B47"/>
    <w:rsid w:val="001C1D11"/>
    <w:rsid w:val="001C6641"/>
    <w:rsid w:val="001D7012"/>
    <w:rsid w:val="001D7B0F"/>
    <w:rsid w:val="0022251E"/>
    <w:rsid w:val="00240377"/>
    <w:rsid w:val="00244652"/>
    <w:rsid w:val="0024551E"/>
    <w:rsid w:val="00262027"/>
    <w:rsid w:val="0026529E"/>
    <w:rsid w:val="00272F8E"/>
    <w:rsid w:val="0027521F"/>
    <w:rsid w:val="00285A91"/>
    <w:rsid w:val="00287ECE"/>
    <w:rsid w:val="00296B07"/>
    <w:rsid w:val="002A4A43"/>
    <w:rsid w:val="002B2998"/>
    <w:rsid w:val="002C2AD6"/>
    <w:rsid w:val="002C569C"/>
    <w:rsid w:val="002F3F09"/>
    <w:rsid w:val="00302870"/>
    <w:rsid w:val="00303C45"/>
    <w:rsid w:val="00307387"/>
    <w:rsid w:val="00315F7C"/>
    <w:rsid w:val="00320CBD"/>
    <w:rsid w:val="00332BA9"/>
    <w:rsid w:val="00341190"/>
    <w:rsid w:val="003439D6"/>
    <w:rsid w:val="0034507A"/>
    <w:rsid w:val="00365729"/>
    <w:rsid w:val="00370AAB"/>
    <w:rsid w:val="00376707"/>
    <w:rsid w:val="00396B27"/>
    <w:rsid w:val="003B0F91"/>
    <w:rsid w:val="003B6386"/>
    <w:rsid w:val="003C1576"/>
    <w:rsid w:val="003C22B9"/>
    <w:rsid w:val="003E10C9"/>
    <w:rsid w:val="003E1558"/>
    <w:rsid w:val="003E1704"/>
    <w:rsid w:val="003F794E"/>
    <w:rsid w:val="00405D69"/>
    <w:rsid w:val="0041016C"/>
    <w:rsid w:val="004228B3"/>
    <w:rsid w:val="00427F47"/>
    <w:rsid w:val="00446460"/>
    <w:rsid w:val="00481376"/>
    <w:rsid w:val="00496238"/>
    <w:rsid w:val="004A2FDE"/>
    <w:rsid w:val="004A33DD"/>
    <w:rsid w:val="004A4FDC"/>
    <w:rsid w:val="004A78FA"/>
    <w:rsid w:val="004B3CC4"/>
    <w:rsid w:val="004E21CF"/>
    <w:rsid w:val="00516BC8"/>
    <w:rsid w:val="00562C93"/>
    <w:rsid w:val="00580EA8"/>
    <w:rsid w:val="005B39AA"/>
    <w:rsid w:val="005C154F"/>
    <w:rsid w:val="005C63DD"/>
    <w:rsid w:val="005D305B"/>
    <w:rsid w:val="005E1E71"/>
    <w:rsid w:val="005F1657"/>
    <w:rsid w:val="005F34EE"/>
    <w:rsid w:val="005F6D6F"/>
    <w:rsid w:val="00607B81"/>
    <w:rsid w:val="00610E75"/>
    <w:rsid w:val="00632CBC"/>
    <w:rsid w:val="00640143"/>
    <w:rsid w:val="00640167"/>
    <w:rsid w:val="00662224"/>
    <w:rsid w:val="00666284"/>
    <w:rsid w:val="00672A46"/>
    <w:rsid w:val="006822FD"/>
    <w:rsid w:val="00691DFA"/>
    <w:rsid w:val="006E3F28"/>
    <w:rsid w:val="006E76DA"/>
    <w:rsid w:val="006F3588"/>
    <w:rsid w:val="00714A42"/>
    <w:rsid w:val="00742059"/>
    <w:rsid w:val="0077431D"/>
    <w:rsid w:val="007765D3"/>
    <w:rsid w:val="007A3121"/>
    <w:rsid w:val="007A5334"/>
    <w:rsid w:val="007B4822"/>
    <w:rsid w:val="007C3EB3"/>
    <w:rsid w:val="007C5596"/>
    <w:rsid w:val="007C6F08"/>
    <w:rsid w:val="00800C96"/>
    <w:rsid w:val="00803694"/>
    <w:rsid w:val="008241DA"/>
    <w:rsid w:val="008331AA"/>
    <w:rsid w:val="008435E2"/>
    <w:rsid w:val="0085637F"/>
    <w:rsid w:val="008777A4"/>
    <w:rsid w:val="0087795F"/>
    <w:rsid w:val="00881C05"/>
    <w:rsid w:val="0088289C"/>
    <w:rsid w:val="00885689"/>
    <w:rsid w:val="00887EDA"/>
    <w:rsid w:val="008917F8"/>
    <w:rsid w:val="008C224B"/>
    <w:rsid w:val="008C50B8"/>
    <w:rsid w:val="008C6A0E"/>
    <w:rsid w:val="008C79AA"/>
    <w:rsid w:val="008D22B9"/>
    <w:rsid w:val="008D40FE"/>
    <w:rsid w:val="008E58D0"/>
    <w:rsid w:val="009025DF"/>
    <w:rsid w:val="009309C5"/>
    <w:rsid w:val="0094380C"/>
    <w:rsid w:val="0097232D"/>
    <w:rsid w:val="00972A47"/>
    <w:rsid w:val="00975103"/>
    <w:rsid w:val="0097597C"/>
    <w:rsid w:val="00981BE7"/>
    <w:rsid w:val="009937A7"/>
    <w:rsid w:val="009A0EE4"/>
    <w:rsid w:val="009B6914"/>
    <w:rsid w:val="009E0A0A"/>
    <w:rsid w:val="009F086B"/>
    <w:rsid w:val="009F327F"/>
    <w:rsid w:val="009F6C77"/>
    <w:rsid w:val="00A13F9D"/>
    <w:rsid w:val="00A1408D"/>
    <w:rsid w:val="00A14D3A"/>
    <w:rsid w:val="00A155AD"/>
    <w:rsid w:val="00A164C8"/>
    <w:rsid w:val="00A16BFD"/>
    <w:rsid w:val="00A1721E"/>
    <w:rsid w:val="00A26478"/>
    <w:rsid w:val="00A40279"/>
    <w:rsid w:val="00A4066D"/>
    <w:rsid w:val="00A4326F"/>
    <w:rsid w:val="00A4635E"/>
    <w:rsid w:val="00A53A4A"/>
    <w:rsid w:val="00A66EDA"/>
    <w:rsid w:val="00A70E02"/>
    <w:rsid w:val="00AB2ECC"/>
    <w:rsid w:val="00AC0BDA"/>
    <w:rsid w:val="00AC730B"/>
    <w:rsid w:val="00AD6265"/>
    <w:rsid w:val="00AE0E8F"/>
    <w:rsid w:val="00AE31D4"/>
    <w:rsid w:val="00AF31D7"/>
    <w:rsid w:val="00B031A7"/>
    <w:rsid w:val="00B33322"/>
    <w:rsid w:val="00B3420C"/>
    <w:rsid w:val="00B51F0E"/>
    <w:rsid w:val="00B60702"/>
    <w:rsid w:val="00B655FD"/>
    <w:rsid w:val="00B73376"/>
    <w:rsid w:val="00B8431F"/>
    <w:rsid w:val="00B95EEE"/>
    <w:rsid w:val="00BC4292"/>
    <w:rsid w:val="00BC73A9"/>
    <w:rsid w:val="00BD4204"/>
    <w:rsid w:val="00BD7056"/>
    <w:rsid w:val="00BF70B7"/>
    <w:rsid w:val="00C22F43"/>
    <w:rsid w:val="00C23D33"/>
    <w:rsid w:val="00C32C17"/>
    <w:rsid w:val="00C46014"/>
    <w:rsid w:val="00C53B25"/>
    <w:rsid w:val="00C6292B"/>
    <w:rsid w:val="00C72C82"/>
    <w:rsid w:val="00C82EB8"/>
    <w:rsid w:val="00C87547"/>
    <w:rsid w:val="00C91D57"/>
    <w:rsid w:val="00CA029F"/>
    <w:rsid w:val="00CC3BAC"/>
    <w:rsid w:val="00CC6F49"/>
    <w:rsid w:val="00CD778E"/>
    <w:rsid w:val="00CE4C07"/>
    <w:rsid w:val="00CF4D53"/>
    <w:rsid w:val="00CF6CCB"/>
    <w:rsid w:val="00D00176"/>
    <w:rsid w:val="00D055C4"/>
    <w:rsid w:val="00D12E76"/>
    <w:rsid w:val="00D21FF5"/>
    <w:rsid w:val="00D27452"/>
    <w:rsid w:val="00D501BB"/>
    <w:rsid w:val="00D527BB"/>
    <w:rsid w:val="00D55029"/>
    <w:rsid w:val="00D62D8E"/>
    <w:rsid w:val="00D74CC7"/>
    <w:rsid w:val="00D75C4B"/>
    <w:rsid w:val="00D817E7"/>
    <w:rsid w:val="00D87557"/>
    <w:rsid w:val="00D91517"/>
    <w:rsid w:val="00D95F8E"/>
    <w:rsid w:val="00DB4897"/>
    <w:rsid w:val="00DD5330"/>
    <w:rsid w:val="00DD7C9D"/>
    <w:rsid w:val="00DE0A90"/>
    <w:rsid w:val="00DF2F00"/>
    <w:rsid w:val="00E220D1"/>
    <w:rsid w:val="00E354F4"/>
    <w:rsid w:val="00E37DBF"/>
    <w:rsid w:val="00E41543"/>
    <w:rsid w:val="00E42A18"/>
    <w:rsid w:val="00E47DB0"/>
    <w:rsid w:val="00E74A73"/>
    <w:rsid w:val="00E80E9E"/>
    <w:rsid w:val="00E87B1B"/>
    <w:rsid w:val="00EA0C0E"/>
    <w:rsid w:val="00EA2CCB"/>
    <w:rsid w:val="00EA371A"/>
    <w:rsid w:val="00EB2972"/>
    <w:rsid w:val="00EB53CF"/>
    <w:rsid w:val="00EE08D3"/>
    <w:rsid w:val="00EE25A0"/>
    <w:rsid w:val="00EE4B38"/>
    <w:rsid w:val="00EE5F67"/>
    <w:rsid w:val="00EF7000"/>
    <w:rsid w:val="00EF73E4"/>
    <w:rsid w:val="00F0186F"/>
    <w:rsid w:val="00F036A7"/>
    <w:rsid w:val="00F14E43"/>
    <w:rsid w:val="00F27F59"/>
    <w:rsid w:val="00F652CE"/>
    <w:rsid w:val="00F96236"/>
    <w:rsid w:val="00F97B75"/>
    <w:rsid w:val="00FA0FF7"/>
    <w:rsid w:val="00FA499B"/>
    <w:rsid w:val="00FB5C8F"/>
    <w:rsid w:val="00FC2B4E"/>
    <w:rsid w:val="00FC60B7"/>
    <w:rsid w:val="00FF5C1C"/>
    <w:rsid w:val="00FF78A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0470AA"/>
    <w:pPr>
      <w:suppressAutoHyphens/>
      <w:autoSpaceDN w:val="0"/>
      <w:spacing w:after="0" w:line="240" w:lineRule="auto"/>
      <w:ind w:firstLine="284"/>
      <w:jc w:val="both"/>
      <w:textAlignment w:val="baseline"/>
    </w:pPr>
    <w:rPr>
      <w:rFonts w:ascii="Times New Roman" w:eastAsia="SimSun" w:hAnsi="Times New Roman" w:cs="Mangal"/>
      <w:kern w:val="3"/>
      <w:sz w:val="24"/>
      <w:szCs w:val="24"/>
      <w:lang w:eastAsia="zh-CN" w:bidi="hi-IN"/>
    </w:rPr>
  </w:style>
  <w:style w:type="paragraph" w:styleId="Odstavecseseznamem">
    <w:name w:val="List Paragraph"/>
    <w:basedOn w:val="Normln"/>
    <w:uiPriority w:val="34"/>
    <w:qFormat/>
    <w:rsid w:val="00023A75"/>
    <w:pPr>
      <w:ind w:left="720"/>
      <w:contextualSpacing/>
    </w:pPr>
  </w:style>
  <w:style w:type="paragraph" w:styleId="Zhlav">
    <w:name w:val="header"/>
    <w:basedOn w:val="Normln"/>
    <w:link w:val="ZhlavChar"/>
    <w:uiPriority w:val="99"/>
    <w:unhideWhenUsed/>
    <w:rsid w:val="00BC4292"/>
    <w:pPr>
      <w:tabs>
        <w:tab w:val="center" w:pos="4536"/>
        <w:tab w:val="right" w:pos="9072"/>
      </w:tabs>
    </w:pPr>
    <w:rPr>
      <w:rFonts w:ascii="Calibri" w:eastAsia="Calibri" w:hAnsi="Calibri" w:cs="Times New Roman"/>
    </w:rPr>
  </w:style>
  <w:style w:type="character" w:customStyle="1" w:styleId="ZhlavChar">
    <w:name w:val="Záhlaví Char"/>
    <w:basedOn w:val="Standardnpsmoodstavce"/>
    <w:link w:val="Zhlav"/>
    <w:uiPriority w:val="99"/>
    <w:rsid w:val="00BC4292"/>
    <w:rPr>
      <w:rFonts w:ascii="Calibri" w:eastAsia="Calibri" w:hAnsi="Calibri" w:cs="Times New Roman"/>
    </w:rPr>
  </w:style>
  <w:style w:type="numbering" w:customStyle="1" w:styleId="WWNum13">
    <w:name w:val="WWNum13"/>
    <w:basedOn w:val="Bezseznamu"/>
    <w:rsid w:val="00E47DB0"/>
    <w:pPr>
      <w:numPr>
        <w:numId w:val="17"/>
      </w:numPr>
    </w:pPr>
  </w:style>
  <w:style w:type="numbering" w:customStyle="1" w:styleId="WWNum12">
    <w:name w:val="WWNum12"/>
    <w:basedOn w:val="Bezseznamu"/>
    <w:rsid w:val="003E10C9"/>
    <w:pPr>
      <w:numPr>
        <w:numId w:val="27"/>
      </w:numPr>
    </w:pPr>
  </w:style>
  <w:style w:type="numbering" w:customStyle="1" w:styleId="WWNum24">
    <w:name w:val="WWNum24"/>
    <w:basedOn w:val="Bezseznamu"/>
    <w:rsid w:val="003E10C9"/>
    <w:pPr>
      <w:numPr>
        <w:numId w:val="29"/>
      </w:numPr>
    </w:pPr>
  </w:style>
  <w:style w:type="paragraph" w:styleId="Zpat">
    <w:name w:val="footer"/>
    <w:basedOn w:val="Normln"/>
    <w:link w:val="ZpatChar"/>
    <w:uiPriority w:val="99"/>
    <w:unhideWhenUsed/>
    <w:rsid w:val="00240377"/>
    <w:pPr>
      <w:tabs>
        <w:tab w:val="center" w:pos="4536"/>
        <w:tab w:val="right" w:pos="9072"/>
      </w:tabs>
      <w:spacing w:after="0" w:line="240" w:lineRule="auto"/>
    </w:pPr>
  </w:style>
  <w:style w:type="character" w:customStyle="1" w:styleId="ZpatChar">
    <w:name w:val="Zápatí Char"/>
    <w:basedOn w:val="Standardnpsmoodstavce"/>
    <w:link w:val="Zpat"/>
    <w:uiPriority w:val="99"/>
    <w:rsid w:val="002403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0470AA"/>
    <w:pPr>
      <w:suppressAutoHyphens/>
      <w:autoSpaceDN w:val="0"/>
      <w:spacing w:after="0" w:line="240" w:lineRule="auto"/>
      <w:ind w:firstLine="284"/>
      <w:jc w:val="both"/>
      <w:textAlignment w:val="baseline"/>
    </w:pPr>
    <w:rPr>
      <w:rFonts w:ascii="Times New Roman" w:eastAsia="SimSun" w:hAnsi="Times New Roman" w:cs="Mangal"/>
      <w:kern w:val="3"/>
      <w:sz w:val="24"/>
      <w:szCs w:val="24"/>
      <w:lang w:eastAsia="zh-CN" w:bidi="hi-IN"/>
    </w:rPr>
  </w:style>
  <w:style w:type="paragraph" w:styleId="Odstavecseseznamem">
    <w:name w:val="List Paragraph"/>
    <w:basedOn w:val="Normln"/>
    <w:uiPriority w:val="34"/>
    <w:qFormat/>
    <w:rsid w:val="00023A75"/>
    <w:pPr>
      <w:ind w:left="720"/>
      <w:contextualSpacing/>
    </w:pPr>
  </w:style>
  <w:style w:type="paragraph" w:styleId="Zhlav">
    <w:name w:val="header"/>
    <w:basedOn w:val="Normln"/>
    <w:link w:val="ZhlavChar"/>
    <w:uiPriority w:val="99"/>
    <w:unhideWhenUsed/>
    <w:rsid w:val="00BC4292"/>
    <w:pPr>
      <w:tabs>
        <w:tab w:val="center" w:pos="4536"/>
        <w:tab w:val="right" w:pos="9072"/>
      </w:tabs>
    </w:pPr>
    <w:rPr>
      <w:rFonts w:ascii="Calibri" w:eastAsia="Calibri" w:hAnsi="Calibri" w:cs="Times New Roman"/>
    </w:rPr>
  </w:style>
  <w:style w:type="character" w:customStyle="1" w:styleId="ZhlavChar">
    <w:name w:val="Záhlaví Char"/>
    <w:basedOn w:val="Standardnpsmoodstavce"/>
    <w:link w:val="Zhlav"/>
    <w:uiPriority w:val="99"/>
    <w:rsid w:val="00BC4292"/>
    <w:rPr>
      <w:rFonts w:ascii="Calibri" w:eastAsia="Calibri" w:hAnsi="Calibri" w:cs="Times New Roman"/>
    </w:rPr>
  </w:style>
  <w:style w:type="numbering" w:customStyle="1" w:styleId="WWNum13">
    <w:name w:val="WWNum13"/>
    <w:basedOn w:val="Bezseznamu"/>
    <w:rsid w:val="00E47DB0"/>
    <w:pPr>
      <w:numPr>
        <w:numId w:val="17"/>
      </w:numPr>
    </w:pPr>
  </w:style>
  <w:style w:type="numbering" w:customStyle="1" w:styleId="WWNum12">
    <w:name w:val="WWNum12"/>
    <w:basedOn w:val="Bezseznamu"/>
    <w:rsid w:val="003E10C9"/>
    <w:pPr>
      <w:numPr>
        <w:numId w:val="27"/>
      </w:numPr>
    </w:pPr>
  </w:style>
  <w:style w:type="numbering" w:customStyle="1" w:styleId="WWNum24">
    <w:name w:val="WWNum24"/>
    <w:basedOn w:val="Bezseznamu"/>
    <w:rsid w:val="003E10C9"/>
    <w:pPr>
      <w:numPr>
        <w:numId w:val="29"/>
      </w:numPr>
    </w:pPr>
  </w:style>
  <w:style w:type="paragraph" w:styleId="Zpat">
    <w:name w:val="footer"/>
    <w:basedOn w:val="Normln"/>
    <w:link w:val="ZpatChar"/>
    <w:uiPriority w:val="99"/>
    <w:unhideWhenUsed/>
    <w:rsid w:val="00240377"/>
    <w:pPr>
      <w:tabs>
        <w:tab w:val="center" w:pos="4536"/>
        <w:tab w:val="right" w:pos="9072"/>
      </w:tabs>
      <w:spacing w:after="0" w:line="240" w:lineRule="auto"/>
    </w:pPr>
  </w:style>
  <w:style w:type="character" w:customStyle="1" w:styleId="ZpatChar">
    <w:name w:val="Zápatí Char"/>
    <w:basedOn w:val="Standardnpsmoodstavce"/>
    <w:link w:val="Zpat"/>
    <w:uiPriority w:val="99"/>
    <w:rsid w:val="00240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58413">
      <w:bodyDiv w:val="1"/>
      <w:marLeft w:val="0"/>
      <w:marRight w:val="0"/>
      <w:marTop w:val="0"/>
      <w:marBottom w:val="0"/>
      <w:divBdr>
        <w:top w:val="none" w:sz="0" w:space="0" w:color="auto"/>
        <w:left w:val="none" w:sz="0" w:space="0" w:color="auto"/>
        <w:bottom w:val="none" w:sz="0" w:space="0" w:color="auto"/>
        <w:right w:val="none" w:sz="0" w:space="0" w:color="auto"/>
      </w:divBdr>
    </w:div>
    <w:div w:id="267390367">
      <w:bodyDiv w:val="1"/>
      <w:marLeft w:val="0"/>
      <w:marRight w:val="0"/>
      <w:marTop w:val="0"/>
      <w:marBottom w:val="0"/>
      <w:divBdr>
        <w:top w:val="none" w:sz="0" w:space="0" w:color="auto"/>
        <w:left w:val="none" w:sz="0" w:space="0" w:color="auto"/>
        <w:bottom w:val="none" w:sz="0" w:space="0" w:color="auto"/>
        <w:right w:val="none" w:sz="0" w:space="0" w:color="auto"/>
      </w:divBdr>
    </w:div>
    <w:div w:id="28242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5CABE-A115-4961-AAAE-6FCD8017D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3720</Words>
  <Characters>21952</Characters>
  <Application>Microsoft Office Word</Application>
  <DocSecurity>0</DocSecurity>
  <Lines>182</Lines>
  <Paragraphs>51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Virtuela</dc:creator>
  <cp:lastModifiedBy>Miloslav Frnoch</cp:lastModifiedBy>
  <cp:revision>7</cp:revision>
  <dcterms:created xsi:type="dcterms:W3CDTF">2013-09-11T08:17:00Z</dcterms:created>
  <dcterms:modified xsi:type="dcterms:W3CDTF">2013-10-31T09:16:00Z</dcterms:modified>
</cp:coreProperties>
</file>