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1A42A" w14:textId="77777777" w:rsidR="00A64966" w:rsidRPr="00016FE7" w:rsidRDefault="00FA7874" w:rsidP="00FA7874">
      <w:pPr>
        <w:spacing w:after="60"/>
        <w:ind w:right="-180"/>
        <w:outlineLvl w:val="0"/>
        <w:rPr>
          <w:rFonts w:ascii="Arial" w:hAnsi="Arial" w:cs="Arial"/>
          <w:b/>
          <w:sz w:val="20"/>
          <w:szCs w:val="20"/>
        </w:rPr>
      </w:pPr>
      <w:r w:rsidRPr="00016FE7">
        <w:rPr>
          <w:rFonts w:ascii="Arial" w:hAnsi="Arial" w:cs="Arial"/>
          <w:noProof/>
        </w:rPr>
        <w:drawing>
          <wp:inline distT="0" distB="0" distL="0" distR="0" wp14:anchorId="6A16DB60" wp14:editId="09EAD828">
            <wp:extent cx="1221927" cy="483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00-dpi-half-inch-W.gif"/>
                    <pic:cNvPicPr/>
                  </pic:nvPicPr>
                  <pic:blipFill rotWithShape="1">
                    <a:blip r:embed="rId11" cstate="print">
                      <a:extLst>
                        <a:ext uri="{28A0092B-C50C-407E-A947-70E740481C1C}">
                          <a14:useLocalDpi xmlns:a14="http://schemas.microsoft.com/office/drawing/2010/main" val="0"/>
                        </a:ext>
                      </a:extLst>
                    </a:blip>
                    <a:srcRect l="1232" r="-1"/>
                    <a:stretch/>
                  </pic:blipFill>
                  <pic:spPr bwMode="auto">
                    <a:xfrm>
                      <a:off x="0" y="0"/>
                      <a:ext cx="1282469" cy="507844"/>
                    </a:xfrm>
                    <a:prstGeom prst="rect">
                      <a:avLst/>
                    </a:prstGeom>
                    <a:ln>
                      <a:noFill/>
                    </a:ln>
                    <a:extLst>
                      <a:ext uri="{53640926-AAD7-44D8-BBD7-CCE9431645EC}">
                        <a14:shadowObscured xmlns:a14="http://schemas.microsoft.com/office/drawing/2010/main"/>
                      </a:ext>
                    </a:extLst>
                  </pic:spPr>
                </pic:pic>
              </a:graphicData>
            </a:graphic>
          </wp:inline>
        </w:drawing>
      </w:r>
      <w:r w:rsidR="00B07802" w:rsidRPr="00016FE7">
        <w:rPr>
          <w:rFonts w:ascii="Arial" w:hAnsi="Arial" w:cs="Arial"/>
          <w:b/>
          <w:sz w:val="20"/>
          <w:szCs w:val="20"/>
        </w:rPr>
        <w:tab/>
      </w:r>
      <w:r w:rsidR="00B07802" w:rsidRPr="00016FE7">
        <w:rPr>
          <w:rFonts w:ascii="Arial" w:hAnsi="Arial" w:cs="Arial"/>
          <w:b/>
          <w:sz w:val="20"/>
          <w:szCs w:val="20"/>
        </w:rPr>
        <w:tab/>
      </w:r>
      <w:r w:rsidR="00B07802" w:rsidRPr="00016FE7">
        <w:rPr>
          <w:rFonts w:ascii="Arial" w:hAnsi="Arial" w:cs="Arial"/>
          <w:b/>
          <w:sz w:val="20"/>
          <w:szCs w:val="20"/>
        </w:rPr>
        <w:tab/>
      </w:r>
      <w:r w:rsidR="00B07802" w:rsidRPr="00016FE7">
        <w:rPr>
          <w:rFonts w:ascii="Arial" w:hAnsi="Arial" w:cs="Arial"/>
          <w:b/>
          <w:sz w:val="20"/>
          <w:szCs w:val="20"/>
        </w:rPr>
        <w:tab/>
      </w:r>
      <w:r w:rsidR="00B07802" w:rsidRPr="00016FE7">
        <w:rPr>
          <w:rFonts w:ascii="Arial" w:hAnsi="Arial" w:cs="Arial"/>
          <w:b/>
          <w:sz w:val="20"/>
          <w:szCs w:val="20"/>
        </w:rPr>
        <w:tab/>
      </w:r>
      <w:r w:rsidR="00B07802" w:rsidRPr="00016FE7">
        <w:rPr>
          <w:rFonts w:ascii="Arial" w:hAnsi="Arial" w:cs="Arial"/>
          <w:b/>
          <w:sz w:val="20"/>
          <w:szCs w:val="20"/>
        </w:rPr>
        <w:tab/>
      </w:r>
      <w:r w:rsidR="00B07802" w:rsidRPr="00016FE7">
        <w:rPr>
          <w:rFonts w:ascii="Arial" w:hAnsi="Arial" w:cs="Arial"/>
          <w:b/>
          <w:sz w:val="20"/>
          <w:szCs w:val="20"/>
        </w:rPr>
        <w:tab/>
      </w:r>
    </w:p>
    <w:p w14:paraId="0163A8EB" w14:textId="77777777" w:rsidR="00B92D2E" w:rsidRPr="00016FE7" w:rsidRDefault="00E73230" w:rsidP="00FA7874">
      <w:pPr>
        <w:spacing w:after="60"/>
        <w:ind w:right="-180"/>
        <w:jc w:val="center"/>
        <w:outlineLvl w:val="0"/>
        <w:rPr>
          <w:rFonts w:ascii="Arial" w:hAnsi="Arial" w:cs="Arial"/>
          <w:b/>
          <w:sz w:val="32"/>
          <w:szCs w:val="32"/>
          <w:u w:val="single"/>
        </w:rPr>
      </w:pPr>
      <w:r w:rsidRPr="00016FE7">
        <w:rPr>
          <w:rFonts w:ascii="Arial" w:hAnsi="Arial" w:cs="Arial"/>
          <w:b/>
          <w:sz w:val="36"/>
          <w:szCs w:val="36"/>
          <w:u w:val="single"/>
        </w:rPr>
        <w:t>Master Services Agreement</w:t>
      </w:r>
    </w:p>
    <w:p w14:paraId="6753E1B0" w14:textId="77777777" w:rsidR="00C2596A" w:rsidRPr="00016FE7" w:rsidRDefault="00C2596A">
      <w:pPr>
        <w:spacing w:after="60"/>
        <w:ind w:right="-180"/>
        <w:jc w:val="center"/>
        <w:outlineLvl w:val="0"/>
        <w:rPr>
          <w:rFonts w:ascii="Arial" w:hAnsi="Arial" w:cs="Arial"/>
          <w:b/>
          <w:sz w:val="28"/>
          <w:szCs w:val="28"/>
        </w:rPr>
      </w:pPr>
    </w:p>
    <w:p w14:paraId="1805FE20" w14:textId="390B1428" w:rsidR="000E5D8D" w:rsidRPr="00016FE7" w:rsidRDefault="00B92D2E">
      <w:pPr>
        <w:spacing w:after="60"/>
        <w:jc w:val="both"/>
        <w:rPr>
          <w:rFonts w:ascii="Arial" w:hAnsi="Arial" w:cs="Arial"/>
          <w:sz w:val="22"/>
          <w:szCs w:val="22"/>
        </w:rPr>
      </w:pPr>
      <w:r w:rsidRPr="00016FE7">
        <w:rPr>
          <w:rFonts w:ascii="Arial" w:hAnsi="Arial" w:cs="Arial"/>
          <w:sz w:val="22"/>
          <w:szCs w:val="22"/>
        </w:rPr>
        <w:t xml:space="preserve">This </w:t>
      </w:r>
      <w:r w:rsidR="00E73230" w:rsidRPr="00016FE7">
        <w:rPr>
          <w:rFonts w:ascii="Arial" w:hAnsi="Arial" w:cs="Arial"/>
          <w:sz w:val="22"/>
          <w:szCs w:val="22"/>
        </w:rPr>
        <w:t xml:space="preserve">Master </w:t>
      </w:r>
      <w:r w:rsidRPr="00016FE7">
        <w:rPr>
          <w:rFonts w:ascii="Arial" w:hAnsi="Arial" w:cs="Arial"/>
          <w:sz w:val="22"/>
          <w:szCs w:val="22"/>
        </w:rPr>
        <w:t>Services Agreement (“</w:t>
      </w:r>
      <w:r w:rsidRPr="00016FE7">
        <w:rPr>
          <w:rFonts w:ascii="Arial" w:hAnsi="Arial" w:cs="Arial"/>
          <w:b/>
          <w:sz w:val="22"/>
          <w:szCs w:val="22"/>
        </w:rPr>
        <w:t>Agreement</w:t>
      </w:r>
      <w:r w:rsidRPr="00016FE7">
        <w:rPr>
          <w:rFonts w:ascii="Arial" w:hAnsi="Arial" w:cs="Arial"/>
          <w:sz w:val="22"/>
          <w:szCs w:val="22"/>
        </w:rPr>
        <w:t xml:space="preserve">”) is entered into </w:t>
      </w:r>
      <w:r w:rsidR="00E73230" w:rsidRPr="00016FE7">
        <w:rPr>
          <w:rFonts w:ascii="Arial" w:hAnsi="Arial" w:cs="Arial"/>
          <w:sz w:val="22"/>
          <w:szCs w:val="22"/>
        </w:rPr>
        <w:t xml:space="preserve">on </w:t>
      </w:r>
      <w:r w:rsidR="00577211">
        <w:rPr>
          <w:rFonts w:ascii="Arial" w:hAnsi="Arial" w:cs="Arial"/>
          <w:b/>
          <w:sz w:val="22"/>
          <w:szCs w:val="22"/>
          <w:highlight w:val="yellow"/>
        </w:rPr>
        <w:t>1</w:t>
      </w:r>
      <w:r w:rsidR="00577211" w:rsidRPr="00577211">
        <w:rPr>
          <w:rFonts w:ascii="Arial" w:hAnsi="Arial" w:cs="Arial"/>
          <w:b/>
          <w:sz w:val="22"/>
          <w:szCs w:val="22"/>
          <w:highlight w:val="yellow"/>
          <w:vertAlign w:val="superscript"/>
        </w:rPr>
        <w:t>st</w:t>
      </w:r>
      <w:r w:rsidR="00577211">
        <w:rPr>
          <w:rFonts w:ascii="Arial" w:hAnsi="Arial" w:cs="Arial"/>
          <w:b/>
          <w:sz w:val="22"/>
          <w:szCs w:val="22"/>
          <w:highlight w:val="yellow"/>
        </w:rPr>
        <w:t xml:space="preserve"> of July 2021</w:t>
      </w:r>
      <w:r w:rsidRPr="00016FE7">
        <w:rPr>
          <w:rFonts w:ascii="Arial" w:hAnsi="Arial" w:cs="Arial"/>
          <w:sz w:val="22"/>
          <w:szCs w:val="22"/>
        </w:rPr>
        <w:t xml:space="preserve"> (“</w:t>
      </w:r>
      <w:r w:rsidRPr="00016FE7">
        <w:rPr>
          <w:rFonts w:ascii="Arial" w:hAnsi="Arial" w:cs="Arial"/>
          <w:b/>
          <w:sz w:val="22"/>
          <w:szCs w:val="22"/>
        </w:rPr>
        <w:t>Effective Date</w:t>
      </w:r>
      <w:r w:rsidRPr="00016FE7">
        <w:rPr>
          <w:rFonts w:ascii="Arial" w:hAnsi="Arial" w:cs="Arial"/>
          <w:sz w:val="22"/>
          <w:szCs w:val="22"/>
        </w:rPr>
        <w:t xml:space="preserve">”) </w:t>
      </w:r>
    </w:p>
    <w:p w14:paraId="38F2C0C1" w14:textId="77777777" w:rsidR="000E5D8D" w:rsidRPr="00016FE7" w:rsidRDefault="000E5D8D">
      <w:pPr>
        <w:spacing w:after="60"/>
        <w:jc w:val="both"/>
        <w:rPr>
          <w:rFonts w:ascii="Arial" w:hAnsi="Arial" w:cs="Arial"/>
          <w:sz w:val="22"/>
          <w:szCs w:val="22"/>
        </w:rPr>
      </w:pPr>
    </w:p>
    <w:p w14:paraId="53D98F9E" w14:textId="77777777" w:rsidR="000E5D8D" w:rsidRPr="00016FE7" w:rsidRDefault="00E73230" w:rsidP="00E73230">
      <w:pPr>
        <w:spacing w:after="60"/>
        <w:rPr>
          <w:rFonts w:ascii="Arial" w:hAnsi="Arial" w:cs="Arial"/>
          <w:b/>
          <w:sz w:val="22"/>
          <w:szCs w:val="22"/>
        </w:rPr>
      </w:pPr>
      <w:r w:rsidRPr="00016FE7">
        <w:rPr>
          <w:rFonts w:ascii="Arial" w:hAnsi="Arial" w:cs="Arial"/>
          <w:b/>
          <w:sz w:val="22"/>
          <w:szCs w:val="22"/>
        </w:rPr>
        <w:t>b</w:t>
      </w:r>
      <w:r w:rsidR="00B92D2E" w:rsidRPr="00016FE7">
        <w:rPr>
          <w:rFonts w:ascii="Arial" w:hAnsi="Arial" w:cs="Arial"/>
          <w:b/>
          <w:sz w:val="22"/>
          <w:szCs w:val="22"/>
        </w:rPr>
        <w:t>etween</w:t>
      </w:r>
    </w:p>
    <w:p w14:paraId="5C6782A1" w14:textId="77777777" w:rsidR="000E5D8D" w:rsidRPr="00016FE7" w:rsidRDefault="000E5D8D" w:rsidP="009D3051">
      <w:pPr>
        <w:spacing w:after="60"/>
        <w:rPr>
          <w:rFonts w:ascii="Arial" w:hAnsi="Arial" w:cs="Arial"/>
          <w:b/>
          <w:sz w:val="22"/>
          <w:szCs w:val="22"/>
        </w:rPr>
      </w:pPr>
    </w:p>
    <w:p w14:paraId="6BA3E385" w14:textId="77777777" w:rsidR="009D3051" w:rsidRPr="00016FE7" w:rsidRDefault="009D3051" w:rsidP="009D3051">
      <w:pPr>
        <w:spacing w:after="60"/>
        <w:rPr>
          <w:rFonts w:ascii="Arial" w:hAnsi="Arial" w:cs="Arial"/>
          <w:b/>
          <w:sz w:val="22"/>
          <w:szCs w:val="22"/>
        </w:rPr>
      </w:pPr>
    </w:p>
    <w:p w14:paraId="14E572DF" w14:textId="77777777" w:rsidR="00577211" w:rsidRPr="00991BFF" w:rsidRDefault="00577211" w:rsidP="00577211">
      <w:pPr>
        <w:spacing w:after="60"/>
        <w:jc w:val="both"/>
        <w:rPr>
          <w:rFonts w:ascii="Arial" w:hAnsi="Arial" w:cs="Arial"/>
          <w:sz w:val="22"/>
          <w:szCs w:val="22"/>
          <w:highlight w:val="yellow"/>
        </w:rPr>
      </w:pPr>
      <w:r w:rsidRPr="00991BFF">
        <w:rPr>
          <w:rFonts w:ascii="Arial" w:hAnsi="Arial" w:cs="Arial"/>
          <w:b/>
          <w:sz w:val="22"/>
          <w:szCs w:val="22"/>
          <w:highlight w:val="yellow"/>
        </w:rPr>
        <w:t>Garrett Motion Czech Republic s.r.o</w:t>
      </w:r>
    </w:p>
    <w:p w14:paraId="417496CD" w14:textId="77777777" w:rsidR="00577211" w:rsidRPr="00577211" w:rsidRDefault="00577211" w:rsidP="00577211">
      <w:pPr>
        <w:spacing w:after="60"/>
        <w:jc w:val="both"/>
        <w:rPr>
          <w:rFonts w:ascii="Arial" w:hAnsi="Arial" w:cs="Arial"/>
          <w:sz w:val="22"/>
          <w:szCs w:val="22"/>
          <w:highlight w:val="yellow"/>
        </w:rPr>
      </w:pPr>
      <w:proofErr w:type="spellStart"/>
      <w:r w:rsidRPr="00577211">
        <w:rPr>
          <w:rFonts w:ascii="Arial" w:hAnsi="Arial" w:cs="Arial"/>
          <w:sz w:val="22"/>
          <w:szCs w:val="22"/>
          <w:highlight w:val="yellow"/>
        </w:rPr>
        <w:t>Turanka</w:t>
      </w:r>
      <w:proofErr w:type="spellEnd"/>
      <w:r w:rsidRPr="00577211">
        <w:rPr>
          <w:rFonts w:ascii="Arial" w:hAnsi="Arial" w:cs="Arial"/>
          <w:sz w:val="22"/>
          <w:szCs w:val="22"/>
          <w:highlight w:val="yellow"/>
        </w:rPr>
        <w:t xml:space="preserve"> 1302/100</w:t>
      </w:r>
    </w:p>
    <w:p w14:paraId="30C9FC62" w14:textId="77777777" w:rsidR="00577211" w:rsidRPr="00016FE7" w:rsidRDefault="00577211" w:rsidP="00577211">
      <w:pPr>
        <w:spacing w:after="60"/>
        <w:jc w:val="both"/>
        <w:rPr>
          <w:rFonts w:ascii="Arial" w:hAnsi="Arial" w:cs="Arial"/>
          <w:sz w:val="22"/>
          <w:szCs w:val="22"/>
          <w:highlight w:val="yellow"/>
        </w:rPr>
      </w:pPr>
      <w:r>
        <w:rPr>
          <w:rFonts w:ascii="Arial" w:hAnsi="Arial" w:cs="Arial"/>
          <w:sz w:val="22"/>
          <w:szCs w:val="22"/>
          <w:highlight w:val="yellow"/>
        </w:rPr>
        <w:t>627 00</w:t>
      </w:r>
      <w:r w:rsidRPr="00016FE7">
        <w:rPr>
          <w:rFonts w:ascii="Arial" w:hAnsi="Arial" w:cs="Arial"/>
          <w:sz w:val="22"/>
          <w:szCs w:val="22"/>
          <w:highlight w:val="yellow"/>
        </w:rPr>
        <w:t xml:space="preserve">, </w:t>
      </w:r>
    </w:p>
    <w:p w14:paraId="4FE40122" w14:textId="77777777" w:rsidR="00577211" w:rsidRPr="00016FE7" w:rsidRDefault="00577211" w:rsidP="00577211">
      <w:pPr>
        <w:spacing w:after="60"/>
        <w:jc w:val="both"/>
        <w:rPr>
          <w:rFonts w:ascii="Arial" w:hAnsi="Arial" w:cs="Arial"/>
          <w:color w:val="000000"/>
          <w:sz w:val="22"/>
          <w:szCs w:val="22"/>
        </w:rPr>
      </w:pPr>
      <w:r>
        <w:rPr>
          <w:rFonts w:ascii="Arial" w:hAnsi="Arial" w:cs="Arial"/>
          <w:sz w:val="22"/>
          <w:szCs w:val="22"/>
          <w:highlight w:val="yellow"/>
        </w:rPr>
        <w:t>Brno</w:t>
      </w:r>
    </w:p>
    <w:p w14:paraId="1781AECD" w14:textId="77777777" w:rsidR="000E5D8D" w:rsidRPr="00016FE7" w:rsidRDefault="00E73230">
      <w:pPr>
        <w:spacing w:after="60"/>
        <w:jc w:val="both"/>
        <w:rPr>
          <w:rFonts w:ascii="Arial" w:hAnsi="Arial" w:cs="Arial"/>
          <w:sz w:val="22"/>
          <w:szCs w:val="22"/>
        </w:rPr>
      </w:pPr>
      <w:r w:rsidRPr="00016FE7">
        <w:rPr>
          <w:rFonts w:ascii="Arial" w:hAnsi="Arial" w:cs="Arial"/>
          <w:color w:val="000000"/>
          <w:sz w:val="22"/>
          <w:szCs w:val="22"/>
        </w:rPr>
        <w:br/>
      </w:r>
      <w:r w:rsidR="00B50494" w:rsidRPr="00016FE7">
        <w:rPr>
          <w:rFonts w:ascii="Arial" w:hAnsi="Arial" w:cs="Arial"/>
          <w:sz w:val="22"/>
          <w:szCs w:val="22"/>
        </w:rPr>
        <w:t xml:space="preserve">hereinafter </w:t>
      </w:r>
      <w:r w:rsidR="00B92D2E" w:rsidRPr="00016FE7">
        <w:rPr>
          <w:rFonts w:ascii="Arial" w:hAnsi="Arial" w:cs="Arial"/>
          <w:sz w:val="22"/>
          <w:szCs w:val="22"/>
        </w:rPr>
        <w:t>“</w:t>
      </w:r>
      <w:r w:rsidR="007F6E20" w:rsidRPr="00016FE7">
        <w:rPr>
          <w:rFonts w:ascii="Arial" w:hAnsi="Arial" w:cs="Arial"/>
          <w:b/>
          <w:sz w:val="22"/>
          <w:szCs w:val="22"/>
        </w:rPr>
        <w:t>Garrett</w:t>
      </w:r>
      <w:r w:rsidR="00B92D2E" w:rsidRPr="00016FE7">
        <w:rPr>
          <w:rFonts w:ascii="Arial" w:hAnsi="Arial" w:cs="Arial"/>
          <w:sz w:val="22"/>
          <w:szCs w:val="22"/>
        </w:rPr>
        <w:t xml:space="preserve">” </w:t>
      </w:r>
    </w:p>
    <w:p w14:paraId="651BA624" w14:textId="77777777" w:rsidR="000E5D8D" w:rsidRPr="00016FE7" w:rsidRDefault="000E5D8D">
      <w:pPr>
        <w:spacing w:after="60"/>
        <w:jc w:val="both"/>
        <w:rPr>
          <w:rFonts w:ascii="Arial" w:hAnsi="Arial" w:cs="Arial"/>
          <w:sz w:val="22"/>
          <w:szCs w:val="22"/>
        </w:rPr>
      </w:pPr>
    </w:p>
    <w:p w14:paraId="70C1B1B4" w14:textId="77777777" w:rsidR="000E5D8D" w:rsidRPr="00016FE7" w:rsidRDefault="00E73230" w:rsidP="00E73230">
      <w:pPr>
        <w:spacing w:after="60"/>
        <w:rPr>
          <w:rFonts w:ascii="Arial" w:hAnsi="Arial" w:cs="Arial"/>
          <w:b/>
          <w:sz w:val="22"/>
          <w:szCs w:val="22"/>
        </w:rPr>
      </w:pPr>
      <w:r w:rsidRPr="00016FE7">
        <w:rPr>
          <w:rFonts w:ascii="Arial" w:hAnsi="Arial" w:cs="Arial"/>
          <w:b/>
          <w:sz w:val="22"/>
          <w:szCs w:val="22"/>
        </w:rPr>
        <w:t>a</w:t>
      </w:r>
      <w:r w:rsidR="00432F5E" w:rsidRPr="00016FE7">
        <w:rPr>
          <w:rFonts w:ascii="Arial" w:hAnsi="Arial" w:cs="Arial"/>
          <w:b/>
          <w:sz w:val="22"/>
          <w:szCs w:val="22"/>
        </w:rPr>
        <w:t>nd</w:t>
      </w:r>
    </w:p>
    <w:p w14:paraId="51CB458B" w14:textId="77777777" w:rsidR="000E5D8D" w:rsidRPr="00016FE7" w:rsidRDefault="000E5D8D" w:rsidP="000E5D8D">
      <w:pPr>
        <w:spacing w:after="60"/>
        <w:jc w:val="center"/>
        <w:rPr>
          <w:rFonts w:ascii="Arial" w:hAnsi="Arial" w:cs="Arial"/>
          <w:b/>
          <w:i/>
          <w:color w:val="000000"/>
          <w:sz w:val="22"/>
          <w:szCs w:val="22"/>
        </w:rPr>
      </w:pPr>
    </w:p>
    <w:p w14:paraId="7E37C8C6" w14:textId="77777777" w:rsidR="00E73230" w:rsidRPr="00016FE7" w:rsidRDefault="00B92D2E">
      <w:pPr>
        <w:spacing w:after="60"/>
        <w:jc w:val="both"/>
        <w:rPr>
          <w:rFonts w:ascii="Arial" w:hAnsi="Arial" w:cs="Arial"/>
          <w:sz w:val="22"/>
          <w:szCs w:val="22"/>
        </w:rPr>
      </w:pPr>
      <w:r w:rsidRPr="00016FE7">
        <w:rPr>
          <w:rFonts w:ascii="Arial" w:hAnsi="Arial" w:cs="Arial"/>
          <w:color w:val="000000"/>
          <w:sz w:val="22"/>
          <w:szCs w:val="22"/>
        </w:rPr>
        <w:t>[</w:t>
      </w:r>
      <w:r w:rsidR="00E73230" w:rsidRPr="00016FE7">
        <w:rPr>
          <w:rFonts w:ascii="Arial" w:hAnsi="Arial" w:cs="Arial"/>
          <w:b/>
          <w:color w:val="000000"/>
          <w:sz w:val="22"/>
          <w:szCs w:val="22"/>
          <w:highlight w:val="yellow"/>
        </w:rPr>
        <w:t>I</w:t>
      </w:r>
      <w:r w:rsidRPr="00016FE7">
        <w:rPr>
          <w:rFonts w:ascii="Arial" w:hAnsi="Arial" w:cs="Arial"/>
          <w:b/>
          <w:color w:val="000000"/>
          <w:sz w:val="22"/>
          <w:szCs w:val="22"/>
          <w:highlight w:val="yellow"/>
        </w:rPr>
        <w:t xml:space="preserve">nsert Supplier’s full legal </w:t>
      </w:r>
      <w:r w:rsidR="00E73230" w:rsidRPr="00016FE7">
        <w:rPr>
          <w:rFonts w:ascii="Arial" w:hAnsi="Arial" w:cs="Arial"/>
          <w:b/>
          <w:color w:val="000000"/>
          <w:sz w:val="22"/>
          <w:szCs w:val="22"/>
          <w:highlight w:val="yellow"/>
        </w:rPr>
        <w:t xml:space="preserve">entity </w:t>
      </w:r>
      <w:r w:rsidRPr="00016FE7">
        <w:rPr>
          <w:rFonts w:ascii="Arial" w:hAnsi="Arial" w:cs="Arial"/>
          <w:b/>
          <w:color w:val="000000"/>
          <w:sz w:val="22"/>
          <w:szCs w:val="22"/>
          <w:highlight w:val="yellow"/>
        </w:rPr>
        <w:t>name</w:t>
      </w:r>
      <w:r w:rsidRPr="00016FE7">
        <w:rPr>
          <w:rFonts w:ascii="Arial" w:hAnsi="Arial" w:cs="Arial"/>
          <w:color w:val="000000"/>
          <w:sz w:val="22"/>
          <w:szCs w:val="22"/>
        </w:rPr>
        <w:t>]</w:t>
      </w:r>
    </w:p>
    <w:p w14:paraId="3D1E479F" w14:textId="77777777" w:rsidR="00E73230" w:rsidRPr="00016FE7" w:rsidRDefault="00E73230">
      <w:pPr>
        <w:spacing w:after="60"/>
        <w:jc w:val="both"/>
        <w:rPr>
          <w:rFonts w:ascii="Arial" w:hAnsi="Arial" w:cs="Arial"/>
          <w:sz w:val="22"/>
          <w:szCs w:val="22"/>
        </w:rPr>
      </w:pPr>
      <w:r w:rsidRPr="00016FE7">
        <w:rPr>
          <w:rFonts w:ascii="Arial" w:hAnsi="Arial" w:cs="Arial"/>
          <w:sz w:val="22"/>
          <w:szCs w:val="22"/>
          <w:highlight w:val="yellow"/>
        </w:rPr>
        <w:t>[Insert address]</w:t>
      </w:r>
    </w:p>
    <w:p w14:paraId="4DAE639F" w14:textId="77777777" w:rsidR="00E73230" w:rsidRPr="00016FE7" w:rsidRDefault="00E73230" w:rsidP="00E73230">
      <w:pPr>
        <w:spacing w:after="60"/>
        <w:jc w:val="both"/>
        <w:rPr>
          <w:rFonts w:ascii="Arial" w:hAnsi="Arial" w:cs="Arial"/>
          <w:sz w:val="22"/>
          <w:szCs w:val="22"/>
        </w:rPr>
      </w:pPr>
      <w:r w:rsidRPr="00016FE7">
        <w:rPr>
          <w:rFonts w:ascii="Arial" w:hAnsi="Arial" w:cs="Arial"/>
          <w:sz w:val="22"/>
          <w:szCs w:val="22"/>
          <w:highlight w:val="yellow"/>
        </w:rPr>
        <w:t>[Insert address]</w:t>
      </w:r>
    </w:p>
    <w:p w14:paraId="3630A1D4" w14:textId="77777777" w:rsidR="00E73230" w:rsidRDefault="00E73230" w:rsidP="00E73230">
      <w:pPr>
        <w:spacing w:after="60"/>
        <w:jc w:val="both"/>
        <w:rPr>
          <w:rFonts w:ascii="Arial" w:hAnsi="Arial" w:cs="Arial"/>
          <w:sz w:val="22"/>
          <w:szCs w:val="22"/>
        </w:rPr>
      </w:pPr>
      <w:r w:rsidRPr="00016FE7">
        <w:rPr>
          <w:rFonts w:ascii="Arial" w:hAnsi="Arial" w:cs="Arial"/>
          <w:sz w:val="22"/>
          <w:szCs w:val="22"/>
          <w:highlight w:val="yellow"/>
        </w:rPr>
        <w:t>[Insert address]</w:t>
      </w:r>
    </w:p>
    <w:p w14:paraId="02BD1E68" w14:textId="77777777" w:rsidR="00016FE7" w:rsidRPr="00016FE7" w:rsidRDefault="00016FE7" w:rsidP="00E73230">
      <w:pPr>
        <w:spacing w:after="60"/>
        <w:jc w:val="both"/>
        <w:rPr>
          <w:rFonts w:ascii="Arial" w:hAnsi="Arial" w:cs="Arial"/>
          <w:sz w:val="22"/>
          <w:szCs w:val="22"/>
        </w:rPr>
      </w:pPr>
    </w:p>
    <w:p w14:paraId="2C442DD6" w14:textId="77777777" w:rsidR="00B50494" w:rsidRPr="00016FE7" w:rsidRDefault="00E73230">
      <w:pPr>
        <w:spacing w:after="60"/>
        <w:jc w:val="both"/>
        <w:rPr>
          <w:rFonts w:ascii="Arial" w:hAnsi="Arial" w:cs="Arial"/>
          <w:sz w:val="22"/>
          <w:szCs w:val="22"/>
        </w:rPr>
      </w:pPr>
      <w:r w:rsidRPr="00016FE7">
        <w:rPr>
          <w:rFonts w:ascii="Arial" w:hAnsi="Arial" w:cs="Arial"/>
          <w:sz w:val="22"/>
          <w:szCs w:val="22"/>
        </w:rPr>
        <w:t xml:space="preserve">hereinafter </w:t>
      </w:r>
      <w:r w:rsidR="00B92D2E" w:rsidRPr="00016FE7">
        <w:rPr>
          <w:rFonts w:ascii="Arial" w:hAnsi="Arial" w:cs="Arial"/>
          <w:sz w:val="22"/>
          <w:szCs w:val="22"/>
        </w:rPr>
        <w:t>“</w:t>
      </w:r>
      <w:r w:rsidR="00B92D2E" w:rsidRPr="00016FE7">
        <w:rPr>
          <w:rFonts w:ascii="Arial" w:hAnsi="Arial" w:cs="Arial"/>
          <w:b/>
          <w:sz w:val="22"/>
          <w:szCs w:val="22"/>
        </w:rPr>
        <w:t>Supplier</w:t>
      </w:r>
      <w:r w:rsidR="00B92D2E" w:rsidRPr="00016FE7">
        <w:rPr>
          <w:rFonts w:ascii="Arial" w:hAnsi="Arial" w:cs="Arial"/>
          <w:sz w:val="22"/>
          <w:szCs w:val="22"/>
        </w:rPr>
        <w:t>”</w:t>
      </w:r>
      <w:r w:rsidR="00B50494" w:rsidRPr="00016FE7">
        <w:rPr>
          <w:rFonts w:ascii="Arial" w:hAnsi="Arial" w:cs="Arial"/>
          <w:sz w:val="22"/>
          <w:szCs w:val="22"/>
        </w:rPr>
        <w:t>.</w:t>
      </w:r>
    </w:p>
    <w:p w14:paraId="4E9F2B1B" w14:textId="77777777" w:rsidR="00B50494" w:rsidRPr="00016FE7" w:rsidRDefault="00B50494">
      <w:pPr>
        <w:spacing w:after="60"/>
        <w:jc w:val="both"/>
        <w:rPr>
          <w:rFonts w:ascii="Arial" w:hAnsi="Arial" w:cs="Arial"/>
          <w:sz w:val="22"/>
          <w:szCs w:val="22"/>
        </w:rPr>
      </w:pPr>
    </w:p>
    <w:p w14:paraId="4B459CC6" w14:textId="77777777" w:rsidR="00016FE7" w:rsidRDefault="00B50494">
      <w:pPr>
        <w:spacing w:after="60"/>
        <w:jc w:val="both"/>
        <w:rPr>
          <w:rFonts w:ascii="Arial" w:hAnsi="Arial" w:cs="Arial"/>
          <w:color w:val="000000"/>
          <w:sz w:val="22"/>
          <w:szCs w:val="22"/>
        </w:rPr>
      </w:pPr>
      <w:r w:rsidRPr="00016FE7">
        <w:rPr>
          <w:rFonts w:ascii="Arial" w:hAnsi="Arial" w:cs="Arial"/>
          <w:color w:val="000000"/>
          <w:sz w:val="22"/>
          <w:szCs w:val="22"/>
        </w:rPr>
        <w:t xml:space="preserve">Each of Garrett and Supplier are hereinafter being referred to as a </w:t>
      </w:r>
      <w:r w:rsidRPr="00016FE7">
        <w:rPr>
          <w:rFonts w:ascii="Arial" w:hAnsi="Arial" w:cs="Arial"/>
          <w:b/>
          <w:color w:val="000000"/>
          <w:sz w:val="22"/>
          <w:szCs w:val="22"/>
        </w:rPr>
        <w:t>“Party”</w:t>
      </w:r>
      <w:r w:rsidRPr="00016FE7">
        <w:rPr>
          <w:rFonts w:ascii="Arial" w:hAnsi="Arial" w:cs="Arial"/>
          <w:color w:val="000000"/>
          <w:sz w:val="22"/>
          <w:szCs w:val="22"/>
        </w:rPr>
        <w:t xml:space="preserve">, and together as the </w:t>
      </w:r>
      <w:r w:rsidRPr="00016FE7">
        <w:rPr>
          <w:rFonts w:ascii="Arial" w:hAnsi="Arial" w:cs="Arial"/>
          <w:b/>
          <w:color w:val="000000"/>
          <w:sz w:val="22"/>
          <w:szCs w:val="22"/>
        </w:rPr>
        <w:t>“Parties”</w:t>
      </w:r>
      <w:r w:rsidRPr="00016FE7">
        <w:rPr>
          <w:rFonts w:ascii="Arial" w:hAnsi="Arial" w:cs="Arial"/>
          <w:color w:val="000000"/>
          <w:sz w:val="22"/>
          <w:szCs w:val="22"/>
        </w:rPr>
        <w:t>.</w:t>
      </w:r>
    </w:p>
    <w:p w14:paraId="489C3C55" w14:textId="77777777" w:rsidR="00D24B25" w:rsidRDefault="00D24B25">
      <w:pPr>
        <w:spacing w:after="60"/>
        <w:jc w:val="both"/>
        <w:rPr>
          <w:rFonts w:ascii="Arial" w:hAnsi="Arial" w:cs="Arial"/>
          <w:color w:val="000000"/>
          <w:sz w:val="22"/>
          <w:szCs w:val="22"/>
        </w:rPr>
      </w:pPr>
    </w:p>
    <w:p w14:paraId="5A834909" w14:textId="77777777" w:rsidR="00EC3AB0" w:rsidRDefault="00EC3AB0">
      <w:pPr>
        <w:spacing w:after="60"/>
        <w:jc w:val="both"/>
        <w:rPr>
          <w:rFonts w:ascii="Arial" w:hAnsi="Arial" w:cs="Arial"/>
          <w:b/>
          <w:sz w:val="22"/>
          <w:szCs w:val="22"/>
          <w:u w:val="single"/>
        </w:rPr>
      </w:pPr>
      <w:r w:rsidRPr="00EC3AB0">
        <w:rPr>
          <w:rFonts w:ascii="Arial" w:hAnsi="Arial" w:cs="Arial"/>
          <w:b/>
          <w:sz w:val="22"/>
          <w:szCs w:val="22"/>
          <w:u w:val="single"/>
        </w:rPr>
        <w:t>Preamble</w:t>
      </w:r>
    </w:p>
    <w:p w14:paraId="7995D28E" w14:textId="77777777" w:rsidR="00EC3AB0" w:rsidRPr="00EC3AB0" w:rsidRDefault="00EC3AB0">
      <w:pPr>
        <w:spacing w:after="60"/>
        <w:jc w:val="both"/>
        <w:rPr>
          <w:rFonts w:ascii="Arial" w:hAnsi="Arial" w:cs="Arial"/>
          <w:b/>
          <w:sz w:val="22"/>
          <w:szCs w:val="22"/>
          <w:u w:val="single"/>
        </w:rPr>
      </w:pPr>
    </w:p>
    <w:p w14:paraId="03BB8E32" w14:textId="5BA74777" w:rsidR="000E5D8D" w:rsidRDefault="00B92D2E">
      <w:pPr>
        <w:spacing w:after="60"/>
        <w:jc w:val="both"/>
        <w:rPr>
          <w:rFonts w:ascii="Arial" w:hAnsi="Arial" w:cs="Arial"/>
          <w:sz w:val="22"/>
          <w:szCs w:val="22"/>
        </w:rPr>
      </w:pPr>
      <w:r w:rsidRPr="00016FE7">
        <w:rPr>
          <w:rFonts w:ascii="Arial" w:hAnsi="Arial" w:cs="Arial"/>
          <w:sz w:val="22"/>
          <w:szCs w:val="22"/>
        </w:rPr>
        <w:t>Supplier is in the business of providing</w:t>
      </w:r>
      <w:r w:rsidRPr="00016FE7">
        <w:rPr>
          <w:rFonts w:ascii="Arial" w:hAnsi="Arial" w:cs="Arial"/>
          <w:i/>
          <w:color w:val="000000"/>
          <w:sz w:val="22"/>
          <w:szCs w:val="22"/>
        </w:rPr>
        <w:t xml:space="preserve"> </w:t>
      </w:r>
      <w:r w:rsidR="00577211" w:rsidRPr="00163021">
        <w:rPr>
          <w:rFonts w:ascii="Arial" w:hAnsi="Arial" w:cs="Arial"/>
          <w:color w:val="000000"/>
          <w:sz w:val="22"/>
          <w:szCs w:val="22"/>
        </w:rPr>
        <w:t>engineering services related to software development</w:t>
      </w:r>
      <w:r w:rsidR="00577211">
        <w:rPr>
          <w:rFonts w:ascii="Arial" w:hAnsi="Arial" w:cs="Arial"/>
          <w:sz w:val="22"/>
          <w:szCs w:val="22"/>
        </w:rPr>
        <w:t xml:space="preserve">. </w:t>
      </w:r>
      <w:r w:rsidR="002932D4" w:rsidRPr="00016FE7">
        <w:rPr>
          <w:rFonts w:ascii="Arial" w:hAnsi="Arial" w:cs="Arial"/>
          <w:sz w:val="22"/>
          <w:szCs w:val="22"/>
        </w:rPr>
        <w:t>Garrett</w:t>
      </w:r>
      <w:r w:rsidRPr="00016FE7">
        <w:rPr>
          <w:rFonts w:ascii="Arial" w:hAnsi="Arial" w:cs="Arial"/>
          <w:sz w:val="22"/>
          <w:szCs w:val="22"/>
        </w:rPr>
        <w:t xml:space="preserve"> desires to engage Supplier, from time to</w:t>
      </w:r>
      <w:r w:rsidR="00EC3AB0">
        <w:rPr>
          <w:rFonts w:ascii="Arial" w:hAnsi="Arial" w:cs="Arial"/>
          <w:sz w:val="22"/>
          <w:szCs w:val="22"/>
        </w:rPr>
        <w:t xml:space="preserve"> time, to provide services to Garrett and/ or Garrett’s affiliates</w:t>
      </w:r>
      <w:r w:rsidRPr="00016FE7">
        <w:rPr>
          <w:rFonts w:ascii="Arial" w:hAnsi="Arial" w:cs="Arial"/>
          <w:sz w:val="22"/>
          <w:szCs w:val="22"/>
        </w:rPr>
        <w:t xml:space="preserve">. This Agreement sets forth the general terms and conditions applicable to all Statements of Work and </w:t>
      </w:r>
      <w:r w:rsidR="007D7B02" w:rsidRPr="00016FE7">
        <w:rPr>
          <w:rFonts w:ascii="Arial" w:hAnsi="Arial" w:cs="Arial"/>
          <w:sz w:val="22"/>
          <w:szCs w:val="22"/>
        </w:rPr>
        <w:t>P</w:t>
      </w:r>
      <w:r w:rsidRPr="00016FE7">
        <w:rPr>
          <w:rFonts w:ascii="Arial" w:hAnsi="Arial" w:cs="Arial"/>
          <w:sz w:val="22"/>
          <w:szCs w:val="22"/>
        </w:rPr>
        <w:t xml:space="preserve">urchase </w:t>
      </w:r>
      <w:r w:rsidR="007D7B02" w:rsidRPr="00016FE7">
        <w:rPr>
          <w:rFonts w:ascii="Arial" w:hAnsi="Arial" w:cs="Arial"/>
          <w:sz w:val="22"/>
          <w:szCs w:val="22"/>
        </w:rPr>
        <w:t>O</w:t>
      </w:r>
      <w:r w:rsidRPr="00016FE7">
        <w:rPr>
          <w:rFonts w:ascii="Arial" w:hAnsi="Arial" w:cs="Arial"/>
          <w:sz w:val="22"/>
          <w:szCs w:val="22"/>
        </w:rPr>
        <w:t xml:space="preserve">rders issued </w:t>
      </w:r>
      <w:r w:rsidR="007D7B02" w:rsidRPr="00016FE7">
        <w:rPr>
          <w:rFonts w:ascii="Arial" w:hAnsi="Arial" w:cs="Arial"/>
          <w:sz w:val="22"/>
          <w:szCs w:val="22"/>
        </w:rPr>
        <w:t xml:space="preserve">to Supplier by Garrett, </w:t>
      </w:r>
      <w:r w:rsidR="00044407" w:rsidRPr="00016FE7">
        <w:rPr>
          <w:rFonts w:ascii="Arial" w:hAnsi="Arial" w:cs="Arial"/>
          <w:sz w:val="22"/>
          <w:szCs w:val="22"/>
        </w:rPr>
        <w:t xml:space="preserve">irrespective of any potential references to other general terms and conditions of either of the Parties e.g. </w:t>
      </w:r>
      <w:r w:rsidR="001B495A" w:rsidRPr="00016FE7">
        <w:rPr>
          <w:rFonts w:ascii="Arial" w:hAnsi="Arial" w:cs="Arial"/>
          <w:sz w:val="22"/>
          <w:szCs w:val="22"/>
        </w:rPr>
        <w:t>in purchase orders and/ or purchase o</w:t>
      </w:r>
      <w:r w:rsidR="00044407" w:rsidRPr="00016FE7">
        <w:rPr>
          <w:rFonts w:ascii="Arial" w:hAnsi="Arial" w:cs="Arial"/>
          <w:sz w:val="22"/>
          <w:szCs w:val="22"/>
        </w:rPr>
        <w:t xml:space="preserve">rder acknowledgements, </w:t>
      </w:r>
      <w:r w:rsidR="007D7B02" w:rsidRPr="00016FE7">
        <w:rPr>
          <w:rFonts w:ascii="Arial" w:hAnsi="Arial" w:cs="Arial"/>
          <w:sz w:val="22"/>
          <w:szCs w:val="22"/>
        </w:rPr>
        <w:t>except if explicitly agreed otherwise in writing.</w:t>
      </w:r>
      <w:r w:rsidRPr="00016FE7">
        <w:rPr>
          <w:rFonts w:ascii="Arial" w:hAnsi="Arial" w:cs="Arial"/>
          <w:sz w:val="22"/>
          <w:szCs w:val="22"/>
        </w:rPr>
        <w:t xml:space="preserve"> </w:t>
      </w:r>
    </w:p>
    <w:p w14:paraId="4D4ACA56" w14:textId="77777777" w:rsidR="00B92D2E" w:rsidRDefault="00B92D2E">
      <w:pPr>
        <w:spacing w:after="60"/>
        <w:jc w:val="both"/>
        <w:rPr>
          <w:rFonts w:ascii="Arial" w:hAnsi="Arial" w:cs="Arial"/>
          <w:sz w:val="22"/>
          <w:szCs w:val="22"/>
        </w:rPr>
      </w:pPr>
    </w:p>
    <w:p w14:paraId="49412B98" w14:textId="77777777" w:rsidR="00D24B25" w:rsidRPr="00016FE7" w:rsidRDefault="00D24B25">
      <w:pPr>
        <w:spacing w:after="60"/>
        <w:jc w:val="both"/>
        <w:rPr>
          <w:rFonts w:ascii="Arial" w:hAnsi="Arial" w:cs="Arial"/>
          <w:sz w:val="22"/>
          <w:szCs w:val="22"/>
        </w:rPr>
      </w:pPr>
    </w:p>
    <w:p w14:paraId="3375094B" w14:textId="77777777" w:rsidR="00B92D2E" w:rsidRPr="00016FE7" w:rsidRDefault="00B92D2E">
      <w:pPr>
        <w:spacing w:after="60"/>
        <w:jc w:val="both"/>
        <w:rPr>
          <w:rFonts w:ascii="Arial" w:hAnsi="Arial" w:cs="Arial"/>
          <w:sz w:val="22"/>
          <w:szCs w:val="22"/>
        </w:rPr>
        <w:sectPr w:rsidR="00B92D2E" w:rsidRPr="00016FE7">
          <w:headerReference w:type="even" r:id="rId12"/>
          <w:headerReference w:type="default" r:id="rId13"/>
          <w:footerReference w:type="even" r:id="rId14"/>
          <w:footerReference w:type="default" r:id="rId15"/>
          <w:headerReference w:type="first" r:id="rId16"/>
          <w:footerReference w:type="first" r:id="rId17"/>
          <w:pgSz w:w="12240" w:h="15840" w:code="1"/>
          <w:pgMar w:top="1152" w:right="720" w:bottom="1152" w:left="720" w:header="432" w:footer="432" w:gutter="0"/>
          <w:pgNumType w:start="1"/>
          <w:cols w:space="720"/>
          <w:docGrid w:linePitch="360"/>
        </w:sectPr>
      </w:pPr>
    </w:p>
    <w:p w14:paraId="2BF259FD" w14:textId="77777777" w:rsidR="00B92D2E" w:rsidRPr="00016FE7" w:rsidRDefault="00B92D2E">
      <w:pPr>
        <w:spacing w:after="60"/>
        <w:jc w:val="both"/>
        <w:outlineLvl w:val="0"/>
        <w:rPr>
          <w:rFonts w:ascii="Arial" w:hAnsi="Arial" w:cs="Arial"/>
          <w:b/>
          <w:sz w:val="22"/>
          <w:szCs w:val="22"/>
          <w:u w:val="single"/>
        </w:rPr>
      </w:pPr>
      <w:r w:rsidRPr="00016FE7">
        <w:rPr>
          <w:rFonts w:ascii="Arial" w:hAnsi="Arial" w:cs="Arial"/>
          <w:b/>
          <w:sz w:val="22"/>
          <w:szCs w:val="22"/>
          <w:u w:val="single"/>
        </w:rPr>
        <w:t>1</w:t>
      </w:r>
      <w:r w:rsidRPr="00016FE7">
        <w:rPr>
          <w:rFonts w:ascii="Arial" w:hAnsi="Arial" w:cs="Arial"/>
          <w:sz w:val="22"/>
          <w:szCs w:val="22"/>
          <w:u w:val="single"/>
        </w:rPr>
        <w:t xml:space="preserve">. </w:t>
      </w:r>
      <w:r w:rsidRPr="00016FE7">
        <w:rPr>
          <w:rFonts w:ascii="Arial" w:hAnsi="Arial" w:cs="Arial"/>
          <w:b/>
          <w:sz w:val="22"/>
          <w:szCs w:val="22"/>
          <w:u w:val="single"/>
        </w:rPr>
        <w:t>Services</w:t>
      </w:r>
    </w:p>
    <w:p w14:paraId="0B730D4A" w14:textId="77777777" w:rsidR="00781DB7" w:rsidRDefault="00781DB7">
      <w:pPr>
        <w:spacing w:after="60"/>
        <w:jc w:val="both"/>
        <w:rPr>
          <w:rFonts w:ascii="Arial" w:hAnsi="Arial" w:cs="Arial"/>
          <w:b/>
          <w:sz w:val="22"/>
          <w:szCs w:val="22"/>
        </w:rPr>
      </w:pPr>
    </w:p>
    <w:p w14:paraId="57D18335" w14:textId="77777777" w:rsidR="00B92D2E" w:rsidRDefault="00B92D2E">
      <w:pPr>
        <w:spacing w:after="60"/>
        <w:jc w:val="both"/>
        <w:rPr>
          <w:rFonts w:ascii="Arial" w:hAnsi="Arial" w:cs="Arial"/>
          <w:sz w:val="22"/>
          <w:szCs w:val="22"/>
        </w:rPr>
      </w:pPr>
      <w:r w:rsidRPr="00016FE7">
        <w:rPr>
          <w:rFonts w:ascii="Arial" w:hAnsi="Arial" w:cs="Arial"/>
          <w:b/>
          <w:sz w:val="22"/>
          <w:szCs w:val="22"/>
        </w:rPr>
        <w:t>1.1 Services</w:t>
      </w:r>
      <w:r w:rsidRPr="00016FE7">
        <w:rPr>
          <w:rFonts w:ascii="Arial" w:hAnsi="Arial" w:cs="Arial"/>
          <w:sz w:val="22"/>
          <w:szCs w:val="22"/>
        </w:rPr>
        <w:t>. All services</w:t>
      </w:r>
      <w:r w:rsidR="00404B85" w:rsidRPr="00016FE7">
        <w:rPr>
          <w:rFonts w:ascii="Arial" w:hAnsi="Arial" w:cs="Arial"/>
          <w:sz w:val="22"/>
          <w:szCs w:val="22"/>
        </w:rPr>
        <w:t xml:space="preserve"> and/ or</w:t>
      </w:r>
      <w:r w:rsidRPr="00016FE7">
        <w:rPr>
          <w:rFonts w:ascii="Arial" w:hAnsi="Arial" w:cs="Arial"/>
          <w:sz w:val="22"/>
          <w:szCs w:val="22"/>
        </w:rPr>
        <w:t xml:space="preserve"> deliverables </w:t>
      </w:r>
      <w:r w:rsidR="00404B85" w:rsidRPr="00016FE7">
        <w:rPr>
          <w:rFonts w:ascii="Arial" w:hAnsi="Arial" w:cs="Arial"/>
          <w:sz w:val="22"/>
          <w:szCs w:val="22"/>
        </w:rPr>
        <w:t xml:space="preserve">performed and/ or </w:t>
      </w:r>
      <w:r w:rsidRPr="00016FE7">
        <w:rPr>
          <w:rFonts w:ascii="Arial" w:hAnsi="Arial" w:cs="Arial"/>
          <w:sz w:val="22"/>
          <w:szCs w:val="22"/>
        </w:rPr>
        <w:t xml:space="preserve">required under this Agreement </w:t>
      </w:r>
      <w:r w:rsidRPr="00016FE7">
        <w:rPr>
          <w:rFonts w:ascii="Arial" w:hAnsi="Arial" w:cs="Arial"/>
          <w:b/>
          <w:sz w:val="22"/>
          <w:szCs w:val="22"/>
        </w:rPr>
        <w:t>(“Services”</w:t>
      </w:r>
      <w:r w:rsidRPr="00016FE7">
        <w:rPr>
          <w:rFonts w:ascii="Arial" w:hAnsi="Arial" w:cs="Arial"/>
          <w:sz w:val="22"/>
          <w:szCs w:val="22"/>
        </w:rPr>
        <w:t xml:space="preserve">) </w:t>
      </w:r>
      <w:r w:rsidR="007D7D92" w:rsidRPr="00016FE7">
        <w:rPr>
          <w:rFonts w:ascii="Arial" w:hAnsi="Arial" w:cs="Arial"/>
          <w:sz w:val="22"/>
          <w:szCs w:val="22"/>
        </w:rPr>
        <w:t xml:space="preserve">shall </w:t>
      </w:r>
      <w:r w:rsidRPr="00016FE7">
        <w:rPr>
          <w:rFonts w:ascii="Arial" w:hAnsi="Arial" w:cs="Arial"/>
          <w:sz w:val="22"/>
          <w:szCs w:val="22"/>
        </w:rPr>
        <w:t xml:space="preserve">be performed </w:t>
      </w:r>
      <w:r w:rsidR="00404B85" w:rsidRPr="00016FE7">
        <w:rPr>
          <w:rFonts w:ascii="Arial" w:hAnsi="Arial" w:cs="Arial"/>
          <w:sz w:val="22"/>
          <w:szCs w:val="22"/>
        </w:rPr>
        <w:t xml:space="preserve">and/ </w:t>
      </w:r>
      <w:r w:rsidRPr="00016FE7">
        <w:rPr>
          <w:rFonts w:ascii="Arial" w:hAnsi="Arial" w:cs="Arial"/>
          <w:sz w:val="22"/>
          <w:szCs w:val="22"/>
        </w:rPr>
        <w:t xml:space="preserve">or delivered in accordance with </w:t>
      </w:r>
      <w:r w:rsidRPr="00016FE7">
        <w:rPr>
          <w:rFonts w:ascii="Arial" w:hAnsi="Arial" w:cs="Arial"/>
          <w:b/>
          <w:sz w:val="22"/>
          <w:szCs w:val="22"/>
        </w:rPr>
        <w:t>Schedule 1</w:t>
      </w:r>
      <w:r w:rsidRPr="00016FE7">
        <w:rPr>
          <w:rFonts w:ascii="Arial" w:hAnsi="Arial" w:cs="Arial"/>
          <w:sz w:val="22"/>
          <w:szCs w:val="22"/>
        </w:rPr>
        <w:t xml:space="preserve"> “</w:t>
      </w:r>
      <w:r w:rsidRPr="00016FE7">
        <w:rPr>
          <w:rFonts w:ascii="Arial" w:hAnsi="Arial" w:cs="Arial"/>
          <w:b/>
          <w:sz w:val="22"/>
          <w:szCs w:val="22"/>
        </w:rPr>
        <w:t>Standard Fees</w:t>
      </w:r>
      <w:r w:rsidR="000E2716" w:rsidRPr="00016FE7">
        <w:rPr>
          <w:rFonts w:ascii="Arial" w:hAnsi="Arial" w:cs="Arial"/>
          <w:b/>
          <w:sz w:val="22"/>
          <w:szCs w:val="22"/>
        </w:rPr>
        <w:t xml:space="preserve"> and Discounts</w:t>
      </w:r>
      <w:r w:rsidRPr="00016FE7">
        <w:rPr>
          <w:rFonts w:ascii="Arial" w:hAnsi="Arial" w:cs="Arial"/>
          <w:sz w:val="22"/>
          <w:szCs w:val="22"/>
        </w:rPr>
        <w:t>”</w:t>
      </w:r>
      <w:r w:rsidR="00950248" w:rsidRPr="00016FE7">
        <w:rPr>
          <w:rFonts w:ascii="Arial" w:hAnsi="Arial" w:cs="Arial"/>
          <w:sz w:val="22"/>
          <w:szCs w:val="22"/>
        </w:rPr>
        <w:t xml:space="preserve"> to this Agreement</w:t>
      </w:r>
      <w:r w:rsidR="009414CD">
        <w:rPr>
          <w:rFonts w:ascii="Arial" w:hAnsi="Arial" w:cs="Arial"/>
          <w:sz w:val="22"/>
          <w:szCs w:val="22"/>
        </w:rPr>
        <w:t>, if any</w:t>
      </w:r>
      <w:r w:rsidRPr="00016FE7">
        <w:rPr>
          <w:rFonts w:ascii="Arial" w:hAnsi="Arial" w:cs="Arial"/>
          <w:sz w:val="22"/>
          <w:szCs w:val="22"/>
        </w:rPr>
        <w:t xml:space="preserve">, </w:t>
      </w:r>
      <w:r w:rsidR="007D7D92" w:rsidRPr="00016FE7">
        <w:rPr>
          <w:rFonts w:ascii="Arial" w:hAnsi="Arial" w:cs="Arial"/>
          <w:sz w:val="22"/>
          <w:szCs w:val="22"/>
        </w:rPr>
        <w:t xml:space="preserve">and/ </w:t>
      </w:r>
      <w:r w:rsidRPr="00016FE7">
        <w:rPr>
          <w:rFonts w:ascii="Arial" w:hAnsi="Arial" w:cs="Arial"/>
          <w:sz w:val="22"/>
          <w:szCs w:val="22"/>
        </w:rPr>
        <w:t>or as supplemented in accordance with individual</w:t>
      </w:r>
      <w:r w:rsidR="00950248" w:rsidRPr="00016FE7">
        <w:rPr>
          <w:rFonts w:ascii="Arial" w:hAnsi="Arial" w:cs="Arial"/>
          <w:sz w:val="22"/>
          <w:szCs w:val="22"/>
        </w:rPr>
        <w:t xml:space="preserve"> purchase order</w:t>
      </w:r>
      <w:r w:rsidR="00E73230" w:rsidRPr="00016FE7">
        <w:rPr>
          <w:rFonts w:ascii="Arial" w:hAnsi="Arial" w:cs="Arial"/>
          <w:sz w:val="22"/>
          <w:szCs w:val="22"/>
        </w:rPr>
        <w:t>s (</w:t>
      </w:r>
      <w:r w:rsidR="00E73230" w:rsidRPr="00016FE7">
        <w:rPr>
          <w:rFonts w:ascii="Arial" w:hAnsi="Arial" w:cs="Arial"/>
          <w:b/>
          <w:sz w:val="22"/>
          <w:szCs w:val="22"/>
        </w:rPr>
        <w:t>“Purchase Orders”</w:t>
      </w:r>
      <w:r w:rsidR="00E73230" w:rsidRPr="00016FE7">
        <w:rPr>
          <w:rFonts w:ascii="Arial" w:hAnsi="Arial" w:cs="Arial"/>
          <w:sz w:val="22"/>
          <w:szCs w:val="22"/>
        </w:rPr>
        <w:t>)</w:t>
      </w:r>
      <w:r w:rsidR="00950248" w:rsidRPr="00016FE7">
        <w:rPr>
          <w:rFonts w:ascii="Arial" w:hAnsi="Arial" w:cs="Arial"/>
          <w:sz w:val="22"/>
          <w:szCs w:val="22"/>
        </w:rPr>
        <w:t xml:space="preserve"> </w:t>
      </w:r>
      <w:r w:rsidR="001B495A" w:rsidRPr="00016FE7">
        <w:rPr>
          <w:rFonts w:ascii="Arial" w:hAnsi="Arial" w:cs="Arial"/>
          <w:sz w:val="22"/>
          <w:szCs w:val="22"/>
        </w:rPr>
        <w:lastRenderedPageBreak/>
        <w:t xml:space="preserve">and/ </w:t>
      </w:r>
      <w:r w:rsidR="00950248" w:rsidRPr="00016FE7">
        <w:rPr>
          <w:rFonts w:ascii="Arial" w:hAnsi="Arial" w:cs="Arial"/>
          <w:sz w:val="22"/>
          <w:szCs w:val="22"/>
        </w:rPr>
        <w:t>or</w:t>
      </w:r>
      <w:r w:rsidRPr="00016FE7">
        <w:rPr>
          <w:rFonts w:ascii="Arial" w:hAnsi="Arial" w:cs="Arial"/>
          <w:sz w:val="22"/>
          <w:szCs w:val="22"/>
        </w:rPr>
        <w:t xml:space="preserve"> </w:t>
      </w:r>
      <w:r w:rsidR="001B495A" w:rsidRPr="00016FE7">
        <w:rPr>
          <w:rFonts w:ascii="Arial" w:hAnsi="Arial" w:cs="Arial"/>
          <w:sz w:val="22"/>
          <w:szCs w:val="22"/>
        </w:rPr>
        <w:t>s</w:t>
      </w:r>
      <w:r w:rsidRPr="00016FE7">
        <w:rPr>
          <w:rFonts w:ascii="Arial" w:hAnsi="Arial" w:cs="Arial"/>
          <w:sz w:val="22"/>
          <w:szCs w:val="22"/>
        </w:rPr>
        <w:t xml:space="preserve">tatements of </w:t>
      </w:r>
      <w:r w:rsidR="001B495A" w:rsidRPr="00016FE7">
        <w:rPr>
          <w:rFonts w:ascii="Arial" w:hAnsi="Arial" w:cs="Arial"/>
          <w:sz w:val="22"/>
          <w:szCs w:val="22"/>
        </w:rPr>
        <w:t>w</w:t>
      </w:r>
      <w:r w:rsidRPr="00016FE7">
        <w:rPr>
          <w:rFonts w:ascii="Arial" w:hAnsi="Arial" w:cs="Arial"/>
          <w:sz w:val="22"/>
          <w:szCs w:val="22"/>
        </w:rPr>
        <w:t>ork (“</w:t>
      </w:r>
      <w:r w:rsidRPr="00016FE7">
        <w:rPr>
          <w:rFonts w:ascii="Arial" w:hAnsi="Arial" w:cs="Arial"/>
          <w:b/>
          <w:sz w:val="22"/>
          <w:szCs w:val="22"/>
        </w:rPr>
        <w:t>SOW</w:t>
      </w:r>
      <w:r w:rsidR="001B495A" w:rsidRPr="00016FE7">
        <w:rPr>
          <w:rFonts w:ascii="Arial" w:hAnsi="Arial" w:cs="Arial"/>
          <w:b/>
          <w:sz w:val="22"/>
          <w:szCs w:val="22"/>
        </w:rPr>
        <w:t>’</w:t>
      </w:r>
      <w:r w:rsidRPr="00016FE7">
        <w:rPr>
          <w:rFonts w:ascii="Arial" w:hAnsi="Arial" w:cs="Arial"/>
          <w:b/>
          <w:sz w:val="22"/>
          <w:szCs w:val="22"/>
        </w:rPr>
        <w:t>s</w:t>
      </w:r>
      <w:r w:rsidRPr="00016FE7">
        <w:rPr>
          <w:rFonts w:ascii="Arial" w:hAnsi="Arial" w:cs="Arial"/>
          <w:sz w:val="22"/>
          <w:szCs w:val="22"/>
        </w:rPr>
        <w:t>”).</w:t>
      </w:r>
      <w:r w:rsidR="007D7D92" w:rsidRPr="00016FE7">
        <w:rPr>
          <w:rFonts w:ascii="Arial" w:hAnsi="Arial" w:cs="Arial"/>
          <w:sz w:val="22"/>
          <w:szCs w:val="22"/>
        </w:rPr>
        <w:t xml:space="preserve"> For the avoidance of doubt, reference to the “Agreement” in this Agreement shall include </w:t>
      </w:r>
      <w:r w:rsidR="008D6C4D" w:rsidRPr="00016FE7">
        <w:rPr>
          <w:rFonts w:ascii="Arial" w:hAnsi="Arial" w:cs="Arial"/>
          <w:sz w:val="22"/>
          <w:szCs w:val="22"/>
        </w:rPr>
        <w:t xml:space="preserve">applicable </w:t>
      </w:r>
      <w:r w:rsidR="007D7D92" w:rsidRPr="00016FE7">
        <w:rPr>
          <w:rFonts w:ascii="Arial" w:hAnsi="Arial" w:cs="Arial"/>
          <w:sz w:val="22"/>
          <w:szCs w:val="22"/>
        </w:rPr>
        <w:t>SOW’s</w:t>
      </w:r>
      <w:r w:rsidR="008D6C4D" w:rsidRPr="00016FE7">
        <w:rPr>
          <w:rFonts w:ascii="Arial" w:hAnsi="Arial" w:cs="Arial"/>
          <w:sz w:val="22"/>
          <w:szCs w:val="22"/>
        </w:rPr>
        <w:t xml:space="preserve"> and/ or Purchase Orders.</w:t>
      </w:r>
    </w:p>
    <w:p w14:paraId="1BA3725B" w14:textId="77777777" w:rsidR="00016FE7" w:rsidRPr="00016FE7" w:rsidRDefault="00016FE7">
      <w:pPr>
        <w:spacing w:after="60"/>
        <w:jc w:val="both"/>
        <w:rPr>
          <w:rFonts w:ascii="Arial" w:hAnsi="Arial" w:cs="Arial"/>
          <w:sz w:val="22"/>
          <w:szCs w:val="22"/>
        </w:rPr>
      </w:pPr>
    </w:p>
    <w:p w14:paraId="6866C853" w14:textId="77777777" w:rsidR="00B92D2E" w:rsidRDefault="00B92D2E">
      <w:pPr>
        <w:spacing w:after="60"/>
        <w:jc w:val="both"/>
        <w:rPr>
          <w:rFonts w:ascii="Arial" w:hAnsi="Arial" w:cs="Arial"/>
          <w:sz w:val="22"/>
          <w:szCs w:val="22"/>
        </w:rPr>
      </w:pPr>
      <w:r w:rsidRPr="00016FE7">
        <w:rPr>
          <w:rFonts w:ascii="Arial" w:hAnsi="Arial" w:cs="Arial"/>
          <w:b/>
          <w:sz w:val="22"/>
          <w:szCs w:val="22"/>
        </w:rPr>
        <w:t>1.2 SOW Issuance</w:t>
      </w:r>
      <w:r w:rsidRPr="00016FE7">
        <w:rPr>
          <w:rFonts w:ascii="Arial" w:hAnsi="Arial" w:cs="Arial"/>
          <w:sz w:val="22"/>
          <w:szCs w:val="22"/>
        </w:rPr>
        <w:t xml:space="preserve">. </w:t>
      </w:r>
      <w:r w:rsidR="00AE0E24" w:rsidRPr="00016FE7">
        <w:rPr>
          <w:rFonts w:ascii="Arial" w:hAnsi="Arial" w:cs="Arial"/>
          <w:sz w:val="22"/>
          <w:szCs w:val="22"/>
        </w:rPr>
        <w:t xml:space="preserve">Except as may otherwise explicitly be agreed in writing, Purchase Orders issued by Garrett, and </w:t>
      </w:r>
      <w:r w:rsidRPr="00016FE7">
        <w:rPr>
          <w:rFonts w:ascii="Arial" w:hAnsi="Arial" w:cs="Arial"/>
          <w:sz w:val="22"/>
          <w:szCs w:val="22"/>
        </w:rPr>
        <w:t>SOW</w:t>
      </w:r>
      <w:r w:rsidR="00AE0E24" w:rsidRPr="00016FE7">
        <w:rPr>
          <w:rFonts w:ascii="Arial" w:hAnsi="Arial" w:cs="Arial"/>
          <w:sz w:val="22"/>
          <w:szCs w:val="22"/>
        </w:rPr>
        <w:t>’s agreed between the Parties, shall</w:t>
      </w:r>
      <w:r w:rsidRPr="00016FE7">
        <w:rPr>
          <w:rFonts w:ascii="Arial" w:hAnsi="Arial" w:cs="Arial"/>
          <w:sz w:val="22"/>
          <w:szCs w:val="22"/>
        </w:rPr>
        <w:t xml:space="preserve"> be governed by this Agreement</w:t>
      </w:r>
      <w:r w:rsidR="00EC3AB0">
        <w:rPr>
          <w:rFonts w:ascii="Arial" w:hAnsi="Arial" w:cs="Arial"/>
          <w:sz w:val="22"/>
          <w:szCs w:val="22"/>
        </w:rPr>
        <w:t>.</w:t>
      </w:r>
      <w:r w:rsidRPr="00016FE7">
        <w:rPr>
          <w:rFonts w:ascii="Arial" w:hAnsi="Arial" w:cs="Arial"/>
          <w:sz w:val="22"/>
          <w:szCs w:val="22"/>
        </w:rPr>
        <w:t xml:space="preserve"> </w:t>
      </w:r>
      <w:r w:rsidR="00AE0E24" w:rsidRPr="00016FE7">
        <w:rPr>
          <w:rFonts w:ascii="Arial" w:hAnsi="Arial" w:cs="Arial"/>
          <w:sz w:val="22"/>
          <w:szCs w:val="22"/>
        </w:rPr>
        <w:t>For the avoidance</w:t>
      </w:r>
      <w:r w:rsidR="001F76E4" w:rsidRPr="00016FE7">
        <w:rPr>
          <w:rFonts w:ascii="Arial" w:hAnsi="Arial" w:cs="Arial"/>
          <w:sz w:val="22"/>
          <w:szCs w:val="22"/>
        </w:rPr>
        <w:t xml:space="preserve"> of doubt</w:t>
      </w:r>
      <w:r w:rsidR="003310F7" w:rsidRPr="00016FE7">
        <w:rPr>
          <w:rFonts w:ascii="Arial" w:hAnsi="Arial" w:cs="Arial"/>
          <w:sz w:val="22"/>
          <w:szCs w:val="22"/>
        </w:rPr>
        <w:t xml:space="preserve">, potentially agreed </w:t>
      </w:r>
      <w:r w:rsidR="00AE0E24" w:rsidRPr="00016FE7">
        <w:rPr>
          <w:rFonts w:ascii="Arial" w:hAnsi="Arial" w:cs="Arial"/>
          <w:sz w:val="22"/>
          <w:szCs w:val="22"/>
        </w:rPr>
        <w:t xml:space="preserve">deviations from this Agreement in individual </w:t>
      </w:r>
      <w:r w:rsidRPr="00016FE7">
        <w:rPr>
          <w:rFonts w:ascii="Arial" w:hAnsi="Arial" w:cs="Arial"/>
          <w:sz w:val="22"/>
          <w:szCs w:val="22"/>
        </w:rPr>
        <w:t>SOW</w:t>
      </w:r>
      <w:r w:rsidR="006C3F85" w:rsidRPr="00016FE7">
        <w:rPr>
          <w:rFonts w:ascii="Arial" w:hAnsi="Arial" w:cs="Arial"/>
          <w:sz w:val="22"/>
          <w:szCs w:val="22"/>
        </w:rPr>
        <w:t>’</w:t>
      </w:r>
      <w:r w:rsidRPr="00016FE7">
        <w:rPr>
          <w:rFonts w:ascii="Arial" w:hAnsi="Arial" w:cs="Arial"/>
          <w:sz w:val="22"/>
          <w:szCs w:val="22"/>
        </w:rPr>
        <w:t>s</w:t>
      </w:r>
      <w:r w:rsidR="00AE0E24" w:rsidRPr="00016FE7">
        <w:rPr>
          <w:rFonts w:ascii="Arial" w:hAnsi="Arial" w:cs="Arial"/>
          <w:sz w:val="22"/>
          <w:szCs w:val="22"/>
        </w:rPr>
        <w:t xml:space="preserve"> </w:t>
      </w:r>
      <w:r w:rsidR="003310F7" w:rsidRPr="00016FE7">
        <w:rPr>
          <w:rFonts w:ascii="Arial" w:hAnsi="Arial" w:cs="Arial"/>
          <w:sz w:val="22"/>
          <w:szCs w:val="22"/>
        </w:rPr>
        <w:t xml:space="preserve">and/ or Purchase Orders </w:t>
      </w:r>
      <w:r w:rsidR="00AE0E24" w:rsidRPr="00016FE7">
        <w:rPr>
          <w:rFonts w:ascii="Arial" w:hAnsi="Arial" w:cs="Arial"/>
          <w:sz w:val="22"/>
          <w:szCs w:val="22"/>
        </w:rPr>
        <w:t>shall only apply to the respective SOW’s</w:t>
      </w:r>
      <w:r w:rsidR="003310F7" w:rsidRPr="00016FE7">
        <w:rPr>
          <w:rFonts w:ascii="Arial" w:hAnsi="Arial" w:cs="Arial"/>
          <w:sz w:val="22"/>
          <w:szCs w:val="22"/>
        </w:rPr>
        <w:t xml:space="preserve"> and/ or Purchase Orders</w:t>
      </w:r>
      <w:r w:rsidR="00AE0E24" w:rsidRPr="00016FE7">
        <w:rPr>
          <w:rFonts w:ascii="Arial" w:hAnsi="Arial" w:cs="Arial"/>
          <w:sz w:val="22"/>
          <w:szCs w:val="22"/>
        </w:rPr>
        <w:t>.</w:t>
      </w:r>
    </w:p>
    <w:p w14:paraId="4A200BFE" w14:textId="77777777" w:rsidR="00016FE7" w:rsidRPr="00016FE7" w:rsidRDefault="00016FE7">
      <w:pPr>
        <w:spacing w:after="60"/>
        <w:jc w:val="both"/>
        <w:rPr>
          <w:rFonts w:ascii="Arial" w:hAnsi="Arial" w:cs="Arial"/>
          <w:sz w:val="22"/>
          <w:szCs w:val="22"/>
        </w:rPr>
      </w:pPr>
    </w:p>
    <w:p w14:paraId="4A78E212" w14:textId="77777777" w:rsidR="00B92D2E" w:rsidRDefault="000E41A3" w:rsidP="00781DB7">
      <w:pPr>
        <w:spacing w:after="60"/>
        <w:jc w:val="both"/>
        <w:outlineLvl w:val="0"/>
        <w:rPr>
          <w:rFonts w:ascii="Arial" w:hAnsi="Arial" w:cs="Arial"/>
          <w:sz w:val="22"/>
          <w:szCs w:val="22"/>
        </w:rPr>
      </w:pPr>
      <w:r w:rsidRPr="00016FE7">
        <w:rPr>
          <w:rFonts w:ascii="Arial" w:hAnsi="Arial" w:cs="Arial"/>
          <w:b/>
          <w:sz w:val="22"/>
          <w:szCs w:val="22"/>
        </w:rPr>
        <w:t>1.3</w:t>
      </w:r>
      <w:r w:rsidR="00016FE7">
        <w:rPr>
          <w:rFonts w:ascii="Arial" w:hAnsi="Arial" w:cs="Arial"/>
          <w:b/>
          <w:sz w:val="22"/>
          <w:szCs w:val="22"/>
        </w:rPr>
        <w:t xml:space="preserve"> </w:t>
      </w:r>
      <w:r w:rsidR="00B92D2E" w:rsidRPr="00016FE7">
        <w:rPr>
          <w:rFonts w:ascii="Arial" w:hAnsi="Arial" w:cs="Arial"/>
          <w:b/>
          <w:sz w:val="22"/>
          <w:szCs w:val="22"/>
        </w:rPr>
        <w:t>Changes to SOW</w:t>
      </w:r>
      <w:r w:rsidR="001F76E4" w:rsidRPr="00016FE7">
        <w:rPr>
          <w:rFonts w:ascii="Arial" w:hAnsi="Arial" w:cs="Arial"/>
          <w:b/>
          <w:sz w:val="22"/>
          <w:szCs w:val="22"/>
        </w:rPr>
        <w:t>’</w:t>
      </w:r>
      <w:r w:rsidR="00B92D2E" w:rsidRPr="00016FE7">
        <w:rPr>
          <w:rFonts w:ascii="Arial" w:hAnsi="Arial" w:cs="Arial"/>
          <w:b/>
          <w:sz w:val="22"/>
          <w:szCs w:val="22"/>
        </w:rPr>
        <w:t>s</w:t>
      </w:r>
      <w:r w:rsidR="00EC3AB0" w:rsidRPr="00EC3AB0">
        <w:rPr>
          <w:rFonts w:ascii="Arial" w:hAnsi="Arial" w:cs="Arial"/>
          <w:sz w:val="22"/>
          <w:szCs w:val="22"/>
        </w:rPr>
        <w:t>.</w:t>
      </w:r>
      <w:r w:rsidR="00B92D2E" w:rsidRPr="00016FE7">
        <w:rPr>
          <w:rFonts w:ascii="Arial" w:hAnsi="Arial" w:cs="Arial"/>
          <w:b/>
          <w:sz w:val="22"/>
          <w:szCs w:val="22"/>
        </w:rPr>
        <w:t xml:space="preserve"> </w:t>
      </w:r>
      <w:r w:rsidR="002932D4" w:rsidRPr="00016FE7">
        <w:rPr>
          <w:rFonts w:ascii="Arial" w:hAnsi="Arial" w:cs="Arial"/>
          <w:sz w:val="22"/>
          <w:szCs w:val="22"/>
        </w:rPr>
        <w:t>Garrett</w:t>
      </w:r>
      <w:r w:rsidR="00B92D2E" w:rsidRPr="00016FE7">
        <w:rPr>
          <w:rFonts w:ascii="Arial" w:hAnsi="Arial" w:cs="Arial"/>
          <w:sz w:val="22"/>
          <w:szCs w:val="22"/>
        </w:rPr>
        <w:t xml:space="preserve"> may direct changes </w:t>
      </w:r>
      <w:r w:rsidR="00AE0E24" w:rsidRPr="00016FE7">
        <w:rPr>
          <w:rFonts w:ascii="Arial" w:hAnsi="Arial" w:cs="Arial"/>
          <w:sz w:val="22"/>
          <w:szCs w:val="22"/>
        </w:rPr>
        <w:t xml:space="preserve">to </w:t>
      </w:r>
      <w:r w:rsidR="00B92D2E" w:rsidRPr="00016FE7">
        <w:rPr>
          <w:rFonts w:ascii="Arial" w:hAnsi="Arial" w:cs="Arial"/>
          <w:sz w:val="22"/>
          <w:szCs w:val="22"/>
        </w:rPr>
        <w:t>SOW</w:t>
      </w:r>
      <w:r w:rsidR="001F76E4" w:rsidRPr="00016FE7">
        <w:rPr>
          <w:rFonts w:ascii="Arial" w:hAnsi="Arial" w:cs="Arial"/>
          <w:sz w:val="22"/>
          <w:szCs w:val="22"/>
        </w:rPr>
        <w:t>’s</w:t>
      </w:r>
      <w:r w:rsidR="003310F7" w:rsidRPr="00016FE7">
        <w:rPr>
          <w:rFonts w:ascii="Arial" w:hAnsi="Arial" w:cs="Arial"/>
          <w:sz w:val="22"/>
          <w:szCs w:val="22"/>
        </w:rPr>
        <w:t xml:space="preserve"> and/</w:t>
      </w:r>
      <w:r w:rsidR="00EC3AB0">
        <w:rPr>
          <w:rFonts w:ascii="Arial" w:hAnsi="Arial" w:cs="Arial"/>
          <w:sz w:val="22"/>
          <w:szCs w:val="22"/>
        </w:rPr>
        <w:t xml:space="preserve"> or</w:t>
      </w:r>
      <w:r w:rsidR="003310F7" w:rsidRPr="00016FE7">
        <w:rPr>
          <w:rFonts w:ascii="Arial" w:hAnsi="Arial" w:cs="Arial"/>
          <w:sz w:val="22"/>
          <w:szCs w:val="22"/>
        </w:rPr>
        <w:t xml:space="preserve"> Purchase Orders</w:t>
      </w:r>
      <w:r w:rsidR="001F76E4" w:rsidRPr="00016FE7">
        <w:rPr>
          <w:rFonts w:ascii="Arial" w:hAnsi="Arial" w:cs="Arial"/>
          <w:sz w:val="22"/>
          <w:szCs w:val="22"/>
        </w:rPr>
        <w:t xml:space="preserve"> through issuance of </w:t>
      </w:r>
      <w:r w:rsidR="00B92D2E" w:rsidRPr="00016FE7">
        <w:rPr>
          <w:rFonts w:ascii="Arial" w:hAnsi="Arial" w:cs="Arial"/>
          <w:sz w:val="22"/>
          <w:szCs w:val="22"/>
        </w:rPr>
        <w:t>a change order i</w:t>
      </w:r>
      <w:r w:rsidR="001F76E4" w:rsidRPr="00016FE7">
        <w:rPr>
          <w:rFonts w:ascii="Arial" w:hAnsi="Arial" w:cs="Arial"/>
          <w:sz w:val="22"/>
          <w:szCs w:val="22"/>
        </w:rPr>
        <w:t>n</w:t>
      </w:r>
      <w:r w:rsidR="00B92D2E" w:rsidRPr="00016FE7">
        <w:rPr>
          <w:rFonts w:ascii="Arial" w:hAnsi="Arial" w:cs="Arial"/>
          <w:sz w:val="22"/>
          <w:szCs w:val="22"/>
        </w:rPr>
        <w:t xml:space="preserve"> </w:t>
      </w:r>
      <w:r w:rsidR="002932D4" w:rsidRPr="00016FE7">
        <w:rPr>
          <w:rFonts w:ascii="Arial" w:hAnsi="Arial" w:cs="Arial"/>
          <w:sz w:val="22"/>
          <w:szCs w:val="22"/>
        </w:rPr>
        <w:t>Garrett</w:t>
      </w:r>
      <w:r w:rsidR="00B92D2E" w:rsidRPr="00016FE7">
        <w:rPr>
          <w:rFonts w:ascii="Arial" w:hAnsi="Arial" w:cs="Arial"/>
          <w:sz w:val="22"/>
          <w:szCs w:val="22"/>
        </w:rPr>
        <w:t xml:space="preserve">’s </w:t>
      </w:r>
      <w:r w:rsidR="001F76E4" w:rsidRPr="00016FE7">
        <w:rPr>
          <w:rFonts w:ascii="Arial" w:hAnsi="Arial" w:cs="Arial"/>
          <w:sz w:val="22"/>
          <w:szCs w:val="22"/>
        </w:rPr>
        <w:t xml:space="preserve">electronic </w:t>
      </w:r>
      <w:r w:rsidR="00B92D2E" w:rsidRPr="00016FE7">
        <w:rPr>
          <w:rFonts w:ascii="Arial" w:hAnsi="Arial" w:cs="Arial"/>
          <w:sz w:val="22"/>
          <w:szCs w:val="22"/>
        </w:rPr>
        <w:t>purchasing system. If any change causes an increase or decrease in the cost of, or the time required for, performing the SOW</w:t>
      </w:r>
      <w:r w:rsidR="003310F7" w:rsidRPr="00016FE7">
        <w:rPr>
          <w:rFonts w:ascii="Arial" w:hAnsi="Arial" w:cs="Arial"/>
          <w:sz w:val="22"/>
          <w:szCs w:val="22"/>
        </w:rPr>
        <w:t xml:space="preserve"> and/ or Purchase Order</w:t>
      </w:r>
      <w:r w:rsidR="00B92D2E" w:rsidRPr="00016FE7">
        <w:rPr>
          <w:rFonts w:ascii="Arial" w:hAnsi="Arial" w:cs="Arial"/>
          <w:sz w:val="22"/>
          <w:szCs w:val="22"/>
        </w:rPr>
        <w:t>, an equitable adjustment will be made to the SOW</w:t>
      </w:r>
      <w:r w:rsidR="003310F7" w:rsidRPr="00016FE7">
        <w:rPr>
          <w:rFonts w:ascii="Arial" w:hAnsi="Arial" w:cs="Arial"/>
          <w:sz w:val="22"/>
          <w:szCs w:val="22"/>
        </w:rPr>
        <w:t xml:space="preserve"> and/ or Purchase Order</w:t>
      </w:r>
      <w:r w:rsidR="00B92D2E" w:rsidRPr="00016FE7">
        <w:rPr>
          <w:rFonts w:ascii="Arial" w:hAnsi="Arial" w:cs="Arial"/>
          <w:sz w:val="22"/>
          <w:szCs w:val="22"/>
        </w:rPr>
        <w:t xml:space="preserve"> price, delivery dates or both</w:t>
      </w:r>
      <w:r w:rsidR="0057086F" w:rsidRPr="00016FE7">
        <w:rPr>
          <w:rFonts w:ascii="Arial" w:hAnsi="Arial" w:cs="Arial"/>
          <w:sz w:val="22"/>
          <w:szCs w:val="22"/>
        </w:rPr>
        <w:t xml:space="preserve">. </w:t>
      </w:r>
      <w:r w:rsidR="002932D4" w:rsidRPr="00016FE7">
        <w:rPr>
          <w:rFonts w:ascii="Arial" w:hAnsi="Arial" w:cs="Arial"/>
          <w:sz w:val="22"/>
          <w:szCs w:val="22"/>
        </w:rPr>
        <w:t>Garrett</w:t>
      </w:r>
      <w:r w:rsidR="00B92D2E" w:rsidRPr="00016FE7">
        <w:rPr>
          <w:rFonts w:ascii="Arial" w:hAnsi="Arial" w:cs="Arial"/>
          <w:sz w:val="22"/>
          <w:szCs w:val="22"/>
        </w:rPr>
        <w:t xml:space="preserve"> may deny any request for adjustment under this provision unless it is asserted in writing (including the amount of the request and supporting documentation substantiating the request) and delivered to </w:t>
      </w:r>
      <w:r w:rsidR="002932D4" w:rsidRPr="00016FE7">
        <w:rPr>
          <w:rFonts w:ascii="Arial" w:hAnsi="Arial" w:cs="Arial"/>
          <w:sz w:val="22"/>
          <w:szCs w:val="22"/>
        </w:rPr>
        <w:t>Garrett</w:t>
      </w:r>
      <w:r w:rsidR="00B92D2E" w:rsidRPr="00016FE7">
        <w:rPr>
          <w:rFonts w:ascii="Arial" w:hAnsi="Arial" w:cs="Arial"/>
          <w:sz w:val="22"/>
          <w:szCs w:val="22"/>
        </w:rPr>
        <w:t xml:space="preserve"> within 30 days from the date of Supplier’s receipt of the </w:t>
      </w:r>
      <w:r w:rsidR="002932D4" w:rsidRPr="00016FE7">
        <w:rPr>
          <w:rFonts w:ascii="Arial" w:hAnsi="Arial" w:cs="Arial"/>
          <w:sz w:val="22"/>
          <w:szCs w:val="22"/>
        </w:rPr>
        <w:t>Garrett</w:t>
      </w:r>
      <w:r w:rsidR="00B92D2E" w:rsidRPr="00016FE7">
        <w:rPr>
          <w:rFonts w:ascii="Arial" w:hAnsi="Arial" w:cs="Arial"/>
          <w:sz w:val="22"/>
          <w:szCs w:val="22"/>
        </w:rPr>
        <w:t>-directed change to the SOW</w:t>
      </w:r>
      <w:r w:rsidR="003310F7" w:rsidRPr="00016FE7">
        <w:rPr>
          <w:rFonts w:ascii="Arial" w:hAnsi="Arial" w:cs="Arial"/>
          <w:sz w:val="22"/>
          <w:szCs w:val="22"/>
        </w:rPr>
        <w:t xml:space="preserve"> and/ or Purchase Order</w:t>
      </w:r>
      <w:r w:rsidR="0057086F" w:rsidRPr="00016FE7">
        <w:rPr>
          <w:rFonts w:ascii="Arial" w:hAnsi="Arial" w:cs="Arial"/>
          <w:sz w:val="22"/>
          <w:szCs w:val="22"/>
        </w:rPr>
        <w:t xml:space="preserve">. </w:t>
      </w:r>
      <w:r w:rsidR="00B92D2E" w:rsidRPr="00016FE7">
        <w:rPr>
          <w:rFonts w:ascii="Arial" w:hAnsi="Arial" w:cs="Arial"/>
          <w:sz w:val="22"/>
          <w:szCs w:val="22"/>
        </w:rPr>
        <w:t>Any adjustment must be mutually agreed to by the Parties in writing. Notwithstanding any disagreement between the Parties regarding the impact of a change, Supplier will proceed diligently with its performance under the SOW</w:t>
      </w:r>
      <w:r w:rsidR="003310F7" w:rsidRPr="00016FE7">
        <w:rPr>
          <w:rFonts w:ascii="Arial" w:hAnsi="Arial" w:cs="Arial"/>
          <w:sz w:val="22"/>
          <w:szCs w:val="22"/>
        </w:rPr>
        <w:t xml:space="preserve"> and/ or Purchase Order</w:t>
      </w:r>
      <w:r w:rsidR="00B92D2E" w:rsidRPr="00016FE7">
        <w:rPr>
          <w:rFonts w:ascii="Arial" w:hAnsi="Arial" w:cs="Arial"/>
          <w:sz w:val="22"/>
          <w:szCs w:val="22"/>
        </w:rPr>
        <w:t xml:space="preserve"> as changed pending resolution of the disagreement.</w:t>
      </w:r>
      <w:r w:rsidR="00EC3AB0">
        <w:rPr>
          <w:rFonts w:ascii="Arial" w:hAnsi="Arial" w:cs="Arial"/>
          <w:sz w:val="22"/>
          <w:szCs w:val="22"/>
        </w:rPr>
        <w:br/>
      </w:r>
    </w:p>
    <w:p w14:paraId="1A859B5E" w14:textId="77777777" w:rsidR="00EC3AB0" w:rsidRDefault="00EC3AB0" w:rsidP="00781DB7">
      <w:pPr>
        <w:spacing w:after="60"/>
        <w:jc w:val="both"/>
        <w:outlineLvl w:val="0"/>
        <w:rPr>
          <w:rFonts w:ascii="Arial" w:hAnsi="Arial" w:cs="Arial"/>
          <w:sz w:val="22"/>
          <w:szCs w:val="22"/>
        </w:rPr>
      </w:pPr>
      <w:r w:rsidRPr="00EC3AB0">
        <w:rPr>
          <w:rFonts w:ascii="Arial" w:hAnsi="Arial" w:cs="Arial"/>
          <w:b/>
          <w:sz w:val="22"/>
          <w:szCs w:val="22"/>
        </w:rPr>
        <w:t>1.4 Garrett Affiliates</w:t>
      </w:r>
      <w:r>
        <w:rPr>
          <w:rFonts w:ascii="Arial" w:hAnsi="Arial" w:cs="Arial"/>
          <w:sz w:val="22"/>
          <w:szCs w:val="22"/>
        </w:rPr>
        <w:t>. Unless expressly agreed otherwise in writing, this Agreement shall apply to any SOW’s and/ or Purchase Orders agreed/ issued by the Garrett legal entity which has entered into this Agreement. This shall equally apply for SOW’s and/ or Pur</w:t>
      </w:r>
      <w:r w:rsidR="00DD290E">
        <w:rPr>
          <w:rFonts w:ascii="Arial" w:hAnsi="Arial" w:cs="Arial"/>
          <w:sz w:val="22"/>
          <w:szCs w:val="22"/>
        </w:rPr>
        <w:t>chase Orders agreed/ issued by A</w:t>
      </w:r>
      <w:r>
        <w:rPr>
          <w:rFonts w:ascii="Arial" w:hAnsi="Arial" w:cs="Arial"/>
          <w:sz w:val="22"/>
          <w:szCs w:val="22"/>
        </w:rPr>
        <w:t xml:space="preserve">ffiliates of </w:t>
      </w:r>
      <w:r w:rsidR="00DD290E">
        <w:rPr>
          <w:rFonts w:ascii="Arial" w:hAnsi="Arial" w:cs="Arial"/>
          <w:sz w:val="22"/>
          <w:szCs w:val="22"/>
        </w:rPr>
        <w:t xml:space="preserve">the Garrett legal entity which has entered into this Agreement. </w:t>
      </w:r>
      <w:r w:rsidR="00DD290E" w:rsidRPr="00DD290E">
        <w:rPr>
          <w:rFonts w:ascii="Arial" w:hAnsi="Arial" w:cs="Arial"/>
          <w:b/>
          <w:sz w:val="22"/>
          <w:szCs w:val="22"/>
        </w:rPr>
        <w:t>Garrett Affiliates</w:t>
      </w:r>
      <w:r w:rsidR="00DD290E">
        <w:rPr>
          <w:rFonts w:ascii="Arial" w:hAnsi="Arial" w:cs="Arial"/>
          <w:sz w:val="22"/>
          <w:szCs w:val="22"/>
        </w:rPr>
        <w:t xml:space="preserve"> are being defined as Garrett Motion Inc. and </w:t>
      </w:r>
      <w:proofErr w:type="gramStart"/>
      <w:r w:rsidR="00DD290E">
        <w:rPr>
          <w:rFonts w:ascii="Arial" w:hAnsi="Arial" w:cs="Arial"/>
          <w:sz w:val="22"/>
          <w:szCs w:val="22"/>
        </w:rPr>
        <w:t>all of</w:t>
      </w:r>
      <w:proofErr w:type="gramEnd"/>
      <w:r w:rsidR="00DD290E">
        <w:rPr>
          <w:rFonts w:ascii="Arial" w:hAnsi="Arial" w:cs="Arial"/>
          <w:sz w:val="22"/>
          <w:szCs w:val="22"/>
        </w:rPr>
        <w:t xml:space="preserve"> its directly or indirectly held subsidiaries. For the avoidance of doubt, reference to Garrett in this Agreement shall respectively apply for Garrett Affiliates, to the extent applicable. </w:t>
      </w:r>
    </w:p>
    <w:p w14:paraId="12A61BED" w14:textId="77777777" w:rsidR="00781DB7" w:rsidRDefault="00781DB7" w:rsidP="00781DB7">
      <w:pPr>
        <w:spacing w:after="60"/>
        <w:jc w:val="both"/>
        <w:outlineLvl w:val="0"/>
        <w:rPr>
          <w:rFonts w:ascii="Arial" w:hAnsi="Arial" w:cs="Arial"/>
          <w:sz w:val="22"/>
          <w:szCs w:val="22"/>
        </w:rPr>
      </w:pPr>
    </w:p>
    <w:p w14:paraId="0989FE1C" w14:textId="77777777" w:rsidR="00781DB7" w:rsidRPr="00016FE7" w:rsidRDefault="00781DB7" w:rsidP="00781DB7">
      <w:pPr>
        <w:spacing w:after="60"/>
        <w:jc w:val="both"/>
        <w:outlineLvl w:val="0"/>
        <w:rPr>
          <w:rFonts w:ascii="Arial" w:hAnsi="Arial" w:cs="Arial"/>
          <w:b/>
          <w:sz w:val="22"/>
          <w:szCs w:val="22"/>
        </w:rPr>
      </w:pPr>
    </w:p>
    <w:p w14:paraId="0DE635B1" w14:textId="77777777" w:rsidR="00B92D2E" w:rsidRPr="00016FE7" w:rsidRDefault="000E41A3">
      <w:pPr>
        <w:tabs>
          <w:tab w:val="left" w:pos="720"/>
          <w:tab w:val="left" w:pos="1440"/>
          <w:tab w:val="left" w:pos="2160"/>
          <w:tab w:val="left" w:pos="5040"/>
        </w:tabs>
        <w:spacing w:after="60"/>
        <w:jc w:val="both"/>
        <w:outlineLvl w:val="0"/>
        <w:rPr>
          <w:rFonts w:ascii="Arial" w:hAnsi="Arial" w:cs="Arial"/>
          <w:b/>
          <w:sz w:val="22"/>
          <w:szCs w:val="22"/>
          <w:u w:val="single"/>
        </w:rPr>
      </w:pPr>
      <w:r w:rsidRPr="00016FE7">
        <w:rPr>
          <w:rFonts w:ascii="Arial" w:hAnsi="Arial" w:cs="Arial"/>
          <w:b/>
          <w:sz w:val="22"/>
          <w:szCs w:val="22"/>
          <w:u w:val="single"/>
        </w:rPr>
        <w:t>2</w:t>
      </w:r>
      <w:r w:rsidR="00B92D2E" w:rsidRPr="00016FE7">
        <w:rPr>
          <w:rFonts w:ascii="Arial" w:hAnsi="Arial" w:cs="Arial"/>
          <w:b/>
          <w:sz w:val="22"/>
          <w:szCs w:val="22"/>
          <w:u w:val="single"/>
        </w:rPr>
        <w:t>. Work Guidelines and Personnel</w:t>
      </w:r>
    </w:p>
    <w:p w14:paraId="53A67FA5" w14:textId="77777777" w:rsidR="00781DB7" w:rsidRDefault="00781DB7">
      <w:pPr>
        <w:tabs>
          <w:tab w:val="left" w:pos="720"/>
          <w:tab w:val="left" w:pos="1440"/>
          <w:tab w:val="left" w:pos="2160"/>
          <w:tab w:val="left" w:pos="5040"/>
        </w:tabs>
        <w:spacing w:after="60"/>
        <w:jc w:val="both"/>
        <w:rPr>
          <w:rFonts w:ascii="Arial" w:hAnsi="Arial" w:cs="Arial"/>
          <w:b/>
          <w:sz w:val="22"/>
          <w:szCs w:val="22"/>
        </w:rPr>
      </w:pPr>
    </w:p>
    <w:p w14:paraId="357BCD8F" w14:textId="77777777" w:rsidR="00B92D2E" w:rsidRPr="00016FE7" w:rsidRDefault="000E41A3">
      <w:pPr>
        <w:tabs>
          <w:tab w:val="left" w:pos="720"/>
          <w:tab w:val="left" w:pos="1440"/>
          <w:tab w:val="left" w:pos="2160"/>
          <w:tab w:val="left" w:pos="5040"/>
        </w:tabs>
        <w:spacing w:after="60"/>
        <w:jc w:val="both"/>
        <w:rPr>
          <w:rFonts w:ascii="Arial" w:hAnsi="Arial" w:cs="Arial"/>
          <w:sz w:val="22"/>
          <w:szCs w:val="22"/>
        </w:rPr>
      </w:pPr>
      <w:r w:rsidRPr="00016FE7">
        <w:rPr>
          <w:rFonts w:ascii="Arial" w:hAnsi="Arial" w:cs="Arial"/>
          <w:b/>
          <w:sz w:val="22"/>
          <w:szCs w:val="22"/>
        </w:rPr>
        <w:t>2.1</w:t>
      </w:r>
      <w:r w:rsidR="00B92D2E" w:rsidRPr="00016FE7">
        <w:rPr>
          <w:rFonts w:ascii="Arial" w:hAnsi="Arial" w:cs="Arial"/>
          <w:b/>
          <w:sz w:val="22"/>
          <w:szCs w:val="22"/>
        </w:rPr>
        <w:t xml:space="preserve"> Supplier Personnel</w:t>
      </w:r>
      <w:r w:rsidR="00B92D2E" w:rsidRPr="00016FE7">
        <w:rPr>
          <w:rFonts w:ascii="Arial" w:hAnsi="Arial" w:cs="Arial"/>
          <w:sz w:val="22"/>
          <w:szCs w:val="22"/>
        </w:rPr>
        <w:t xml:space="preserve">. Supplier </w:t>
      </w:r>
      <w:r w:rsidR="00FE3731" w:rsidRPr="00016FE7">
        <w:rPr>
          <w:rFonts w:ascii="Arial" w:hAnsi="Arial" w:cs="Arial"/>
          <w:sz w:val="22"/>
          <w:szCs w:val="22"/>
        </w:rPr>
        <w:t xml:space="preserve">shall </w:t>
      </w:r>
      <w:r w:rsidR="00B92D2E" w:rsidRPr="00016FE7">
        <w:rPr>
          <w:rFonts w:ascii="Arial" w:hAnsi="Arial" w:cs="Arial"/>
          <w:sz w:val="22"/>
          <w:szCs w:val="22"/>
        </w:rPr>
        <w:t xml:space="preserve">assign qualified personnel to perform the Services and will ensure that its personnel devote sufficient time and effort </w:t>
      </w:r>
      <w:r w:rsidR="00F65709" w:rsidRPr="00016FE7">
        <w:rPr>
          <w:rFonts w:ascii="Arial" w:hAnsi="Arial" w:cs="Arial"/>
          <w:sz w:val="22"/>
          <w:szCs w:val="22"/>
        </w:rPr>
        <w:t>in</w:t>
      </w:r>
      <w:r w:rsidR="00B92D2E" w:rsidRPr="00016FE7">
        <w:rPr>
          <w:rFonts w:ascii="Arial" w:hAnsi="Arial" w:cs="Arial"/>
          <w:sz w:val="22"/>
          <w:szCs w:val="22"/>
        </w:rPr>
        <w:t xml:space="preserve"> performing the Services as necessary to complete </w:t>
      </w:r>
      <w:r w:rsidR="001F76E4" w:rsidRPr="00016FE7">
        <w:rPr>
          <w:rFonts w:ascii="Arial" w:hAnsi="Arial" w:cs="Arial"/>
          <w:sz w:val="22"/>
          <w:szCs w:val="22"/>
        </w:rPr>
        <w:t>them</w:t>
      </w:r>
      <w:r w:rsidR="00B92D2E" w:rsidRPr="00016FE7">
        <w:rPr>
          <w:rFonts w:ascii="Arial" w:hAnsi="Arial" w:cs="Arial"/>
          <w:sz w:val="22"/>
          <w:szCs w:val="22"/>
        </w:rPr>
        <w:t xml:space="preserve"> in accordance with this Agreement. Supplier will bear all liability for the acts or omissions of the personnel assigned to perform the Services. Supplier will use its best efforts to ensure the continuity of Supplier's personnel performing the Services</w:t>
      </w:r>
      <w:r w:rsidR="0057086F" w:rsidRPr="00016FE7">
        <w:rPr>
          <w:rFonts w:ascii="Arial" w:hAnsi="Arial" w:cs="Arial"/>
          <w:sz w:val="22"/>
          <w:szCs w:val="22"/>
        </w:rPr>
        <w:t xml:space="preserve">. </w:t>
      </w:r>
      <w:r w:rsidR="00FE3731" w:rsidRPr="00016FE7">
        <w:rPr>
          <w:rFonts w:ascii="Arial" w:hAnsi="Arial" w:cs="Arial"/>
          <w:sz w:val="22"/>
          <w:szCs w:val="22"/>
        </w:rPr>
        <w:t xml:space="preserve">Supplier shall not </w:t>
      </w:r>
      <w:r w:rsidR="00B92D2E" w:rsidRPr="00016FE7">
        <w:rPr>
          <w:rFonts w:ascii="Arial" w:hAnsi="Arial" w:cs="Arial"/>
          <w:sz w:val="22"/>
          <w:szCs w:val="22"/>
        </w:rPr>
        <w:t xml:space="preserve">charge </w:t>
      </w:r>
      <w:r w:rsidR="002932D4" w:rsidRPr="00016FE7">
        <w:rPr>
          <w:rFonts w:ascii="Arial" w:hAnsi="Arial" w:cs="Arial"/>
          <w:sz w:val="22"/>
          <w:szCs w:val="22"/>
        </w:rPr>
        <w:t>Garrett</w:t>
      </w:r>
      <w:r w:rsidR="00B92D2E" w:rsidRPr="00016FE7">
        <w:rPr>
          <w:rFonts w:ascii="Arial" w:hAnsi="Arial" w:cs="Arial"/>
          <w:sz w:val="22"/>
          <w:szCs w:val="22"/>
        </w:rPr>
        <w:t xml:space="preserve"> for any replacement personnel assigned by Supplier until </w:t>
      </w:r>
      <w:r w:rsidR="002932D4" w:rsidRPr="00016FE7">
        <w:rPr>
          <w:rFonts w:ascii="Arial" w:hAnsi="Arial" w:cs="Arial"/>
          <w:sz w:val="22"/>
          <w:szCs w:val="22"/>
        </w:rPr>
        <w:t>Garrett</w:t>
      </w:r>
      <w:r w:rsidR="00B92D2E" w:rsidRPr="00016FE7">
        <w:rPr>
          <w:rFonts w:ascii="Arial" w:hAnsi="Arial" w:cs="Arial"/>
          <w:sz w:val="22"/>
          <w:szCs w:val="22"/>
        </w:rPr>
        <w:t xml:space="preserve"> and Supplier agree that the replacements have acquired orientation and background substantially equal to that of </w:t>
      </w:r>
      <w:r w:rsidR="00FE3731" w:rsidRPr="00016FE7">
        <w:rPr>
          <w:rFonts w:ascii="Arial" w:hAnsi="Arial" w:cs="Arial"/>
          <w:sz w:val="22"/>
          <w:szCs w:val="22"/>
        </w:rPr>
        <w:t>any</w:t>
      </w:r>
      <w:r w:rsidR="00B92D2E" w:rsidRPr="00016FE7">
        <w:rPr>
          <w:rFonts w:ascii="Arial" w:hAnsi="Arial" w:cs="Arial"/>
          <w:sz w:val="22"/>
          <w:szCs w:val="22"/>
        </w:rPr>
        <w:t xml:space="preserve"> </w:t>
      </w:r>
      <w:r w:rsidR="00FE3731" w:rsidRPr="00016FE7">
        <w:rPr>
          <w:rFonts w:ascii="Arial" w:hAnsi="Arial" w:cs="Arial"/>
          <w:sz w:val="22"/>
          <w:szCs w:val="22"/>
        </w:rPr>
        <w:t xml:space="preserve">replaced </w:t>
      </w:r>
      <w:r w:rsidR="00B92D2E" w:rsidRPr="00016FE7">
        <w:rPr>
          <w:rFonts w:ascii="Arial" w:hAnsi="Arial" w:cs="Arial"/>
          <w:sz w:val="22"/>
          <w:szCs w:val="22"/>
        </w:rPr>
        <w:t xml:space="preserve">personnel. If </w:t>
      </w:r>
      <w:r w:rsidR="002932D4" w:rsidRPr="00016FE7">
        <w:rPr>
          <w:rFonts w:ascii="Arial" w:hAnsi="Arial" w:cs="Arial"/>
          <w:sz w:val="22"/>
          <w:szCs w:val="22"/>
        </w:rPr>
        <w:t>Garrett</w:t>
      </w:r>
      <w:r w:rsidR="00B92D2E" w:rsidRPr="00016FE7">
        <w:rPr>
          <w:rFonts w:ascii="Arial" w:hAnsi="Arial" w:cs="Arial"/>
          <w:sz w:val="22"/>
          <w:szCs w:val="22"/>
        </w:rPr>
        <w:t xml:space="preserve"> </w:t>
      </w:r>
      <w:r w:rsidR="00383095">
        <w:rPr>
          <w:rFonts w:ascii="Arial" w:hAnsi="Arial" w:cs="Arial"/>
          <w:sz w:val="22"/>
          <w:szCs w:val="22"/>
        </w:rPr>
        <w:t xml:space="preserve">reasonably </w:t>
      </w:r>
      <w:r w:rsidR="00B92D2E" w:rsidRPr="00016FE7">
        <w:rPr>
          <w:rFonts w:ascii="Arial" w:hAnsi="Arial" w:cs="Arial"/>
          <w:sz w:val="22"/>
          <w:szCs w:val="22"/>
        </w:rPr>
        <w:t xml:space="preserve">determines that any Supplier personnel performing Services are unacceptable, </w:t>
      </w:r>
      <w:r w:rsidR="002932D4" w:rsidRPr="00016FE7">
        <w:rPr>
          <w:rFonts w:ascii="Arial" w:hAnsi="Arial" w:cs="Arial"/>
          <w:sz w:val="22"/>
          <w:szCs w:val="22"/>
        </w:rPr>
        <w:t>Garrett</w:t>
      </w:r>
      <w:r w:rsidR="00B92D2E" w:rsidRPr="00016FE7">
        <w:rPr>
          <w:rFonts w:ascii="Arial" w:hAnsi="Arial" w:cs="Arial"/>
          <w:sz w:val="22"/>
          <w:szCs w:val="22"/>
        </w:rPr>
        <w:t xml:space="preserve"> will notify Supplier and Supplier will take prompt, appropriate corrective action, which may include, at </w:t>
      </w:r>
      <w:r w:rsidR="002932D4" w:rsidRPr="00016FE7">
        <w:rPr>
          <w:rFonts w:ascii="Arial" w:hAnsi="Arial" w:cs="Arial"/>
          <w:sz w:val="22"/>
          <w:szCs w:val="22"/>
        </w:rPr>
        <w:t>Garrett</w:t>
      </w:r>
      <w:r w:rsidR="00B92D2E" w:rsidRPr="00016FE7">
        <w:rPr>
          <w:rFonts w:ascii="Arial" w:hAnsi="Arial" w:cs="Arial"/>
          <w:sz w:val="22"/>
          <w:szCs w:val="22"/>
        </w:rPr>
        <w:t xml:space="preserve">’s request, replacing the personnel. Supplier will pay all costs associated with replacing the personnel. If Supplier refuses to replace any of its personnel upon </w:t>
      </w:r>
      <w:r w:rsidR="002932D4" w:rsidRPr="00016FE7">
        <w:rPr>
          <w:rFonts w:ascii="Arial" w:hAnsi="Arial" w:cs="Arial"/>
          <w:sz w:val="22"/>
          <w:szCs w:val="22"/>
        </w:rPr>
        <w:t>Garrett</w:t>
      </w:r>
      <w:r w:rsidR="00B92D2E" w:rsidRPr="00016FE7">
        <w:rPr>
          <w:rFonts w:ascii="Arial" w:hAnsi="Arial" w:cs="Arial"/>
          <w:sz w:val="22"/>
          <w:szCs w:val="22"/>
        </w:rPr>
        <w:t xml:space="preserve">’s request, </w:t>
      </w:r>
      <w:r w:rsidR="002932D4" w:rsidRPr="00016FE7">
        <w:rPr>
          <w:rFonts w:ascii="Arial" w:hAnsi="Arial" w:cs="Arial"/>
          <w:sz w:val="22"/>
          <w:szCs w:val="22"/>
        </w:rPr>
        <w:t>Garrett</w:t>
      </w:r>
      <w:r w:rsidR="00B92D2E" w:rsidRPr="00016FE7">
        <w:rPr>
          <w:rFonts w:ascii="Arial" w:hAnsi="Arial" w:cs="Arial"/>
          <w:sz w:val="22"/>
          <w:szCs w:val="22"/>
        </w:rPr>
        <w:t xml:space="preserve"> may immediately terminate this Agreement </w:t>
      </w:r>
      <w:r w:rsidR="00FE3731" w:rsidRPr="00016FE7">
        <w:rPr>
          <w:rFonts w:ascii="Arial" w:hAnsi="Arial" w:cs="Arial"/>
          <w:sz w:val="22"/>
          <w:szCs w:val="22"/>
        </w:rPr>
        <w:t xml:space="preserve">and/ </w:t>
      </w:r>
      <w:r w:rsidR="00B92D2E" w:rsidRPr="00016FE7">
        <w:rPr>
          <w:rFonts w:ascii="Arial" w:hAnsi="Arial" w:cs="Arial"/>
          <w:sz w:val="22"/>
          <w:szCs w:val="22"/>
        </w:rPr>
        <w:t xml:space="preserve">or </w:t>
      </w:r>
      <w:r w:rsidR="00FE3731" w:rsidRPr="00016FE7">
        <w:rPr>
          <w:rFonts w:ascii="Arial" w:hAnsi="Arial" w:cs="Arial"/>
          <w:sz w:val="22"/>
          <w:szCs w:val="22"/>
        </w:rPr>
        <w:t xml:space="preserve">the respective Purchase Order(s) and/ or </w:t>
      </w:r>
      <w:r w:rsidR="00B92D2E" w:rsidRPr="00016FE7">
        <w:rPr>
          <w:rFonts w:ascii="Arial" w:hAnsi="Arial" w:cs="Arial"/>
          <w:sz w:val="22"/>
          <w:szCs w:val="22"/>
        </w:rPr>
        <w:t>SOW</w:t>
      </w:r>
      <w:r w:rsidR="00FE3731" w:rsidRPr="00016FE7">
        <w:rPr>
          <w:rFonts w:ascii="Arial" w:hAnsi="Arial" w:cs="Arial"/>
          <w:sz w:val="22"/>
          <w:szCs w:val="22"/>
        </w:rPr>
        <w:t>(s)</w:t>
      </w:r>
      <w:r w:rsidR="00B92D2E" w:rsidRPr="00016FE7">
        <w:rPr>
          <w:rFonts w:ascii="Arial" w:hAnsi="Arial" w:cs="Arial"/>
          <w:sz w:val="22"/>
          <w:szCs w:val="22"/>
        </w:rPr>
        <w:t>.</w:t>
      </w:r>
    </w:p>
    <w:p w14:paraId="6989C103" w14:textId="77777777" w:rsidR="00781DB7" w:rsidRDefault="00781DB7">
      <w:pPr>
        <w:tabs>
          <w:tab w:val="left" w:pos="720"/>
          <w:tab w:val="left" w:pos="1440"/>
          <w:tab w:val="left" w:pos="2160"/>
          <w:tab w:val="left" w:pos="5040"/>
        </w:tabs>
        <w:spacing w:after="60"/>
        <w:jc w:val="both"/>
        <w:rPr>
          <w:rFonts w:ascii="Arial" w:hAnsi="Arial" w:cs="Arial"/>
          <w:b/>
          <w:sz w:val="22"/>
          <w:szCs w:val="22"/>
        </w:rPr>
      </w:pPr>
    </w:p>
    <w:p w14:paraId="64BE76AA" w14:textId="77777777" w:rsidR="00B92D2E" w:rsidRPr="00016FE7" w:rsidRDefault="000E41A3">
      <w:pPr>
        <w:tabs>
          <w:tab w:val="left" w:pos="720"/>
          <w:tab w:val="left" w:pos="1440"/>
          <w:tab w:val="left" w:pos="2160"/>
          <w:tab w:val="left" w:pos="5040"/>
        </w:tabs>
        <w:spacing w:after="60"/>
        <w:jc w:val="both"/>
        <w:rPr>
          <w:rFonts w:ascii="Arial" w:hAnsi="Arial" w:cs="Arial"/>
          <w:sz w:val="22"/>
          <w:szCs w:val="22"/>
        </w:rPr>
      </w:pPr>
      <w:r w:rsidRPr="00016FE7">
        <w:rPr>
          <w:rFonts w:ascii="Arial" w:hAnsi="Arial" w:cs="Arial"/>
          <w:b/>
          <w:sz w:val="22"/>
          <w:szCs w:val="22"/>
        </w:rPr>
        <w:t>2.2</w:t>
      </w:r>
      <w:r w:rsidR="00B92D2E" w:rsidRPr="00016FE7">
        <w:rPr>
          <w:rFonts w:ascii="Arial" w:hAnsi="Arial" w:cs="Arial"/>
          <w:b/>
          <w:sz w:val="22"/>
          <w:szCs w:val="22"/>
        </w:rPr>
        <w:t xml:space="preserve"> Key Personnel</w:t>
      </w:r>
      <w:r w:rsidR="00B92D2E" w:rsidRPr="00016FE7">
        <w:rPr>
          <w:rFonts w:ascii="Arial" w:hAnsi="Arial" w:cs="Arial"/>
          <w:sz w:val="22"/>
          <w:szCs w:val="22"/>
        </w:rPr>
        <w:t xml:space="preserve">. The Parties may designate certain Supplier personnel critical for the successful performance of the Services as </w:t>
      </w:r>
      <w:r w:rsidR="00B92D2E" w:rsidRPr="00016FE7">
        <w:rPr>
          <w:rFonts w:ascii="Arial" w:hAnsi="Arial" w:cs="Arial"/>
          <w:b/>
          <w:sz w:val="22"/>
          <w:szCs w:val="22"/>
        </w:rPr>
        <w:t>“Key Personnel.”</w:t>
      </w:r>
      <w:r w:rsidR="00B92D2E" w:rsidRPr="00016FE7">
        <w:rPr>
          <w:rFonts w:ascii="Arial" w:hAnsi="Arial" w:cs="Arial"/>
          <w:sz w:val="22"/>
          <w:szCs w:val="22"/>
        </w:rPr>
        <w:t xml:space="preserve"> Supplier will assign the Key Personnel to perform the Services and will not reassign or remove any Key Personnel without </w:t>
      </w:r>
      <w:r w:rsidR="002932D4" w:rsidRPr="00016FE7">
        <w:rPr>
          <w:rFonts w:ascii="Arial" w:hAnsi="Arial" w:cs="Arial"/>
          <w:sz w:val="22"/>
          <w:szCs w:val="22"/>
        </w:rPr>
        <w:t>Garrett</w:t>
      </w:r>
      <w:r w:rsidR="00B92D2E" w:rsidRPr="00016FE7">
        <w:rPr>
          <w:rFonts w:ascii="Arial" w:hAnsi="Arial" w:cs="Arial"/>
          <w:sz w:val="22"/>
          <w:szCs w:val="22"/>
        </w:rPr>
        <w:t xml:space="preserve">’s </w:t>
      </w:r>
      <w:r w:rsidR="0067220E" w:rsidRPr="00016FE7">
        <w:rPr>
          <w:rFonts w:ascii="Arial" w:hAnsi="Arial" w:cs="Arial"/>
          <w:sz w:val="22"/>
          <w:szCs w:val="22"/>
        </w:rPr>
        <w:t>prior written consent</w:t>
      </w:r>
      <w:r w:rsidR="00B92D2E" w:rsidRPr="00016FE7">
        <w:rPr>
          <w:rFonts w:ascii="Arial" w:hAnsi="Arial" w:cs="Arial"/>
          <w:sz w:val="22"/>
          <w:szCs w:val="22"/>
        </w:rPr>
        <w:t xml:space="preserve">, which </w:t>
      </w:r>
      <w:r w:rsidR="0067220E" w:rsidRPr="00016FE7">
        <w:rPr>
          <w:rFonts w:ascii="Arial" w:hAnsi="Arial" w:cs="Arial"/>
          <w:sz w:val="22"/>
          <w:szCs w:val="22"/>
        </w:rPr>
        <w:t>shall</w:t>
      </w:r>
      <w:r w:rsidR="00B92D2E" w:rsidRPr="00016FE7">
        <w:rPr>
          <w:rFonts w:ascii="Arial" w:hAnsi="Arial" w:cs="Arial"/>
          <w:sz w:val="22"/>
          <w:szCs w:val="22"/>
        </w:rPr>
        <w:t xml:space="preserve"> not be unreasonably withheld.</w:t>
      </w:r>
    </w:p>
    <w:p w14:paraId="79DB4B25" w14:textId="77777777" w:rsidR="00781DB7" w:rsidRDefault="00781DB7">
      <w:pPr>
        <w:tabs>
          <w:tab w:val="left" w:pos="720"/>
          <w:tab w:val="left" w:pos="1440"/>
          <w:tab w:val="left" w:pos="2160"/>
          <w:tab w:val="left" w:pos="5040"/>
        </w:tabs>
        <w:spacing w:after="60"/>
        <w:jc w:val="both"/>
        <w:rPr>
          <w:rFonts w:ascii="Arial" w:hAnsi="Arial" w:cs="Arial"/>
          <w:b/>
          <w:sz w:val="22"/>
          <w:szCs w:val="22"/>
        </w:rPr>
      </w:pPr>
    </w:p>
    <w:p w14:paraId="6CDEC027" w14:textId="77777777" w:rsidR="00B92D2E" w:rsidRPr="00016FE7" w:rsidRDefault="000E41A3">
      <w:pPr>
        <w:tabs>
          <w:tab w:val="left" w:pos="720"/>
          <w:tab w:val="left" w:pos="1440"/>
          <w:tab w:val="left" w:pos="2160"/>
          <w:tab w:val="left" w:pos="5040"/>
        </w:tabs>
        <w:spacing w:after="60"/>
        <w:jc w:val="both"/>
        <w:rPr>
          <w:rFonts w:ascii="Arial" w:hAnsi="Arial" w:cs="Arial"/>
          <w:sz w:val="22"/>
          <w:szCs w:val="22"/>
        </w:rPr>
      </w:pPr>
      <w:r w:rsidRPr="00016FE7">
        <w:rPr>
          <w:rFonts w:ascii="Arial" w:hAnsi="Arial" w:cs="Arial"/>
          <w:b/>
          <w:sz w:val="22"/>
          <w:szCs w:val="22"/>
        </w:rPr>
        <w:t>2.3</w:t>
      </w:r>
      <w:r w:rsidR="00B92D2E" w:rsidRPr="00016FE7">
        <w:rPr>
          <w:rFonts w:ascii="Arial" w:hAnsi="Arial" w:cs="Arial"/>
          <w:b/>
          <w:sz w:val="22"/>
          <w:szCs w:val="22"/>
        </w:rPr>
        <w:t xml:space="preserve"> Adherence to Delivery Schedule</w:t>
      </w:r>
      <w:r w:rsidR="0057086F" w:rsidRPr="00016FE7">
        <w:rPr>
          <w:rFonts w:ascii="Arial" w:hAnsi="Arial" w:cs="Arial"/>
          <w:sz w:val="22"/>
          <w:szCs w:val="22"/>
        </w:rPr>
        <w:t xml:space="preserve">. </w:t>
      </w:r>
      <w:r w:rsidR="0067220E" w:rsidRPr="00016FE7">
        <w:rPr>
          <w:rFonts w:ascii="Arial" w:hAnsi="Arial" w:cs="Arial"/>
          <w:b/>
          <w:sz w:val="22"/>
          <w:szCs w:val="22"/>
        </w:rPr>
        <w:t>Time is of the essence</w:t>
      </w:r>
      <w:r w:rsidR="00B92D2E" w:rsidRPr="00016FE7">
        <w:rPr>
          <w:rFonts w:ascii="Arial" w:hAnsi="Arial" w:cs="Arial"/>
          <w:sz w:val="22"/>
          <w:szCs w:val="22"/>
        </w:rPr>
        <w:t xml:space="preserve"> with respect to the delivery schedule (“</w:t>
      </w:r>
      <w:r w:rsidR="00B92D2E" w:rsidRPr="00016FE7">
        <w:rPr>
          <w:rFonts w:ascii="Arial" w:hAnsi="Arial" w:cs="Arial"/>
          <w:b/>
          <w:sz w:val="22"/>
          <w:szCs w:val="22"/>
        </w:rPr>
        <w:t>Delivery Schedule”</w:t>
      </w:r>
      <w:r w:rsidR="00B92D2E" w:rsidRPr="00016FE7">
        <w:rPr>
          <w:rFonts w:ascii="Arial" w:hAnsi="Arial" w:cs="Arial"/>
          <w:sz w:val="22"/>
          <w:szCs w:val="22"/>
        </w:rPr>
        <w:t>). If Supplier reasonably believes that it will be unable to meet the Delivery Schedule or any portion thereof</w:t>
      </w:r>
      <w:r w:rsidR="0067220E" w:rsidRPr="00016FE7">
        <w:rPr>
          <w:rFonts w:ascii="Arial" w:hAnsi="Arial" w:cs="Arial"/>
          <w:sz w:val="22"/>
          <w:szCs w:val="22"/>
        </w:rPr>
        <w:t>,</w:t>
      </w:r>
      <w:r w:rsidR="00B92D2E" w:rsidRPr="00016FE7">
        <w:rPr>
          <w:rFonts w:ascii="Arial" w:hAnsi="Arial" w:cs="Arial"/>
          <w:sz w:val="22"/>
          <w:szCs w:val="22"/>
        </w:rPr>
        <w:t xml:space="preserve"> Supplier </w:t>
      </w:r>
      <w:r w:rsidR="0067220E" w:rsidRPr="00016FE7">
        <w:rPr>
          <w:rFonts w:ascii="Arial" w:hAnsi="Arial" w:cs="Arial"/>
          <w:sz w:val="22"/>
          <w:szCs w:val="22"/>
        </w:rPr>
        <w:t xml:space="preserve">shall </w:t>
      </w:r>
      <w:r w:rsidR="00B92D2E" w:rsidRPr="00016FE7">
        <w:rPr>
          <w:rFonts w:ascii="Arial" w:hAnsi="Arial" w:cs="Arial"/>
          <w:sz w:val="22"/>
          <w:szCs w:val="22"/>
        </w:rPr>
        <w:t xml:space="preserve">immediately notify </w:t>
      </w:r>
      <w:r w:rsidR="002932D4" w:rsidRPr="00016FE7">
        <w:rPr>
          <w:rFonts w:ascii="Arial" w:hAnsi="Arial" w:cs="Arial"/>
          <w:sz w:val="22"/>
          <w:szCs w:val="22"/>
        </w:rPr>
        <w:t>Garrett</w:t>
      </w:r>
      <w:r w:rsidR="00B92D2E" w:rsidRPr="00016FE7">
        <w:rPr>
          <w:rFonts w:ascii="Arial" w:hAnsi="Arial" w:cs="Arial"/>
          <w:sz w:val="22"/>
          <w:szCs w:val="22"/>
        </w:rPr>
        <w:t xml:space="preserve"> of the anticipated delay and take immediate corrective action to comply with the Delivery Schedule (including without limitation working overtime or providing additional personnel or equipment or other resources). All corrective actions </w:t>
      </w:r>
      <w:r w:rsidR="00B32CF3" w:rsidRPr="00016FE7">
        <w:rPr>
          <w:rFonts w:ascii="Arial" w:hAnsi="Arial" w:cs="Arial"/>
          <w:sz w:val="22"/>
          <w:szCs w:val="22"/>
        </w:rPr>
        <w:t xml:space="preserve">shall </w:t>
      </w:r>
      <w:r w:rsidR="00B92D2E" w:rsidRPr="00016FE7">
        <w:rPr>
          <w:rFonts w:ascii="Arial" w:hAnsi="Arial" w:cs="Arial"/>
          <w:sz w:val="22"/>
          <w:szCs w:val="22"/>
        </w:rPr>
        <w:t xml:space="preserve">be at Supplier’s sole cost and expense, unless the delay or anticipated delay is caused by </w:t>
      </w:r>
      <w:r w:rsidR="002932D4" w:rsidRPr="00016FE7">
        <w:rPr>
          <w:rFonts w:ascii="Arial" w:hAnsi="Arial" w:cs="Arial"/>
          <w:sz w:val="22"/>
          <w:szCs w:val="22"/>
        </w:rPr>
        <w:t>Garrett</w:t>
      </w:r>
      <w:r w:rsidR="00B92D2E" w:rsidRPr="00016FE7">
        <w:rPr>
          <w:rFonts w:ascii="Arial" w:hAnsi="Arial" w:cs="Arial"/>
          <w:sz w:val="22"/>
          <w:szCs w:val="22"/>
        </w:rPr>
        <w:t xml:space="preserve">, in which case the Parties </w:t>
      </w:r>
      <w:r w:rsidR="0067220E" w:rsidRPr="00016FE7">
        <w:rPr>
          <w:rFonts w:ascii="Arial" w:hAnsi="Arial" w:cs="Arial"/>
          <w:sz w:val="22"/>
          <w:szCs w:val="22"/>
        </w:rPr>
        <w:t xml:space="preserve">shall </w:t>
      </w:r>
      <w:r w:rsidR="00B92D2E" w:rsidRPr="00016FE7">
        <w:rPr>
          <w:rFonts w:ascii="Arial" w:hAnsi="Arial" w:cs="Arial"/>
          <w:sz w:val="22"/>
          <w:szCs w:val="22"/>
        </w:rPr>
        <w:t xml:space="preserve">mutually agree upon </w:t>
      </w:r>
      <w:r w:rsidR="00B92D2E" w:rsidRPr="00016FE7">
        <w:rPr>
          <w:rFonts w:ascii="Arial" w:hAnsi="Arial" w:cs="Arial"/>
          <w:sz w:val="22"/>
          <w:szCs w:val="22"/>
        </w:rPr>
        <w:lastRenderedPageBreak/>
        <w:t xml:space="preserve">a corrective action plan and apportioning of the cost. If Supplier fails to promptly develop and implement a corrective action plan, </w:t>
      </w:r>
      <w:r w:rsidR="002932D4" w:rsidRPr="00016FE7">
        <w:rPr>
          <w:rFonts w:ascii="Arial" w:hAnsi="Arial" w:cs="Arial"/>
          <w:sz w:val="22"/>
          <w:szCs w:val="22"/>
        </w:rPr>
        <w:t>Garrett</w:t>
      </w:r>
      <w:r w:rsidR="00B92D2E" w:rsidRPr="00016FE7">
        <w:rPr>
          <w:rFonts w:ascii="Arial" w:hAnsi="Arial" w:cs="Arial"/>
          <w:sz w:val="22"/>
          <w:szCs w:val="22"/>
        </w:rPr>
        <w:t xml:space="preserve"> may implement its own corrective action plan at Supplier’s expense.</w:t>
      </w:r>
    </w:p>
    <w:p w14:paraId="387E7FCB" w14:textId="77777777" w:rsidR="00781DB7" w:rsidRDefault="00781DB7">
      <w:pPr>
        <w:spacing w:after="60"/>
        <w:jc w:val="both"/>
        <w:rPr>
          <w:rFonts w:ascii="Arial" w:hAnsi="Arial" w:cs="Arial"/>
          <w:b/>
          <w:sz w:val="22"/>
          <w:szCs w:val="22"/>
        </w:rPr>
      </w:pPr>
    </w:p>
    <w:p w14:paraId="67F970AD" w14:textId="77777777" w:rsidR="00B92D2E" w:rsidRPr="00016FE7" w:rsidRDefault="000E41A3">
      <w:pPr>
        <w:spacing w:after="60"/>
        <w:jc w:val="both"/>
        <w:rPr>
          <w:rFonts w:ascii="Arial" w:hAnsi="Arial" w:cs="Arial"/>
          <w:sz w:val="22"/>
          <w:szCs w:val="22"/>
        </w:rPr>
      </w:pPr>
      <w:r w:rsidRPr="00016FE7">
        <w:rPr>
          <w:rFonts w:ascii="Arial" w:hAnsi="Arial" w:cs="Arial"/>
          <w:b/>
          <w:sz w:val="22"/>
          <w:szCs w:val="22"/>
        </w:rPr>
        <w:t>2.4</w:t>
      </w:r>
      <w:r w:rsidR="00B92D2E" w:rsidRPr="00016FE7">
        <w:rPr>
          <w:rFonts w:ascii="Arial" w:hAnsi="Arial" w:cs="Arial"/>
          <w:b/>
          <w:sz w:val="22"/>
          <w:szCs w:val="22"/>
        </w:rPr>
        <w:t xml:space="preserve"> Non-Solicitation.</w:t>
      </w:r>
      <w:r w:rsidR="00B92D2E" w:rsidRPr="00016FE7">
        <w:rPr>
          <w:rFonts w:ascii="Arial" w:hAnsi="Arial" w:cs="Arial"/>
          <w:sz w:val="22"/>
          <w:szCs w:val="22"/>
        </w:rPr>
        <w:t xml:space="preserve"> Neither Party may hire or solicit the services or employment of any personnel of the other Party involved in the Services during the term of the Agreement </w:t>
      </w:r>
      <w:r w:rsidR="00D41895" w:rsidRPr="00016FE7">
        <w:rPr>
          <w:rFonts w:ascii="Arial" w:hAnsi="Arial" w:cs="Arial"/>
          <w:sz w:val="22"/>
          <w:szCs w:val="22"/>
        </w:rPr>
        <w:t xml:space="preserve">and/ </w:t>
      </w:r>
      <w:r w:rsidR="00B92D2E" w:rsidRPr="00016FE7">
        <w:rPr>
          <w:rFonts w:ascii="Arial" w:hAnsi="Arial" w:cs="Arial"/>
          <w:sz w:val="22"/>
          <w:szCs w:val="22"/>
        </w:rPr>
        <w:t xml:space="preserve">or </w:t>
      </w:r>
      <w:r w:rsidR="00D41895" w:rsidRPr="00016FE7">
        <w:rPr>
          <w:rFonts w:ascii="Arial" w:hAnsi="Arial" w:cs="Arial"/>
          <w:sz w:val="22"/>
          <w:szCs w:val="22"/>
        </w:rPr>
        <w:t xml:space="preserve">the respective Purchase Order and/ or </w:t>
      </w:r>
      <w:r w:rsidR="00B92D2E" w:rsidRPr="00016FE7">
        <w:rPr>
          <w:rFonts w:ascii="Arial" w:hAnsi="Arial" w:cs="Arial"/>
          <w:sz w:val="22"/>
          <w:szCs w:val="22"/>
        </w:rPr>
        <w:t>SOW</w:t>
      </w:r>
      <w:r w:rsidR="00D41895" w:rsidRPr="00016FE7">
        <w:rPr>
          <w:rFonts w:ascii="Arial" w:hAnsi="Arial" w:cs="Arial"/>
          <w:sz w:val="22"/>
          <w:szCs w:val="22"/>
        </w:rPr>
        <w:t>,</w:t>
      </w:r>
      <w:r w:rsidR="00B92D2E" w:rsidRPr="00016FE7">
        <w:rPr>
          <w:rFonts w:ascii="Arial" w:hAnsi="Arial" w:cs="Arial"/>
          <w:sz w:val="22"/>
          <w:szCs w:val="22"/>
        </w:rPr>
        <w:t xml:space="preserve"> and </w:t>
      </w:r>
      <w:r w:rsidR="00D41895" w:rsidRPr="00016FE7">
        <w:rPr>
          <w:rFonts w:ascii="Arial" w:hAnsi="Arial" w:cs="Arial"/>
          <w:sz w:val="22"/>
          <w:szCs w:val="22"/>
        </w:rPr>
        <w:t xml:space="preserve">for </w:t>
      </w:r>
      <w:r w:rsidR="00B92D2E" w:rsidRPr="00016FE7">
        <w:rPr>
          <w:rFonts w:ascii="Arial" w:hAnsi="Arial" w:cs="Arial"/>
          <w:sz w:val="22"/>
          <w:szCs w:val="22"/>
        </w:rPr>
        <w:t xml:space="preserve">one year thereafter. This restriction will not prohibit either Party from hiring personnel as a result of general recruiting strategies that are not directed specifically towards the other Party’s employees, including but not limited to the placement of general advertisements or posting of positions on the </w:t>
      </w:r>
      <w:r w:rsidR="00D41895" w:rsidRPr="00016FE7">
        <w:rPr>
          <w:rFonts w:ascii="Arial" w:hAnsi="Arial" w:cs="Arial"/>
          <w:sz w:val="22"/>
          <w:szCs w:val="22"/>
        </w:rPr>
        <w:t>internet</w:t>
      </w:r>
      <w:r w:rsidR="00B92D2E" w:rsidRPr="00016FE7">
        <w:rPr>
          <w:rFonts w:ascii="Arial" w:hAnsi="Arial" w:cs="Arial"/>
          <w:sz w:val="22"/>
          <w:szCs w:val="22"/>
        </w:rPr>
        <w:t>.</w:t>
      </w:r>
    </w:p>
    <w:p w14:paraId="67648632" w14:textId="77777777" w:rsidR="00781DB7" w:rsidRDefault="00781DB7">
      <w:pPr>
        <w:spacing w:after="60"/>
        <w:jc w:val="both"/>
        <w:rPr>
          <w:rFonts w:ascii="Arial" w:hAnsi="Arial" w:cs="Arial"/>
          <w:b/>
          <w:sz w:val="22"/>
          <w:szCs w:val="22"/>
        </w:rPr>
      </w:pPr>
    </w:p>
    <w:p w14:paraId="167D14D7" w14:textId="77777777" w:rsidR="00B92D2E" w:rsidRPr="00016FE7" w:rsidRDefault="000E41A3">
      <w:pPr>
        <w:spacing w:after="60"/>
        <w:jc w:val="both"/>
        <w:rPr>
          <w:rFonts w:ascii="Arial" w:hAnsi="Arial" w:cs="Arial"/>
          <w:sz w:val="22"/>
          <w:szCs w:val="22"/>
        </w:rPr>
      </w:pPr>
      <w:r w:rsidRPr="00016FE7">
        <w:rPr>
          <w:rFonts w:ascii="Arial" w:hAnsi="Arial" w:cs="Arial"/>
          <w:b/>
          <w:sz w:val="22"/>
          <w:szCs w:val="22"/>
        </w:rPr>
        <w:t>2.5</w:t>
      </w:r>
      <w:r w:rsidR="00B92D2E" w:rsidRPr="00016FE7">
        <w:rPr>
          <w:rFonts w:ascii="Arial" w:hAnsi="Arial" w:cs="Arial"/>
          <w:b/>
          <w:sz w:val="22"/>
          <w:szCs w:val="22"/>
        </w:rPr>
        <w:t xml:space="preserve"> Independent Contractor</w:t>
      </w:r>
      <w:r w:rsidR="00B92D2E" w:rsidRPr="00016FE7">
        <w:rPr>
          <w:rFonts w:ascii="Arial" w:hAnsi="Arial" w:cs="Arial"/>
          <w:sz w:val="22"/>
          <w:szCs w:val="22"/>
        </w:rPr>
        <w:t xml:space="preserve">. Nothing in this Agreement will be construed to place Supplier and </w:t>
      </w:r>
      <w:r w:rsidR="002932D4" w:rsidRPr="00016FE7">
        <w:rPr>
          <w:rFonts w:ascii="Arial" w:hAnsi="Arial" w:cs="Arial"/>
          <w:sz w:val="22"/>
          <w:szCs w:val="22"/>
        </w:rPr>
        <w:t>Garrett</w:t>
      </w:r>
      <w:r w:rsidR="00B92D2E" w:rsidRPr="00016FE7">
        <w:rPr>
          <w:rFonts w:ascii="Arial" w:hAnsi="Arial" w:cs="Arial"/>
          <w:sz w:val="22"/>
          <w:szCs w:val="22"/>
        </w:rPr>
        <w:t xml:space="preserve"> in an agency, employment, franchise, joint venture, or partnership relationship. Neither Party has the authority to obligate or bind the other in any manner, and nothing contained in this Agreement will give rise or is intended to give rise to rights of any kind to any third parties. Neither Party will make any representation to the contrary. The Parties agree that Supplier will perform its obligations under this Agreement as an independent contractor. Supplier retains the right to exercise full control of, supervision over and responsibility for Supplier’s performance hereunder, including the employment, direction, compensation and discharge of Supplier’s personnel, as well as compliance with workers’ compensation, unemployment, disability insurance, social security, withholding </w:t>
      </w:r>
      <w:r w:rsidR="00794342" w:rsidRPr="00016FE7">
        <w:rPr>
          <w:rFonts w:ascii="Arial" w:hAnsi="Arial" w:cs="Arial"/>
          <w:sz w:val="22"/>
          <w:szCs w:val="22"/>
        </w:rPr>
        <w:t xml:space="preserve">tax </w:t>
      </w:r>
      <w:r w:rsidR="00B92D2E" w:rsidRPr="00016FE7">
        <w:rPr>
          <w:rFonts w:ascii="Arial" w:hAnsi="Arial" w:cs="Arial"/>
          <w:sz w:val="22"/>
          <w:szCs w:val="22"/>
        </w:rPr>
        <w:t>and all other laws, rules, codes, regulations and ordinances governing such matters.</w:t>
      </w:r>
    </w:p>
    <w:p w14:paraId="57954C6D" w14:textId="77777777" w:rsidR="00781DB7" w:rsidRDefault="00781DB7">
      <w:pPr>
        <w:spacing w:after="60"/>
        <w:jc w:val="both"/>
        <w:outlineLvl w:val="0"/>
        <w:rPr>
          <w:rFonts w:ascii="Arial" w:hAnsi="Arial" w:cs="Arial"/>
          <w:b/>
          <w:sz w:val="22"/>
          <w:szCs w:val="22"/>
          <w:u w:val="single"/>
        </w:rPr>
      </w:pPr>
    </w:p>
    <w:p w14:paraId="15A1E703" w14:textId="77777777" w:rsidR="00781DB7" w:rsidRDefault="00781DB7">
      <w:pPr>
        <w:spacing w:after="60"/>
        <w:jc w:val="both"/>
        <w:outlineLvl w:val="0"/>
        <w:rPr>
          <w:rFonts w:ascii="Arial" w:hAnsi="Arial" w:cs="Arial"/>
          <w:b/>
          <w:sz w:val="22"/>
          <w:szCs w:val="22"/>
          <w:u w:val="single"/>
        </w:rPr>
      </w:pPr>
    </w:p>
    <w:p w14:paraId="7F2829C4" w14:textId="77777777" w:rsidR="00B92D2E" w:rsidRPr="00016FE7" w:rsidRDefault="000E41A3">
      <w:pPr>
        <w:spacing w:after="60"/>
        <w:jc w:val="both"/>
        <w:outlineLvl w:val="0"/>
        <w:rPr>
          <w:rFonts w:ascii="Arial" w:hAnsi="Arial" w:cs="Arial"/>
          <w:b/>
          <w:sz w:val="22"/>
          <w:szCs w:val="22"/>
          <w:u w:val="single"/>
        </w:rPr>
      </w:pPr>
      <w:r w:rsidRPr="00016FE7">
        <w:rPr>
          <w:rFonts w:ascii="Arial" w:hAnsi="Arial" w:cs="Arial"/>
          <w:b/>
          <w:sz w:val="22"/>
          <w:szCs w:val="22"/>
          <w:u w:val="single"/>
        </w:rPr>
        <w:t>3</w:t>
      </w:r>
      <w:r w:rsidR="00B92D2E" w:rsidRPr="00016FE7">
        <w:rPr>
          <w:rFonts w:ascii="Arial" w:hAnsi="Arial" w:cs="Arial"/>
          <w:b/>
          <w:sz w:val="22"/>
          <w:szCs w:val="22"/>
          <w:u w:val="single"/>
        </w:rPr>
        <w:t>. Term and Termination</w:t>
      </w:r>
    </w:p>
    <w:p w14:paraId="42D72F93" w14:textId="77777777" w:rsidR="00781DB7" w:rsidRDefault="00781DB7">
      <w:pPr>
        <w:spacing w:after="60"/>
        <w:jc w:val="both"/>
        <w:rPr>
          <w:rFonts w:ascii="Arial" w:hAnsi="Arial" w:cs="Arial"/>
          <w:b/>
          <w:color w:val="000000"/>
          <w:sz w:val="22"/>
          <w:szCs w:val="22"/>
        </w:rPr>
      </w:pPr>
    </w:p>
    <w:p w14:paraId="5448FF7B" w14:textId="3743497E" w:rsidR="00B92D2E" w:rsidRPr="00016FE7" w:rsidRDefault="000E41A3">
      <w:pPr>
        <w:spacing w:after="60"/>
        <w:jc w:val="both"/>
        <w:rPr>
          <w:rFonts w:ascii="Arial" w:hAnsi="Arial" w:cs="Arial"/>
          <w:color w:val="000000"/>
          <w:sz w:val="22"/>
          <w:szCs w:val="22"/>
        </w:rPr>
      </w:pPr>
      <w:r w:rsidRPr="00016FE7">
        <w:rPr>
          <w:rFonts w:ascii="Arial" w:hAnsi="Arial" w:cs="Arial"/>
          <w:b/>
          <w:color w:val="000000"/>
          <w:sz w:val="22"/>
          <w:szCs w:val="22"/>
        </w:rPr>
        <w:t>3</w:t>
      </w:r>
      <w:r w:rsidR="00B92D2E" w:rsidRPr="00016FE7">
        <w:rPr>
          <w:rFonts w:ascii="Arial" w:hAnsi="Arial" w:cs="Arial"/>
          <w:b/>
          <w:color w:val="000000"/>
          <w:sz w:val="22"/>
          <w:szCs w:val="22"/>
        </w:rPr>
        <w:t>.1 Term of Agreement</w:t>
      </w:r>
      <w:r w:rsidR="00B92D2E" w:rsidRPr="00016FE7">
        <w:rPr>
          <w:rFonts w:ascii="Arial" w:hAnsi="Arial" w:cs="Arial"/>
          <w:color w:val="000000"/>
          <w:sz w:val="22"/>
          <w:szCs w:val="22"/>
        </w:rPr>
        <w:t xml:space="preserve">. This Agreement </w:t>
      </w:r>
      <w:r w:rsidR="00305D67" w:rsidRPr="00016FE7">
        <w:rPr>
          <w:rFonts w:ascii="Arial" w:hAnsi="Arial" w:cs="Arial"/>
          <w:color w:val="000000"/>
          <w:sz w:val="22"/>
          <w:szCs w:val="22"/>
        </w:rPr>
        <w:t xml:space="preserve">becomes effective </w:t>
      </w:r>
      <w:r w:rsidR="00B92D2E" w:rsidRPr="00016FE7">
        <w:rPr>
          <w:rFonts w:ascii="Arial" w:hAnsi="Arial" w:cs="Arial"/>
          <w:color w:val="000000"/>
          <w:sz w:val="22"/>
          <w:szCs w:val="22"/>
        </w:rPr>
        <w:t>on the Effective Date and</w:t>
      </w:r>
      <w:r w:rsidR="00305D67" w:rsidRPr="00016FE7">
        <w:rPr>
          <w:rFonts w:ascii="Arial" w:hAnsi="Arial" w:cs="Arial"/>
          <w:color w:val="000000"/>
          <w:sz w:val="22"/>
          <w:szCs w:val="22"/>
        </w:rPr>
        <w:t xml:space="preserve"> shall</w:t>
      </w:r>
      <w:r w:rsidR="00B92D2E" w:rsidRPr="00016FE7">
        <w:rPr>
          <w:rFonts w:ascii="Arial" w:hAnsi="Arial" w:cs="Arial"/>
          <w:color w:val="000000"/>
          <w:sz w:val="22"/>
          <w:szCs w:val="22"/>
        </w:rPr>
        <w:t xml:space="preserve"> remain in effect for a period of </w:t>
      </w:r>
      <w:r w:rsidR="00577211" w:rsidRPr="00577211">
        <w:rPr>
          <w:rFonts w:ascii="Arial" w:hAnsi="Arial" w:cs="Arial"/>
          <w:color w:val="000000"/>
          <w:sz w:val="22"/>
          <w:szCs w:val="22"/>
        </w:rPr>
        <w:t>3 (three)</w:t>
      </w:r>
      <w:r w:rsidR="00B92D2E" w:rsidRPr="00016FE7">
        <w:rPr>
          <w:rFonts w:ascii="Arial" w:hAnsi="Arial" w:cs="Arial"/>
          <w:color w:val="000000"/>
          <w:sz w:val="22"/>
          <w:szCs w:val="22"/>
        </w:rPr>
        <w:t xml:space="preserve"> year</w:t>
      </w:r>
      <w:r w:rsidR="006C3F85" w:rsidRPr="00016FE7">
        <w:rPr>
          <w:rFonts w:ascii="Arial" w:hAnsi="Arial" w:cs="Arial"/>
          <w:color w:val="000000"/>
          <w:sz w:val="22"/>
          <w:szCs w:val="22"/>
        </w:rPr>
        <w:t>s (“</w:t>
      </w:r>
      <w:r w:rsidR="006C3F85" w:rsidRPr="00016FE7">
        <w:rPr>
          <w:rFonts w:ascii="Arial" w:hAnsi="Arial" w:cs="Arial"/>
          <w:b/>
          <w:color w:val="000000"/>
          <w:sz w:val="22"/>
          <w:szCs w:val="22"/>
        </w:rPr>
        <w:t>Term</w:t>
      </w:r>
      <w:r w:rsidR="006C3F85" w:rsidRPr="00016FE7">
        <w:rPr>
          <w:rFonts w:ascii="Arial" w:hAnsi="Arial" w:cs="Arial"/>
          <w:color w:val="000000"/>
          <w:sz w:val="22"/>
          <w:szCs w:val="22"/>
        </w:rPr>
        <w:t>”). Unless terminated as per the below terms, this Agreement and the Term</w:t>
      </w:r>
      <w:r w:rsidR="00781DB7">
        <w:rPr>
          <w:rFonts w:ascii="Arial" w:hAnsi="Arial" w:cs="Arial"/>
          <w:color w:val="000000"/>
          <w:sz w:val="22"/>
          <w:szCs w:val="22"/>
        </w:rPr>
        <w:t xml:space="preserve"> </w:t>
      </w:r>
      <w:r w:rsidR="00BF1FB7" w:rsidRPr="00016FE7">
        <w:rPr>
          <w:rFonts w:ascii="Arial" w:hAnsi="Arial" w:cs="Arial"/>
          <w:color w:val="000000"/>
          <w:sz w:val="22"/>
          <w:szCs w:val="22"/>
        </w:rPr>
        <w:t xml:space="preserve">shall automatically </w:t>
      </w:r>
      <w:r w:rsidR="00781DB7">
        <w:rPr>
          <w:rFonts w:ascii="Arial" w:hAnsi="Arial" w:cs="Arial"/>
          <w:color w:val="000000"/>
          <w:sz w:val="22"/>
          <w:szCs w:val="22"/>
        </w:rPr>
        <w:t>and consecutively renew for</w:t>
      </w:r>
      <w:r w:rsidR="006C3F85" w:rsidRPr="00016FE7">
        <w:rPr>
          <w:rFonts w:ascii="Arial" w:hAnsi="Arial" w:cs="Arial"/>
          <w:color w:val="000000"/>
          <w:sz w:val="22"/>
          <w:szCs w:val="22"/>
        </w:rPr>
        <w:t xml:space="preserve"> </w:t>
      </w:r>
      <w:proofErr w:type="gramStart"/>
      <w:r w:rsidR="006C3F85" w:rsidRPr="00016FE7">
        <w:rPr>
          <w:rFonts w:ascii="Arial" w:hAnsi="Arial" w:cs="Arial"/>
          <w:color w:val="000000"/>
          <w:sz w:val="22"/>
          <w:szCs w:val="22"/>
        </w:rPr>
        <w:t>one year</w:t>
      </w:r>
      <w:proofErr w:type="gramEnd"/>
      <w:r w:rsidR="006C3F85" w:rsidRPr="00016FE7">
        <w:rPr>
          <w:rFonts w:ascii="Arial" w:hAnsi="Arial" w:cs="Arial"/>
          <w:color w:val="000000"/>
          <w:sz w:val="22"/>
          <w:szCs w:val="22"/>
        </w:rPr>
        <w:t xml:space="preserve"> periods</w:t>
      </w:r>
      <w:r w:rsidR="00B92D2E" w:rsidRPr="00016FE7">
        <w:rPr>
          <w:rFonts w:ascii="Arial" w:hAnsi="Arial" w:cs="Arial"/>
          <w:color w:val="000000"/>
          <w:sz w:val="22"/>
          <w:szCs w:val="22"/>
        </w:rPr>
        <w:t>.</w:t>
      </w:r>
      <w:r w:rsidR="008500E5" w:rsidRPr="00016FE7">
        <w:rPr>
          <w:rFonts w:ascii="Arial" w:hAnsi="Arial" w:cs="Arial"/>
          <w:color w:val="000000"/>
          <w:sz w:val="22"/>
          <w:szCs w:val="22"/>
        </w:rPr>
        <w:t xml:space="preserve"> This </w:t>
      </w:r>
      <w:r w:rsidR="00FD5255" w:rsidRPr="00016FE7">
        <w:rPr>
          <w:rFonts w:ascii="Arial" w:hAnsi="Arial" w:cs="Arial"/>
          <w:color w:val="000000"/>
          <w:sz w:val="22"/>
          <w:szCs w:val="22"/>
        </w:rPr>
        <w:t>A</w:t>
      </w:r>
      <w:r w:rsidR="008500E5" w:rsidRPr="00016FE7">
        <w:rPr>
          <w:rFonts w:ascii="Arial" w:hAnsi="Arial" w:cs="Arial"/>
          <w:color w:val="000000"/>
          <w:sz w:val="22"/>
          <w:szCs w:val="22"/>
        </w:rPr>
        <w:t xml:space="preserve">greement </w:t>
      </w:r>
      <w:r w:rsidR="00305D67" w:rsidRPr="00016FE7">
        <w:rPr>
          <w:rFonts w:ascii="Arial" w:hAnsi="Arial" w:cs="Arial"/>
          <w:color w:val="000000"/>
          <w:sz w:val="22"/>
          <w:szCs w:val="22"/>
        </w:rPr>
        <w:t xml:space="preserve">shall </w:t>
      </w:r>
      <w:r w:rsidR="00FD5255" w:rsidRPr="00016FE7">
        <w:rPr>
          <w:rFonts w:ascii="Arial" w:hAnsi="Arial" w:cs="Arial"/>
          <w:color w:val="000000"/>
          <w:sz w:val="22"/>
          <w:szCs w:val="22"/>
        </w:rPr>
        <w:t>continue to govern</w:t>
      </w:r>
      <w:r w:rsidR="008500E5" w:rsidRPr="00016FE7">
        <w:rPr>
          <w:rFonts w:ascii="Arial" w:hAnsi="Arial" w:cs="Arial"/>
          <w:color w:val="000000"/>
          <w:sz w:val="22"/>
          <w:szCs w:val="22"/>
        </w:rPr>
        <w:t xml:space="preserve"> SOW</w:t>
      </w:r>
      <w:r w:rsidR="006C3F85" w:rsidRPr="00016FE7">
        <w:rPr>
          <w:rFonts w:ascii="Arial" w:hAnsi="Arial" w:cs="Arial"/>
          <w:color w:val="000000"/>
          <w:sz w:val="22"/>
          <w:szCs w:val="22"/>
        </w:rPr>
        <w:t>’</w:t>
      </w:r>
      <w:r w:rsidR="008500E5" w:rsidRPr="00016FE7">
        <w:rPr>
          <w:rFonts w:ascii="Arial" w:hAnsi="Arial" w:cs="Arial"/>
          <w:color w:val="000000"/>
          <w:sz w:val="22"/>
          <w:szCs w:val="22"/>
        </w:rPr>
        <w:t xml:space="preserve">s </w:t>
      </w:r>
      <w:r w:rsidR="006C3F85" w:rsidRPr="00016FE7">
        <w:rPr>
          <w:rFonts w:ascii="Arial" w:hAnsi="Arial" w:cs="Arial"/>
          <w:color w:val="000000"/>
          <w:sz w:val="22"/>
          <w:szCs w:val="22"/>
        </w:rPr>
        <w:t xml:space="preserve">and Purchase Orders </w:t>
      </w:r>
      <w:proofErr w:type="gramStart"/>
      <w:r w:rsidR="008500E5" w:rsidRPr="00016FE7">
        <w:rPr>
          <w:rFonts w:ascii="Arial" w:hAnsi="Arial" w:cs="Arial"/>
          <w:color w:val="000000"/>
          <w:sz w:val="22"/>
          <w:szCs w:val="22"/>
        </w:rPr>
        <w:t>entered into</w:t>
      </w:r>
      <w:proofErr w:type="gramEnd"/>
      <w:r w:rsidR="008500E5" w:rsidRPr="00016FE7">
        <w:rPr>
          <w:rFonts w:ascii="Arial" w:hAnsi="Arial" w:cs="Arial"/>
          <w:color w:val="000000"/>
          <w:sz w:val="22"/>
          <w:szCs w:val="22"/>
        </w:rPr>
        <w:t xml:space="preserve"> before the end of the </w:t>
      </w:r>
      <w:r w:rsidR="00FD5255" w:rsidRPr="00016FE7">
        <w:rPr>
          <w:rFonts w:ascii="Arial" w:hAnsi="Arial" w:cs="Arial"/>
          <w:color w:val="000000"/>
          <w:sz w:val="22"/>
          <w:szCs w:val="22"/>
        </w:rPr>
        <w:t>T</w:t>
      </w:r>
      <w:r w:rsidR="008500E5" w:rsidRPr="00016FE7">
        <w:rPr>
          <w:rFonts w:ascii="Arial" w:hAnsi="Arial" w:cs="Arial"/>
          <w:color w:val="000000"/>
          <w:sz w:val="22"/>
          <w:szCs w:val="22"/>
        </w:rPr>
        <w:t>erm</w:t>
      </w:r>
      <w:r w:rsidR="00305D67" w:rsidRPr="00016FE7">
        <w:rPr>
          <w:rFonts w:ascii="Arial" w:hAnsi="Arial" w:cs="Arial"/>
          <w:color w:val="000000"/>
          <w:sz w:val="22"/>
          <w:szCs w:val="22"/>
        </w:rPr>
        <w:t>.</w:t>
      </w:r>
      <w:r w:rsidR="008500E5" w:rsidRPr="00016FE7">
        <w:rPr>
          <w:rFonts w:ascii="Arial" w:hAnsi="Arial" w:cs="Arial"/>
          <w:color w:val="000000"/>
          <w:sz w:val="22"/>
          <w:szCs w:val="22"/>
        </w:rPr>
        <w:t xml:space="preserve"> </w:t>
      </w:r>
    </w:p>
    <w:p w14:paraId="0F7DECCD" w14:textId="77777777" w:rsidR="00781DB7" w:rsidRDefault="00781DB7">
      <w:pPr>
        <w:widowControl w:val="0"/>
        <w:adjustRightInd w:val="0"/>
        <w:spacing w:after="60"/>
        <w:jc w:val="both"/>
        <w:rPr>
          <w:rFonts w:ascii="Arial" w:hAnsi="Arial" w:cs="Arial"/>
          <w:b/>
          <w:color w:val="000000"/>
          <w:sz w:val="22"/>
          <w:szCs w:val="22"/>
        </w:rPr>
      </w:pPr>
    </w:p>
    <w:p w14:paraId="6CF22327" w14:textId="29F77B20" w:rsidR="00B92D2E" w:rsidRPr="00016FE7" w:rsidRDefault="000E41A3">
      <w:pPr>
        <w:widowControl w:val="0"/>
        <w:adjustRightInd w:val="0"/>
        <w:spacing w:after="60"/>
        <w:jc w:val="both"/>
        <w:rPr>
          <w:rFonts w:ascii="Arial" w:hAnsi="Arial" w:cs="Arial"/>
          <w:color w:val="000000"/>
          <w:sz w:val="22"/>
          <w:szCs w:val="22"/>
        </w:rPr>
      </w:pPr>
      <w:r w:rsidRPr="00016FE7">
        <w:rPr>
          <w:rFonts w:ascii="Arial" w:hAnsi="Arial" w:cs="Arial"/>
          <w:b/>
          <w:color w:val="000000"/>
          <w:sz w:val="22"/>
          <w:szCs w:val="22"/>
        </w:rPr>
        <w:t>3</w:t>
      </w:r>
      <w:r w:rsidR="00B92D2E" w:rsidRPr="00016FE7">
        <w:rPr>
          <w:rFonts w:ascii="Arial" w:hAnsi="Arial" w:cs="Arial"/>
          <w:b/>
          <w:color w:val="000000"/>
          <w:sz w:val="22"/>
          <w:szCs w:val="22"/>
        </w:rPr>
        <w:t>.2 Termination for Convenience</w:t>
      </w:r>
      <w:r w:rsidR="00B92D2E" w:rsidRPr="00016FE7">
        <w:rPr>
          <w:rFonts w:ascii="Arial" w:hAnsi="Arial" w:cs="Arial"/>
          <w:color w:val="000000"/>
          <w:sz w:val="22"/>
          <w:szCs w:val="22"/>
        </w:rPr>
        <w:t xml:space="preserve">. </w:t>
      </w:r>
      <w:r w:rsidR="00781DB7">
        <w:rPr>
          <w:rFonts w:ascii="Arial" w:hAnsi="Arial" w:cs="Arial"/>
          <w:color w:val="000000"/>
          <w:sz w:val="22"/>
          <w:szCs w:val="22"/>
        </w:rPr>
        <w:t xml:space="preserve">Notwithstanding any firm time </w:t>
      </w:r>
      <w:r w:rsidR="00B92D2E" w:rsidRPr="00016FE7">
        <w:rPr>
          <w:rFonts w:ascii="Arial" w:hAnsi="Arial" w:cs="Arial"/>
          <w:color w:val="000000"/>
          <w:sz w:val="22"/>
          <w:szCs w:val="22"/>
        </w:rPr>
        <w:t>period or quantity in an SOW</w:t>
      </w:r>
      <w:r w:rsidR="003310F7" w:rsidRPr="00016FE7">
        <w:rPr>
          <w:rFonts w:ascii="Arial" w:hAnsi="Arial" w:cs="Arial"/>
          <w:color w:val="000000"/>
          <w:sz w:val="22"/>
          <w:szCs w:val="22"/>
        </w:rPr>
        <w:t xml:space="preserve"> and/ or Purchase Order</w:t>
      </w:r>
      <w:r w:rsidR="00B92D2E" w:rsidRPr="00016FE7">
        <w:rPr>
          <w:rFonts w:ascii="Arial" w:hAnsi="Arial" w:cs="Arial"/>
          <w:color w:val="000000"/>
          <w:sz w:val="22"/>
          <w:szCs w:val="22"/>
        </w:rPr>
        <w:t xml:space="preserve">, </w:t>
      </w:r>
      <w:r w:rsidR="002932D4" w:rsidRPr="00016FE7">
        <w:rPr>
          <w:rFonts w:ascii="Arial" w:hAnsi="Arial" w:cs="Arial"/>
          <w:color w:val="000000"/>
          <w:sz w:val="22"/>
          <w:szCs w:val="22"/>
        </w:rPr>
        <w:t>Garrett</w:t>
      </w:r>
      <w:r w:rsidR="00B92D2E" w:rsidRPr="00016FE7">
        <w:rPr>
          <w:rFonts w:ascii="Arial" w:hAnsi="Arial" w:cs="Arial"/>
          <w:color w:val="000000"/>
          <w:sz w:val="22"/>
          <w:szCs w:val="22"/>
        </w:rPr>
        <w:t xml:space="preserve"> may terminate this Agreement</w:t>
      </w:r>
      <w:r w:rsidR="003310F7" w:rsidRPr="00016FE7">
        <w:rPr>
          <w:rFonts w:ascii="Arial" w:hAnsi="Arial" w:cs="Arial"/>
          <w:color w:val="000000"/>
          <w:sz w:val="22"/>
          <w:szCs w:val="22"/>
        </w:rPr>
        <w:t>,</w:t>
      </w:r>
      <w:r w:rsidR="00B92D2E" w:rsidRPr="00016FE7">
        <w:rPr>
          <w:rFonts w:ascii="Arial" w:hAnsi="Arial" w:cs="Arial"/>
          <w:color w:val="000000"/>
          <w:sz w:val="22"/>
          <w:szCs w:val="22"/>
        </w:rPr>
        <w:t xml:space="preserve"> any SOW</w:t>
      </w:r>
      <w:r w:rsidR="00305D67" w:rsidRPr="00016FE7">
        <w:rPr>
          <w:rFonts w:ascii="Arial" w:hAnsi="Arial" w:cs="Arial"/>
          <w:color w:val="000000"/>
          <w:sz w:val="22"/>
          <w:szCs w:val="22"/>
        </w:rPr>
        <w:t xml:space="preserve"> and/ or Purchase Order</w:t>
      </w:r>
      <w:r w:rsidR="00B92D2E" w:rsidRPr="00016FE7">
        <w:rPr>
          <w:rFonts w:ascii="Arial" w:hAnsi="Arial" w:cs="Arial"/>
          <w:color w:val="000000"/>
          <w:sz w:val="22"/>
          <w:szCs w:val="22"/>
        </w:rPr>
        <w:t xml:space="preserve">, </w:t>
      </w:r>
      <w:r w:rsidR="00B92D2E" w:rsidRPr="00016FE7">
        <w:rPr>
          <w:rFonts w:ascii="Arial" w:hAnsi="Arial" w:cs="Arial"/>
          <w:sz w:val="22"/>
          <w:szCs w:val="22"/>
        </w:rPr>
        <w:t xml:space="preserve">in whole or in part, </w:t>
      </w:r>
      <w:r w:rsidR="00B92D2E" w:rsidRPr="00016FE7">
        <w:rPr>
          <w:rFonts w:ascii="Arial" w:hAnsi="Arial" w:cs="Arial"/>
          <w:color w:val="000000"/>
          <w:sz w:val="22"/>
          <w:szCs w:val="22"/>
        </w:rPr>
        <w:t xml:space="preserve">at any time with or without cause upon </w:t>
      </w:r>
      <w:r w:rsidR="00B92D2E" w:rsidRPr="00577211">
        <w:rPr>
          <w:rFonts w:ascii="Arial" w:hAnsi="Arial" w:cs="Arial"/>
          <w:color w:val="000000"/>
          <w:sz w:val="22"/>
          <w:szCs w:val="22"/>
        </w:rPr>
        <w:t>10 days’</w:t>
      </w:r>
      <w:r w:rsidR="00B92D2E" w:rsidRPr="00016FE7">
        <w:rPr>
          <w:rFonts w:ascii="Arial" w:hAnsi="Arial" w:cs="Arial"/>
          <w:color w:val="000000"/>
          <w:sz w:val="22"/>
          <w:szCs w:val="22"/>
        </w:rPr>
        <w:t xml:space="preserve"> </w:t>
      </w:r>
      <w:r w:rsidR="00263159">
        <w:rPr>
          <w:rFonts w:ascii="Arial" w:hAnsi="Arial" w:cs="Arial"/>
          <w:color w:val="000000"/>
          <w:sz w:val="22"/>
          <w:szCs w:val="22"/>
        </w:rPr>
        <w:t xml:space="preserve"> </w:t>
      </w:r>
      <w:r w:rsidR="00263159" w:rsidRPr="00016FE7">
        <w:rPr>
          <w:rFonts w:ascii="Arial" w:hAnsi="Arial" w:cs="Arial"/>
          <w:color w:val="000000"/>
          <w:sz w:val="22"/>
          <w:szCs w:val="22"/>
        </w:rPr>
        <w:t>prior written notice.</w:t>
      </w:r>
    </w:p>
    <w:p w14:paraId="203B6F3A" w14:textId="77777777" w:rsidR="00781DB7" w:rsidRDefault="00781DB7">
      <w:pPr>
        <w:widowControl w:val="0"/>
        <w:adjustRightInd w:val="0"/>
        <w:spacing w:after="60"/>
        <w:jc w:val="both"/>
        <w:rPr>
          <w:rFonts w:ascii="Arial" w:hAnsi="Arial" w:cs="Arial"/>
          <w:b/>
          <w:color w:val="000000"/>
          <w:sz w:val="22"/>
          <w:szCs w:val="22"/>
        </w:rPr>
      </w:pPr>
    </w:p>
    <w:p w14:paraId="2326D8D1" w14:textId="069DEF1F" w:rsidR="00B92D2E" w:rsidRPr="00016FE7" w:rsidRDefault="000E41A3">
      <w:pPr>
        <w:widowControl w:val="0"/>
        <w:adjustRightInd w:val="0"/>
        <w:spacing w:after="60"/>
        <w:jc w:val="both"/>
        <w:rPr>
          <w:rFonts w:ascii="Arial" w:hAnsi="Arial" w:cs="Arial"/>
          <w:color w:val="000000"/>
          <w:sz w:val="22"/>
          <w:szCs w:val="22"/>
        </w:rPr>
      </w:pPr>
      <w:r w:rsidRPr="00016FE7">
        <w:rPr>
          <w:rFonts w:ascii="Arial" w:hAnsi="Arial" w:cs="Arial"/>
          <w:b/>
          <w:color w:val="000000"/>
          <w:sz w:val="22"/>
          <w:szCs w:val="22"/>
        </w:rPr>
        <w:t>3</w:t>
      </w:r>
      <w:r w:rsidR="00B92D2E" w:rsidRPr="00016FE7">
        <w:rPr>
          <w:rFonts w:ascii="Arial" w:hAnsi="Arial" w:cs="Arial"/>
          <w:b/>
          <w:color w:val="000000"/>
          <w:sz w:val="22"/>
          <w:szCs w:val="22"/>
        </w:rPr>
        <w:t>.3 Termination for Cause</w:t>
      </w:r>
      <w:r w:rsidR="00B92D2E" w:rsidRPr="00016FE7">
        <w:rPr>
          <w:rFonts w:ascii="Arial" w:hAnsi="Arial" w:cs="Arial"/>
          <w:color w:val="000000"/>
          <w:sz w:val="22"/>
          <w:szCs w:val="22"/>
        </w:rPr>
        <w:t xml:space="preserve">. The non-breaching Party may terminate this Agreement </w:t>
      </w:r>
      <w:r w:rsidR="00305D67" w:rsidRPr="00016FE7">
        <w:rPr>
          <w:rFonts w:ascii="Arial" w:hAnsi="Arial" w:cs="Arial"/>
          <w:color w:val="000000"/>
          <w:sz w:val="22"/>
          <w:szCs w:val="22"/>
        </w:rPr>
        <w:t xml:space="preserve">and/ </w:t>
      </w:r>
      <w:r w:rsidR="00B92D2E" w:rsidRPr="00016FE7">
        <w:rPr>
          <w:rFonts w:ascii="Arial" w:hAnsi="Arial" w:cs="Arial"/>
          <w:color w:val="000000"/>
          <w:sz w:val="22"/>
          <w:szCs w:val="22"/>
        </w:rPr>
        <w:t xml:space="preserve">or </w:t>
      </w:r>
      <w:r w:rsidR="00305D67" w:rsidRPr="00016FE7">
        <w:rPr>
          <w:rFonts w:ascii="Arial" w:hAnsi="Arial" w:cs="Arial"/>
          <w:color w:val="000000"/>
          <w:sz w:val="22"/>
          <w:szCs w:val="22"/>
        </w:rPr>
        <w:t xml:space="preserve">the respective </w:t>
      </w:r>
      <w:r w:rsidR="00B92D2E" w:rsidRPr="00016FE7">
        <w:rPr>
          <w:rFonts w:ascii="Arial" w:hAnsi="Arial" w:cs="Arial"/>
          <w:color w:val="000000"/>
          <w:sz w:val="22"/>
          <w:szCs w:val="22"/>
        </w:rPr>
        <w:t>SOW</w:t>
      </w:r>
      <w:r w:rsidR="00305D67" w:rsidRPr="00016FE7">
        <w:rPr>
          <w:rFonts w:ascii="Arial" w:hAnsi="Arial" w:cs="Arial"/>
          <w:color w:val="000000"/>
          <w:sz w:val="22"/>
          <w:szCs w:val="22"/>
        </w:rPr>
        <w:t xml:space="preserve"> and/ or Purchase Order</w:t>
      </w:r>
      <w:r w:rsidR="00B92D2E" w:rsidRPr="00016FE7">
        <w:rPr>
          <w:rFonts w:ascii="Arial" w:hAnsi="Arial" w:cs="Arial"/>
          <w:color w:val="000000"/>
          <w:sz w:val="22"/>
          <w:szCs w:val="22"/>
        </w:rPr>
        <w:t xml:space="preserve">, </w:t>
      </w:r>
      <w:r w:rsidR="00B92D2E" w:rsidRPr="00016FE7">
        <w:rPr>
          <w:rFonts w:ascii="Arial" w:hAnsi="Arial" w:cs="Arial"/>
          <w:sz w:val="22"/>
          <w:szCs w:val="22"/>
        </w:rPr>
        <w:t xml:space="preserve">in whole or in part, </w:t>
      </w:r>
      <w:r w:rsidR="00B92D2E" w:rsidRPr="00016FE7">
        <w:rPr>
          <w:rFonts w:ascii="Arial" w:hAnsi="Arial" w:cs="Arial"/>
          <w:color w:val="000000"/>
          <w:sz w:val="22"/>
          <w:szCs w:val="22"/>
        </w:rPr>
        <w:t xml:space="preserve">if the other Party commits a material breach and the breaching Party fails to remedy the breach within 30 calendar days following receipt of written notice specifying the grounds for the breach. A material breach includes, but is not limited to, late delivery or delivery of nonconforming Services. </w:t>
      </w:r>
      <w:r w:rsidR="00DF38CB">
        <w:rPr>
          <w:rFonts w:ascii="Arial" w:hAnsi="Arial" w:cs="Arial"/>
          <w:color w:val="000000"/>
          <w:sz w:val="22"/>
          <w:szCs w:val="22"/>
        </w:rPr>
        <w:t>Garrett</w:t>
      </w:r>
      <w:r w:rsidR="00B92D2E" w:rsidRPr="00016FE7">
        <w:rPr>
          <w:rFonts w:ascii="Arial" w:hAnsi="Arial" w:cs="Arial"/>
          <w:color w:val="000000"/>
          <w:sz w:val="22"/>
          <w:szCs w:val="22"/>
        </w:rPr>
        <w:t xml:space="preserve"> may terminate this Agreement</w:t>
      </w:r>
      <w:r w:rsidR="003310F7" w:rsidRPr="00016FE7">
        <w:rPr>
          <w:rFonts w:ascii="Arial" w:hAnsi="Arial" w:cs="Arial"/>
          <w:color w:val="000000"/>
          <w:sz w:val="22"/>
          <w:szCs w:val="22"/>
        </w:rPr>
        <w:t>,</w:t>
      </w:r>
      <w:r w:rsidR="00B92D2E" w:rsidRPr="00016FE7">
        <w:rPr>
          <w:rFonts w:ascii="Arial" w:hAnsi="Arial" w:cs="Arial"/>
          <w:color w:val="000000"/>
          <w:sz w:val="22"/>
          <w:szCs w:val="22"/>
        </w:rPr>
        <w:t xml:space="preserve"> any SOW</w:t>
      </w:r>
      <w:r w:rsidR="00305D67" w:rsidRPr="00016FE7">
        <w:rPr>
          <w:rFonts w:ascii="Arial" w:hAnsi="Arial" w:cs="Arial"/>
          <w:color w:val="000000"/>
          <w:sz w:val="22"/>
          <w:szCs w:val="22"/>
        </w:rPr>
        <w:t xml:space="preserve"> and/</w:t>
      </w:r>
      <w:r w:rsidR="003310F7" w:rsidRPr="00016FE7">
        <w:rPr>
          <w:rFonts w:ascii="Arial" w:hAnsi="Arial" w:cs="Arial"/>
          <w:color w:val="000000"/>
          <w:sz w:val="22"/>
          <w:szCs w:val="22"/>
        </w:rPr>
        <w:t xml:space="preserve"> </w:t>
      </w:r>
      <w:r w:rsidR="00305D67" w:rsidRPr="00016FE7">
        <w:rPr>
          <w:rFonts w:ascii="Arial" w:hAnsi="Arial" w:cs="Arial"/>
          <w:color w:val="000000"/>
          <w:sz w:val="22"/>
          <w:szCs w:val="22"/>
        </w:rPr>
        <w:t>or Purchase Order</w:t>
      </w:r>
      <w:r w:rsidR="00B92D2E" w:rsidRPr="00016FE7">
        <w:rPr>
          <w:rFonts w:ascii="Arial" w:hAnsi="Arial" w:cs="Arial"/>
          <w:color w:val="000000"/>
          <w:sz w:val="22"/>
          <w:szCs w:val="22"/>
        </w:rPr>
        <w:t xml:space="preserve"> immediately upon written notice if </w:t>
      </w:r>
      <w:r w:rsidR="00DF38CB">
        <w:rPr>
          <w:rFonts w:ascii="Arial" w:hAnsi="Arial" w:cs="Arial"/>
          <w:color w:val="000000"/>
          <w:sz w:val="22"/>
          <w:szCs w:val="22"/>
        </w:rPr>
        <w:t xml:space="preserve">Supplier </w:t>
      </w:r>
      <w:r w:rsidR="00B92D2E" w:rsidRPr="00016FE7">
        <w:rPr>
          <w:rFonts w:ascii="Arial" w:hAnsi="Arial" w:cs="Arial"/>
          <w:color w:val="000000"/>
          <w:sz w:val="22"/>
          <w:szCs w:val="22"/>
        </w:rPr>
        <w:t xml:space="preserve">becomes insolvent or if any petition is filed or proceedings commenced by or against </w:t>
      </w:r>
      <w:r w:rsidR="00DF38CB">
        <w:rPr>
          <w:rFonts w:ascii="Arial" w:hAnsi="Arial" w:cs="Arial"/>
          <w:color w:val="000000"/>
          <w:sz w:val="22"/>
          <w:szCs w:val="22"/>
        </w:rPr>
        <w:t>Supplier</w:t>
      </w:r>
      <w:r w:rsidR="00B92D2E" w:rsidRPr="00016FE7">
        <w:rPr>
          <w:rFonts w:ascii="Arial" w:hAnsi="Arial" w:cs="Arial"/>
          <w:color w:val="000000"/>
          <w:sz w:val="22"/>
          <w:szCs w:val="22"/>
        </w:rPr>
        <w:t xml:space="preserve"> relating to bankruptcy, receivership, reorganization, assignment for the benefit of creditors or a similar proceeding.</w:t>
      </w:r>
    </w:p>
    <w:p w14:paraId="24588E1D" w14:textId="77777777" w:rsidR="00781DB7" w:rsidRDefault="00781DB7">
      <w:pPr>
        <w:widowControl w:val="0"/>
        <w:autoSpaceDE w:val="0"/>
        <w:autoSpaceDN w:val="0"/>
        <w:adjustRightInd w:val="0"/>
        <w:spacing w:after="60"/>
        <w:jc w:val="both"/>
        <w:rPr>
          <w:rFonts w:ascii="Arial" w:hAnsi="Arial" w:cs="Arial"/>
          <w:b/>
          <w:color w:val="000000"/>
          <w:sz w:val="22"/>
          <w:szCs w:val="22"/>
        </w:rPr>
      </w:pPr>
    </w:p>
    <w:p w14:paraId="7450AD3F" w14:textId="77777777" w:rsidR="00B92D2E" w:rsidRPr="00016FE7" w:rsidRDefault="000E41A3">
      <w:pPr>
        <w:widowControl w:val="0"/>
        <w:autoSpaceDE w:val="0"/>
        <w:autoSpaceDN w:val="0"/>
        <w:adjustRightInd w:val="0"/>
        <w:spacing w:after="60"/>
        <w:jc w:val="both"/>
        <w:rPr>
          <w:rFonts w:ascii="Arial" w:hAnsi="Arial" w:cs="Arial"/>
          <w:color w:val="000000"/>
          <w:sz w:val="22"/>
          <w:szCs w:val="22"/>
        </w:rPr>
      </w:pPr>
      <w:r w:rsidRPr="00016FE7">
        <w:rPr>
          <w:rFonts w:ascii="Arial" w:hAnsi="Arial" w:cs="Arial"/>
          <w:b/>
          <w:color w:val="000000"/>
          <w:sz w:val="22"/>
          <w:szCs w:val="22"/>
        </w:rPr>
        <w:t>3</w:t>
      </w:r>
      <w:r w:rsidR="00B92D2E" w:rsidRPr="00016FE7">
        <w:rPr>
          <w:rFonts w:ascii="Arial" w:hAnsi="Arial" w:cs="Arial"/>
          <w:b/>
          <w:color w:val="000000"/>
          <w:sz w:val="22"/>
          <w:szCs w:val="22"/>
        </w:rPr>
        <w:t>.4 Effect of Termination</w:t>
      </w:r>
      <w:r w:rsidR="00B92D2E" w:rsidRPr="00016FE7">
        <w:rPr>
          <w:rFonts w:ascii="Arial" w:hAnsi="Arial" w:cs="Arial"/>
          <w:color w:val="000000"/>
          <w:sz w:val="22"/>
          <w:szCs w:val="22"/>
        </w:rPr>
        <w:t xml:space="preserve">. If </w:t>
      </w:r>
      <w:r w:rsidR="002932D4" w:rsidRPr="00016FE7">
        <w:rPr>
          <w:rFonts w:ascii="Arial" w:hAnsi="Arial" w:cs="Arial"/>
          <w:color w:val="000000"/>
          <w:sz w:val="22"/>
          <w:szCs w:val="22"/>
        </w:rPr>
        <w:t>Garrett</w:t>
      </w:r>
      <w:r w:rsidR="00B92D2E" w:rsidRPr="00016FE7">
        <w:rPr>
          <w:rFonts w:ascii="Arial" w:hAnsi="Arial" w:cs="Arial"/>
          <w:color w:val="000000"/>
          <w:sz w:val="22"/>
          <w:szCs w:val="22"/>
        </w:rPr>
        <w:t xml:space="preserve"> terminates this Agreement</w:t>
      </w:r>
      <w:r w:rsidR="00305D67" w:rsidRPr="00016FE7">
        <w:rPr>
          <w:rFonts w:ascii="Arial" w:hAnsi="Arial" w:cs="Arial"/>
          <w:color w:val="000000"/>
          <w:sz w:val="22"/>
          <w:szCs w:val="22"/>
        </w:rPr>
        <w:t>,</w:t>
      </w:r>
      <w:r w:rsidR="00B92D2E" w:rsidRPr="00016FE7">
        <w:rPr>
          <w:rFonts w:ascii="Arial" w:hAnsi="Arial" w:cs="Arial"/>
          <w:color w:val="000000"/>
          <w:sz w:val="22"/>
          <w:szCs w:val="22"/>
        </w:rPr>
        <w:t xml:space="preserve"> SOW</w:t>
      </w:r>
      <w:r w:rsidR="00305D67" w:rsidRPr="00016FE7">
        <w:rPr>
          <w:rFonts w:ascii="Arial" w:hAnsi="Arial" w:cs="Arial"/>
          <w:color w:val="000000"/>
          <w:sz w:val="22"/>
          <w:szCs w:val="22"/>
        </w:rPr>
        <w:t xml:space="preserve"> and/ or Purchase Order </w:t>
      </w:r>
      <w:r w:rsidR="00B92D2E" w:rsidRPr="00016FE7">
        <w:rPr>
          <w:rFonts w:ascii="Arial" w:hAnsi="Arial" w:cs="Arial"/>
          <w:color w:val="000000"/>
          <w:sz w:val="22"/>
          <w:szCs w:val="22"/>
        </w:rPr>
        <w:t xml:space="preserve"> for convenience or cause, </w:t>
      </w:r>
      <w:r w:rsidR="002932D4" w:rsidRPr="00016FE7">
        <w:rPr>
          <w:rFonts w:ascii="Arial" w:hAnsi="Arial" w:cs="Arial"/>
          <w:color w:val="000000"/>
          <w:sz w:val="22"/>
          <w:szCs w:val="22"/>
        </w:rPr>
        <w:t>Garrett</w:t>
      </w:r>
      <w:r w:rsidR="00B92D2E" w:rsidRPr="00016FE7">
        <w:rPr>
          <w:rFonts w:ascii="Arial" w:hAnsi="Arial" w:cs="Arial"/>
          <w:color w:val="000000"/>
          <w:sz w:val="22"/>
          <w:szCs w:val="22"/>
        </w:rPr>
        <w:t xml:space="preserve">’s sole liability to Supplier, and Supplier’s sole and exclusive remedy, is payment for </w:t>
      </w:r>
      <w:r w:rsidR="00305D67" w:rsidRPr="00016FE7">
        <w:rPr>
          <w:rFonts w:ascii="Arial" w:hAnsi="Arial" w:cs="Arial"/>
          <w:color w:val="000000"/>
          <w:sz w:val="22"/>
          <w:szCs w:val="22"/>
        </w:rPr>
        <w:t xml:space="preserve">Services </w:t>
      </w:r>
      <w:r w:rsidR="00B92D2E" w:rsidRPr="00016FE7">
        <w:rPr>
          <w:rFonts w:ascii="Arial" w:hAnsi="Arial" w:cs="Arial"/>
          <w:color w:val="000000"/>
          <w:sz w:val="22"/>
          <w:szCs w:val="22"/>
        </w:rPr>
        <w:t>received</w:t>
      </w:r>
      <w:r w:rsidR="00B65097" w:rsidRPr="00016FE7">
        <w:rPr>
          <w:rFonts w:ascii="Arial" w:hAnsi="Arial" w:cs="Arial"/>
          <w:color w:val="000000"/>
          <w:sz w:val="22"/>
          <w:szCs w:val="22"/>
        </w:rPr>
        <w:t>/ completed</w:t>
      </w:r>
      <w:r w:rsidR="00B92D2E" w:rsidRPr="00016FE7">
        <w:rPr>
          <w:rFonts w:ascii="Arial" w:hAnsi="Arial" w:cs="Arial"/>
          <w:color w:val="000000"/>
          <w:sz w:val="22"/>
          <w:szCs w:val="22"/>
        </w:rPr>
        <w:t xml:space="preserve"> and accepted by </w:t>
      </w:r>
      <w:r w:rsidR="002932D4" w:rsidRPr="00016FE7">
        <w:rPr>
          <w:rFonts w:ascii="Arial" w:hAnsi="Arial" w:cs="Arial"/>
          <w:color w:val="000000"/>
          <w:sz w:val="22"/>
          <w:szCs w:val="22"/>
        </w:rPr>
        <w:t>Garrett</w:t>
      </w:r>
      <w:r w:rsidR="00B92D2E" w:rsidRPr="00016FE7">
        <w:rPr>
          <w:rFonts w:ascii="Arial" w:hAnsi="Arial" w:cs="Arial"/>
          <w:color w:val="000000"/>
          <w:sz w:val="22"/>
          <w:szCs w:val="22"/>
        </w:rPr>
        <w:t xml:space="preserve"> before the termination, payment for which can be set off against any damages to </w:t>
      </w:r>
      <w:r w:rsidR="002932D4" w:rsidRPr="00016FE7">
        <w:rPr>
          <w:rFonts w:ascii="Arial" w:hAnsi="Arial" w:cs="Arial"/>
          <w:color w:val="000000"/>
          <w:sz w:val="22"/>
          <w:szCs w:val="22"/>
        </w:rPr>
        <w:t>Garrett</w:t>
      </w:r>
      <w:r w:rsidR="00B65097" w:rsidRPr="00016FE7">
        <w:rPr>
          <w:rFonts w:ascii="Arial" w:hAnsi="Arial" w:cs="Arial"/>
          <w:color w:val="000000"/>
          <w:sz w:val="22"/>
          <w:szCs w:val="22"/>
        </w:rPr>
        <w:t xml:space="preserve"> as per the applicable legal regulations</w:t>
      </w:r>
      <w:r w:rsidR="0057086F" w:rsidRPr="00016FE7">
        <w:rPr>
          <w:rFonts w:ascii="Arial" w:hAnsi="Arial" w:cs="Arial"/>
          <w:color w:val="000000"/>
          <w:sz w:val="22"/>
          <w:szCs w:val="22"/>
        </w:rPr>
        <w:t xml:space="preserve">. </w:t>
      </w:r>
      <w:r w:rsidR="00B92D2E" w:rsidRPr="00016FE7">
        <w:rPr>
          <w:rFonts w:ascii="Arial" w:hAnsi="Arial" w:cs="Arial"/>
          <w:color w:val="000000"/>
          <w:sz w:val="22"/>
          <w:szCs w:val="22"/>
        </w:rPr>
        <w:t xml:space="preserve">Upon termination, </w:t>
      </w:r>
      <w:r w:rsidR="002932D4" w:rsidRPr="00016FE7">
        <w:rPr>
          <w:rFonts w:ascii="Arial" w:hAnsi="Arial" w:cs="Arial"/>
          <w:color w:val="000000"/>
          <w:sz w:val="22"/>
          <w:szCs w:val="22"/>
        </w:rPr>
        <w:t>Garrett</w:t>
      </w:r>
      <w:r w:rsidR="00B92D2E" w:rsidRPr="00016FE7">
        <w:rPr>
          <w:rFonts w:ascii="Arial" w:hAnsi="Arial" w:cs="Arial"/>
          <w:color w:val="000000"/>
          <w:sz w:val="22"/>
          <w:szCs w:val="22"/>
        </w:rPr>
        <w:t xml:space="preserve"> may require Supplier to transfer title and deliver to </w:t>
      </w:r>
      <w:r w:rsidR="002932D4" w:rsidRPr="00016FE7">
        <w:rPr>
          <w:rFonts w:ascii="Arial" w:hAnsi="Arial" w:cs="Arial"/>
          <w:color w:val="000000"/>
          <w:sz w:val="22"/>
          <w:szCs w:val="22"/>
        </w:rPr>
        <w:t>Garrett</w:t>
      </w:r>
      <w:r w:rsidR="00B92D2E" w:rsidRPr="00016FE7">
        <w:rPr>
          <w:rFonts w:ascii="Arial" w:hAnsi="Arial" w:cs="Arial"/>
          <w:color w:val="000000"/>
          <w:sz w:val="22"/>
          <w:szCs w:val="22"/>
        </w:rPr>
        <w:t xml:space="preserve"> any </w:t>
      </w:r>
      <w:r w:rsidR="00B65097" w:rsidRPr="00016FE7">
        <w:rPr>
          <w:rFonts w:ascii="Arial" w:hAnsi="Arial" w:cs="Arial"/>
          <w:color w:val="000000"/>
          <w:sz w:val="22"/>
          <w:szCs w:val="22"/>
        </w:rPr>
        <w:t xml:space="preserve">Services </w:t>
      </w:r>
      <w:r w:rsidR="00B92D2E" w:rsidRPr="00016FE7">
        <w:rPr>
          <w:rFonts w:ascii="Arial" w:hAnsi="Arial" w:cs="Arial"/>
          <w:color w:val="000000"/>
          <w:sz w:val="22"/>
          <w:szCs w:val="22"/>
        </w:rPr>
        <w:t xml:space="preserve">and work in progress. </w:t>
      </w:r>
      <w:r w:rsidR="002932D4" w:rsidRPr="00016FE7">
        <w:rPr>
          <w:rFonts w:ascii="Arial" w:hAnsi="Arial" w:cs="Arial"/>
          <w:color w:val="000000"/>
          <w:sz w:val="22"/>
          <w:szCs w:val="22"/>
        </w:rPr>
        <w:t>Garrett</w:t>
      </w:r>
      <w:r w:rsidR="00B92D2E" w:rsidRPr="00016FE7">
        <w:rPr>
          <w:rFonts w:ascii="Arial" w:hAnsi="Arial" w:cs="Arial"/>
          <w:color w:val="000000"/>
          <w:sz w:val="22"/>
          <w:szCs w:val="22"/>
        </w:rPr>
        <w:t xml:space="preserve"> </w:t>
      </w:r>
      <w:r w:rsidR="00B65097" w:rsidRPr="00016FE7">
        <w:rPr>
          <w:rFonts w:ascii="Arial" w:hAnsi="Arial" w:cs="Arial"/>
          <w:color w:val="000000"/>
          <w:sz w:val="22"/>
          <w:szCs w:val="22"/>
        </w:rPr>
        <w:t xml:space="preserve">shall </w:t>
      </w:r>
      <w:r w:rsidR="00B92D2E" w:rsidRPr="00016FE7">
        <w:rPr>
          <w:rFonts w:ascii="Arial" w:hAnsi="Arial" w:cs="Arial"/>
          <w:color w:val="000000"/>
          <w:sz w:val="22"/>
          <w:szCs w:val="22"/>
        </w:rPr>
        <w:t>pay the SOW</w:t>
      </w:r>
      <w:r w:rsidR="00B65097" w:rsidRPr="00016FE7">
        <w:rPr>
          <w:rFonts w:ascii="Arial" w:hAnsi="Arial" w:cs="Arial"/>
          <w:color w:val="000000"/>
          <w:sz w:val="22"/>
          <w:szCs w:val="22"/>
        </w:rPr>
        <w:t xml:space="preserve"> and/ or Purchase Order</w:t>
      </w:r>
      <w:r w:rsidR="00B92D2E" w:rsidRPr="00016FE7">
        <w:rPr>
          <w:rFonts w:ascii="Arial" w:hAnsi="Arial" w:cs="Arial"/>
          <w:color w:val="000000"/>
          <w:sz w:val="22"/>
          <w:szCs w:val="22"/>
        </w:rPr>
        <w:t xml:space="preserve"> price or equitable portion thereof for </w:t>
      </w:r>
      <w:r w:rsidR="00B65097" w:rsidRPr="00016FE7">
        <w:rPr>
          <w:rFonts w:ascii="Arial" w:hAnsi="Arial" w:cs="Arial"/>
          <w:color w:val="000000"/>
          <w:sz w:val="22"/>
          <w:szCs w:val="22"/>
        </w:rPr>
        <w:t>the respective Services</w:t>
      </w:r>
      <w:r w:rsidR="00B92D2E" w:rsidRPr="00016FE7">
        <w:rPr>
          <w:rFonts w:ascii="Arial" w:hAnsi="Arial" w:cs="Arial"/>
          <w:color w:val="000000"/>
          <w:sz w:val="22"/>
          <w:szCs w:val="22"/>
        </w:rPr>
        <w:t xml:space="preserve"> or work in progress, subject to set off against any damages to </w:t>
      </w:r>
      <w:r w:rsidR="002932D4" w:rsidRPr="00016FE7">
        <w:rPr>
          <w:rFonts w:ascii="Arial" w:hAnsi="Arial" w:cs="Arial"/>
          <w:color w:val="000000"/>
          <w:sz w:val="22"/>
          <w:szCs w:val="22"/>
        </w:rPr>
        <w:t>Garrett</w:t>
      </w:r>
      <w:r w:rsidR="00B92D2E" w:rsidRPr="00016FE7">
        <w:rPr>
          <w:rFonts w:ascii="Arial" w:hAnsi="Arial" w:cs="Arial"/>
          <w:color w:val="000000"/>
          <w:sz w:val="22"/>
          <w:szCs w:val="22"/>
        </w:rPr>
        <w:t>.</w:t>
      </w:r>
    </w:p>
    <w:p w14:paraId="56134B5D" w14:textId="77777777" w:rsidR="00781DB7" w:rsidRDefault="00781DB7">
      <w:pPr>
        <w:spacing w:after="60"/>
        <w:jc w:val="both"/>
        <w:rPr>
          <w:rFonts w:ascii="Arial" w:hAnsi="Arial" w:cs="Arial"/>
          <w:b/>
          <w:color w:val="000000"/>
          <w:sz w:val="22"/>
          <w:szCs w:val="22"/>
        </w:rPr>
      </w:pPr>
    </w:p>
    <w:p w14:paraId="3D3F03D4" w14:textId="77777777" w:rsidR="00B92D2E" w:rsidRPr="00016FE7" w:rsidRDefault="000E41A3">
      <w:pPr>
        <w:spacing w:after="60"/>
        <w:jc w:val="both"/>
        <w:rPr>
          <w:rFonts w:ascii="Arial" w:hAnsi="Arial" w:cs="Arial"/>
          <w:color w:val="000000"/>
          <w:sz w:val="22"/>
          <w:szCs w:val="22"/>
        </w:rPr>
      </w:pPr>
      <w:r w:rsidRPr="00016FE7">
        <w:rPr>
          <w:rFonts w:ascii="Arial" w:hAnsi="Arial" w:cs="Arial"/>
          <w:b/>
          <w:color w:val="000000"/>
          <w:sz w:val="22"/>
          <w:szCs w:val="22"/>
        </w:rPr>
        <w:t>3</w:t>
      </w:r>
      <w:r w:rsidR="00B92D2E" w:rsidRPr="00016FE7">
        <w:rPr>
          <w:rFonts w:ascii="Arial" w:hAnsi="Arial" w:cs="Arial"/>
          <w:b/>
          <w:color w:val="000000"/>
          <w:sz w:val="22"/>
          <w:szCs w:val="22"/>
        </w:rPr>
        <w:t>.5 Substitute Performance</w:t>
      </w:r>
      <w:r w:rsidR="0057086F" w:rsidRPr="00016FE7">
        <w:rPr>
          <w:rFonts w:ascii="Arial" w:hAnsi="Arial" w:cs="Arial"/>
          <w:color w:val="000000"/>
          <w:sz w:val="22"/>
          <w:szCs w:val="22"/>
        </w:rPr>
        <w:t xml:space="preserve">. </w:t>
      </w:r>
      <w:r w:rsidR="00B92D2E" w:rsidRPr="00016FE7">
        <w:rPr>
          <w:rFonts w:ascii="Arial" w:hAnsi="Arial" w:cs="Arial"/>
          <w:color w:val="000000"/>
          <w:sz w:val="22"/>
          <w:szCs w:val="22"/>
        </w:rPr>
        <w:t xml:space="preserve">If </w:t>
      </w:r>
      <w:r w:rsidR="002932D4" w:rsidRPr="00016FE7">
        <w:rPr>
          <w:rFonts w:ascii="Arial" w:hAnsi="Arial" w:cs="Arial"/>
          <w:color w:val="000000"/>
          <w:sz w:val="22"/>
          <w:szCs w:val="22"/>
        </w:rPr>
        <w:t>Garrett</w:t>
      </w:r>
      <w:r w:rsidR="00B92D2E" w:rsidRPr="00016FE7">
        <w:rPr>
          <w:rFonts w:ascii="Arial" w:hAnsi="Arial" w:cs="Arial"/>
          <w:color w:val="000000"/>
          <w:sz w:val="22"/>
          <w:szCs w:val="22"/>
        </w:rPr>
        <w:t xml:space="preserve"> terminates this Agreement for cause, </w:t>
      </w:r>
      <w:r w:rsidR="002932D4" w:rsidRPr="00016FE7">
        <w:rPr>
          <w:rFonts w:ascii="Arial" w:hAnsi="Arial" w:cs="Arial"/>
          <w:color w:val="000000"/>
          <w:sz w:val="22"/>
          <w:szCs w:val="22"/>
        </w:rPr>
        <w:t>Garrett</w:t>
      </w:r>
      <w:r w:rsidR="00B92D2E" w:rsidRPr="00016FE7">
        <w:rPr>
          <w:rFonts w:ascii="Arial" w:hAnsi="Arial" w:cs="Arial"/>
          <w:color w:val="000000"/>
          <w:sz w:val="22"/>
          <w:szCs w:val="22"/>
        </w:rPr>
        <w:t xml:space="preserve"> may, without prejudice to any other rights or remedies it may have, provide or perform, or have a third party provide or perform, all or any part of the Services or Deliverables which have not been provided or performed at the time of termination, in accordance with the applicable SOW and this Agreement. All costs incurred by </w:t>
      </w:r>
      <w:r w:rsidR="002932D4" w:rsidRPr="00016FE7">
        <w:rPr>
          <w:rFonts w:ascii="Arial" w:hAnsi="Arial" w:cs="Arial"/>
          <w:color w:val="000000"/>
          <w:sz w:val="22"/>
          <w:szCs w:val="22"/>
        </w:rPr>
        <w:t>Garrett</w:t>
      </w:r>
      <w:r w:rsidR="00B92D2E" w:rsidRPr="00016FE7">
        <w:rPr>
          <w:rFonts w:ascii="Arial" w:hAnsi="Arial" w:cs="Arial"/>
          <w:color w:val="000000"/>
          <w:sz w:val="22"/>
          <w:szCs w:val="22"/>
        </w:rPr>
        <w:t xml:space="preserve"> in providing the Deliverables or performing the Services or having a third party do so, including reasonable overhead,</w:t>
      </w:r>
      <w:r w:rsidR="007A6A9F" w:rsidRPr="00016FE7">
        <w:rPr>
          <w:rFonts w:ascii="Arial" w:hAnsi="Arial" w:cs="Arial"/>
          <w:color w:val="000000"/>
          <w:sz w:val="22"/>
          <w:szCs w:val="22"/>
        </w:rPr>
        <w:t xml:space="preserve"> </w:t>
      </w:r>
      <w:r w:rsidR="00B92D2E" w:rsidRPr="00016FE7">
        <w:rPr>
          <w:rFonts w:ascii="Arial" w:hAnsi="Arial" w:cs="Arial"/>
          <w:color w:val="000000"/>
          <w:sz w:val="22"/>
          <w:szCs w:val="22"/>
        </w:rPr>
        <w:t>incidental expenses and reasonable attorney and professional fees, will be charged to Supplier or deducted from any sums due or to become due to Supplier.</w:t>
      </w:r>
    </w:p>
    <w:p w14:paraId="3582BC13" w14:textId="77777777" w:rsidR="00781DB7" w:rsidRDefault="00781DB7">
      <w:pPr>
        <w:widowControl w:val="0"/>
        <w:autoSpaceDE w:val="0"/>
        <w:autoSpaceDN w:val="0"/>
        <w:adjustRightInd w:val="0"/>
        <w:spacing w:after="60"/>
        <w:jc w:val="both"/>
        <w:rPr>
          <w:rFonts w:ascii="Arial" w:hAnsi="Arial" w:cs="Arial"/>
          <w:b/>
          <w:color w:val="000000"/>
          <w:sz w:val="22"/>
          <w:szCs w:val="22"/>
        </w:rPr>
      </w:pPr>
    </w:p>
    <w:p w14:paraId="7375F97E" w14:textId="77777777" w:rsidR="00B92D2E" w:rsidRPr="00016FE7" w:rsidRDefault="000E41A3">
      <w:pPr>
        <w:widowControl w:val="0"/>
        <w:autoSpaceDE w:val="0"/>
        <w:autoSpaceDN w:val="0"/>
        <w:adjustRightInd w:val="0"/>
        <w:spacing w:after="60"/>
        <w:jc w:val="both"/>
        <w:rPr>
          <w:rFonts w:ascii="Arial" w:hAnsi="Arial" w:cs="Arial"/>
          <w:color w:val="000000"/>
          <w:sz w:val="22"/>
          <w:szCs w:val="22"/>
        </w:rPr>
      </w:pPr>
      <w:r w:rsidRPr="00016FE7">
        <w:rPr>
          <w:rFonts w:ascii="Arial" w:hAnsi="Arial" w:cs="Arial"/>
          <w:b/>
          <w:color w:val="000000"/>
          <w:sz w:val="22"/>
          <w:szCs w:val="22"/>
        </w:rPr>
        <w:t>3</w:t>
      </w:r>
      <w:r w:rsidR="00B92D2E" w:rsidRPr="00016FE7">
        <w:rPr>
          <w:rFonts w:ascii="Arial" w:hAnsi="Arial" w:cs="Arial"/>
          <w:b/>
          <w:color w:val="000000"/>
          <w:sz w:val="22"/>
          <w:szCs w:val="22"/>
        </w:rPr>
        <w:t>.6 Continued Performance</w:t>
      </w:r>
      <w:r w:rsidR="0057086F" w:rsidRPr="00016FE7">
        <w:rPr>
          <w:rFonts w:ascii="Arial" w:hAnsi="Arial" w:cs="Arial"/>
          <w:color w:val="000000"/>
          <w:sz w:val="22"/>
          <w:szCs w:val="22"/>
        </w:rPr>
        <w:t xml:space="preserve">. </w:t>
      </w:r>
      <w:r w:rsidR="00B92D2E" w:rsidRPr="00016FE7">
        <w:rPr>
          <w:rFonts w:ascii="Arial" w:hAnsi="Arial" w:cs="Arial"/>
          <w:color w:val="000000"/>
          <w:sz w:val="22"/>
          <w:szCs w:val="22"/>
        </w:rPr>
        <w:t>To the extent that any portion of this Agreement</w:t>
      </w:r>
      <w:r w:rsidR="003310F7" w:rsidRPr="00016FE7">
        <w:rPr>
          <w:rFonts w:ascii="Arial" w:hAnsi="Arial" w:cs="Arial"/>
          <w:color w:val="000000"/>
          <w:sz w:val="22"/>
          <w:szCs w:val="22"/>
        </w:rPr>
        <w:t>,</w:t>
      </w:r>
      <w:r w:rsidR="00B92D2E" w:rsidRPr="00016FE7">
        <w:rPr>
          <w:rFonts w:ascii="Arial" w:hAnsi="Arial" w:cs="Arial"/>
          <w:color w:val="000000"/>
          <w:sz w:val="22"/>
          <w:szCs w:val="22"/>
        </w:rPr>
        <w:t xml:space="preserve"> any SOW</w:t>
      </w:r>
      <w:r w:rsidRPr="00016FE7">
        <w:rPr>
          <w:rFonts w:ascii="Arial" w:hAnsi="Arial" w:cs="Arial"/>
          <w:color w:val="000000"/>
          <w:sz w:val="22"/>
          <w:szCs w:val="22"/>
        </w:rPr>
        <w:t xml:space="preserve"> and/ or Purchase Order</w:t>
      </w:r>
      <w:r w:rsidR="00B92D2E" w:rsidRPr="00016FE7">
        <w:rPr>
          <w:rFonts w:ascii="Arial" w:hAnsi="Arial" w:cs="Arial"/>
          <w:color w:val="000000"/>
          <w:sz w:val="22"/>
          <w:szCs w:val="22"/>
        </w:rPr>
        <w:t xml:space="preserve"> is not terminated, Supplier </w:t>
      </w:r>
      <w:r w:rsidRPr="00016FE7">
        <w:rPr>
          <w:rFonts w:ascii="Arial" w:hAnsi="Arial" w:cs="Arial"/>
          <w:color w:val="000000"/>
          <w:sz w:val="22"/>
          <w:szCs w:val="22"/>
        </w:rPr>
        <w:t xml:space="preserve">shall </w:t>
      </w:r>
      <w:r w:rsidR="00B92D2E" w:rsidRPr="00016FE7">
        <w:rPr>
          <w:rFonts w:ascii="Arial" w:hAnsi="Arial" w:cs="Arial"/>
          <w:color w:val="000000"/>
          <w:sz w:val="22"/>
          <w:szCs w:val="22"/>
        </w:rPr>
        <w:t xml:space="preserve">continue performing the </w:t>
      </w:r>
      <w:r w:rsidRPr="00016FE7">
        <w:rPr>
          <w:rFonts w:ascii="Arial" w:hAnsi="Arial" w:cs="Arial"/>
          <w:color w:val="000000"/>
          <w:sz w:val="22"/>
          <w:szCs w:val="22"/>
        </w:rPr>
        <w:t xml:space="preserve">unterminated </w:t>
      </w:r>
      <w:r w:rsidR="00B92D2E" w:rsidRPr="00016FE7">
        <w:rPr>
          <w:rFonts w:ascii="Arial" w:hAnsi="Arial" w:cs="Arial"/>
          <w:color w:val="000000"/>
          <w:sz w:val="22"/>
          <w:szCs w:val="22"/>
        </w:rPr>
        <w:t>portion.</w:t>
      </w:r>
    </w:p>
    <w:p w14:paraId="0FF159C0" w14:textId="77777777" w:rsidR="00781DB7" w:rsidRDefault="00781DB7" w:rsidP="006C3F85">
      <w:pPr>
        <w:spacing w:after="60"/>
        <w:jc w:val="both"/>
        <w:outlineLvl w:val="0"/>
        <w:rPr>
          <w:rFonts w:ascii="Arial" w:hAnsi="Arial" w:cs="Arial"/>
          <w:b/>
          <w:sz w:val="22"/>
          <w:szCs w:val="22"/>
          <w:u w:val="single"/>
        </w:rPr>
      </w:pPr>
    </w:p>
    <w:p w14:paraId="390CE1B5" w14:textId="77777777" w:rsidR="00781DB7" w:rsidRDefault="00781DB7" w:rsidP="006C3F85">
      <w:pPr>
        <w:spacing w:after="60"/>
        <w:jc w:val="both"/>
        <w:outlineLvl w:val="0"/>
        <w:rPr>
          <w:rFonts w:ascii="Arial" w:hAnsi="Arial" w:cs="Arial"/>
          <w:b/>
          <w:sz w:val="22"/>
          <w:szCs w:val="22"/>
          <w:u w:val="single"/>
        </w:rPr>
      </w:pPr>
    </w:p>
    <w:p w14:paraId="3E3BB71E" w14:textId="77777777" w:rsidR="00B92D2E" w:rsidRPr="00016FE7" w:rsidRDefault="000E41A3" w:rsidP="006C3F85">
      <w:pPr>
        <w:spacing w:after="60"/>
        <w:jc w:val="both"/>
        <w:outlineLvl w:val="0"/>
        <w:rPr>
          <w:rFonts w:ascii="Arial" w:hAnsi="Arial" w:cs="Arial"/>
          <w:b/>
          <w:sz w:val="22"/>
          <w:szCs w:val="22"/>
          <w:u w:val="single"/>
        </w:rPr>
      </w:pPr>
      <w:r w:rsidRPr="00016FE7">
        <w:rPr>
          <w:rFonts w:ascii="Arial" w:hAnsi="Arial" w:cs="Arial"/>
          <w:b/>
          <w:sz w:val="22"/>
          <w:szCs w:val="22"/>
          <w:u w:val="single"/>
        </w:rPr>
        <w:t>4</w:t>
      </w:r>
      <w:r w:rsidR="00B92D2E" w:rsidRPr="00016FE7">
        <w:rPr>
          <w:rFonts w:ascii="Arial" w:hAnsi="Arial" w:cs="Arial"/>
          <w:b/>
          <w:sz w:val="22"/>
          <w:szCs w:val="22"/>
          <w:u w:val="single"/>
        </w:rPr>
        <w:t>. Pricing, Expenses, Invoicing and Payment Terms</w:t>
      </w:r>
    </w:p>
    <w:p w14:paraId="13ECD5FD" w14:textId="77777777" w:rsidR="00781DB7" w:rsidRDefault="00781DB7">
      <w:pPr>
        <w:spacing w:after="60"/>
        <w:jc w:val="both"/>
        <w:rPr>
          <w:rFonts w:ascii="Arial" w:hAnsi="Arial" w:cs="Arial"/>
          <w:b/>
          <w:sz w:val="22"/>
          <w:szCs w:val="22"/>
        </w:rPr>
      </w:pPr>
    </w:p>
    <w:p w14:paraId="7FDA0773" w14:textId="77777777" w:rsidR="00B92D2E" w:rsidRPr="00016FE7" w:rsidRDefault="00244F5A">
      <w:pPr>
        <w:spacing w:after="60"/>
        <w:jc w:val="both"/>
        <w:rPr>
          <w:rFonts w:ascii="Arial" w:hAnsi="Arial" w:cs="Arial"/>
          <w:sz w:val="22"/>
          <w:szCs w:val="22"/>
        </w:rPr>
      </w:pPr>
      <w:r w:rsidRPr="00016FE7">
        <w:rPr>
          <w:rFonts w:ascii="Arial" w:hAnsi="Arial" w:cs="Arial"/>
          <w:b/>
          <w:sz w:val="22"/>
          <w:szCs w:val="22"/>
        </w:rPr>
        <w:t>4</w:t>
      </w:r>
      <w:r w:rsidR="00B92D2E" w:rsidRPr="00016FE7">
        <w:rPr>
          <w:rFonts w:ascii="Arial" w:hAnsi="Arial" w:cs="Arial"/>
          <w:b/>
          <w:sz w:val="22"/>
          <w:szCs w:val="22"/>
        </w:rPr>
        <w:t>.1 Pricing</w:t>
      </w:r>
      <w:r w:rsidR="00B92D2E" w:rsidRPr="00016FE7">
        <w:rPr>
          <w:rFonts w:ascii="Arial" w:hAnsi="Arial" w:cs="Arial"/>
          <w:sz w:val="22"/>
          <w:szCs w:val="22"/>
        </w:rPr>
        <w:t>. Supplier will perform the Services</w:t>
      </w:r>
      <w:r w:rsidR="00A8396C" w:rsidRPr="00016FE7">
        <w:rPr>
          <w:rFonts w:ascii="Arial" w:hAnsi="Arial" w:cs="Arial"/>
          <w:sz w:val="22"/>
          <w:szCs w:val="22"/>
        </w:rPr>
        <w:t xml:space="preserve"> </w:t>
      </w:r>
      <w:r w:rsidR="00B92D2E" w:rsidRPr="00016FE7">
        <w:rPr>
          <w:rFonts w:ascii="Arial" w:hAnsi="Arial" w:cs="Arial"/>
          <w:sz w:val="22"/>
          <w:szCs w:val="22"/>
        </w:rPr>
        <w:t xml:space="preserve">at </w:t>
      </w:r>
      <w:r w:rsidR="00A8396C" w:rsidRPr="00016FE7">
        <w:rPr>
          <w:rFonts w:ascii="Arial" w:hAnsi="Arial" w:cs="Arial"/>
          <w:sz w:val="22"/>
          <w:szCs w:val="22"/>
        </w:rPr>
        <w:t>(</w:t>
      </w:r>
      <w:r w:rsidR="00B92D2E" w:rsidRPr="00016FE7">
        <w:rPr>
          <w:rFonts w:ascii="Arial" w:hAnsi="Arial" w:cs="Arial"/>
          <w:sz w:val="22"/>
          <w:szCs w:val="22"/>
        </w:rPr>
        <w:t>or below</w:t>
      </w:r>
      <w:r w:rsidR="00A8396C" w:rsidRPr="00016FE7">
        <w:rPr>
          <w:rFonts w:ascii="Arial" w:hAnsi="Arial" w:cs="Arial"/>
          <w:sz w:val="22"/>
          <w:szCs w:val="22"/>
        </w:rPr>
        <w:t>)</w:t>
      </w:r>
      <w:r w:rsidR="00B92D2E" w:rsidRPr="00016FE7">
        <w:rPr>
          <w:rFonts w:ascii="Arial" w:hAnsi="Arial" w:cs="Arial"/>
          <w:sz w:val="22"/>
          <w:szCs w:val="22"/>
        </w:rPr>
        <w:t xml:space="preserve"> the prices stated in </w:t>
      </w:r>
      <w:r w:rsidR="00B92D2E" w:rsidRPr="00016FE7">
        <w:rPr>
          <w:rFonts w:ascii="Arial" w:hAnsi="Arial" w:cs="Arial"/>
          <w:b/>
          <w:color w:val="000000"/>
          <w:sz w:val="22"/>
          <w:szCs w:val="22"/>
        </w:rPr>
        <w:t>Schedule 1</w:t>
      </w:r>
      <w:r w:rsidR="00B92D2E" w:rsidRPr="00016FE7">
        <w:rPr>
          <w:rFonts w:ascii="Arial" w:hAnsi="Arial" w:cs="Arial"/>
          <w:color w:val="000000"/>
          <w:sz w:val="22"/>
          <w:szCs w:val="22"/>
        </w:rPr>
        <w:t xml:space="preserve"> or </w:t>
      </w:r>
      <w:r w:rsidR="00B92D2E" w:rsidRPr="00016FE7">
        <w:rPr>
          <w:rFonts w:ascii="Arial" w:hAnsi="Arial" w:cs="Arial"/>
          <w:sz w:val="22"/>
          <w:szCs w:val="22"/>
        </w:rPr>
        <w:t>the applicable SOW</w:t>
      </w:r>
      <w:r w:rsidR="00A8396C" w:rsidRPr="00016FE7">
        <w:rPr>
          <w:rFonts w:ascii="Arial" w:hAnsi="Arial" w:cs="Arial"/>
          <w:sz w:val="22"/>
          <w:szCs w:val="22"/>
        </w:rPr>
        <w:t xml:space="preserve"> and/ or Purchase Order</w:t>
      </w:r>
      <w:r w:rsidR="00B92D2E" w:rsidRPr="00016FE7">
        <w:rPr>
          <w:rFonts w:ascii="Arial" w:hAnsi="Arial" w:cs="Arial"/>
          <w:sz w:val="22"/>
          <w:szCs w:val="22"/>
        </w:rPr>
        <w:t>. Unless otherwise provided in the SOW</w:t>
      </w:r>
      <w:r w:rsidR="00A8396C" w:rsidRPr="00016FE7">
        <w:rPr>
          <w:rFonts w:ascii="Arial" w:hAnsi="Arial" w:cs="Arial"/>
          <w:sz w:val="22"/>
          <w:szCs w:val="22"/>
        </w:rPr>
        <w:t xml:space="preserve"> and/ or Purchase Order</w:t>
      </w:r>
      <w:r w:rsidR="00B92D2E" w:rsidRPr="00016FE7">
        <w:rPr>
          <w:rFonts w:ascii="Arial" w:hAnsi="Arial" w:cs="Arial"/>
          <w:sz w:val="22"/>
          <w:szCs w:val="22"/>
        </w:rPr>
        <w:t xml:space="preserve">, the prices include: </w:t>
      </w:r>
      <w:r w:rsidR="00B92D2E" w:rsidRPr="00016FE7">
        <w:rPr>
          <w:rFonts w:ascii="Arial" w:hAnsi="Arial" w:cs="Arial"/>
          <w:b/>
          <w:sz w:val="22"/>
          <w:szCs w:val="22"/>
        </w:rPr>
        <w:t>(a)</w:t>
      </w:r>
      <w:r w:rsidR="00B92D2E" w:rsidRPr="00016FE7">
        <w:rPr>
          <w:rFonts w:ascii="Arial" w:hAnsi="Arial" w:cs="Arial"/>
          <w:sz w:val="22"/>
          <w:szCs w:val="22"/>
        </w:rPr>
        <w:t xml:space="preserve"> all packaging and freight to the specified delivery point; </w:t>
      </w:r>
      <w:r w:rsidR="00B92D2E" w:rsidRPr="00016FE7">
        <w:rPr>
          <w:rFonts w:ascii="Arial" w:hAnsi="Arial" w:cs="Arial"/>
          <w:b/>
          <w:sz w:val="22"/>
          <w:szCs w:val="22"/>
        </w:rPr>
        <w:t>(b)</w:t>
      </w:r>
      <w:r w:rsidR="00B92D2E" w:rsidRPr="00016FE7">
        <w:rPr>
          <w:rFonts w:ascii="Arial" w:hAnsi="Arial" w:cs="Arial"/>
          <w:sz w:val="22"/>
          <w:szCs w:val="22"/>
        </w:rPr>
        <w:t xml:space="preserve"> applicable taxes and other government charges including but not limited to all sales, use, or excise taxes; </w:t>
      </w:r>
      <w:r w:rsidR="00B92D2E" w:rsidRPr="00016FE7">
        <w:rPr>
          <w:rFonts w:ascii="Arial" w:hAnsi="Arial" w:cs="Arial"/>
          <w:b/>
          <w:sz w:val="22"/>
          <w:szCs w:val="22"/>
        </w:rPr>
        <w:t>(c)</w:t>
      </w:r>
      <w:r w:rsidR="00B92D2E" w:rsidRPr="00016FE7">
        <w:rPr>
          <w:rFonts w:ascii="Arial" w:hAnsi="Arial" w:cs="Arial"/>
          <w:sz w:val="22"/>
          <w:szCs w:val="22"/>
        </w:rPr>
        <w:t xml:space="preserve"> all customs duties, fees, or charges; and </w:t>
      </w:r>
      <w:r w:rsidR="00B92D2E" w:rsidRPr="00016FE7">
        <w:rPr>
          <w:rFonts w:ascii="Arial" w:hAnsi="Arial" w:cs="Arial"/>
          <w:b/>
          <w:sz w:val="22"/>
          <w:szCs w:val="22"/>
        </w:rPr>
        <w:t>(d)</w:t>
      </w:r>
      <w:r w:rsidR="00B92D2E" w:rsidRPr="00016FE7">
        <w:rPr>
          <w:rFonts w:ascii="Arial" w:hAnsi="Arial" w:cs="Arial"/>
          <w:sz w:val="22"/>
          <w:szCs w:val="22"/>
        </w:rPr>
        <w:t xml:space="preserve"> all items, intellectual property, and services necessary or incidental to provide the Services in accordance with the applicable SOW</w:t>
      </w:r>
      <w:r w:rsidR="00A8396C" w:rsidRPr="00016FE7">
        <w:rPr>
          <w:rFonts w:ascii="Arial" w:hAnsi="Arial" w:cs="Arial"/>
          <w:sz w:val="22"/>
          <w:szCs w:val="22"/>
        </w:rPr>
        <w:t xml:space="preserve"> and/ or Purchase Order</w:t>
      </w:r>
      <w:r w:rsidR="00B92D2E" w:rsidRPr="00016FE7">
        <w:rPr>
          <w:rFonts w:ascii="Arial" w:hAnsi="Arial" w:cs="Arial"/>
          <w:sz w:val="22"/>
          <w:szCs w:val="22"/>
        </w:rPr>
        <w:t xml:space="preserve">. To the extent that value added tax (or any equivalent tax) is properly chargeable on the supply to </w:t>
      </w:r>
      <w:r w:rsidR="002932D4" w:rsidRPr="00016FE7">
        <w:rPr>
          <w:rFonts w:ascii="Arial" w:hAnsi="Arial" w:cs="Arial"/>
          <w:sz w:val="22"/>
          <w:szCs w:val="22"/>
        </w:rPr>
        <w:t>Garrett</w:t>
      </w:r>
      <w:r w:rsidR="00B92D2E" w:rsidRPr="00016FE7">
        <w:rPr>
          <w:rFonts w:ascii="Arial" w:hAnsi="Arial" w:cs="Arial"/>
          <w:sz w:val="22"/>
          <w:szCs w:val="22"/>
        </w:rPr>
        <w:t xml:space="preserve"> of any Services, </w:t>
      </w:r>
      <w:r w:rsidR="002932D4" w:rsidRPr="00016FE7">
        <w:rPr>
          <w:rFonts w:ascii="Arial" w:hAnsi="Arial" w:cs="Arial"/>
          <w:sz w:val="22"/>
          <w:szCs w:val="22"/>
        </w:rPr>
        <w:t>Garrett</w:t>
      </w:r>
      <w:r w:rsidR="00B92D2E" w:rsidRPr="00016FE7">
        <w:rPr>
          <w:rFonts w:ascii="Arial" w:hAnsi="Arial" w:cs="Arial"/>
          <w:sz w:val="22"/>
          <w:szCs w:val="22"/>
        </w:rPr>
        <w:t xml:space="preserve"> will pay the tax in addition to payments otherwise due </w:t>
      </w:r>
      <w:r w:rsidR="00A8396C" w:rsidRPr="00016FE7">
        <w:rPr>
          <w:rFonts w:ascii="Arial" w:hAnsi="Arial" w:cs="Arial"/>
          <w:sz w:val="22"/>
          <w:szCs w:val="22"/>
        </w:rPr>
        <w:t xml:space="preserve">to </w:t>
      </w:r>
      <w:r w:rsidR="00B92D2E" w:rsidRPr="00016FE7">
        <w:rPr>
          <w:rFonts w:ascii="Arial" w:hAnsi="Arial" w:cs="Arial"/>
          <w:sz w:val="22"/>
          <w:szCs w:val="22"/>
        </w:rPr>
        <w:t xml:space="preserve">Supplier under this Agreement, if Supplier provides to </w:t>
      </w:r>
      <w:r w:rsidR="002932D4" w:rsidRPr="00016FE7">
        <w:rPr>
          <w:rFonts w:ascii="Arial" w:hAnsi="Arial" w:cs="Arial"/>
          <w:sz w:val="22"/>
          <w:szCs w:val="22"/>
        </w:rPr>
        <w:t>Garrett</w:t>
      </w:r>
      <w:r w:rsidR="00B92D2E" w:rsidRPr="00016FE7">
        <w:rPr>
          <w:rFonts w:ascii="Arial" w:hAnsi="Arial" w:cs="Arial"/>
          <w:sz w:val="22"/>
          <w:szCs w:val="22"/>
        </w:rPr>
        <w:t xml:space="preserve"> a value-added tax (or equivalent tax) invoice.</w:t>
      </w:r>
    </w:p>
    <w:p w14:paraId="6A5CBDFC" w14:textId="77777777" w:rsidR="00781DB7" w:rsidRDefault="00781DB7">
      <w:pPr>
        <w:widowControl w:val="0"/>
        <w:spacing w:after="60"/>
        <w:ind w:right="-86"/>
        <w:jc w:val="both"/>
        <w:rPr>
          <w:rFonts w:ascii="Arial" w:hAnsi="Arial" w:cs="Arial"/>
          <w:b/>
          <w:color w:val="000000"/>
          <w:sz w:val="22"/>
          <w:szCs w:val="22"/>
        </w:rPr>
      </w:pPr>
    </w:p>
    <w:p w14:paraId="21FE2BB2" w14:textId="1CE1B12B" w:rsidR="00E460D1" w:rsidRPr="00E460D1" w:rsidRDefault="00A8396C" w:rsidP="00E460D1">
      <w:pPr>
        <w:jc w:val="both"/>
        <w:rPr>
          <w:rFonts w:ascii="Arial" w:hAnsi="Arial"/>
          <w:color w:val="000000"/>
          <w:sz w:val="22"/>
          <w:szCs w:val="20"/>
          <w:lang w:eastAsia="ar-SA"/>
        </w:rPr>
      </w:pPr>
      <w:r w:rsidRPr="00016FE7">
        <w:rPr>
          <w:rFonts w:ascii="Arial" w:hAnsi="Arial" w:cs="Arial"/>
          <w:b/>
          <w:color w:val="000000"/>
          <w:sz w:val="22"/>
          <w:szCs w:val="22"/>
        </w:rPr>
        <w:t>4</w:t>
      </w:r>
      <w:r w:rsidR="00B92D2E" w:rsidRPr="00016FE7">
        <w:rPr>
          <w:rFonts w:ascii="Arial" w:hAnsi="Arial" w:cs="Arial"/>
          <w:b/>
          <w:color w:val="000000"/>
          <w:sz w:val="22"/>
          <w:szCs w:val="22"/>
        </w:rPr>
        <w:t>.2 Most Favorable Pricing</w:t>
      </w:r>
      <w:r w:rsidR="00B92D2E" w:rsidRPr="00016FE7">
        <w:rPr>
          <w:rFonts w:ascii="Arial" w:hAnsi="Arial" w:cs="Arial"/>
          <w:color w:val="000000"/>
          <w:sz w:val="22"/>
          <w:szCs w:val="22"/>
        </w:rPr>
        <w:t xml:space="preserve">. Supplier warrants that the prices charged for the Services under this Agreement are </w:t>
      </w:r>
      <w:r w:rsidRPr="00016FE7">
        <w:rPr>
          <w:rFonts w:ascii="Arial" w:hAnsi="Arial" w:cs="Arial"/>
          <w:color w:val="000000"/>
          <w:sz w:val="22"/>
          <w:szCs w:val="22"/>
        </w:rPr>
        <w:t xml:space="preserve">not higher than </w:t>
      </w:r>
      <w:r w:rsidR="00B92D2E" w:rsidRPr="00016FE7">
        <w:rPr>
          <w:rFonts w:ascii="Arial" w:hAnsi="Arial" w:cs="Arial"/>
          <w:color w:val="000000"/>
          <w:sz w:val="22"/>
          <w:szCs w:val="22"/>
        </w:rPr>
        <w:t xml:space="preserve">the lowest prices charged by Supplier to any of its external customers for similar services. If Supplier charges any external customer a lower price for similar services, Supplier </w:t>
      </w:r>
      <w:r w:rsidRPr="00016FE7">
        <w:rPr>
          <w:rFonts w:ascii="Arial" w:hAnsi="Arial" w:cs="Arial"/>
          <w:color w:val="000000"/>
          <w:sz w:val="22"/>
          <w:szCs w:val="22"/>
        </w:rPr>
        <w:t xml:space="preserve">shall </w:t>
      </w:r>
      <w:r w:rsidR="00B92D2E" w:rsidRPr="00016FE7">
        <w:rPr>
          <w:rFonts w:ascii="Arial" w:hAnsi="Arial" w:cs="Arial"/>
          <w:color w:val="000000"/>
          <w:sz w:val="22"/>
          <w:szCs w:val="22"/>
        </w:rPr>
        <w:t xml:space="preserve">notify </w:t>
      </w:r>
      <w:r w:rsidR="002932D4" w:rsidRPr="00016FE7">
        <w:rPr>
          <w:rFonts w:ascii="Arial" w:hAnsi="Arial" w:cs="Arial"/>
          <w:color w:val="000000"/>
          <w:sz w:val="22"/>
          <w:szCs w:val="22"/>
        </w:rPr>
        <w:t>Garrett</w:t>
      </w:r>
      <w:r w:rsidR="00B92D2E" w:rsidRPr="00016FE7">
        <w:rPr>
          <w:rFonts w:ascii="Arial" w:hAnsi="Arial" w:cs="Arial"/>
          <w:color w:val="000000"/>
          <w:sz w:val="22"/>
          <w:szCs w:val="22"/>
        </w:rPr>
        <w:t xml:space="preserve"> and apply the lower price to all Services. If at any time before full performance of this Agreement </w:t>
      </w:r>
      <w:r w:rsidR="002932D4" w:rsidRPr="00016FE7">
        <w:rPr>
          <w:rFonts w:ascii="Arial" w:hAnsi="Arial" w:cs="Arial"/>
          <w:color w:val="000000"/>
          <w:sz w:val="22"/>
          <w:szCs w:val="22"/>
        </w:rPr>
        <w:t>Garrett</w:t>
      </w:r>
      <w:r w:rsidR="00B92D2E" w:rsidRPr="00016FE7">
        <w:rPr>
          <w:rFonts w:ascii="Arial" w:hAnsi="Arial" w:cs="Arial"/>
          <w:color w:val="000000"/>
          <w:sz w:val="22"/>
          <w:szCs w:val="22"/>
        </w:rPr>
        <w:t xml:space="preserve"> notifies Supplier in writing that </w:t>
      </w:r>
      <w:r w:rsidR="002932D4" w:rsidRPr="00016FE7">
        <w:rPr>
          <w:rFonts w:ascii="Arial" w:hAnsi="Arial" w:cs="Arial"/>
          <w:color w:val="000000"/>
          <w:sz w:val="22"/>
          <w:szCs w:val="22"/>
        </w:rPr>
        <w:t>Garrett</w:t>
      </w:r>
      <w:r w:rsidR="00B92D2E" w:rsidRPr="00016FE7">
        <w:rPr>
          <w:rFonts w:ascii="Arial" w:hAnsi="Arial" w:cs="Arial"/>
          <w:color w:val="000000"/>
          <w:sz w:val="22"/>
          <w:szCs w:val="22"/>
        </w:rPr>
        <w:t xml:space="preserve"> has received a written offer from another service provider for services similar to those provided under this Agreement at a price lower than the price set forth in this Agreement or a SOW, </w:t>
      </w:r>
      <w:r w:rsidRPr="00016FE7">
        <w:rPr>
          <w:rFonts w:ascii="Arial" w:hAnsi="Arial" w:cs="Arial"/>
          <w:color w:val="000000"/>
          <w:sz w:val="22"/>
          <w:szCs w:val="22"/>
        </w:rPr>
        <w:t xml:space="preserve">the </w:t>
      </w:r>
      <w:r w:rsidR="005E794F" w:rsidRPr="00016FE7">
        <w:rPr>
          <w:rFonts w:ascii="Arial" w:hAnsi="Arial" w:cs="Arial"/>
          <w:color w:val="000000"/>
          <w:sz w:val="22"/>
          <w:szCs w:val="22"/>
        </w:rPr>
        <w:t xml:space="preserve">Parties shall </w:t>
      </w:r>
      <w:r w:rsidRPr="00016FE7">
        <w:rPr>
          <w:rFonts w:ascii="Arial" w:hAnsi="Arial" w:cs="Arial"/>
          <w:color w:val="000000"/>
          <w:sz w:val="22"/>
          <w:szCs w:val="22"/>
        </w:rPr>
        <w:t>cooperate in good faith with the intention to meet the lower price.</w:t>
      </w:r>
      <w:r w:rsidR="00E460D1">
        <w:rPr>
          <w:rFonts w:ascii="Arial" w:hAnsi="Arial" w:cs="Arial"/>
          <w:color w:val="000000"/>
          <w:sz w:val="22"/>
          <w:szCs w:val="22"/>
        </w:rPr>
        <w:t xml:space="preserve"> </w:t>
      </w:r>
    </w:p>
    <w:p w14:paraId="02DA53F1" w14:textId="73B93428" w:rsidR="00781DB7" w:rsidRDefault="00781DB7">
      <w:pPr>
        <w:spacing w:after="60"/>
        <w:jc w:val="both"/>
        <w:rPr>
          <w:rFonts w:ascii="Arial" w:hAnsi="Arial" w:cs="Arial"/>
          <w:b/>
          <w:sz w:val="22"/>
          <w:szCs w:val="22"/>
        </w:rPr>
      </w:pPr>
    </w:p>
    <w:p w14:paraId="0CD30811" w14:textId="77777777" w:rsidR="00B92D2E" w:rsidRPr="00016FE7" w:rsidRDefault="00A8396C">
      <w:pPr>
        <w:spacing w:after="60"/>
        <w:jc w:val="both"/>
        <w:rPr>
          <w:rFonts w:ascii="Arial" w:hAnsi="Arial" w:cs="Arial"/>
          <w:sz w:val="22"/>
          <w:szCs w:val="22"/>
        </w:rPr>
      </w:pPr>
      <w:r w:rsidRPr="00016FE7">
        <w:rPr>
          <w:rFonts w:ascii="Arial" w:hAnsi="Arial" w:cs="Arial"/>
          <w:b/>
          <w:sz w:val="22"/>
          <w:szCs w:val="22"/>
        </w:rPr>
        <w:t>4</w:t>
      </w:r>
      <w:r w:rsidR="00B92D2E" w:rsidRPr="00016FE7">
        <w:rPr>
          <w:rFonts w:ascii="Arial" w:hAnsi="Arial" w:cs="Arial"/>
          <w:b/>
          <w:sz w:val="22"/>
          <w:szCs w:val="22"/>
        </w:rPr>
        <w:t xml:space="preserve">.3 </w:t>
      </w:r>
      <w:r w:rsidR="00B92D2E" w:rsidRPr="00016FE7" w:rsidDel="005466AE">
        <w:rPr>
          <w:rFonts w:ascii="Arial" w:hAnsi="Arial" w:cs="Arial"/>
          <w:b/>
          <w:sz w:val="22"/>
          <w:szCs w:val="22"/>
        </w:rPr>
        <w:t>Reimbursable Expenses</w:t>
      </w:r>
      <w:r w:rsidR="00B92D2E" w:rsidRPr="00016FE7">
        <w:rPr>
          <w:rFonts w:ascii="Arial" w:hAnsi="Arial" w:cs="Arial"/>
          <w:sz w:val="22"/>
          <w:szCs w:val="22"/>
        </w:rPr>
        <w:t xml:space="preserve">. Each invoice will separately set forth expenses authorized in advance in writing by </w:t>
      </w:r>
      <w:r w:rsidR="002932D4" w:rsidRPr="00016FE7">
        <w:rPr>
          <w:rFonts w:ascii="Arial" w:hAnsi="Arial" w:cs="Arial"/>
          <w:sz w:val="22"/>
          <w:szCs w:val="22"/>
        </w:rPr>
        <w:t>Garrett</w:t>
      </w:r>
      <w:r w:rsidR="00B92D2E" w:rsidRPr="00016FE7">
        <w:rPr>
          <w:rFonts w:ascii="Arial" w:hAnsi="Arial" w:cs="Arial"/>
          <w:sz w:val="22"/>
          <w:szCs w:val="22"/>
        </w:rPr>
        <w:t xml:space="preserve"> for reimbursement (“</w:t>
      </w:r>
      <w:r w:rsidR="00B92D2E" w:rsidRPr="00016FE7">
        <w:rPr>
          <w:rFonts w:ascii="Arial" w:hAnsi="Arial" w:cs="Arial"/>
          <w:b/>
          <w:sz w:val="22"/>
          <w:szCs w:val="22"/>
        </w:rPr>
        <w:t>Reimbursable Expenses</w:t>
      </w:r>
      <w:r w:rsidR="00B92D2E" w:rsidRPr="00016FE7">
        <w:rPr>
          <w:rFonts w:ascii="Arial" w:hAnsi="Arial" w:cs="Arial"/>
          <w:sz w:val="22"/>
          <w:szCs w:val="22"/>
        </w:rPr>
        <w:t xml:space="preserve">”). </w:t>
      </w:r>
      <w:r w:rsidR="002932D4" w:rsidRPr="00016FE7">
        <w:rPr>
          <w:rFonts w:ascii="Arial" w:hAnsi="Arial" w:cs="Arial"/>
          <w:sz w:val="22"/>
          <w:szCs w:val="22"/>
        </w:rPr>
        <w:t>Garrett</w:t>
      </w:r>
      <w:r w:rsidR="00B92D2E" w:rsidRPr="00016FE7">
        <w:rPr>
          <w:rFonts w:ascii="Arial" w:hAnsi="Arial" w:cs="Arial"/>
          <w:sz w:val="22"/>
          <w:szCs w:val="22"/>
        </w:rPr>
        <w:t xml:space="preserve"> </w:t>
      </w:r>
      <w:r w:rsidRPr="00016FE7">
        <w:rPr>
          <w:rFonts w:ascii="Arial" w:hAnsi="Arial" w:cs="Arial"/>
          <w:sz w:val="22"/>
          <w:szCs w:val="22"/>
        </w:rPr>
        <w:t xml:space="preserve">shall </w:t>
      </w:r>
      <w:r w:rsidR="00B92D2E" w:rsidRPr="00016FE7">
        <w:rPr>
          <w:rFonts w:ascii="Arial" w:hAnsi="Arial" w:cs="Arial"/>
          <w:sz w:val="22"/>
          <w:szCs w:val="22"/>
        </w:rPr>
        <w:t xml:space="preserve">reimburse Supplier for reasonable, necessary and pre-approved expenses incurred by Supplier in providing the Services that are in accordance with </w:t>
      </w:r>
      <w:r w:rsidR="00950248" w:rsidRPr="00016FE7">
        <w:rPr>
          <w:rFonts w:ascii="Arial" w:hAnsi="Arial" w:cs="Arial"/>
          <w:sz w:val="22"/>
          <w:szCs w:val="22"/>
        </w:rPr>
        <w:t xml:space="preserve">applicable </w:t>
      </w:r>
      <w:r w:rsidR="002932D4" w:rsidRPr="00016FE7">
        <w:rPr>
          <w:rFonts w:ascii="Arial" w:hAnsi="Arial" w:cs="Arial"/>
          <w:sz w:val="22"/>
          <w:szCs w:val="22"/>
        </w:rPr>
        <w:t>Garrett</w:t>
      </w:r>
      <w:r w:rsidR="00B92D2E" w:rsidRPr="00016FE7">
        <w:rPr>
          <w:rFonts w:ascii="Arial" w:hAnsi="Arial" w:cs="Arial"/>
          <w:sz w:val="22"/>
          <w:szCs w:val="22"/>
        </w:rPr>
        <w:t xml:space="preserve"> Policy. Invoices </w:t>
      </w:r>
      <w:r w:rsidRPr="00016FE7">
        <w:rPr>
          <w:rFonts w:ascii="Arial" w:hAnsi="Arial" w:cs="Arial"/>
          <w:sz w:val="22"/>
          <w:szCs w:val="22"/>
        </w:rPr>
        <w:t xml:space="preserve">shall </w:t>
      </w:r>
      <w:r w:rsidR="00B92D2E" w:rsidRPr="00016FE7">
        <w:rPr>
          <w:rFonts w:ascii="Arial" w:hAnsi="Arial" w:cs="Arial"/>
          <w:sz w:val="22"/>
          <w:szCs w:val="22"/>
        </w:rPr>
        <w:t xml:space="preserve">enumerate expenses actually incurred and be accompanied by documentation such as receipts, vouchers and invoices that are reasonably necessary to verify the amount, </w:t>
      </w:r>
      <w:proofErr w:type="gramStart"/>
      <w:r w:rsidR="00B92D2E" w:rsidRPr="00016FE7">
        <w:rPr>
          <w:rFonts w:ascii="Arial" w:hAnsi="Arial" w:cs="Arial"/>
          <w:sz w:val="22"/>
          <w:szCs w:val="22"/>
        </w:rPr>
        <w:t>date</w:t>
      </w:r>
      <w:proofErr w:type="gramEnd"/>
      <w:r w:rsidR="00B92D2E" w:rsidRPr="00016FE7">
        <w:rPr>
          <w:rFonts w:ascii="Arial" w:hAnsi="Arial" w:cs="Arial"/>
          <w:sz w:val="22"/>
          <w:szCs w:val="22"/>
        </w:rPr>
        <w:t xml:space="preserve"> and nature of each expense.</w:t>
      </w:r>
    </w:p>
    <w:p w14:paraId="16E9318A" w14:textId="77777777" w:rsidR="00781DB7" w:rsidRDefault="00781DB7">
      <w:pPr>
        <w:spacing w:after="60"/>
        <w:jc w:val="both"/>
        <w:rPr>
          <w:rFonts w:ascii="Arial" w:hAnsi="Arial" w:cs="Arial"/>
          <w:b/>
          <w:sz w:val="22"/>
          <w:szCs w:val="22"/>
        </w:rPr>
      </w:pPr>
    </w:p>
    <w:p w14:paraId="0B1E4449" w14:textId="2771D794" w:rsidR="00B92D2E" w:rsidRPr="00016FE7" w:rsidRDefault="00A8396C">
      <w:pPr>
        <w:spacing w:after="60"/>
        <w:jc w:val="both"/>
        <w:rPr>
          <w:rFonts w:ascii="Arial" w:hAnsi="Arial" w:cs="Arial"/>
          <w:sz w:val="22"/>
          <w:szCs w:val="22"/>
        </w:rPr>
      </w:pPr>
      <w:r w:rsidRPr="00016FE7">
        <w:rPr>
          <w:rFonts w:ascii="Arial" w:hAnsi="Arial" w:cs="Arial"/>
          <w:b/>
          <w:sz w:val="22"/>
          <w:szCs w:val="22"/>
        </w:rPr>
        <w:t>4</w:t>
      </w:r>
      <w:r w:rsidR="00B92D2E" w:rsidRPr="00016FE7">
        <w:rPr>
          <w:rFonts w:ascii="Arial" w:hAnsi="Arial" w:cs="Arial"/>
          <w:b/>
          <w:sz w:val="22"/>
          <w:szCs w:val="22"/>
        </w:rPr>
        <w:t>.4 Invoicing</w:t>
      </w:r>
      <w:r w:rsidR="00B92D2E" w:rsidRPr="00016FE7">
        <w:rPr>
          <w:rFonts w:ascii="Arial" w:hAnsi="Arial" w:cs="Arial"/>
          <w:sz w:val="22"/>
          <w:szCs w:val="22"/>
        </w:rPr>
        <w:t xml:space="preserve">. Supplier will submit invoices describing the </w:t>
      </w:r>
      <w:r w:rsidR="00B92D2E" w:rsidRPr="00016FE7">
        <w:rPr>
          <w:rFonts w:ascii="Arial" w:hAnsi="Arial" w:cs="Arial"/>
          <w:color w:val="000000"/>
          <w:sz w:val="22"/>
          <w:szCs w:val="22"/>
        </w:rPr>
        <w:t>Services</w:t>
      </w:r>
      <w:r w:rsidR="00AE38EC" w:rsidRPr="00016FE7">
        <w:rPr>
          <w:rFonts w:ascii="Arial" w:hAnsi="Arial" w:cs="Arial"/>
          <w:color w:val="000000"/>
          <w:sz w:val="22"/>
          <w:szCs w:val="22"/>
        </w:rPr>
        <w:t xml:space="preserve">, </w:t>
      </w:r>
      <w:r w:rsidR="00B92D2E" w:rsidRPr="00016FE7">
        <w:rPr>
          <w:rFonts w:ascii="Arial" w:hAnsi="Arial" w:cs="Arial"/>
          <w:sz w:val="22"/>
          <w:szCs w:val="22"/>
        </w:rPr>
        <w:t xml:space="preserve">Reimbursable Expenses and the payments due. Invoices for Services not compensated on a fixed price basis will be itemized to reflect, as applicable, the number of hours or costs for which Supplier seeks reimbursement, and will be supported by time sheets, receipts and other documentation as </w:t>
      </w:r>
      <w:r w:rsidR="002932D4" w:rsidRPr="00016FE7">
        <w:rPr>
          <w:rFonts w:ascii="Arial" w:hAnsi="Arial" w:cs="Arial"/>
          <w:sz w:val="22"/>
          <w:szCs w:val="22"/>
        </w:rPr>
        <w:t>Garrett</w:t>
      </w:r>
      <w:r w:rsidR="00B92D2E" w:rsidRPr="00016FE7">
        <w:rPr>
          <w:rFonts w:ascii="Arial" w:hAnsi="Arial" w:cs="Arial"/>
          <w:sz w:val="22"/>
          <w:szCs w:val="22"/>
        </w:rPr>
        <w:t xml:space="preserve"> may reasonably require. The invoice </w:t>
      </w:r>
      <w:r w:rsidR="00AE38EC" w:rsidRPr="00016FE7">
        <w:rPr>
          <w:rFonts w:ascii="Arial" w:hAnsi="Arial" w:cs="Arial"/>
          <w:sz w:val="22"/>
          <w:szCs w:val="22"/>
        </w:rPr>
        <w:t xml:space="preserve">shall </w:t>
      </w:r>
      <w:r w:rsidR="00B92D2E" w:rsidRPr="00016FE7">
        <w:rPr>
          <w:rFonts w:ascii="Arial" w:hAnsi="Arial" w:cs="Arial"/>
          <w:sz w:val="22"/>
          <w:szCs w:val="22"/>
        </w:rPr>
        <w:t xml:space="preserve">also include the following information: </w:t>
      </w:r>
      <w:r w:rsidR="00B92D2E" w:rsidRPr="00016FE7">
        <w:rPr>
          <w:rFonts w:ascii="Arial" w:hAnsi="Arial" w:cs="Arial"/>
          <w:b/>
          <w:sz w:val="22"/>
          <w:szCs w:val="22"/>
        </w:rPr>
        <w:t>(a)</w:t>
      </w:r>
      <w:r w:rsidR="00B92D2E" w:rsidRPr="00016FE7">
        <w:rPr>
          <w:rFonts w:ascii="Arial" w:hAnsi="Arial" w:cs="Arial"/>
          <w:sz w:val="22"/>
          <w:szCs w:val="22"/>
        </w:rPr>
        <w:t xml:space="preserve"> name and address of Supplier and the </w:t>
      </w:r>
      <w:r w:rsidR="002932D4" w:rsidRPr="00016FE7">
        <w:rPr>
          <w:rFonts w:ascii="Arial" w:hAnsi="Arial" w:cs="Arial"/>
          <w:sz w:val="22"/>
          <w:szCs w:val="22"/>
        </w:rPr>
        <w:t>Garrett</w:t>
      </w:r>
      <w:r w:rsidR="00B92D2E" w:rsidRPr="00016FE7">
        <w:rPr>
          <w:rFonts w:ascii="Arial" w:hAnsi="Arial" w:cs="Arial"/>
          <w:sz w:val="22"/>
          <w:szCs w:val="22"/>
        </w:rPr>
        <w:t xml:space="preserve"> entity purchasing the S</w:t>
      </w:r>
      <w:r w:rsidR="00B92D2E" w:rsidRPr="00016FE7">
        <w:rPr>
          <w:rFonts w:ascii="Arial" w:hAnsi="Arial" w:cs="Arial"/>
          <w:color w:val="000000"/>
          <w:sz w:val="22"/>
          <w:szCs w:val="22"/>
        </w:rPr>
        <w:t>ervices</w:t>
      </w:r>
      <w:r w:rsidR="00B92D2E" w:rsidRPr="00016FE7">
        <w:rPr>
          <w:rFonts w:ascii="Arial" w:hAnsi="Arial" w:cs="Arial"/>
          <w:sz w:val="22"/>
          <w:szCs w:val="22"/>
        </w:rPr>
        <w:t xml:space="preserve">; </w:t>
      </w:r>
      <w:r w:rsidR="00B92D2E" w:rsidRPr="00016FE7">
        <w:rPr>
          <w:rFonts w:ascii="Arial" w:hAnsi="Arial" w:cs="Arial"/>
          <w:b/>
          <w:sz w:val="22"/>
          <w:szCs w:val="22"/>
        </w:rPr>
        <w:t>(b)</w:t>
      </w:r>
      <w:r w:rsidR="00B92D2E" w:rsidRPr="00016FE7">
        <w:rPr>
          <w:rFonts w:ascii="Arial" w:hAnsi="Arial" w:cs="Arial"/>
          <w:sz w:val="22"/>
          <w:szCs w:val="22"/>
        </w:rPr>
        <w:t xml:space="preserve"> name of shipper (if different from Supplier); and </w:t>
      </w:r>
      <w:r w:rsidR="00B92D2E" w:rsidRPr="00016FE7">
        <w:rPr>
          <w:rFonts w:ascii="Arial" w:hAnsi="Arial" w:cs="Arial"/>
          <w:b/>
          <w:sz w:val="22"/>
          <w:szCs w:val="22"/>
        </w:rPr>
        <w:t>(c)</w:t>
      </w:r>
      <w:r w:rsidR="00B92D2E" w:rsidRPr="00016FE7">
        <w:rPr>
          <w:rFonts w:ascii="Arial" w:hAnsi="Arial" w:cs="Arial"/>
          <w:sz w:val="22"/>
          <w:szCs w:val="22"/>
        </w:rPr>
        <w:t xml:space="preserve"> </w:t>
      </w:r>
      <w:r w:rsidR="002932D4" w:rsidRPr="00016FE7">
        <w:rPr>
          <w:rFonts w:ascii="Arial" w:hAnsi="Arial" w:cs="Arial"/>
          <w:sz w:val="22"/>
          <w:szCs w:val="22"/>
        </w:rPr>
        <w:t>Garrett</w:t>
      </w:r>
      <w:r w:rsidR="00B92D2E" w:rsidRPr="00016FE7">
        <w:rPr>
          <w:rFonts w:ascii="Arial" w:hAnsi="Arial" w:cs="Arial"/>
          <w:sz w:val="22"/>
          <w:szCs w:val="22"/>
        </w:rPr>
        <w:t>’s Purchase Order number(s). Payment of an invoice does not constitute acceptance of the S</w:t>
      </w:r>
      <w:r w:rsidR="00B92D2E" w:rsidRPr="00016FE7">
        <w:rPr>
          <w:rFonts w:ascii="Arial" w:hAnsi="Arial" w:cs="Arial"/>
          <w:color w:val="000000"/>
          <w:sz w:val="22"/>
          <w:szCs w:val="22"/>
        </w:rPr>
        <w:t xml:space="preserve">ervices </w:t>
      </w:r>
      <w:r w:rsidR="00B92D2E" w:rsidRPr="00016FE7">
        <w:rPr>
          <w:rFonts w:ascii="Arial" w:hAnsi="Arial" w:cs="Arial"/>
          <w:sz w:val="22"/>
          <w:szCs w:val="22"/>
        </w:rPr>
        <w:t>or Reimbursable Expenses</w:t>
      </w:r>
      <w:r w:rsidR="00ED7139" w:rsidRPr="00016FE7">
        <w:rPr>
          <w:rFonts w:ascii="Arial" w:hAnsi="Arial" w:cs="Arial"/>
          <w:sz w:val="22"/>
          <w:szCs w:val="22"/>
        </w:rPr>
        <w:t>,</w:t>
      </w:r>
      <w:r w:rsidR="00B92D2E" w:rsidRPr="00016FE7">
        <w:rPr>
          <w:rFonts w:ascii="Arial" w:hAnsi="Arial" w:cs="Arial"/>
          <w:sz w:val="22"/>
          <w:szCs w:val="22"/>
        </w:rPr>
        <w:t xml:space="preserve"> and such payment is subject to appropriate adjustment should Supplier fail to meet the requirements of this Agreement. Payment terms are net </w:t>
      </w:r>
      <w:r w:rsidR="00B22D3A" w:rsidRPr="00577211">
        <w:rPr>
          <w:rFonts w:ascii="Arial" w:hAnsi="Arial" w:cs="Arial"/>
          <w:sz w:val="22"/>
          <w:szCs w:val="22"/>
        </w:rPr>
        <w:t>120</w:t>
      </w:r>
      <w:r w:rsidR="00B92D2E" w:rsidRPr="00577211">
        <w:rPr>
          <w:rFonts w:ascii="Arial" w:hAnsi="Arial" w:cs="Arial"/>
          <w:sz w:val="22"/>
          <w:szCs w:val="22"/>
        </w:rPr>
        <w:t xml:space="preserve"> days</w:t>
      </w:r>
      <w:r w:rsidR="00B92D2E" w:rsidRPr="00016FE7">
        <w:rPr>
          <w:rFonts w:ascii="Arial" w:hAnsi="Arial" w:cs="Arial"/>
          <w:sz w:val="22"/>
          <w:szCs w:val="22"/>
        </w:rPr>
        <w:t xml:space="preserve"> from receipt of a proper invoice and conforming S</w:t>
      </w:r>
      <w:r w:rsidR="00B92D2E" w:rsidRPr="00016FE7">
        <w:rPr>
          <w:rFonts w:ascii="Arial" w:hAnsi="Arial" w:cs="Arial"/>
          <w:color w:val="000000"/>
          <w:sz w:val="22"/>
          <w:szCs w:val="22"/>
        </w:rPr>
        <w:t xml:space="preserve">ervices. If </w:t>
      </w:r>
      <w:r w:rsidR="002932D4" w:rsidRPr="00016FE7">
        <w:rPr>
          <w:rFonts w:ascii="Arial" w:hAnsi="Arial" w:cs="Arial"/>
          <w:color w:val="000000"/>
          <w:sz w:val="22"/>
          <w:szCs w:val="22"/>
        </w:rPr>
        <w:t>Garrett</w:t>
      </w:r>
      <w:r w:rsidR="00B92D2E" w:rsidRPr="00016FE7">
        <w:rPr>
          <w:rFonts w:ascii="Arial" w:hAnsi="Arial" w:cs="Arial"/>
          <w:color w:val="000000"/>
          <w:sz w:val="22"/>
          <w:szCs w:val="22"/>
        </w:rPr>
        <w:t xml:space="preserve"> disputes an invoice</w:t>
      </w:r>
      <w:r w:rsidR="00ED7139" w:rsidRPr="00016FE7">
        <w:rPr>
          <w:rFonts w:ascii="Arial" w:hAnsi="Arial" w:cs="Arial"/>
          <w:color w:val="000000"/>
          <w:sz w:val="22"/>
          <w:szCs w:val="22"/>
        </w:rPr>
        <w:t>,</w:t>
      </w:r>
      <w:r w:rsidR="00B92D2E" w:rsidRPr="00016FE7">
        <w:rPr>
          <w:rFonts w:ascii="Arial" w:hAnsi="Arial" w:cs="Arial"/>
          <w:color w:val="000000"/>
          <w:sz w:val="22"/>
          <w:szCs w:val="22"/>
        </w:rPr>
        <w:t xml:space="preserve"> </w:t>
      </w:r>
      <w:r w:rsidR="002932D4" w:rsidRPr="00016FE7">
        <w:rPr>
          <w:rFonts w:ascii="Arial" w:hAnsi="Arial" w:cs="Arial"/>
          <w:color w:val="000000"/>
          <w:sz w:val="22"/>
          <w:szCs w:val="22"/>
        </w:rPr>
        <w:t>Garrett</w:t>
      </w:r>
      <w:r w:rsidR="00B92D2E" w:rsidRPr="00016FE7">
        <w:rPr>
          <w:rFonts w:ascii="Arial" w:hAnsi="Arial" w:cs="Arial"/>
          <w:color w:val="000000"/>
          <w:sz w:val="22"/>
          <w:szCs w:val="22"/>
        </w:rPr>
        <w:t xml:space="preserve"> </w:t>
      </w:r>
      <w:r w:rsidR="00ED7139" w:rsidRPr="00016FE7">
        <w:rPr>
          <w:rFonts w:ascii="Arial" w:hAnsi="Arial" w:cs="Arial"/>
          <w:color w:val="000000"/>
          <w:sz w:val="22"/>
          <w:szCs w:val="22"/>
        </w:rPr>
        <w:t xml:space="preserve">shall </w:t>
      </w:r>
      <w:r w:rsidR="00B92D2E" w:rsidRPr="00016FE7">
        <w:rPr>
          <w:rFonts w:ascii="Arial" w:hAnsi="Arial" w:cs="Arial"/>
          <w:color w:val="000000"/>
          <w:sz w:val="22"/>
          <w:szCs w:val="22"/>
        </w:rPr>
        <w:t xml:space="preserve">pay the undisputed portion of the invoice and withhold payment of the disputed portion until the dispute is resolved. </w:t>
      </w:r>
      <w:r w:rsidR="00B92D2E" w:rsidRPr="00016FE7">
        <w:rPr>
          <w:rFonts w:ascii="Arial" w:hAnsi="Arial" w:cs="Arial"/>
          <w:sz w:val="22"/>
          <w:szCs w:val="22"/>
        </w:rPr>
        <w:t xml:space="preserve">Payment will be scheduled for the first payment cycle following expiration of the </w:t>
      </w:r>
      <w:r w:rsidR="00ED7139" w:rsidRPr="00016FE7">
        <w:rPr>
          <w:rFonts w:ascii="Arial" w:hAnsi="Arial" w:cs="Arial"/>
          <w:sz w:val="22"/>
          <w:szCs w:val="22"/>
        </w:rPr>
        <w:t xml:space="preserve">above </w:t>
      </w:r>
      <w:r w:rsidR="00B92D2E" w:rsidRPr="00016FE7">
        <w:rPr>
          <w:rFonts w:ascii="Arial" w:hAnsi="Arial" w:cs="Arial"/>
          <w:sz w:val="22"/>
          <w:szCs w:val="22"/>
        </w:rPr>
        <w:t>net terms period.</w:t>
      </w:r>
    </w:p>
    <w:p w14:paraId="6964FB8A" w14:textId="77777777" w:rsidR="00577211" w:rsidRDefault="00577211">
      <w:pPr>
        <w:spacing w:after="60"/>
        <w:jc w:val="both"/>
        <w:outlineLvl w:val="0"/>
        <w:rPr>
          <w:rFonts w:ascii="Arial" w:hAnsi="Arial" w:cs="Arial"/>
          <w:b/>
          <w:sz w:val="22"/>
          <w:szCs w:val="22"/>
          <w:u w:val="single"/>
        </w:rPr>
      </w:pPr>
    </w:p>
    <w:p w14:paraId="36BBA348" w14:textId="77777777" w:rsidR="00B92D2E" w:rsidRPr="00016FE7" w:rsidRDefault="00ED7139">
      <w:pPr>
        <w:spacing w:after="60"/>
        <w:jc w:val="both"/>
        <w:outlineLvl w:val="0"/>
        <w:rPr>
          <w:rFonts w:ascii="Arial" w:hAnsi="Arial" w:cs="Arial"/>
          <w:b/>
          <w:sz w:val="22"/>
          <w:szCs w:val="22"/>
          <w:u w:val="single"/>
        </w:rPr>
      </w:pPr>
      <w:r w:rsidRPr="00016FE7">
        <w:rPr>
          <w:rFonts w:ascii="Arial" w:hAnsi="Arial" w:cs="Arial"/>
          <w:b/>
          <w:sz w:val="22"/>
          <w:szCs w:val="22"/>
          <w:u w:val="single"/>
        </w:rPr>
        <w:t>5</w:t>
      </w:r>
      <w:r w:rsidR="00B92D2E" w:rsidRPr="00016FE7">
        <w:rPr>
          <w:rFonts w:ascii="Arial" w:hAnsi="Arial" w:cs="Arial"/>
          <w:b/>
          <w:sz w:val="22"/>
          <w:szCs w:val="22"/>
          <w:u w:val="single"/>
        </w:rPr>
        <w:t>. Records and Audit</w:t>
      </w:r>
    </w:p>
    <w:p w14:paraId="5773BF92" w14:textId="77777777" w:rsidR="00781DB7" w:rsidRDefault="00781DB7">
      <w:pPr>
        <w:spacing w:after="60"/>
        <w:jc w:val="both"/>
        <w:rPr>
          <w:rFonts w:ascii="Arial" w:hAnsi="Arial" w:cs="Arial"/>
          <w:b/>
          <w:sz w:val="22"/>
          <w:szCs w:val="22"/>
        </w:rPr>
      </w:pPr>
    </w:p>
    <w:p w14:paraId="0E8929A5" w14:textId="77777777" w:rsidR="00B92D2E" w:rsidRPr="00016FE7" w:rsidRDefault="00ED7139">
      <w:pPr>
        <w:spacing w:after="60"/>
        <w:jc w:val="both"/>
        <w:rPr>
          <w:rFonts w:ascii="Arial" w:hAnsi="Arial" w:cs="Arial"/>
          <w:sz w:val="22"/>
          <w:szCs w:val="22"/>
        </w:rPr>
      </w:pPr>
      <w:r w:rsidRPr="00016FE7">
        <w:rPr>
          <w:rFonts w:ascii="Arial" w:hAnsi="Arial" w:cs="Arial"/>
          <w:b/>
          <w:sz w:val="22"/>
          <w:szCs w:val="22"/>
        </w:rPr>
        <w:t>5</w:t>
      </w:r>
      <w:r w:rsidR="00B92D2E" w:rsidRPr="00016FE7">
        <w:rPr>
          <w:rFonts w:ascii="Arial" w:hAnsi="Arial" w:cs="Arial"/>
          <w:b/>
          <w:sz w:val="22"/>
          <w:szCs w:val="22"/>
        </w:rPr>
        <w:t>.1 Records</w:t>
      </w:r>
      <w:r w:rsidR="00B92D2E" w:rsidRPr="00016FE7">
        <w:rPr>
          <w:rFonts w:ascii="Arial" w:hAnsi="Arial" w:cs="Arial"/>
          <w:sz w:val="22"/>
          <w:szCs w:val="22"/>
        </w:rPr>
        <w:t xml:space="preserve">. Supplier will maintain suitably detailed records as may be necessary to adequately reflect Supplier’s compliance with the terms of this </w:t>
      </w:r>
      <w:proofErr w:type="gramStart"/>
      <w:r w:rsidR="00B92D2E" w:rsidRPr="00016FE7">
        <w:rPr>
          <w:rFonts w:ascii="Arial" w:hAnsi="Arial" w:cs="Arial"/>
          <w:sz w:val="22"/>
          <w:szCs w:val="22"/>
        </w:rPr>
        <w:t>Agreement</w:t>
      </w:r>
      <w:r w:rsidRPr="00016FE7">
        <w:rPr>
          <w:rFonts w:ascii="Arial" w:hAnsi="Arial" w:cs="Arial"/>
          <w:sz w:val="22"/>
          <w:szCs w:val="22"/>
        </w:rPr>
        <w:t>,</w:t>
      </w:r>
      <w:r w:rsidR="00B92D2E" w:rsidRPr="00016FE7">
        <w:rPr>
          <w:rFonts w:ascii="Arial" w:hAnsi="Arial" w:cs="Arial"/>
          <w:sz w:val="22"/>
          <w:szCs w:val="22"/>
        </w:rPr>
        <w:t xml:space="preserve"> and</w:t>
      </w:r>
      <w:proofErr w:type="gramEnd"/>
      <w:r w:rsidR="00B92D2E" w:rsidRPr="00016FE7">
        <w:rPr>
          <w:rFonts w:ascii="Arial" w:hAnsi="Arial" w:cs="Arial"/>
          <w:sz w:val="22"/>
          <w:szCs w:val="22"/>
        </w:rPr>
        <w:t xml:space="preserve"> </w:t>
      </w:r>
      <w:r w:rsidRPr="00016FE7">
        <w:rPr>
          <w:rFonts w:ascii="Arial" w:hAnsi="Arial" w:cs="Arial"/>
          <w:sz w:val="22"/>
          <w:szCs w:val="22"/>
        </w:rPr>
        <w:t xml:space="preserve">shall </w:t>
      </w:r>
      <w:r w:rsidR="00B92D2E" w:rsidRPr="00016FE7">
        <w:rPr>
          <w:rFonts w:ascii="Arial" w:hAnsi="Arial" w:cs="Arial"/>
          <w:sz w:val="22"/>
          <w:szCs w:val="22"/>
        </w:rPr>
        <w:t xml:space="preserve">require its sub-tier suppliers to do the same. Supplier and its sub-tier suppliers will permit </w:t>
      </w:r>
      <w:r w:rsidR="002932D4" w:rsidRPr="00016FE7">
        <w:rPr>
          <w:rFonts w:ascii="Arial" w:hAnsi="Arial" w:cs="Arial"/>
          <w:sz w:val="22"/>
          <w:szCs w:val="22"/>
        </w:rPr>
        <w:t>Garrett</w:t>
      </w:r>
      <w:r w:rsidR="00B92D2E" w:rsidRPr="00016FE7">
        <w:rPr>
          <w:rFonts w:ascii="Arial" w:hAnsi="Arial" w:cs="Arial"/>
          <w:sz w:val="22"/>
          <w:szCs w:val="22"/>
        </w:rPr>
        <w:t xml:space="preserve">’s auditors to have access at all reasonable times to such records. Supplier and each sub-tier supplier will also furnish other information as may be needed by </w:t>
      </w:r>
      <w:r w:rsidR="002932D4" w:rsidRPr="00016FE7">
        <w:rPr>
          <w:rFonts w:ascii="Arial" w:hAnsi="Arial" w:cs="Arial"/>
          <w:sz w:val="22"/>
          <w:szCs w:val="22"/>
        </w:rPr>
        <w:t>Garrett</w:t>
      </w:r>
      <w:r w:rsidR="00B92D2E" w:rsidRPr="00016FE7">
        <w:rPr>
          <w:rFonts w:ascii="Arial" w:hAnsi="Arial" w:cs="Arial"/>
          <w:sz w:val="22"/>
          <w:szCs w:val="22"/>
        </w:rPr>
        <w:t xml:space="preserve"> or its representatives in auditing compliance with the terms of this Agreement</w:t>
      </w:r>
      <w:r w:rsidR="00781DB7">
        <w:rPr>
          <w:rFonts w:ascii="Arial" w:hAnsi="Arial" w:cs="Arial"/>
          <w:sz w:val="22"/>
          <w:szCs w:val="22"/>
        </w:rPr>
        <w:t>.</w:t>
      </w:r>
    </w:p>
    <w:p w14:paraId="3F0F5E1B" w14:textId="77777777" w:rsidR="00781DB7" w:rsidRDefault="00781DB7">
      <w:pPr>
        <w:spacing w:after="60"/>
        <w:jc w:val="both"/>
        <w:rPr>
          <w:rFonts w:ascii="Arial" w:hAnsi="Arial" w:cs="Arial"/>
          <w:b/>
          <w:sz w:val="22"/>
          <w:szCs w:val="22"/>
        </w:rPr>
      </w:pPr>
    </w:p>
    <w:p w14:paraId="4B9A105E" w14:textId="77777777" w:rsidR="00B92D2E" w:rsidRPr="00016FE7" w:rsidRDefault="00ED7139">
      <w:pPr>
        <w:spacing w:after="60"/>
        <w:jc w:val="both"/>
        <w:rPr>
          <w:rFonts w:ascii="Arial" w:hAnsi="Arial" w:cs="Arial"/>
          <w:sz w:val="22"/>
          <w:szCs w:val="22"/>
        </w:rPr>
      </w:pPr>
      <w:r w:rsidRPr="00016FE7">
        <w:rPr>
          <w:rFonts w:ascii="Arial" w:hAnsi="Arial" w:cs="Arial"/>
          <w:b/>
          <w:sz w:val="22"/>
          <w:szCs w:val="22"/>
        </w:rPr>
        <w:t>5</w:t>
      </w:r>
      <w:r w:rsidR="00B92D2E" w:rsidRPr="00016FE7">
        <w:rPr>
          <w:rFonts w:ascii="Arial" w:hAnsi="Arial" w:cs="Arial"/>
          <w:b/>
          <w:sz w:val="22"/>
          <w:szCs w:val="22"/>
        </w:rPr>
        <w:t>.2 Audit</w:t>
      </w:r>
      <w:r w:rsidR="00B92D2E" w:rsidRPr="00016FE7">
        <w:rPr>
          <w:rFonts w:ascii="Arial" w:hAnsi="Arial" w:cs="Arial"/>
          <w:sz w:val="22"/>
          <w:szCs w:val="22"/>
        </w:rPr>
        <w:t xml:space="preserve">. </w:t>
      </w:r>
      <w:r w:rsidR="002932D4" w:rsidRPr="00016FE7">
        <w:rPr>
          <w:rFonts w:ascii="Arial" w:hAnsi="Arial" w:cs="Arial"/>
          <w:sz w:val="22"/>
          <w:szCs w:val="22"/>
        </w:rPr>
        <w:t>Garrett</w:t>
      </w:r>
      <w:r w:rsidR="00B92D2E" w:rsidRPr="00016FE7">
        <w:rPr>
          <w:rFonts w:ascii="Arial" w:hAnsi="Arial" w:cs="Arial"/>
          <w:sz w:val="22"/>
          <w:szCs w:val="22"/>
        </w:rPr>
        <w:t xml:space="preserve"> may perform audits up to two years following completion of any Services. If, </w:t>
      </w:r>
      <w:proofErr w:type="gramStart"/>
      <w:r w:rsidR="00B92D2E" w:rsidRPr="00016FE7">
        <w:rPr>
          <w:rFonts w:ascii="Arial" w:hAnsi="Arial" w:cs="Arial"/>
          <w:sz w:val="22"/>
          <w:szCs w:val="22"/>
        </w:rPr>
        <w:t>as a result of</w:t>
      </w:r>
      <w:proofErr w:type="gramEnd"/>
      <w:r w:rsidR="00B92D2E" w:rsidRPr="00016FE7">
        <w:rPr>
          <w:rFonts w:ascii="Arial" w:hAnsi="Arial" w:cs="Arial"/>
          <w:sz w:val="22"/>
          <w:szCs w:val="22"/>
        </w:rPr>
        <w:t xml:space="preserve"> an audit, any invoice submitted by Supplier is found to be in error, an appropriate adjustment will be made by Supplier or </w:t>
      </w:r>
      <w:r w:rsidR="002932D4" w:rsidRPr="00016FE7">
        <w:rPr>
          <w:rFonts w:ascii="Arial" w:hAnsi="Arial" w:cs="Arial"/>
          <w:sz w:val="22"/>
          <w:szCs w:val="22"/>
        </w:rPr>
        <w:t>Garrett</w:t>
      </w:r>
      <w:r w:rsidR="00B92D2E" w:rsidRPr="00016FE7">
        <w:rPr>
          <w:rFonts w:ascii="Arial" w:hAnsi="Arial" w:cs="Arial"/>
          <w:sz w:val="22"/>
          <w:szCs w:val="22"/>
        </w:rPr>
        <w:t xml:space="preserve">, as the case may be. Supplier will </w:t>
      </w:r>
      <w:r w:rsidR="005E794F" w:rsidRPr="00016FE7">
        <w:rPr>
          <w:rFonts w:ascii="Arial" w:hAnsi="Arial" w:cs="Arial"/>
          <w:sz w:val="22"/>
          <w:szCs w:val="22"/>
        </w:rPr>
        <w:t xml:space="preserve">also </w:t>
      </w:r>
      <w:r w:rsidR="00B92D2E" w:rsidRPr="00016FE7">
        <w:rPr>
          <w:rFonts w:ascii="Arial" w:hAnsi="Arial" w:cs="Arial"/>
          <w:sz w:val="22"/>
          <w:szCs w:val="22"/>
        </w:rPr>
        <w:t xml:space="preserve">promptly correct </w:t>
      </w:r>
      <w:r w:rsidR="005E794F" w:rsidRPr="00016FE7">
        <w:rPr>
          <w:rFonts w:ascii="Arial" w:hAnsi="Arial" w:cs="Arial"/>
          <w:sz w:val="22"/>
          <w:szCs w:val="22"/>
        </w:rPr>
        <w:t>its sub-tier</w:t>
      </w:r>
      <w:r w:rsidR="00B92D2E" w:rsidRPr="00016FE7">
        <w:rPr>
          <w:rFonts w:ascii="Arial" w:hAnsi="Arial" w:cs="Arial"/>
          <w:sz w:val="22"/>
          <w:szCs w:val="22"/>
        </w:rPr>
        <w:t xml:space="preserve"> </w:t>
      </w:r>
      <w:r w:rsidR="005E794F" w:rsidRPr="00016FE7">
        <w:rPr>
          <w:rFonts w:ascii="Arial" w:hAnsi="Arial" w:cs="Arial"/>
          <w:sz w:val="22"/>
          <w:szCs w:val="22"/>
        </w:rPr>
        <w:t>s</w:t>
      </w:r>
      <w:r w:rsidR="00B92D2E" w:rsidRPr="00016FE7">
        <w:rPr>
          <w:rFonts w:ascii="Arial" w:hAnsi="Arial" w:cs="Arial"/>
          <w:sz w:val="22"/>
          <w:szCs w:val="22"/>
        </w:rPr>
        <w:t>upplier</w:t>
      </w:r>
      <w:r w:rsidR="005E794F" w:rsidRPr="00016FE7">
        <w:rPr>
          <w:rFonts w:ascii="Arial" w:hAnsi="Arial" w:cs="Arial"/>
          <w:sz w:val="22"/>
          <w:szCs w:val="22"/>
        </w:rPr>
        <w:t>s</w:t>
      </w:r>
      <w:r w:rsidR="009C02CE" w:rsidRPr="00016FE7">
        <w:rPr>
          <w:rFonts w:ascii="Arial" w:hAnsi="Arial" w:cs="Arial"/>
          <w:sz w:val="22"/>
          <w:szCs w:val="22"/>
        </w:rPr>
        <w:t>’</w:t>
      </w:r>
      <w:r w:rsidR="00B92D2E" w:rsidRPr="00016FE7">
        <w:rPr>
          <w:rFonts w:ascii="Arial" w:hAnsi="Arial" w:cs="Arial"/>
          <w:sz w:val="22"/>
          <w:szCs w:val="22"/>
        </w:rPr>
        <w:t xml:space="preserve"> deficiencies</w:t>
      </w:r>
      <w:r w:rsidR="005E794F" w:rsidRPr="00016FE7">
        <w:rPr>
          <w:rFonts w:ascii="Arial" w:hAnsi="Arial" w:cs="Arial"/>
          <w:sz w:val="22"/>
          <w:szCs w:val="22"/>
        </w:rPr>
        <w:t>, if any,</w:t>
      </w:r>
      <w:r w:rsidR="00B92D2E" w:rsidRPr="00016FE7">
        <w:rPr>
          <w:rFonts w:ascii="Arial" w:hAnsi="Arial" w:cs="Arial"/>
          <w:sz w:val="22"/>
          <w:szCs w:val="22"/>
        </w:rPr>
        <w:t xml:space="preserve"> discovered </w:t>
      </w:r>
      <w:proofErr w:type="gramStart"/>
      <w:r w:rsidR="00B92D2E" w:rsidRPr="00016FE7">
        <w:rPr>
          <w:rFonts w:ascii="Arial" w:hAnsi="Arial" w:cs="Arial"/>
          <w:sz w:val="22"/>
          <w:szCs w:val="22"/>
        </w:rPr>
        <w:t>as a result of</w:t>
      </w:r>
      <w:proofErr w:type="gramEnd"/>
      <w:r w:rsidR="00B92D2E" w:rsidRPr="00016FE7">
        <w:rPr>
          <w:rFonts w:ascii="Arial" w:hAnsi="Arial" w:cs="Arial"/>
          <w:sz w:val="22"/>
          <w:szCs w:val="22"/>
        </w:rPr>
        <w:t xml:space="preserve"> the audit.</w:t>
      </w:r>
    </w:p>
    <w:p w14:paraId="7072C8D4" w14:textId="77777777" w:rsidR="00781DB7" w:rsidRDefault="00781DB7">
      <w:pPr>
        <w:spacing w:after="60"/>
        <w:jc w:val="both"/>
        <w:outlineLvl w:val="0"/>
        <w:rPr>
          <w:rFonts w:ascii="Arial" w:hAnsi="Arial" w:cs="Arial"/>
          <w:b/>
          <w:sz w:val="22"/>
          <w:szCs w:val="22"/>
          <w:u w:val="single"/>
        </w:rPr>
      </w:pPr>
    </w:p>
    <w:p w14:paraId="7E8F4F51" w14:textId="77777777" w:rsidR="00781DB7" w:rsidRDefault="00781DB7">
      <w:pPr>
        <w:spacing w:after="60"/>
        <w:jc w:val="both"/>
        <w:outlineLvl w:val="0"/>
        <w:rPr>
          <w:rFonts w:ascii="Arial" w:hAnsi="Arial" w:cs="Arial"/>
          <w:b/>
          <w:sz w:val="22"/>
          <w:szCs w:val="22"/>
          <w:u w:val="single"/>
        </w:rPr>
      </w:pPr>
    </w:p>
    <w:p w14:paraId="5AE2E29E" w14:textId="77777777" w:rsidR="00B92D2E" w:rsidRPr="00016FE7" w:rsidRDefault="009C02CE">
      <w:pPr>
        <w:spacing w:after="60"/>
        <w:jc w:val="both"/>
        <w:outlineLvl w:val="0"/>
        <w:rPr>
          <w:rFonts w:ascii="Arial" w:hAnsi="Arial" w:cs="Arial"/>
          <w:b/>
          <w:sz w:val="22"/>
          <w:szCs w:val="22"/>
          <w:u w:val="single"/>
        </w:rPr>
      </w:pPr>
      <w:r w:rsidRPr="00016FE7">
        <w:rPr>
          <w:rFonts w:ascii="Arial" w:hAnsi="Arial" w:cs="Arial"/>
          <w:b/>
          <w:sz w:val="22"/>
          <w:szCs w:val="22"/>
          <w:u w:val="single"/>
        </w:rPr>
        <w:t>6</w:t>
      </w:r>
      <w:r w:rsidR="00B92D2E" w:rsidRPr="00016FE7">
        <w:rPr>
          <w:rFonts w:ascii="Arial" w:hAnsi="Arial" w:cs="Arial"/>
          <w:b/>
          <w:sz w:val="22"/>
          <w:szCs w:val="22"/>
          <w:u w:val="single"/>
        </w:rPr>
        <w:t>. Acceptance</w:t>
      </w:r>
    </w:p>
    <w:p w14:paraId="4D1C9B8B" w14:textId="77777777" w:rsidR="00781DB7" w:rsidRDefault="00781DB7">
      <w:pPr>
        <w:spacing w:after="60"/>
        <w:jc w:val="both"/>
        <w:rPr>
          <w:rFonts w:ascii="Arial" w:hAnsi="Arial" w:cs="Arial"/>
          <w:sz w:val="22"/>
          <w:szCs w:val="22"/>
        </w:rPr>
      </w:pPr>
    </w:p>
    <w:p w14:paraId="5D87FCA9" w14:textId="77777777" w:rsidR="00B92D2E" w:rsidRPr="00016FE7" w:rsidRDefault="00B92D2E">
      <w:pPr>
        <w:spacing w:after="60"/>
        <w:jc w:val="both"/>
        <w:rPr>
          <w:rFonts w:ascii="Arial" w:hAnsi="Arial" w:cs="Arial"/>
          <w:sz w:val="22"/>
          <w:szCs w:val="22"/>
        </w:rPr>
      </w:pPr>
      <w:r w:rsidRPr="00016FE7">
        <w:rPr>
          <w:rFonts w:ascii="Arial" w:hAnsi="Arial" w:cs="Arial"/>
          <w:sz w:val="22"/>
          <w:szCs w:val="22"/>
        </w:rPr>
        <w:t xml:space="preserve">Supplier </w:t>
      </w:r>
      <w:r w:rsidR="009C02CE" w:rsidRPr="00016FE7">
        <w:rPr>
          <w:rFonts w:ascii="Arial" w:hAnsi="Arial" w:cs="Arial"/>
          <w:sz w:val="22"/>
          <w:szCs w:val="22"/>
        </w:rPr>
        <w:t xml:space="preserve">shall </w:t>
      </w:r>
      <w:r w:rsidRPr="00016FE7">
        <w:rPr>
          <w:rFonts w:ascii="Arial" w:hAnsi="Arial" w:cs="Arial"/>
          <w:sz w:val="22"/>
          <w:szCs w:val="22"/>
        </w:rPr>
        <w:t xml:space="preserve">notify </w:t>
      </w:r>
      <w:r w:rsidR="002932D4" w:rsidRPr="00016FE7">
        <w:rPr>
          <w:rFonts w:ascii="Arial" w:hAnsi="Arial" w:cs="Arial"/>
          <w:sz w:val="22"/>
          <w:szCs w:val="22"/>
        </w:rPr>
        <w:t>Garrett</w:t>
      </w:r>
      <w:r w:rsidRPr="00016FE7">
        <w:rPr>
          <w:rFonts w:ascii="Arial" w:hAnsi="Arial" w:cs="Arial"/>
          <w:sz w:val="22"/>
          <w:szCs w:val="22"/>
        </w:rPr>
        <w:t xml:space="preserve"> in writing when the Services have been completed and are ready for final inspection and acceptance (“</w:t>
      </w:r>
      <w:r w:rsidRPr="00016FE7">
        <w:rPr>
          <w:rFonts w:ascii="Arial" w:hAnsi="Arial" w:cs="Arial"/>
          <w:b/>
          <w:sz w:val="22"/>
          <w:szCs w:val="22"/>
        </w:rPr>
        <w:t>Completion Notice</w:t>
      </w:r>
      <w:r w:rsidRPr="00016FE7">
        <w:rPr>
          <w:rFonts w:ascii="Arial" w:hAnsi="Arial" w:cs="Arial"/>
          <w:sz w:val="22"/>
          <w:szCs w:val="22"/>
        </w:rPr>
        <w:t xml:space="preserve">”). </w:t>
      </w:r>
      <w:r w:rsidR="00FF6CE0" w:rsidRPr="00016FE7">
        <w:rPr>
          <w:rFonts w:ascii="Arial" w:hAnsi="Arial" w:cs="Arial"/>
          <w:sz w:val="22"/>
          <w:szCs w:val="22"/>
        </w:rPr>
        <w:t xml:space="preserve">If </w:t>
      </w:r>
      <w:r w:rsidRPr="00016FE7">
        <w:rPr>
          <w:rFonts w:ascii="Arial" w:hAnsi="Arial" w:cs="Arial"/>
          <w:sz w:val="22"/>
          <w:szCs w:val="22"/>
        </w:rPr>
        <w:t xml:space="preserve">the Services are defective or otherwise not in conformity with this Agreement, then </w:t>
      </w:r>
      <w:r w:rsidR="002932D4" w:rsidRPr="00016FE7">
        <w:rPr>
          <w:rFonts w:ascii="Arial" w:hAnsi="Arial" w:cs="Arial"/>
          <w:sz w:val="22"/>
          <w:szCs w:val="22"/>
        </w:rPr>
        <w:t>Garrett</w:t>
      </w:r>
      <w:r w:rsidRPr="00016FE7">
        <w:rPr>
          <w:rFonts w:ascii="Arial" w:hAnsi="Arial" w:cs="Arial"/>
          <w:sz w:val="22"/>
          <w:szCs w:val="22"/>
        </w:rPr>
        <w:t xml:space="preserve"> </w:t>
      </w:r>
      <w:r w:rsidR="009C02CE" w:rsidRPr="00016FE7">
        <w:rPr>
          <w:rFonts w:ascii="Arial" w:hAnsi="Arial" w:cs="Arial"/>
          <w:sz w:val="22"/>
          <w:szCs w:val="22"/>
        </w:rPr>
        <w:t>may</w:t>
      </w:r>
      <w:r w:rsidRPr="00016FE7">
        <w:rPr>
          <w:rFonts w:ascii="Arial" w:hAnsi="Arial" w:cs="Arial"/>
          <w:sz w:val="22"/>
          <w:szCs w:val="22"/>
        </w:rPr>
        <w:t xml:space="preserve">, by written notice to Supplier: </w:t>
      </w:r>
      <w:r w:rsidRPr="00016FE7">
        <w:rPr>
          <w:rFonts w:ascii="Arial" w:hAnsi="Arial" w:cs="Arial"/>
          <w:b/>
          <w:sz w:val="22"/>
          <w:szCs w:val="22"/>
        </w:rPr>
        <w:t>(a)</w:t>
      </w:r>
      <w:r w:rsidR="00781DB7">
        <w:rPr>
          <w:rFonts w:ascii="Arial" w:hAnsi="Arial" w:cs="Arial"/>
          <w:sz w:val="22"/>
          <w:szCs w:val="22"/>
        </w:rPr>
        <w:t xml:space="preserve"> terminate this Agreement</w:t>
      </w:r>
      <w:r w:rsidR="009C02CE" w:rsidRPr="00016FE7">
        <w:rPr>
          <w:rFonts w:ascii="Arial" w:hAnsi="Arial" w:cs="Arial"/>
          <w:sz w:val="22"/>
          <w:szCs w:val="22"/>
        </w:rPr>
        <w:t xml:space="preserve">, the respective </w:t>
      </w:r>
      <w:r w:rsidRPr="00016FE7">
        <w:rPr>
          <w:rFonts w:ascii="Arial" w:hAnsi="Arial" w:cs="Arial"/>
          <w:sz w:val="22"/>
          <w:szCs w:val="22"/>
        </w:rPr>
        <w:t>SOW</w:t>
      </w:r>
      <w:r w:rsidR="009C02CE" w:rsidRPr="00016FE7">
        <w:rPr>
          <w:rFonts w:ascii="Arial" w:hAnsi="Arial" w:cs="Arial"/>
          <w:sz w:val="22"/>
          <w:szCs w:val="22"/>
        </w:rPr>
        <w:t xml:space="preserve"> and/ or Purchase Order</w:t>
      </w:r>
      <w:r w:rsidRPr="00016FE7">
        <w:rPr>
          <w:rFonts w:ascii="Arial" w:hAnsi="Arial" w:cs="Arial"/>
          <w:sz w:val="22"/>
          <w:szCs w:val="22"/>
        </w:rPr>
        <w:t xml:space="preserve">, in whole or in part, for cause under the Termination for Cause clause; </w:t>
      </w:r>
      <w:r w:rsidRPr="00016FE7">
        <w:rPr>
          <w:rFonts w:ascii="Arial" w:hAnsi="Arial" w:cs="Arial"/>
          <w:b/>
          <w:sz w:val="22"/>
          <w:szCs w:val="22"/>
        </w:rPr>
        <w:t>(b)</w:t>
      </w:r>
      <w:r w:rsidRPr="00016FE7">
        <w:rPr>
          <w:rFonts w:ascii="Arial" w:hAnsi="Arial" w:cs="Arial"/>
          <w:sz w:val="22"/>
          <w:szCs w:val="22"/>
        </w:rPr>
        <w:t xml:space="preserve"> accept the Services, in whole or in part, at an equitable reduction in price; or </w:t>
      </w:r>
      <w:r w:rsidRPr="00016FE7">
        <w:rPr>
          <w:rFonts w:ascii="Arial" w:hAnsi="Arial" w:cs="Arial"/>
          <w:b/>
          <w:sz w:val="22"/>
          <w:szCs w:val="22"/>
        </w:rPr>
        <w:t>(c)</w:t>
      </w:r>
      <w:r w:rsidRPr="00016FE7">
        <w:rPr>
          <w:rFonts w:ascii="Arial" w:hAnsi="Arial" w:cs="Arial"/>
          <w:sz w:val="22"/>
          <w:szCs w:val="22"/>
        </w:rPr>
        <w:t xml:space="preserve"> reject the Services, in whole or in part. If </w:t>
      </w:r>
      <w:r w:rsidR="002932D4" w:rsidRPr="00016FE7">
        <w:rPr>
          <w:rFonts w:ascii="Arial" w:hAnsi="Arial" w:cs="Arial"/>
          <w:sz w:val="22"/>
          <w:szCs w:val="22"/>
        </w:rPr>
        <w:t>Garrett</w:t>
      </w:r>
      <w:r w:rsidRPr="00016FE7">
        <w:rPr>
          <w:rFonts w:ascii="Arial" w:hAnsi="Arial" w:cs="Arial"/>
          <w:sz w:val="22"/>
          <w:szCs w:val="22"/>
        </w:rPr>
        <w:t xml:space="preserve"> rejects the Services under subsection </w:t>
      </w:r>
      <w:r w:rsidRPr="00016FE7">
        <w:rPr>
          <w:rFonts w:ascii="Arial" w:hAnsi="Arial" w:cs="Arial"/>
          <w:b/>
          <w:sz w:val="22"/>
          <w:szCs w:val="22"/>
        </w:rPr>
        <w:t>(c)</w:t>
      </w:r>
      <w:r w:rsidR="00C614EC" w:rsidRPr="00016FE7">
        <w:rPr>
          <w:rFonts w:ascii="Arial" w:hAnsi="Arial" w:cs="Arial"/>
          <w:b/>
          <w:sz w:val="22"/>
          <w:szCs w:val="22"/>
        </w:rPr>
        <w:t>,</w:t>
      </w:r>
      <w:r w:rsidR="005B4EC2" w:rsidRPr="00016FE7">
        <w:rPr>
          <w:rFonts w:ascii="Arial" w:hAnsi="Arial" w:cs="Arial"/>
          <w:sz w:val="22"/>
          <w:szCs w:val="22"/>
        </w:rPr>
        <w:t xml:space="preserve"> then </w:t>
      </w:r>
      <w:r w:rsidRPr="00016FE7">
        <w:rPr>
          <w:rFonts w:ascii="Arial" w:hAnsi="Arial" w:cs="Arial"/>
          <w:sz w:val="22"/>
          <w:szCs w:val="22"/>
        </w:rPr>
        <w:t xml:space="preserve">Supplier </w:t>
      </w:r>
      <w:r w:rsidR="00C614EC" w:rsidRPr="00016FE7">
        <w:rPr>
          <w:rFonts w:ascii="Arial" w:hAnsi="Arial" w:cs="Arial"/>
          <w:sz w:val="22"/>
          <w:szCs w:val="22"/>
        </w:rPr>
        <w:t>shall,</w:t>
      </w:r>
      <w:r w:rsidRPr="00016FE7">
        <w:rPr>
          <w:rFonts w:ascii="Arial" w:hAnsi="Arial" w:cs="Arial"/>
          <w:sz w:val="22"/>
          <w:szCs w:val="22"/>
        </w:rPr>
        <w:t xml:space="preserve"> at Supplier’s expense and in a timely manner, at </w:t>
      </w:r>
      <w:r w:rsidR="002932D4" w:rsidRPr="00016FE7">
        <w:rPr>
          <w:rFonts w:ascii="Arial" w:hAnsi="Arial" w:cs="Arial"/>
          <w:sz w:val="22"/>
          <w:szCs w:val="22"/>
        </w:rPr>
        <w:t>Garrett</w:t>
      </w:r>
      <w:r w:rsidRPr="00016FE7">
        <w:rPr>
          <w:rFonts w:ascii="Arial" w:hAnsi="Arial" w:cs="Arial"/>
          <w:sz w:val="22"/>
          <w:szCs w:val="22"/>
        </w:rPr>
        <w:t xml:space="preserve">’s option, re-perform, correct, repair or replace the defective or non-conforming Services so that they conform to the requirements of this Agreement. If Supplier is unable or unwilling to fulfill this obligation within a reasonable time, then </w:t>
      </w:r>
      <w:r w:rsidR="002932D4" w:rsidRPr="00016FE7">
        <w:rPr>
          <w:rFonts w:ascii="Arial" w:hAnsi="Arial" w:cs="Arial"/>
          <w:sz w:val="22"/>
          <w:szCs w:val="22"/>
        </w:rPr>
        <w:t>Garrett</w:t>
      </w:r>
      <w:r w:rsidRPr="00016FE7">
        <w:rPr>
          <w:rFonts w:ascii="Arial" w:hAnsi="Arial" w:cs="Arial"/>
          <w:sz w:val="22"/>
          <w:szCs w:val="22"/>
        </w:rPr>
        <w:t xml:space="preserve"> may fulfill or have a third party fulfill Supplier’s obligation at Supplier’s expense.</w:t>
      </w:r>
    </w:p>
    <w:p w14:paraId="44F4BF14" w14:textId="77777777" w:rsidR="00781DB7" w:rsidRDefault="00781DB7">
      <w:pPr>
        <w:spacing w:after="60"/>
        <w:jc w:val="both"/>
        <w:outlineLvl w:val="0"/>
        <w:rPr>
          <w:rFonts w:ascii="Arial" w:hAnsi="Arial" w:cs="Arial"/>
          <w:b/>
          <w:sz w:val="22"/>
          <w:szCs w:val="22"/>
          <w:u w:val="single"/>
        </w:rPr>
      </w:pPr>
    </w:p>
    <w:p w14:paraId="7C533A61" w14:textId="77777777" w:rsidR="00781DB7" w:rsidRDefault="00781DB7">
      <w:pPr>
        <w:spacing w:after="60"/>
        <w:jc w:val="both"/>
        <w:outlineLvl w:val="0"/>
        <w:rPr>
          <w:rFonts w:ascii="Arial" w:hAnsi="Arial" w:cs="Arial"/>
          <w:b/>
          <w:sz w:val="22"/>
          <w:szCs w:val="22"/>
          <w:u w:val="single"/>
        </w:rPr>
      </w:pPr>
    </w:p>
    <w:p w14:paraId="1FF38C75" w14:textId="77777777" w:rsidR="00B92D2E" w:rsidRPr="00016FE7" w:rsidRDefault="008D6C4D">
      <w:pPr>
        <w:spacing w:after="60"/>
        <w:jc w:val="both"/>
        <w:outlineLvl w:val="0"/>
        <w:rPr>
          <w:rFonts w:ascii="Arial" w:hAnsi="Arial" w:cs="Arial"/>
          <w:b/>
          <w:sz w:val="22"/>
          <w:szCs w:val="22"/>
          <w:u w:val="single"/>
        </w:rPr>
      </w:pPr>
      <w:r w:rsidRPr="00016FE7">
        <w:rPr>
          <w:rFonts w:ascii="Arial" w:hAnsi="Arial" w:cs="Arial"/>
          <w:b/>
          <w:sz w:val="22"/>
          <w:szCs w:val="22"/>
          <w:u w:val="single"/>
        </w:rPr>
        <w:t>7</w:t>
      </w:r>
      <w:r w:rsidR="00B92D2E" w:rsidRPr="00016FE7">
        <w:rPr>
          <w:rFonts w:ascii="Arial" w:hAnsi="Arial" w:cs="Arial"/>
          <w:b/>
          <w:sz w:val="22"/>
          <w:szCs w:val="22"/>
          <w:u w:val="single"/>
        </w:rPr>
        <w:t>. Warranties and Remedies</w:t>
      </w:r>
    </w:p>
    <w:p w14:paraId="5D6029A9" w14:textId="77777777" w:rsidR="00781DB7" w:rsidRDefault="00781DB7" w:rsidP="00FF6CE0">
      <w:pPr>
        <w:spacing w:after="60"/>
        <w:jc w:val="both"/>
        <w:rPr>
          <w:rFonts w:ascii="Arial" w:hAnsi="Arial" w:cs="Arial"/>
          <w:b/>
          <w:sz w:val="22"/>
          <w:szCs w:val="22"/>
        </w:rPr>
      </w:pPr>
    </w:p>
    <w:p w14:paraId="4D2B2B56" w14:textId="77777777" w:rsidR="00FF6CE0" w:rsidRPr="00016FE7" w:rsidRDefault="008D6C4D" w:rsidP="00FF6CE0">
      <w:pPr>
        <w:spacing w:after="60"/>
        <w:jc w:val="both"/>
        <w:rPr>
          <w:rFonts w:ascii="Arial" w:hAnsi="Arial" w:cs="Arial"/>
          <w:sz w:val="22"/>
          <w:szCs w:val="22"/>
        </w:rPr>
      </w:pPr>
      <w:r w:rsidRPr="00016FE7">
        <w:rPr>
          <w:rFonts w:ascii="Arial" w:hAnsi="Arial" w:cs="Arial"/>
          <w:b/>
          <w:sz w:val="22"/>
          <w:szCs w:val="22"/>
        </w:rPr>
        <w:t>7</w:t>
      </w:r>
      <w:r w:rsidR="00B92D2E" w:rsidRPr="00016FE7">
        <w:rPr>
          <w:rFonts w:ascii="Arial" w:hAnsi="Arial" w:cs="Arial"/>
          <w:b/>
          <w:sz w:val="22"/>
          <w:szCs w:val="22"/>
        </w:rPr>
        <w:t>.1 General Warranties</w:t>
      </w:r>
      <w:r w:rsidR="00B92D2E" w:rsidRPr="00016FE7">
        <w:rPr>
          <w:rFonts w:ascii="Arial" w:hAnsi="Arial" w:cs="Arial"/>
          <w:sz w:val="22"/>
          <w:szCs w:val="22"/>
        </w:rPr>
        <w:t xml:space="preserve">. Supplier warrants that: </w:t>
      </w:r>
      <w:r w:rsidR="00B92D2E" w:rsidRPr="00016FE7">
        <w:rPr>
          <w:rFonts w:ascii="Arial" w:hAnsi="Arial" w:cs="Arial"/>
          <w:b/>
          <w:sz w:val="22"/>
          <w:szCs w:val="22"/>
        </w:rPr>
        <w:t>(a)</w:t>
      </w:r>
      <w:r w:rsidR="00B92D2E" w:rsidRPr="00016FE7">
        <w:rPr>
          <w:rFonts w:ascii="Arial" w:hAnsi="Arial" w:cs="Arial"/>
          <w:sz w:val="22"/>
          <w:szCs w:val="22"/>
        </w:rPr>
        <w:t xml:space="preserve"> each of its personnel has the proper skill, training and background necessary to accomplish </w:t>
      </w:r>
      <w:r w:rsidR="00931DBD" w:rsidRPr="00016FE7">
        <w:rPr>
          <w:rFonts w:ascii="Arial" w:hAnsi="Arial" w:cs="Arial"/>
          <w:sz w:val="22"/>
          <w:szCs w:val="22"/>
        </w:rPr>
        <w:t>their</w:t>
      </w:r>
      <w:r w:rsidR="00B92D2E" w:rsidRPr="00016FE7">
        <w:rPr>
          <w:rFonts w:ascii="Arial" w:hAnsi="Arial" w:cs="Arial"/>
          <w:sz w:val="22"/>
          <w:szCs w:val="22"/>
        </w:rPr>
        <w:t xml:space="preserve"> assigned tasks; </w:t>
      </w:r>
      <w:r w:rsidR="00B92D2E" w:rsidRPr="00016FE7">
        <w:rPr>
          <w:rFonts w:ascii="Arial" w:hAnsi="Arial" w:cs="Arial"/>
          <w:b/>
          <w:sz w:val="22"/>
          <w:szCs w:val="22"/>
        </w:rPr>
        <w:t>(b)</w:t>
      </w:r>
      <w:r w:rsidR="00B92D2E" w:rsidRPr="00016FE7">
        <w:rPr>
          <w:rFonts w:ascii="Arial" w:hAnsi="Arial" w:cs="Arial"/>
          <w:sz w:val="22"/>
          <w:szCs w:val="22"/>
        </w:rPr>
        <w:t xml:space="preserve"> all Services will be performed in a competent and professional manner, by qualified personnel under the direction and control of Supplier, and in accordance with the highest standards in the industry provided by reputable service providers performing services of a similar nature; </w:t>
      </w:r>
      <w:r w:rsidR="00B92D2E" w:rsidRPr="00016FE7">
        <w:rPr>
          <w:rFonts w:ascii="Arial" w:hAnsi="Arial" w:cs="Arial"/>
          <w:b/>
          <w:sz w:val="22"/>
          <w:szCs w:val="22"/>
        </w:rPr>
        <w:t>(c)</w:t>
      </w:r>
      <w:r w:rsidR="00B92D2E" w:rsidRPr="00016FE7">
        <w:rPr>
          <w:rFonts w:ascii="Arial" w:hAnsi="Arial" w:cs="Arial"/>
          <w:sz w:val="22"/>
          <w:szCs w:val="22"/>
        </w:rPr>
        <w:t xml:space="preserve"> all software </w:t>
      </w:r>
      <w:r w:rsidR="00931DBD" w:rsidRPr="00016FE7">
        <w:rPr>
          <w:rFonts w:ascii="Arial" w:hAnsi="Arial" w:cs="Arial"/>
          <w:sz w:val="22"/>
          <w:szCs w:val="22"/>
        </w:rPr>
        <w:t xml:space="preserve">Services </w:t>
      </w:r>
      <w:r w:rsidR="00B92D2E" w:rsidRPr="00016FE7">
        <w:rPr>
          <w:rFonts w:ascii="Arial" w:hAnsi="Arial" w:cs="Arial"/>
          <w:sz w:val="22"/>
          <w:szCs w:val="22"/>
        </w:rPr>
        <w:t xml:space="preserve">provided to </w:t>
      </w:r>
      <w:r w:rsidR="002932D4" w:rsidRPr="00016FE7">
        <w:rPr>
          <w:rFonts w:ascii="Arial" w:hAnsi="Arial" w:cs="Arial"/>
          <w:sz w:val="22"/>
          <w:szCs w:val="22"/>
        </w:rPr>
        <w:t>Garrett</w:t>
      </w:r>
      <w:r w:rsidR="00B92D2E" w:rsidRPr="00016FE7">
        <w:rPr>
          <w:rFonts w:ascii="Arial" w:hAnsi="Arial" w:cs="Arial"/>
          <w:sz w:val="22"/>
          <w:szCs w:val="22"/>
        </w:rPr>
        <w:t xml:space="preserve"> will be free of code capable of disrupting, disabling, damaging, or shutting down a computer system or software or hardware component thereof or other items that may interfere with </w:t>
      </w:r>
      <w:r w:rsidR="002932D4" w:rsidRPr="00016FE7">
        <w:rPr>
          <w:rFonts w:ascii="Arial" w:hAnsi="Arial" w:cs="Arial"/>
          <w:sz w:val="22"/>
          <w:szCs w:val="22"/>
        </w:rPr>
        <w:t>Garrett</w:t>
      </w:r>
      <w:r w:rsidR="00B92D2E" w:rsidRPr="00016FE7">
        <w:rPr>
          <w:rFonts w:ascii="Arial" w:hAnsi="Arial" w:cs="Arial"/>
          <w:sz w:val="22"/>
          <w:szCs w:val="22"/>
        </w:rPr>
        <w:t xml:space="preserve">’s use of any software  </w:t>
      </w:r>
      <w:r w:rsidR="00931DBD" w:rsidRPr="00016FE7">
        <w:rPr>
          <w:rFonts w:ascii="Arial" w:hAnsi="Arial" w:cs="Arial"/>
          <w:sz w:val="22"/>
          <w:szCs w:val="22"/>
        </w:rPr>
        <w:t>Services</w:t>
      </w:r>
      <w:r w:rsidR="00B92D2E" w:rsidRPr="00016FE7">
        <w:rPr>
          <w:rFonts w:ascii="Arial" w:hAnsi="Arial" w:cs="Arial"/>
          <w:sz w:val="22"/>
          <w:szCs w:val="22"/>
        </w:rPr>
        <w:t xml:space="preserve">;  </w:t>
      </w:r>
      <w:r w:rsidR="00B92D2E" w:rsidRPr="00016FE7">
        <w:rPr>
          <w:rFonts w:ascii="Arial" w:hAnsi="Arial" w:cs="Arial"/>
          <w:b/>
          <w:sz w:val="22"/>
          <w:szCs w:val="22"/>
        </w:rPr>
        <w:t>(d)</w:t>
      </w:r>
      <w:r w:rsidR="00B92D2E" w:rsidRPr="00016FE7">
        <w:rPr>
          <w:rFonts w:ascii="Arial" w:hAnsi="Arial" w:cs="Arial"/>
          <w:sz w:val="22"/>
          <w:szCs w:val="22"/>
        </w:rPr>
        <w:t xml:space="preserve"> there will be no encumbrances on any </w:t>
      </w:r>
      <w:r w:rsidR="00931DBD" w:rsidRPr="00016FE7">
        <w:rPr>
          <w:rFonts w:ascii="Arial" w:hAnsi="Arial" w:cs="Arial"/>
          <w:sz w:val="22"/>
          <w:szCs w:val="22"/>
        </w:rPr>
        <w:t xml:space="preserve">Services, </w:t>
      </w:r>
      <w:r w:rsidR="00B92D2E" w:rsidRPr="00016FE7">
        <w:rPr>
          <w:rFonts w:ascii="Arial" w:hAnsi="Arial" w:cs="Arial"/>
          <w:sz w:val="22"/>
          <w:szCs w:val="22"/>
        </w:rPr>
        <w:t xml:space="preserve">and </w:t>
      </w:r>
      <w:r w:rsidR="002932D4" w:rsidRPr="00016FE7">
        <w:rPr>
          <w:rFonts w:ascii="Arial" w:hAnsi="Arial" w:cs="Arial"/>
          <w:sz w:val="22"/>
          <w:szCs w:val="22"/>
        </w:rPr>
        <w:t>Garrett</w:t>
      </w:r>
      <w:r w:rsidR="00B92D2E" w:rsidRPr="00016FE7">
        <w:rPr>
          <w:rFonts w:ascii="Arial" w:hAnsi="Arial" w:cs="Arial"/>
          <w:sz w:val="22"/>
          <w:szCs w:val="22"/>
        </w:rPr>
        <w:t xml:space="preserve"> </w:t>
      </w:r>
      <w:r w:rsidR="00931DBD" w:rsidRPr="00016FE7">
        <w:rPr>
          <w:rFonts w:ascii="Arial" w:hAnsi="Arial" w:cs="Arial"/>
          <w:sz w:val="22"/>
          <w:szCs w:val="22"/>
        </w:rPr>
        <w:t xml:space="preserve">shall </w:t>
      </w:r>
      <w:r w:rsidR="00B92D2E" w:rsidRPr="00016FE7">
        <w:rPr>
          <w:rFonts w:ascii="Arial" w:hAnsi="Arial" w:cs="Arial"/>
          <w:sz w:val="22"/>
          <w:szCs w:val="22"/>
        </w:rPr>
        <w:t xml:space="preserve">receive free and clear title to all </w:t>
      </w:r>
      <w:r w:rsidR="00931DBD" w:rsidRPr="00016FE7">
        <w:rPr>
          <w:rFonts w:ascii="Arial" w:hAnsi="Arial" w:cs="Arial"/>
          <w:sz w:val="22"/>
          <w:szCs w:val="22"/>
        </w:rPr>
        <w:t>Services</w:t>
      </w:r>
      <w:r w:rsidR="00B92D2E" w:rsidRPr="00016FE7">
        <w:rPr>
          <w:rFonts w:ascii="Arial" w:hAnsi="Arial" w:cs="Arial"/>
          <w:sz w:val="22"/>
          <w:szCs w:val="22"/>
        </w:rPr>
        <w:t xml:space="preserve">; </w:t>
      </w:r>
      <w:r w:rsidR="00B92D2E" w:rsidRPr="00016FE7">
        <w:rPr>
          <w:rFonts w:ascii="Arial" w:hAnsi="Arial" w:cs="Arial"/>
          <w:b/>
          <w:sz w:val="22"/>
          <w:szCs w:val="22"/>
        </w:rPr>
        <w:t>(e)</w:t>
      </w:r>
      <w:r w:rsidR="00B92D2E" w:rsidRPr="00016FE7">
        <w:rPr>
          <w:rFonts w:ascii="Arial" w:hAnsi="Arial" w:cs="Arial"/>
          <w:sz w:val="22"/>
          <w:szCs w:val="22"/>
        </w:rPr>
        <w:t xml:space="preserve"> the Services do not infringe the intellectual property or other rights of any third party or utilize misappropriated third party trade secret information;  and </w:t>
      </w:r>
      <w:r w:rsidR="00FF6CE0" w:rsidRPr="00016FE7">
        <w:rPr>
          <w:rFonts w:ascii="Arial" w:hAnsi="Arial" w:cs="Arial"/>
          <w:b/>
          <w:sz w:val="22"/>
          <w:szCs w:val="22"/>
        </w:rPr>
        <w:t>(f)</w:t>
      </w:r>
      <w:r w:rsidR="00FF6CE0" w:rsidRPr="00016FE7">
        <w:rPr>
          <w:rFonts w:ascii="Arial" w:hAnsi="Arial" w:cs="Arial"/>
          <w:sz w:val="22"/>
          <w:szCs w:val="22"/>
        </w:rPr>
        <w:t xml:space="preserve"> </w:t>
      </w:r>
      <w:r w:rsidR="002932D4" w:rsidRPr="00016FE7">
        <w:rPr>
          <w:rFonts w:ascii="Arial" w:hAnsi="Arial" w:cs="Arial"/>
          <w:sz w:val="22"/>
          <w:szCs w:val="22"/>
        </w:rPr>
        <w:t>Garrett</w:t>
      </w:r>
      <w:r w:rsidR="00FF6CE0" w:rsidRPr="00016FE7">
        <w:rPr>
          <w:rFonts w:ascii="Arial" w:hAnsi="Arial" w:cs="Arial"/>
          <w:sz w:val="22"/>
          <w:szCs w:val="22"/>
        </w:rPr>
        <w:t xml:space="preserve"> has the right to use for </w:t>
      </w:r>
      <w:r w:rsidR="00FD5255" w:rsidRPr="00016FE7">
        <w:rPr>
          <w:rFonts w:ascii="Arial" w:hAnsi="Arial" w:cs="Arial"/>
          <w:sz w:val="22"/>
          <w:szCs w:val="22"/>
        </w:rPr>
        <w:t>any</w:t>
      </w:r>
      <w:r w:rsidR="00FF6CE0" w:rsidRPr="00016FE7">
        <w:rPr>
          <w:rFonts w:ascii="Arial" w:hAnsi="Arial" w:cs="Arial"/>
          <w:sz w:val="22"/>
          <w:szCs w:val="22"/>
        </w:rPr>
        <w:t xml:space="preserve"> purpose any ideas, methods, techniques, materials and information provided to it or otherwise obtained by </w:t>
      </w:r>
      <w:r w:rsidR="002932D4" w:rsidRPr="00016FE7">
        <w:rPr>
          <w:rFonts w:ascii="Arial" w:hAnsi="Arial" w:cs="Arial"/>
          <w:sz w:val="22"/>
          <w:szCs w:val="22"/>
        </w:rPr>
        <w:t>Garrett</w:t>
      </w:r>
      <w:r w:rsidR="00FF6CE0" w:rsidRPr="00016FE7">
        <w:rPr>
          <w:rFonts w:ascii="Arial" w:hAnsi="Arial" w:cs="Arial"/>
          <w:sz w:val="22"/>
          <w:szCs w:val="22"/>
        </w:rPr>
        <w:t xml:space="preserve"> as a result of this Agreement without restriction, liability or obligations, except as may be specified in this Agreement .</w:t>
      </w:r>
    </w:p>
    <w:p w14:paraId="0C2A4E26" w14:textId="77777777" w:rsidR="00781DB7" w:rsidRDefault="00781DB7" w:rsidP="00FF6CE0">
      <w:pPr>
        <w:spacing w:after="60"/>
        <w:jc w:val="both"/>
        <w:rPr>
          <w:rFonts w:ascii="Arial" w:hAnsi="Arial" w:cs="Arial"/>
          <w:b/>
          <w:sz w:val="22"/>
          <w:szCs w:val="22"/>
        </w:rPr>
      </w:pPr>
    </w:p>
    <w:p w14:paraId="4E04BB5B" w14:textId="77777777" w:rsidR="00FF6CE0" w:rsidRPr="00016FE7" w:rsidRDefault="008D6C4D" w:rsidP="00FF6CE0">
      <w:pPr>
        <w:spacing w:after="60"/>
        <w:jc w:val="both"/>
        <w:rPr>
          <w:rFonts w:ascii="Arial" w:hAnsi="Arial" w:cs="Arial"/>
          <w:sz w:val="22"/>
          <w:szCs w:val="22"/>
        </w:rPr>
      </w:pPr>
      <w:r w:rsidRPr="00016FE7">
        <w:rPr>
          <w:rFonts w:ascii="Arial" w:hAnsi="Arial" w:cs="Arial"/>
          <w:b/>
          <w:sz w:val="22"/>
          <w:szCs w:val="22"/>
        </w:rPr>
        <w:t>7</w:t>
      </w:r>
      <w:r w:rsidR="00FF6CE0" w:rsidRPr="00016FE7">
        <w:rPr>
          <w:rFonts w:ascii="Arial" w:hAnsi="Arial" w:cs="Arial"/>
          <w:b/>
          <w:sz w:val="22"/>
          <w:szCs w:val="22"/>
        </w:rPr>
        <w:t>.2 Service and Deliverable Warranties</w:t>
      </w:r>
      <w:r w:rsidR="00FF6CE0" w:rsidRPr="00016FE7">
        <w:rPr>
          <w:rFonts w:ascii="Arial" w:hAnsi="Arial" w:cs="Arial"/>
          <w:sz w:val="22"/>
          <w:szCs w:val="22"/>
        </w:rPr>
        <w:t>. Supplier warrants that upon delivery and for a period of two years following the Completion Notice (“</w:t>
      </w:r>
      <w:r w:rsidR="00FF6CE0" w:rsidRPr="00016FE7">
        <w:rPr>
          <w:rFonts w:ascii="Arial" w:hAnsi="Arial" w:cs="Arial"/>
          <w:b/>
          <w:sz w:val="22"/>
          <w:szCs w:val="22"/>
        </w:rPr>
        <w:t>Warranty Period</w:t>
      </w:r>
      <w:r w:rsidR="00FF6CE0" w:rsidRPr="00016FE7">
        <w:rPr>
          <w:rFonts w:ascii="Arial" w:hAnsi="Arial" w:cs="Arial"/>
          <w:sz w:val="22"/>
          <w:szCs w:val="22"/>
        </w:rPr>
        <w:t xml:space="preserve">”), the Services and Deliverables (including all replacement or corrected Services) </w:t>
      </w:r>
      <w:r w:rsidR="00DB2F2D" w:rsidRPr="00016FE7">
        <w:rPr>
          <w:rFonts w:ascii="Arial" w:hAnsi="Arial" w:cs="Arial"/>
          <w:sz w:val="22"/>
          <w:szCs w:val="22"/>
        </w:rPr>
        <w:t>shall</w:t>
      </w:r>
      <w:r w:rsidR="00FF6CE0" w:rsidRPr="00016FE7">
        <w:rPr>
          <w:rFonts w:ascii="Arial" w:hAnsi="Arial" w:cs="Arial"/>
          <w:sz w:val="22"/>
          <w:szCs w:val="22"/>
        </w:rPr>
        <w:t xml:space="preserve">: </w:t>
      </w:r>
      <w:r w:rsidR="00FF6CE0" w:rsidRPr="00016FE7">
        <w:rPr>
          <w:rFonts w:ascii="Arial" w:hAnsi="Arial" w:cs="Arial"/>
          <w:b/>
          <w:sz w:val="22"/>
          <w:szCs w:val="22"/>
        </w:rPr>
        <w:t>(a)</w:t>
      </w:r>
      <w:r w:rsidR="00FF6CE0" w:rsidRPr="00016FE7">
        <w:rPr>
          <w:rFonts w:ascii="Arial" w:hAnsi="Arial" w:cs="Arial"/>
          <w:sz w:val="22"/>
          <w:szCs w:val="22"/>
        </w:rPr>
        <w:t xml:space="preserve"> be free from defects in material, workmanship, and design, even if the design has been approved by </w:t>
      </w:r>
      <w:r w:rsidR="002932D4" w:rsidRPr="00016FE7">
        <w:rPr>
          <w:rFonts w:ascii="Arial" w:hAnsi="Arial" w:cs="Arial"/>
          <w:sz w:val="22"/>
          <w:szCs w:val="22"/>
        </w:rPr>
        <w:t>Garrett</w:t>
      </w:r>
      <w:r w:rsidR="00FF6CE0" w:rsidRPr="00016FE7">
        <w:rPr>
          <w:rFonts w:ascii="Arial" w:hAnsi="Arial" w:cs="Arial"/>
          <w:sz w:val="22"/>
          <w:szCs w:val="22"/>
        </w:rPr>
        <w:t xml:space="preserve">; </w:t>
      </w:r>
      <w:r w:rsidR="00FF6CE0" w:rsidRPr="00016FE7">
        <w:rPr>
          <w:rFonts w:ascii="Arial" w:hAnsi="Arial" w:cs="Arial"/>
          <w:b/>
          <w:sz w:val="22"/>
          <w:szCs w:val="22"/>
        </w:rPr>
        <w:t>(b)</w:t>
      </w:r>
      <w:r w:rsidR="00FF6CE0" w:rsidRPr="00016FE7">
        <w:rPr>
          <w:rFonts w:ascii="Arial" w:hAnsi="Arial" w:cs="Arial"/>
          <w:sz w:val="22"/>
          <w:szCs w:val="22"/>
        </w:rPr>
        <w:t xml:space="preserve"> conform to applicable drawings, designs, quality control plans, specifications and samples and other descriptions furnished or specified by </w:t>
      </w:r>
      <w:r w:rsidR="002932D4" w:rsidRPr="00016FE7">
        <w:rPr>
          <w:rFonts w:ascii="Arial" w:hAnsi="Arial" w:cs="Arial"/>
          <w:sz w:val="22"/>
          <w:szCs w:val="22"/>
        </w:rPr>
        <w:t>Garrett</w:t>
      </w:r>
      <w:r w:rsidR="00FF6CE0" w:rsidRPr="00016FE7">
        <w:rPr>
          <w:rFonts w:ascii="Arial" w:hAnsi="Arial" w:cs="Arial"/>
          <w:sz w:val="22"/>
          <w:szCs w:val="22"/>
        </w:rPr>
        <w:t xml:space="preserve">; </w:t>
      </w:r>
      <w:r w:rsidR="00FF6CE0" w:rsidRPr="00016FE7">
        <w:rPr>
          <w:rFonts w:ascii="Arial" w:hAnsi="Arial" w:cs="Arial"/>
          <w:b/>
          <w:sz w:val="22"/>
          <w:szCs w:val="22"/>
        </w:rPr>
        <w:t>(c)</w:t>
      </w:r>
      <w:r w:rsidR="00FF6CE0" w:rsidRPr="00016FE7">
        <w:rPr>
          <w:rFonts w:ascii="Arial" w:hAnsi="Arial" w:cs="Arial"/>
          <w:sz w:val="22"/>
          <w:szCs w:val="22"/>
        </w:rPr>
        <w:t xml:space="preserve"> be merchantable and</w:t>
      </w:r>
      <w:r w:rsidR="005E794F" w:rsidRPr="00016FE7">
        <w:rPr>
          <w:rFonts w:ascii="Arial" w:hAnsi="Arial" w:cs="Arial"/>
          <w:sz w:val="22"/>
          <w:szCs w:val="22"/>
        </w:rPr>
        <w:t>/ or</w:t>
      </w:r>
      <w:r w:rsidR="00FF6CE0" w:rsidRPr="00016FE7">
        <w:rPr>
          <w:rFonts w:ascii="Arial" w:hAnsi="Arial" w:cs="Arial"/>
          <w:sz w:val="22"/>
          <w:szCs w:val="22"/>
        </w:rPr>
        <w:t xml:space="preserve"> fit for the intended purpose; and </w:t>
      </w:r>
      <w:r w:rsidR="00FF6CE0" w:rsidRPr="00016FE7">
        <w:rPr>
          <w:rFonts w:ascii="Arial" w:hAnsi="Arial" w:cs="Arial"/>
          <w:b/>
          <w:sz w:val="22"/>
          <w:szCs w:val="22"/>
        </w:rPr>
        <w:t>(d)</w:t>
      </w:r>
      <w:r w:rsidR="00FF6CE0" w:rsidRPr="00016FE7">
        <w:rPr>
          <w:rFonts w:ascii="Arial" w:hAnsi="Arial" w:cs="Arial"/>
          <w:sz w:val="22"/>
          <w:szCs w:val="22"/>
        </w:rPr>
        <w:t xml:space="preserve"> comply with applicable laws</w:t>
      </w:r>
      <w:r w:rsidR="00DB2F2D" w:rsidRPr="00016FE7">
        <w:rPr>
          <w:rFonts w:ascii="Arial" w:hAnsi="Arial" w:cs="Arial"/>
          <w:sz w:val="22"/>
          <w:szCs w:val="22"/>
        </w:rPr>
        <w:t xml:space="preserve"> and regulations</w:t>
      </w:r>
      <w:r w:rsidR="00FF6CE0" w:rsidRPr="00016FE7">
        <w:rPr>
          <w:rFonts w:ascii="Arial" w:hAnsi="Arial" w:cs="Arial"/>
          <w:sz w:val="22"/>
          <w:szCs w:val="22"/>
        </w:rPr>
        <w:t xml:space="preserve">. </w:t>
      </w:r>
    </w:p>
    <w:p w14:paraId="26946AB3" w14:textId="77777777" w:rsidR="00781DB7" w:rsidRDefault="00781DB7">
      <w:pPr>
        <w:spacing w:after="60"/>
        <w:jc w:val="both"/>
        <w:rPr>
          <w:rFonts w:ascii="Arial" w:hAnsi="Arial" w:cs="Arial"/>
          <w:b/>
          <w:sz w:val="22"/>
          <w:szCs w:val="22"/>
        </w:rPr>
      </w:pPr>
    </w:p>
    <w:p w14:paraId="26CE2A4C" w14:textId="77777777" w:rsidR="00B92D2E" w:rsidRPr="00016FE7" w:rsidRDefault="008D6C4D">
      <w:pPr>
        <w:spacing w:after="60"/>
        <w:jc w:val="both"/>
        <w:rPr>
          <w:rFonts w:ascii="Arial" w:hAnsi="Arial" w:cs="Arial"/>
          <w:sz w:val="22"/>
          <w:szCs w:val="22"/>
        </w:rPr>
      </w:pPr>
      <w:r w:rsidRPr="00016FE7">
        <w:rPr>
          <w:rFonts w:ascii="Arial" w:hAnsi="Arial" w:cs="Arial"/>
          <w:b/>
          <w:sz w:val="22"/>
          <w:szCs w:val="22"/>
        </w:rPr>
        <w:t>7</w:t>
      </w:r>
      <w:r w:rsidR="00B92D2E" w:rsidRPr="00016FE7">
        <w:rPr>
          <w:rFonts w:ascii="Arial" w:hAnsi="Arial" w:cs="Arial"/>
          <w:b/>
          <w:sz w:val="22"/>
          <w:szCs w:val="22"/>
        </w:rPr>
        <w:t>.3 Remedies</w:t>
      </w:r>
      <w:r w:rsidR="00B92D2E" w:rsidRPr="00016FE7">
        <w:rPr>
          <w:rFonts w:ascii="Arial" w:hAnsi="Arial" w:cs="Arial"/>
          <w:sz w:val="22"/>
          <w:szCs w:val="22"/>
        </w:rPr>
        <w:t xml:space="preserve">. Supplier </w:t>
      </w:r>
      <w:r w:rsidR="007D7D92" w:rsidRPr="00016FE7">
        <w:rPr>
          <w:rFonts w:ascii="Arial" w:hAnsi="Arial" w:cs="Arial"/>
          <w:sz w:val="22"/>
          <w:szCs w:val="22"/>
        </w:rPr>
        <w:t xml:space="preserve">shall </w:t>
      </w:r>
      <w:r w:rsidR="00B92D2E" w:rsidRPr="00016FE7">
        <w:rPr>
          <w:rFonts w:ascii="Arial" w:hAnsi="Arial" w:cs="Arial"/>
          <w:sz w:val="22"/>
          <w:szCs w:val="22"/>
        </w:rPr>
        <w:t>correct and repair any defect, malfunction, deficiency, error or non-conformance (collectively, “</w:t>
      </w:r>
      <w:r w:rsidR="00B92D2E" w:rsidRPr="00016FE7">
        <w:rPr>
          <w:rFonts w:ascii="Arial" w:hAnsi="Arial" w:cs="Arial"/>
          <w:b/>
          <w:sz w:val="22"/>
          <w:szCs w:val="22"/>
        </w:rPr>
        <w:t>Non-Conformance</w:t>
      </w:r>
      <w:r w:rsidR="00B92D2E" w:rsidRPr="00016FE7">
        <w:rPr>
          <w:rFonts w:ascii="Arial" w:hAnsi="Arial" w:cs="Arial"/>
          <w:sz w:val="22"/>
          <w:szCs w:val="22"/>
        </w:rPr>
        <w:t xml:space="preserve">”) in a Service which prevents the Service from conforming to the requirements of this Agreement and performing as warranted, at no cost to </w:t>
      </w:r>
      <w:r w:rsidR="002932D4" w:rsidRPr="00016FE7">
        <w:rPr>
          <w:rFonts w:ascii="Arial" w:hAnsi="Arial" w:cs="Arial"/>
          <w:sz w:val="22"/>
          <w:szCs w:val="22"/>
        </w:rPr>
        <w:t>Garrett</w:t>
      </w:r>
      <w:r w:rsidR="0057086F" w:rsidRPr="00016FE7">
        <w:rPr>
          <w:rFonts w:ascii="Arial" w:hAnsi="Arial" w:cs="Arial"/>
          <w:sz w:val="22"/>
          <w:szCs w:val="22"/>
        </w:rPr>
        <w:t xml:space="preserve">. </w:t>
      </w:r>
      <w:r w:rsidR="00B92D2E" w:rsidRPr="00016FE7">
        <w:rPr>
          <w:rFonts w:ascii="Arial" w:hAnsi="Arial" w:cs="Arial"/>
          <w:sz w:val="22"/>
          <w:szCs w:val="22"/>
        </w:rPr>
        <w:t xml:space="preserve"> If Supplier is unable or unwilling to correct or repair a Non-Conformance within a reasonable time, </w:t>
      </w:r>
      <w:r w:rsidR="002932D4" w:rsidRPr="00016FE7">
        <w:rPr>
          <w:rFonts w:ascii="Arial" w:hAnsi="Arial" w:cs="Arial"/>
          <w:sz w:val="22"/>
          <w:szCs w:val="22"/>
        </w:rPr>
        <w:t>Garrett</w:t>
      </w:r>
      <w:r w:rsidR="00B92D2E" w:rsidRPr="00016FE7">
        <w:rPr>
          <w:rFonts w:ascii="Arial" w:hAnsi="Arial" w:cs="Arial"/>
          <w:sz w:val="22"/>
          <w:szCs w:val="22"/>
        </w:rPr>
        <w:t xml:space="preserve"> may, in addition to any other rights or remedies it may have at law or in equity, by itself or through a third party correct or repair the Non-Conformance, re-perform the non-conforming Services at Supplier’s expense, or require Supplier to provide </w:t>
      </w:r>
      <w:r w:rsidR="002932D4" w:rsidRPr="00016FE7">
        <w:rPr>
          <w:rFonts w:ascii="Arial" w:hAnsi="Arial" w:cs="Arial"/>
          <w:sz w:val="22"/>
          <w:szCs w:val="22"/>
        </w:rPr>
        <w:t>Garrett</w:t>
      </w:r>
      <w:r w:rsidR="00B92D2E" w:rsidRPr="00016FE7">
        <w:rPr>
          <w:rFonts w:ascii="Arial" w:hAnsi="Arial" w:cs="Arial"/>
          <w:sz w:val="22"/>
          <w:szCs w:val="22"/>
        </w:rPr>
        <w:t xml:space="preserve"> with a refund for all Services which do not conform and perform as warranted. Supplier is responsible for the costs of repairing, replacing or correcting nonconforming Services, and for all related costs, expenses and damages including, but not limited to, the costs of removal, disassembly, failure analysis, fault isolation, reinstallation, re-inspection, and retrofit of the nonconforming Services or of </w:t>
      </w:r>
      <w:r w:rsidR="002932D4" w:rsidRPr="00016FE7">
        <w:rPr>
          <w:rFonts w:ascii="Arial" w:hAnsi="Arial" w:cs="Arial"/>
          <w:sz w:val="22"/>
          <w:szCs w:val="22"/>
        </w:rPr>
        <w:t>Garrett</w:t>
      </w:r>
      <w:r w:rsidR="00B92D2E" w:rsidRPr="00016FE7">
        <w:rPr>
          <w:rFonts w:ascii="Arial" w:hAnsi="Arial" w:cs="Arial"/>
          <w:sz w:val="22"/>
          <w:szCs w:val="22"/>
        </w:rPr>
        <w:t>’s affected end-product; all freight charges; all customer charges; and all other corrective action costs (including costs of additional inspection or quality-control systems)</w:t>
      </w:r>
      <w:r w:rsidR="0057086F" w:rsidRPr="00016FE7">
        <w:rPr>
          <w:rFonts w:ascii="Arial" w:hAnsi="Arial" w:cs="Arial"/>
          <w:sz w:val="22"/>
          <w:szCs w:val="22"/>
        </w:rPr>
        <w:t xml:space="preserve">. </w:t>
      </w:r>
      <w:r w:rsidR="00B92D2E" w:rsidRPr="00016FE7">
        <w:rPr>
          <w:rFonts w:ascii="Arial" w:hAnsi="Arial" w:cs="Arial"/>
          <w:sz w:val="22"/>
          <w:szCs w:val="22"/>
        </w:rPr>
        <w:t xml:space="preserve">Unless set off by </w:t>
      </w:r>
      <w:r w:rsidR="002932D4" w:rsidRPr="00016FE7">
        <w:rPr>
          <w:rFonts w:ascii="Arial" w:hAnsi="Arial" w:cs="Arial"/>
          <w:sz w:val="22"/>
          <w:szCs w:val="22"/>
        </w:rPr>
        <w:t>Garrett</w:t>
      </w:r>
      <w:r w:rsidR="00B92D2E" w:rsidRPr="00016FE7">
        <w:rPr>
          <w:rFonts w:ascii="Arial" w:hAnsi="Arial" w:cs="Arial"/>
          <w:sz w:val="22"/>
          <w:szCs w:val="22"/>
        </w:rPr>
        <w:t xml:space="preserve">, Supplier </w:t>
      </w:r>
      <w:r w:rsidRPr="00016FE7">
        <w:rPr>
          <w:rFonts w:ascii="Arial" w:hAnsi="Arial" w:cs="Arial"/>
          <w:sz w:val="22"/>
          <w:szCs w:val="22"/>
        </w:rPr>
        <w:t xml:space="preserve">shall </w:t>
      </w:r>
      <w:r w:rsidR="00B92D2E" w:rsidRPr="00016FE7">
        <w:rPr>
          <w:rFonts w:ascii="Arial" w:hAnsi="Arial" w:cs="Arial"/>
          <w:sz w:val="22"/>
          <w:szCs w:val="22"/>
        </w:rPr>
        <w:t xml:space="preserve">reimburse </w:t>
      </w:r>
      <w:r w:rsidR="002932D4" w:rsidRPr="00016FE7">
        <w:rPr>
          <w:rFonts w:ascii="Arial" w:hAnsi="Arial" w:cs="Arial"/>
          <w:sz w:val="22"/>
          <w:szCs w:val="22"/>
        </w:rPr>
        <w:t>Garrett</w:t>
      </w:r>
      <w:r w:rsidR="00B92D2E" w:rsidRPr="00016FE7">
        <w:rPr>
          <w:rFonts w:ascii="Arial" w:hAnsi="Arial" w:cs="Arial"/>
          <w:sz w:val="22"/>
          <w:szCs w:val="22"/>
        </w:rPr>
        <w:t xml:space="preserve"> for all such costs upon </w:t>
      </w:r>
      <w:r w:rsidR="00187E6F" w:rsidRPr="00016FE7">
        <w:rPr>
          <w:rFonts w:ascii="Arial" w:hAnsi="Arial" w:cs="Arial"/>
          <w:sz w:val="22"/>
          <w:szCs w:val="22"/>
        </w:rPr>
        <w:t xml:space="preserve">receipt of </w:t>
      </w:r>
      <w:r w:rsidR="002932D4" w:rsidRPr="00016FE7">
        <w:rPr>
          <w:rFonts w:ascii="Arial" w:hAnsi="Arial" w:cs="Arial"/>
          <w:sz w:val="22"/>
          <w:szCs w:val="22"/>
        </w:rPr>
        <w:t>Garrett</w:t>
      </w:r>
      <w:r w:rsidR="00187E6F" w:rsidRPr="00016FE7">
        <w:rPr>
          <w:rFonts w:ascii="Arial" w:hAnsi="Arial" w:cs="Arial"/>
          <w:sz w:val="22"/>
          <w:szCs w:val="22"/>
        </w:rPr>
        <w:t>’s invoice.</w:t>
      </w:r>
    </w:p>
    <w:p w14:paraId="4E397435" w14:textId="77777777" w:rsidR="00781DB7" w:rsidRDefault="00781DB7">
      <w:pPr>
        <w:spacing w:after="60"/>
        <w:jc w:val="both"/>
        <w:rPr>
          <w:rFonts w:ascii="Arial" w:hAnsi="Arial" w:cs="Arial"/>
          <w:b/>
          <w:sz w:val="22"/>
          <w:szCs w:val="22"/>
        </w:rPr>
      </w:pPr>
    </w:p>
    <w:p w14:paraId="0D2C03DA" w14:textId="77777777" w:rsidR="00B92D2E" w:rsidRPr="00016FE7" w:rsidRDefault="008D6C4D">
      <w:pPr>
        <w:spacing w:after="60"/>
        <w:jc w:val="both"/>
        <w:rPr>
          <w:rFonts w:ascii="Arial" w:hAnsi="Arial" w:cs="Arial"/>
          <w:sz w:val="22"/>
          <w:szCs w:val="22"/>
        </w:rPr>
      </w:pPr>
      <w:r w:rsidRPr="00016FE7">
        <w:rPr>
          <w:rFonts w:ascii="Arial" w:hAnsi="Arial" w:cs="Arial"/>
          <w:b/>
          <w:sz w:val="22"/>
          <w:szCs w:val="22"/>
        </w:rPr>
        <w:t>7</w:t>
      </w:r>
      <w:r w:rsidR="00B92D2E" w:rsidRPr="00016FE7">
        <w:rPr>
          <w:rFonts w:ascii="Arial" w:hAnsi="Arial" w:cs="Arial"/>
          <w:b/>
          <w:sz w:val="22"/>
          <w:szCs w:val="22"/>
        </w:rPr>
        <w:t>.4 Conditions Applicable to All Warranties</w:t>
      </w:r>
      <w:r w:rsidR="00B92D2E" w:rsidRPr="00016FE7">
        <w:rPr>
          <w:rFonts w:ascii="Arial" w:hAnsi="Arial" w:cs="Arial"/>
          <w:sz w:val="22"/>
          <w:szCs w:val="22"/>
        </w:rPr>
        <w:t xml:space="preserve">. The warranties set forth in this Warranties and Remedies Section survive any delivery, inspection, acceptance or payment by </w:t>
      </w:r>
      <w:r w:rsidR="002932D4" w:rsidRPr="00016FE7">
        <w:rPr>
          <w:rFonts w:ascii="Arial" w:hAnsi="Arial" w:cs="Arial"/>
          <w:sz w:val="22"/>
          <w:szCs w:val="22"/>
        </w:rPr>
        <w:t>Garrett</w:t>
      </w:r>
      <w:r w:rsidR="00B92D2E" w:rsidRPr="00016FE7">
        <w:rPr>
          <w:rFonts w:ascii="Arial" w:hAnsi="Arial" w:cs="Arial"/>
          <w:sz w:val="22"/>
          <w:szCs w:val="22"/>
        </w:rPr>
        <w:t xml:space="preserve"> for the entire Warranty Period. Claims for breach of warranty do not accrue until discovery of noncompliance, even if the Services were previously inspected. </w:t>
      </w:r>
    </w:p>
    <w:p w14:paraId="6C9C7991" w14:textId="77777777" w:rsidR="00A73414" w:rsidRDefault="00A73414">
      <w:pPr>
        <w:spacing w:after="60"/>
        <w:jc w:val="both"/>
        <w:rPr>
          <w:rFonts w:ascii="Arial" w:hAnsi="Arial" w:cs="Arial"/>
          <w:sz w:val="22"/>
          <w:szCs w:val="22"/>
        </w:rPr>
      </w:pPr>
    </w:p>
    <w:p w14:paraId="49F0926E" w14:textId="77777777" w:rsidR="00781DB7" w:rsidRPr="00016FE7" w:rsidRDefault="00781DB7">
      <w:pPr>
        <w:spacing w:after="60"/>
        <w:jc w:val="both"/>
        <w:rPr>
          <w:rFonts w:ascii="Arial" w:hAnsi="Arial" w:cs="Arial"/>
          <w:sz w:val="22"/>
          <w:szCs w:val="22"/>
        </w:rPr>
      </w:pPr>
    </w:p>
    <w:p w14:paraId="2D2E6F63" w14:textId="77777777" w:rsidR="00B92D2E" w:rsidRPr="00016FE7" w:rsidRDefault="008D6C4D">
      <w:pPr>
        <w:spacing w:after="60"/>
        <w:jc w:val="both"/>
        <w:outlineLvl w:val="0"/>
        <w:rPr>
          <w:rFonts w:ascii="Arial" w:hAnsi="Arial" w:cs="Arial"/>
          <w:b/>
          <w:sz w:val="22"/>
          <w:szCs w:val="22"/>
          <w:u w:val="single"/>
        </w:rPr>
      </w:pPr>
      <w:r w:rsidRPr="00016FE7">
        <w:rPr>
          <w:rFonts w:ascii="Arial" w:hAnsi="Arial" w:cs="Arial"/>
          <w:b/>
          <w:sz w:val="22"/>
          <w:szCs w:val="22"/>
          <w:u w:val="single"/>
        </w:rPr>
        <w:t>8</w:t>
      </w:r>
      <w:r w:rsidR="00FF6CE0" w:rsidRPr="00016FE7">
        <w:rPr>
          <w:rFonts w:ascii="Arial" w:hAnsi="Arial" w:cs="Arial"/>
          <w:b/>
          <w:sz w:val="22"/>
          <w:szCs w:val="22"/>
          <w:u w:val="single"/>
        </w:rPr>
        <w:t>. Intellectual Property Ownership</w:t>
      </w:r>
    </w:p>
    <w:p w14:paraId="6973F23E" w14:textId="77777777" w:rsidR="00781DB7" w:rsidRDefault="00781DB7">
      <w:pPr>
        <w:spacing w:after="60"/>
        <w:jc w:val="both"/>
        <w:rPr>
          <w:rFonts w:ascii="Arial" w:hAnsi="Arial" w:cs="Arial"/>
          <w:b/>
          <w:sz w:val="22"/>
          <w:szCs w:val="22"/>
        </w:rPr>
      </w:pPr>
    </w:p>
    <w:p w14:paraId="20212717" w14:textId="77777777" w:rsidR="00B92D2E" w:rsidRPr="00016FE7" w:rsidRDefault="008D6C4D">
      <w:pPr>
        <w:spacing w:after="60"/>
        <w:jc w:val="both"/>
        <w:rPr>
          <w:rFonts w:ascii="Arial" w:hAnsi="Arial" w:cs="Arial"/>
          <w:sz w:val="22"/>
          <w:szCs w:val="22"/>
        </w:rPr>
      </w:pPr>
      <w:r w:rsidRPr="00016FE7">
        <w:rPr>
          <w:rFonts w:ascii="Arial" w:hAnsi="Arial" w:cs="Arial"/>
          <w:b/>
          <w:sz w:val="22"/>
          <w:szCs w:val="22"/>
        </w:rPr>
        <w:t>8</w:t>
      </w:r>
      <w:r w:rsidR="00B92D2E" w:rsidRPr="00016FE7">
        <w:rPr>
          <w:rFonts w:ascii="Arial" w:hAnsi="Arial" w:cs="Arial"/>
          <w:b/>
          <w:sz w:val="22"/>
          <w:szCs w:val="22"/>
        </w:rPr>
        <w:t>.1 Disclosure</w:t>
      </w:r>
      <w:r w:rsidR="00B92D2E" w:rsidRPr="00016FE7">
        <w:rPr>
          <w:rFonts w:ascii="Arial" w:hAnsi="Arial" w:cs="Arial"/>
          <w:sz w:val="22"/>
          <w:szCs w:val="22"/>
        </w:rPr>
        <w:t xml:space="preserve">. Supplier will promptly make a complete written disclosure to </w:t>
      </w:r>
      <w:r w:rsidR="002932D4" w:rsidRPr="00016FE7">
        <w:rPr>
          <w:rFonts w:ascii="Arial" w:hAnsi="Arial" w:cs="Arial"/>
          <w:sz w:val="22"/>
          <w:szCs w:val="22"/>
        </w:rPr>
        <w:t>Garrett</w:t>
      </w:r>
      <w:r w:rsidR="00B92D2E" w:rsidRPr="00016FE7">
        <w:rPr>
          <w:rFonts w:ascii="Arial" w:hAnsi="Arial" w:cs="Arial"/>
          <w:sz w:val="22"/>
          <w:szCs w:val="22"/>
        </w:rPr>
        <w:t xml:space="preserve"> of each invention, technique, device, discovery or procedure, whether patentable or not (“</w:t>
      </w:r>
      <w:r w:rsidR="00B92D2E" w:rsidRPr="00016FE7">
        <w:rPr>
          <w:rFonts w:ascii="Arial" w:hAnsi="Arial" w:cs="Arial"/>
          <w:b/>
          <w:sz w:val="22"/>
          <w:szCs w:val="22"/>
        </w:rPr>
        <w:t>Disclosed Subject</w:t>
      </w:r>
      <w:r w:rsidR="00B92D2E" w:rsidRPr="00016FE7">
        <w:rPr>
          <w:rFonts w:ascii="Arial" w:hAnsi="Arial" w:cs="Arial"/>
          <w:sz w:val="22"/>
          <w:szCs w:val="22"/>
        </w:rPr>
        <w:t xml:space="preserve">”), conceived or first actually reduced to practice solely by Supplier and its employees or agents, or jointly with </w:t>
      </w:r>
      <w:r w:rsidR="002932D4" w:rsidRPr="00016FE7">
        <w:rPr>
          <w:rFonts w:ascii="Arial" w:hAnsi="Arial" w:cs="Arial"/>
          <w:sz w:val="22"/>
          <w:szCs w:val="22"/>
        </w:rPr>
        <w:t>Garrett</w:t>
      </w:r>
      <w:r w:rsidR="00B92D2E" w:rsidRPr="00016FE7">
        <w:rPr>
          <w:rFonts w:ascii="Arial" w:hAnsi="Arial" w:cs="Arial"/>
          <w:sz w:val="22"/>
          <w:szCs w:val="22"/>
        </w:rPr>
        <w:t xml:space="preserve"> and its employees or agents, as a result of Services performed under this Agreement. As to each Disclosed Subject, Supplier will specifically point out the features or concepts that Supplier believes to be new or different.</w:t>
      </w:r>
    </w:p>
    <w:p w14:paraId="32E56CC8" w14:textId="77777777" w:rsidR="00781DB7" w:rsidRDefault="00781DB7">
      <w:pPr>
        <w:spacing w:after="60"/>
        <w:jc w:val="both"/>
        <w:rPr>
          <w:rFonts w:ascii="Arial" w:hAnsi="Arial" w:cs="Arial"/>
          <w:b/>
          <w:sz w:val="22"/>
          <w:szCs w:val="22"/>
        </w:rPr>
      </w:pPr>
    </w:p>
    <w:p w14:paraId="268AFCD0" w14:textId="77777777" w:rsidR="00B92D2E" w:rsidRPr="00016FE7" w:rsidRDefault="008D6C4D">
      <w:pPr>
        <w:spacing w:after="60"/>
        <w:jc w:val="both"/>
        <w:rPr>
          <w:rFonts w:ascii="Arial" w:hAnsi="Arial" w:cs="Arial"/>
          <w:sz w:val="22"/>
          <w:szCs w:val="22"/>
        </w:rPr>
      </w:pPr>
      <w:r w:rsidRPr="00016FE7">
        <w:rPr>
          <w:rFonts w:ascii="Arial" w:hAnsi="Arial" w:cs="Arial"/>
          <w:b/>
          <w:sz w:val="22"/>
          <w:szCs w:val="22"/>
        </w:rPr>
        <w:t>8</w:t>
      </w:r>
      <w:r w:rsidR="00B92D2E" w:rsidRPr="00016FE7">
        <w:rPr>
          <w:rFonts w:ascii="Arial" w:hAnsi="Arial" w:cs="Arial"/>
          <w:b/>
          <w:sz w:val="22"/>
          <w:szCs w:val="22"/>
        </w:rPr>
        <w:t>.2 Ownership of Work Product</w:t>
      </w:r>
      <w:r w:rsidR="00B92D2E" w:rsidRPr="00016FE7">
        <w:rPr>
          <w:rFonts w:ascii="Arial" w:hAnsi="Arial" w:cs="Arial"/>
          <w:sz w:val="22"/>
          <w:szCs w:val="22"/>
        </w:rPr>
        <w:t xml:space="preserve">. The exclusive right, title and interest in and to all works performed under this Agreement, and all materials, source code, information, </w:t>
      </w:r>
      <w:r w:rsidR="005B4EC2" w:rsidRPr="00016FE7">
        <w:rPr>
          <w:rFonts w:ascii="Arial" w:hAnsi="Arial" w:cs="Arial"/>
          <w:sz w:val="22"/>
          <w:szCs w:val="22"/>
        </w:rPr>
        <w:t>know-how</w:t>
      </w:r>
      <w:r w:rsidR="00B92D2E" w:rsidRPr="00016FE7">
        <w:rPr>
          <w:rFonts w:ascii="Arial" w:hAnsi="Arial" w:cs="Arial"/>
          <w:sz w:val="22"/>
          <w:szCs w:val="22"/>
        </w:rPr>
        <w:t xml:space="preserve"> and Delive</w:t>
      </w:r>
      <w:r w:rsidR="00781DB7">
        <w:rPr>
          <w:rFonts w:ascii="Arial" w:hAnsi="Arial" w:cs="Arial"/>
          <w:sz w:val="22"/>
          <w:szCs w:val="22"/>
        </w:rPr>
        <w:t xml:space="preserve">rables prepared or developed as </w:t>
      </w:r>
      <w:r w:rsidR="00B92D2E" w:rsidRPr="00016FE7">
        <w:rPr>
          <w:rFonts w:ascii="Arial" w:hAnsi="Arial" w:cs="Arial"/>
          <w:sz w:val="22"/>
          <w:szCs w:val="22"/>
        </w:rPr>
        <w:t>a result of Services performed, both as individual items or a combination of components and whether or not the Services are completed, including, without limitation, any Disclosed Subject (“</w:t>
      </w:r>
      <w:r w:rsidR="00B92D2E" w:rsidRPr="00016FE7">
        <w:rPr>
          <w:rFonts w:ascii="Arial" w:hAnsi="Arial" w:cs="Arial"/>
          <w:b/>
          <w:sz w:val="22"/>
          <w:szCs w:val="22"/>
        </w:rPr>
        <w:t>Work Product</w:t>
      </w:r>
      <w:r w:rsidR="00B92D2E" w:rsidRPr="00016FE7">
        <w:rPr>
          <w:rFonts w:ascii="Arial" w:hAnsi="Arial" w:cs="Arial"/>
          <w:sz w:val="22"/>
          <w:szCs w:val="22"/>
        </w:rPr>
        <w:t xml:space="preserve">”) will vest in </w:t>
      </w:r>
      <w:r w:rsidR="002932D4" w:rsidRPr="00016FE7">
        <w:rPr>
          <w:rFonts w:ascii="Arial" w:hAnsi="Arial" w:cs="Arial"/>
          <w:sz w:val="22"/>
          <w:szCs w:val="22"/>
        </w:rPr>
        <w:t>Garrett</w:t>
      </w:r>
      <w:r w:rsidR="00B92D2E" w:rsidRPr="00016FE7">
        <w:rPr>
          <w:rFonts w:ascii="Arial" w:hAnsi="Arial" w:cs="Arial"/>
          <w:sz w:val="22"/>
          <w:szCs w:val="22"/>
        </w:rPr>
        <w:t xml:space="preserve">. The Work Product will be deemed to be work made for hire and made in the course of Services rendered and will belong exclusively to </w:t>
      </w:r>
      <w:r w:rsidR="002932D4" w:rsidRPr="00016FE7">
        <w:rPr>
          <w:rFonts w:ascii="Arial" w:hAnsi="Arial" w:cs="Arial"/>
          <w:sz w:val="22"/>
          <w:szCs w:val="22"/>
        </w:rPr>
        <w:t>Garrett</w:t>
      </w:r>
      <w:r w:rsidR="00B92D2E" w:rsidRPr="00016FE7">
        <w:rPr>
          <w:rFonts w:ascii="Arial" w:hAnsi="Arial" w:cs="Arial"/>
          <w:sz w:val="22"/>
          <w:szCs w:val="22"/>
        </w:rPr>
        <w:t xml:space="preserve">, with </w:t>
      </w:r>
      <w:r w:rsidR="002932D4" w:rsidRPr="00016FE7">
        <w:rPr>
          <w:rFonts w:ascii="Arial" w:hAnsi="Arial" w:cs="Arial"/>
          <w:sz w:val="22"/>
          <w:szCs w:val="22"/>
        </w:rPr>
        <w:t>Garrett</w:t>
      </w:r>
      <w:r w:rsidR="00B92D2E" w:rsidRPr="00016FE7">
        <w:rPr>
          <w:rFonts w:ascii="Arial" w:hAnsi="Arial" w:cs="Arial"/>
          <w:sz w:val="22"/>
          <w:szCs w:val="22"/>
        </w:rPr>
        <w:t xml:space="preserve"> having the sole right to obtain, hold and renew, in its own name or for its own benefit, patents, copyrights, registrations or other appropriate protection. To the extent that exclusive right, title or interest in the Work Product may not originally vest in </w:t>
      </w:r>
      <w:r w:rsidR="002932D4" w:rsidRPr="00016FE7">
        <w:rPr>
          <w:rFonts w:ascii="Arial" w:hAnsi="Arial" w:cs="Arial"/>
          <w:sz w:val="22"/>
          <w:szCs w:val="22"/>
        </w:rPr>
        <w:t>Garrett</w:t>
      </w:r>
      <w:r w:rsidR="00B92D2E" w:rsidRPr="00016FE7">
        <w:rPr>
          <w:rFonts w:ascii="Arial" w:hAnsi="Arial" w:cs="Arial"/>
          <w:sz w:val="22"/>
          <w:szCs w:val="22"/>
        </w:rPr>
        <w:t xml:space="preserve"> as contemplated in this Agreement (e.g., the Work Product does not constitute works made for hire), Supplier hereby irrevocably assigns, transfers and conveys to </w:t>
      </w:r>
      <w:r w:rsidR="002932D4" w:rsidRPr="00016FE7">
        <w:rPr>
          <w:rFonts w:ascii="Arial" w:hAnsi="Arial" w:cs="Arial"/>
          <w:sz w:val="22"/>
          <w:szCs w:val="22"/>
        </w:rPr>
        <w:t>Garrett</w:t>
      </w:r>
      <w:r w:rsidR="00B92D2E" w:rsidRPr="00016FE7">
        <w:rPr>
          <w:rFonts w:ascii="Arial" w:hAnsi="Arial" w:cs="Arial"/>
          <w:sz w:val="22"/>
          <w:szCs w:val="22"/>
        </w:rPr>
        <w:t xml:space="preserve"> all right, title and interest to the Work Product. Supplier and its personnel will give </w:t>
      </w:r>
      <w:r w:rsidR="002932D4" w:rsidRPr="00016FE7">
        <w:rPr>
          <w:rFonts w:ascii="Arial" w:hAnsi="Arial" w:cs="Arial"/>
          <w:sz w:val="22"/>
          <w:szCs w:val="22"/>
        </w:rPr>
        <w:t>Garrett</w:t>
      </w:r>
      <w:r w:rsidR="00B92D2E" w:rsidRPr="00016FE7">
        <w:rPr>
          <w:rFonts w:ascii="Arial" w:hAnsi="Arial" w:cs="Arial"/>
          <w:sz w:val="22"/>
          <w:szCs w:val="22"/>
        </w:rPr>
        <w:t xml:space="preserve"> or any </w:t>
      </w:r>
      <w:r w:rsidR="002932D4" w:rsidRPr="00016FE7">
        <w:rPr>
          <w:rFonts w:ascii="Arial" w:hAnsi="Arial" w:cs="Arial"/>
          <w:sz w:val="22"/>
          <w:szCs w:val="22"/>
        </w:rPr>
        <w:t>Garrett</w:t>
      </w:r>
      <w:r w:rsidR="00B92D2E" w:rsidRPr="00016FE7">
        <w:rPr>
          <w:rFonts w:ascii="Arial" w:hAnsi="Arial" w:cs="Arial"/>
          <w:sz w:val="22"/>
          <w:szCs w:val="22"/>
        </w:rPr>
        <w:t xml:space="preserve"> designee all reasonable assistance and execute all documents necessary to assist or enable </w:t>
      </w:r>
      <w:r w:rsidR="002932D4" w:rsidRPr="00016FE7">
        <w:rPr>
          <w:rFonts w:ascii="Arial" w:hAnsi="Arial" w:cs="Arial"/>
          <w:sz w:val="22"/>
          <w:szCs w:val="22"/>
        </w:rPr>
        <w:t>Garrett</w:t>
      </w:r>
      <w:r w:rsidR="00B92D2E" w:rsidRPr="00016FE7">
        <w:rPr>
          <w:rFonts w:ascii="Arial" w:hAnsi="Arial" w:cs="Arial"/>
          <w:sz w:val="22"/>
          <w:szCs w:val="22"/>
        </w:rPr>
        <w:t xml:space="preserve"> to perfect, preserve, register or record its rights in any Work Product. If for some reason the right, title and interest to Work Product is not assignable to </w:t>
      </w:r>
      <w:r w:rsidR="002932D4" w:rsidRPr="00016FE7">
        <w:rPr>
          <w:rFonts w:ascii="Arial" w:hAnsi="Arial" w:cs="Arial"/>
          <w:sz w:val="22"/>
          <w:szCs w:val="22"/>
        </w:rPr>
        <w:t>Garrett</w:t>
      </w:r>
      <w:r w:rsidR="00B92D2E" w:rsidRPr="00016FE7">
        <w:rPr>
          <w:rFonts w:ascii="Arial" w:hAnsi="Arial" w:cs="Arial"/>
          <w:sz w:val="22"/>
          <w:szCs w:val="22"/>
        </w:rPr>
        <w:t xml:space="preserve">, then Supplier hereby grants to </w:t>
      </w:r>
      <w:r w:rsidR="002932D4" w:rsidRPr="00016FE7">
        <w:rPr>
          <w:rFonts w:ascii="Arial" w:hAnsi="Arial" w:cs="Arial"/>
          <w:sz w:val="22"/>
          <w:szCs w:val="22"/>
        </w:rPr>
        <w:t>Garrett</w:t>
      </w:r>
      <w:r w:rsidR="00B92D2E" w:rsidRPr="00016FE7">
        <w:rPr>
          <w:rFonts w:ascii="Arial" w:hAnsi="Arial" w:cs="Arial"/>
          <w:sz w:val="22"/>
          <w:szCs w:val="22"/>
        </w:rPr>
        <w:t xml:space="preserve"> an exclusive (even as to Supplier), world-wide, assignable, paid-up, royalty-free, irrevocable, perpetual license to: </w:t>
      </w:r>
      <w:r w:rsidR="00B92D2E" w:rsidRPr="00016FE7">
        <w:rPr>
          <w:rFonts w:ascii="Arial" w:hAnsi="Arial" w:cs="Arial"/>
          <w:b/>
          <w:sz w:val="22"/>
          <w:szCs w:val="22"/>
        </w:rPr>
        <w:t>(a)</w:t>
      </w:r>
      <w:r w:rsidR="00B92D2E" w:rsidRPr="00016FE7">
        <w:rPr>
          <w:rFonts w:ascii="Arial" w:hAnsi="Arial" w:cs="Arial"/>
          <w:sz w:val="22"/>
          <w:szCs w:val="22"/>
        </w:rPr>
        <w:t xml:space="preserve"> use, execute, reproduce, display, perform, maintain, distribute (internally and externally) copies of and prepare derivative works of the Work Product; </w:t>
      </w:r>
      <w:r w:rsidR="00B92D2E" w:rsidRPr="00016FE7">
        <w:rPr>
          <w:rFonts w:ascii="Arial" w:hAnsi="Arial" w:cs="Arial"/>
          <w:b/>
          <w:sz w:val="22"/>
          <w:szCs w:val="22"/>
        </w:rPr>
        <w:t>(b)</w:t>
      </w:r>
      <w:r w:rsidR="00B92D2E" w:rsidRPr="00016FE7">
        <w:rPr>
          <w:rFonts w:ascii="Arial" w:hAnsi="Arial" w:cs="Arial"/>
          <w:sz w:val="22"/>
          <w:szCs w:val="22"/>
        </w:rPr>
        <w:t xml:space="preserve"> use, make, have made, sell, offer to sell, import and export the Work Product; and </w:t>
      </w:r>
      <w:r w:rsidR="00B92D2E" w:rsidRPr="00016FE7">
        <w:rPr>
          <w:rFonts w:ascii="Arial" w:hAnsi="Arial" w:cs="Arial"/>
          <w:b/>
          <w:sz w:val="22"/>
          <w:szCs w:val="22"/>
        </w:rPr>
        <w:t>(c)</w:t>
      </w:r>
      <w:r w:rsidR="00B92D2E" w:rsidRPr="00016FE7">
        <w:rPr>
          <w:rFonts w:ascii="Arial" w:hAnsi="Arial" w:cs="Arial"/>
          <w:sz w:val="22"/>
          <w:szCs w:val="22"/>
        </w:rPr>
        <w:t xml:space="preserve"> authorize or sublicense others to do any, some or all of the foregoing without accounting to Supplier. Supplier will, immediately upon request of </w:t>
      </w:r>
      <w:r w:rsidR="002932D4" w:rsidRPr="00016FE7">
        <w:rPr>
          <w:rFonts w:ascii="Arial" w:hAnsi="Arial" w:cs="Arial"/>
          <w:sz w:val="22"/>
          <w:szCs w:val="22"/>
        </w:rPr>
        <w:t>Garrett</w:t>
      </w:r>
      <w:r w:rsidR="00B92D2E" w:rsidRPr="00016FE7">
        <w:rPr>
          <w:rFonts w:ascii="Arial" w:hAnsi="Arial" w:cs="Arial"/>
          <w:sz w:val="22"/>
          <w:szCs w:val="22"/>
        </w:rPr>
        <w:t xml:space="preserve">, or upon termination, cancellation or expiration of the SOW or this Agreement, turn over to </w:t>
      </w:r>
      <w:r w:rsidR="002932D4" w:rsidRPr="00016FE7">
        <w:rPr>
          <w:rFonts w:ascii="Arial" w:hAnsi="Arial" w:cs="Arial"/>
          <w:sz w:val="22"/>
          <w:szCs w:val="22"/>
        </w:rPr>
        <w:t>Garrett</w:t>
      </w:r>
      <w:r w:rsidR="00B92D2E" w:rsidRPr="00016FE7">
        <w:rPr>
          <w:rFonts w:ascii="Arial" w:hAnsi="Arial" w:cs="Arial"/>
          <w:sz w:val="22"/>
          <w:szCs w:val="22"/>
        </w:rPr>
        <w:t xml:space="preserve"> all Work Product and any </w:t>
      </w:r>
      <w:r w:rsidR="002932D4" w:rsidRPr="00016FE7">
        <w:rPr>
          <w:rFonts w:ascii="Arial" w:hAnsi="Arial" w:cs="Arial"/>
          <w:sz w:val="22"/>
          <w:szCs w:val="22"/>
        </w:rPr>
        <w:t>Garrett</w:t>
      </w:r>
      <w:r w:rsidR="00B92D2E" w:rsidRPr="00016FE7">
        <w:rPr>
          <w:rFonts w:ascii="Arial" w:hAnsi="Arial" w:cs="Arial"/>
          <w:sz w:val="22"/>
          <w:szCs w:val="22"/>
        </w:rPr>
        <w:t xml:space="preserve"> documents or other materials held by or on behalf of Supplier, together with all copies thereof.</w:t>
      </w:r>
    </w:p>
    <w:p w14:paraId="3D118E54" w14:textId="77777777" w:rsidR="00781DB7" w:rsidRDefault="00781DB7">
      <w:pPr>
        <w:spacing w:after="60"/>
        <w:jc w:val="both"/>
        <w:rPr>
          <w:rFonts w:ascii="Arial" w:hAnsi="Arial" w:cs="Arial"/>
          <w:b/>
          <w:sz w:val="22"/>
          <w:szCs w:val="22"/>
        </w:rPr>
      </w:pPr>
    </w:p>
    <w:p w14:paraId="658E1364" w14:textId="77777777" w:rsidR="00B92D2E" w:rsidRPr="00016FE7" w:rsidRDefault="008D6C4D">
      <w:pPr>
        <w:spacing w:after="60"/>
        <w:jc w:val="both"/>
        <w:rPr>
          <w:rFonts w:ascii="Arial" w:hAnsi="Arial" w:cs="Arial"/>
          <w:sz w:val="22"/>
          <w:szCs w:val="22"/>
        </w:rPr>
      </w:pPr>
      <w:r w:rsidRPr="00016FE7">
        <w:rPr>
          <w:rFonts w:ascii="Arial" w:hAnsi="Arial" w:cs="Arial"/>
          <w:b/>
          <w:sz w:val="22"/>
          <w:szCs w:val="22"/>
        </w:rPr>
        <w:t>8</w:t>
      </w:r>
      <w:r w:rsidR="00B92D2E" w:rsidRPr="00016FE7">
        <w:rPr>
          <w:rFonts w:ascii="Arial" w:hAnsi="Arial" w:cs="Arial"/>
          <w:b/>
          <w:sz w:val="22"/>
          <w:szCs w:val="22"/>
        </w:rPr>
        <w:t>.3 Supplier’s Pre-Existing Works</w:t>
      </w:r>
      <w:r w:rsidR="00B92D2E" w:rsidRPr="00016FE7">
        <w:rPr>
          <w:rFonts w:ascii="Arial" w:hAnsi="Arial" w:cs="Arial"/>
          <w:sz w:val="22"/>
          <w:szCs w:val="22"/>
        </w:rPr>
        <w:t>. Nothing contained in this Agreement will be construed to restrict, impair or deprive Supplier of any of its rights or proprietary interest in technology or products which existed prior to and independent of the performance of Services under this Agreement (“</w:t>
      </w:r>
      <w:r w:rsidR="00B92D2E" w:rsidRPr="00016FE7">
        <w:rPr>
          <w:rFonts w:ascii="Arial" w:hAnsi="Arial" w:cs="Arial"/>
          <w:b/>
          <w:sz w:val="22"/>
          <w:szCs w:val="22"/>
        </w:rPr>
        <w:t>Supplier Pre-Existing Works</w:t>
      </w:r>
      <w:r w:rsidR="00B92D2E" w:rsidRPr="00016FE7">
        <w:rPr>
          <w:rFonts w:ascii="Arial" w:hAnsi="Arial" w:cs="Arial"/>
          <w:sz w:val="22"/>
          <w:szCs w:val="22"/>
        </w:rPr>
        <w:t xml:space="preserve">”). No Work Product will include any Supplier Pre-Existing Works or works of authorship of a third party. To the extent that any Supplier Pre-Existing Works or other materials owned by any third party are contained in a Deliverable, those materials </w:t>
      </w:r>
      <w:r w:rsidR="008A77A9" w:rsidRPr="00016FE7">
        <w:rPr>
          <w:rFonts w:ascii="Arial" w:hAnsi="Arial" w:cs="Arial"/>
          <w:sz w:val="22"/>
          <w:szCs w:val="22"/>
        </w:rPr>
        <w:t xml:space="preserve">shall </w:t>
      </w:r>
      <w:r w:rsidR="00B92D2E" w:rsidRPr="00016FE7">
        <w:rPr>
          <w:rFonts w:ascii="Arial" w:hAnsi="Arial" w:cs="Arial"/>
          <w:sz w:val="22"/>
          <w:szCs w:val="22"/>
        </w:rPr>
        <w:t xml:space="preserve">be specifically identified in the applicable SOW. With respect to Supplier Pre-Existing Works or other material owned by Supplier or any third party incorporated into the Services, Supplier hereby grants to </w:t>
      </w:r>
      <w:r w:rsidR="002932D4" w:rsidRPr="00016FE7">
        <w:rPr>
          <w:rFonts w:ascii="Arial" w:hAnsi="Arial" w:cs="Arial"/>
          <w:sz w:val="22"/>
          <w:szCs w:val="22"/>
        </w:rPr>
        <w:t>Garrett</w:t>
      </w:r>
      <w:r w:rsidR="00B92D2E" w:rsidRPr="00016FE7">
        <w:rPr>
          <w:rFonts w:ascii="Arial" w:hAnsi="Arial" w:cs="Arial"/>
          <w:sz w:val="22"/>
          <w:szCs w:val="22"/>
        </w:rPr>
        <w:t xml:space="preserve"> an irrevocable, perpetual, non-exclusive, worldwide, royalty-free, paid-up, assignable license to: </w:t>
      </w:r>
      <w:r w:rsidR="00B92D2E" w:rsidRPr="00016FE7">
        <w:rPr>
          <w:rFonts w:ascii="Arial" w:hAnsi="Arial" w:cs="Arial"/>
          <w:b/>
          <w:sz w:val="22"/>
          <w:szCs w:val="22"/>
        </w:rPr>
        <w:t>(a)</w:t>
      </w:r>
      <w:r w:rsidR="00B92D2E" w:rsidRPr="00016FE7">
        <w:rPr>
          <w:rFonts w:ascii="Arial" w:hAnsi="Arial" w:cs="Arial"/>
          <w:sz w:val="22"/>
          <w:szCs w:val="22"/>
        </w:rPr>
        <w:t xml:space="preserve"> use, execute, reproduce, display, perform, maintain, distribute (internally and externally) copies of and prepare derivative works thereof; </w:t>
      </w:r>
      <w:r w:rsidR="00B92D2E" w:rsidRPr="00016FE7">
        <w:rPr>
          <w:rFonts w:ascii="Arial" w:hAnsi="Arial" w:cs="Arial"/>
          <w:b/>
          <w:sz w:val="22"/>
          <w:szCs w:val="22"/>
        </w:rPr>
        <w:t>(b)</w:t>
      </w:r>
      <w:r w:rsidR="00B92D2E" w:rsidRPr="00016FE7">
        <w:rPr>
          <w:rFonts w:ascii="Arial" w:hAnsi="Arial" w:cs="Arial"/>
          <w:sz w:val="22"/>
          <w:szCs w:val="22"/>
        </w:rPr>
        <w:t xml:space="preserve"> use, make, have made,  sell, offer to sell, import and export the Supplier Pre-Existing Works or other material; and </w:t>
      </w:r>
      <w:r w:rsidR="00B92D2E" w:rsidRPr="00016FE7">
        <w:rPr>
          <w:rFonts w:ascii="Arial" w:hAnsi="Arial" w:cs="Arial"/>
          <w:b/>
          <w:sz w:val="22"/>
          <w:szCs w:val="22"/>
        </w:rPr>
        <w:t>(c)</w:t>
      </w:r>
      <w:r w:rsidR="00B92D2E" w:rsidRPr="00016FE7">
        <w:rPr>
          <w:rFonts w:ascii="Arial" w:hAnsi="Arial" w:cs="Arial"/>
          <w:sz w:val="22"/>
          <w:szCs w:val="22"/>
        </w:rPr>
        <w:t xml:space="preserve"> authorize or sublicense others to do any, some, or all of the foregoing without accounting to Supplier.</w:t>
      </w:r>
    </w:p>
    <w:p w14:paraId="168ACC3B" w14:textId="77777777" w:rsidR="00781DB7" w:rsidRDefault="00781DB7" w:rsidP="00FF6CE0">
      <w:pPr>
        <w:spacing w:after="60"/>
        <w:jc w:val="both"/>
        <w:rPr>
          <w:rFonts w:ascii="Arial" w:hAnsi="Arial" w:cs="Arial"/>
          <w:b/>
          <w:sz w:val="22"/>
          <w:szCs w:val="22"/>
        </w:rPr>
      </w:pPr>
    </w:p>
    <w:p w14:paraId="65C9B24C" w14:textId="77777777" w:rsidR="00FF6CE0" w:rsidRPr="00016FE7" w:rsidRDefault="008D6C4D" w:rsidP="00FF6CE0">
      <w:pPr>
        <w:spacing w:after="60"/>
        <w:jc w:val="both"/>
        <w:rPr>
          <w:rFonts w:ascii="Arial" w:hAnsi="Arial" w:cs="Arial"/>
          <w:sz w:val="22"/>
          <w:szCs w:val="22"/>
        </w:rPr>
      </w:pPr>
      <w:r w:rsidRPr="00016FE7">
        <w:rPr>
          <w:rFonts w:ascii="Arial" w:hAnsi="Arial" w:cs="Arial"/>
          <w:b/>
          <w:sz w:val="22"/>
          <w:szCs w:val="22"/>
        </w:rPr>
        <w:t>8</w:t>
      </w:r>
      <w:r w:rsidR="00FF6CE0" w:rsidRPr="00016FE7">
        <w:rPr>
          <w:rFonts w:ascii="Arial" w:hAnsi="Arial" w:cs="Arial"/>
          <w:b/>
          <w:sz w:val="22"/>
          <w:szCs w:val="22"/>
        </w:rPr>
        <w:t>.4 Remedies</w:t>
      </w:r>
      <w:r w:rsidR="00FF6CE0" w:rsidRPr="00016FE7">
        <w:rPr>
          <w:rFonts w:ascii="Arial" w:hAnsi="Arial" w:cs="Arial"/>
          <w:sz w:val="22"/>
          <w:szCs w:val="22"/>
        </w:rPr>
        <w:t xml:space="preserve">. Supplier acknowledges and agrees that, in the event of a breach or threatened breach of this Intellectual Property Ownership Section, </w:t>
      </w:r>
      <w:r w:rsidR="002932D4" w:rsidRPr="00016FE7">
        <w:rPr>
          <w:rFonts w:ascii="Arial" w:hAnsi="Arial" w:cs="Arial"/>
          <w:sz w:val="22"/>
          <w:szCs w:val="22"/>
        </w:rPr>
        <w:t>Garrett</w:t>
      </w:r>
      <w:r w:rsidR="00FF6CE0" w:rsidRPr="00016FE7">
        <w:rPr>
          <w:rFonts w:ascii="Arial" w:hAnsi="Arial" w:cs="Arial"/>
          <w:sz w:val="22"/>
          <w:szCs w:val="22"/>
        </w:rPr>
        <w:t xml:space="preserve"> will have no adequate remedy at law and, accordingly, will be entitled to an injunction against a breach or threatened breach.</w:t>
      </w:r>
    </w:p>
    <w:p w14:paraId="05C9F6AA" w14:textId="77777777" w:rsidR="00781DB7" w:rsidRDefault="00781DB7">
      <w:pPr>
        <w:spacing w:after="60"/>
        <w:jc w:val="both"/>
        <w:outlineLvl w:val="0"/>
        <w:rPr>
          <w:rFonts w:ascii="Arial" w:hAnsi="Arial" w:cs="Arial"/>
          <w:b/>
          <w:sz w:val="22"/>
          <w:szCs w:val="22"/>
          <w:u w:val="single"/>
        </w:rPr>
      </w:pPr>
    </w:p>
    <w:p w14:paraId="30087E33" w14:textId="77777777" w:rsidR="00781DB7" w:rsidRDefault="00781DB7">
      <w:pPr>
        <w:spacing w:after="60"/>
        <w:jc w:val="both"/>
        <w:outlineLvl w:val="0"/>
        <w:rPr>
          <w:rFonts w:ascii="Arial" w:hAnsi="Arial" w:cs="Arial"/>
          <w:b/>
          <w:sz w:val="22"/>
          <w:szCs w:val="22"/>
          <w:u w:val="single"/>
        </w:rPr>
      </w:pPr>
    </w:p>
    <w:p w14:paraId="50DE24F9" w14:textId="77777777" w:rsidR="00B92D2E" w:rsidRPr="00016FE7" w:rsidRDefault="008D6C4D">
      <w:pPr>
        <w:spacing w:after="60"/>
        <w:jc w:val="both"/>
        <w:outlineLvl w:val="0"/>
        <w:rPr>
          <w:rFonts w:ascii="Arial" w:hAnsi="Arial" w:cs="Arial"/>
          <w:b/>
          <w:bCs/>
          <w:sz w:val="22"/>
          <w:szCs w:val="22"/>
          <w:u w:val="single"/>
        </w:rPr>
      </w:pPr>
      <w:r w:rsidRPr="00016FE7">
        <w:rPr>
          <w:rFonts w:ascii="Arial" w:hAnsi="Arial" w:cs="Arial"/>
          <w:b/>
          <w:sz w:val="22"/>
          <w:szCs w:val="22"/>
          <w:u w:val="single"/>
        </w:rPr>
        <w:t>9</w:t>
      </w:r>
      <w:r w:rsidR="00B92D2E" w:rsidRPr="00016FE7">
        <w:rPr>
          <w:rFonts w:ascii="Arial" w:hAnsi="Arial" w:cs="Arial"/>
          <w:b/>
          <w:sz w:val="22"/>
          <w:szCs w:val="22"/>
          <w:u w:val="single"/>
        </w:rPr>
        <w:t xml:space="preserve">. </w:t>
      </w:r>
      <w:r w:rsidR="00B92D2E" w:rsidRPr="00016FE7">
        <w:rPr>
          <w:rFonts w:ascii="Arial" w:hAnsi="Arial" w:cs="Arial"/>
          <w:b/>
          <w:bCs/>
          <w:sz w:val="22"/>
          <w:szCs w:val="22"/>
          <w:u w:val="single"/>
        </w:rPr>
        <w:t>Indemnification and Remedies</w:t>
      </w:r>
    </w:p>
    <w:p w14:paraId="753D3201" w14:textId="77777777" w:rsidR="00781DB7" w:rsidRDefault="00781DB7">
      <w:pPr>
        <w:spacing w:after="60"/>
        <w:jc w:val="both"/>
        <w:rPr>
          <w:rFonts w:ascii="Arial" w:hAnsi="Arial" w:cs="Arial"/>
          <w:b/>
          <w:sz w:val="22"/>
          <w:szCs w:val="22"/>
        </w:rPr>
      </w:pPr>
    </w:p>
    <w:p w14:paraId="47B4507E" w14:textId="493057ED" w:rsidR="00B92D2E" w:rsidRPr="00016FE7" w:rsidRDefault="008D6C4D">
      <w:pPr>
        <w:spacing w:after="60"/>
        <w:jc w:val="both"/>
        <w:rPr>
          <w:rFonts w:ascii="Arial" w:hAnsi="Arial" w:cs="Arial"/>
          <w:sz w:val="22"/>
          <w:szCs w:val="22"/>
        </w:rPr>
      </w:pPr>
      <w:r w:rsidRPr="00016FE7">
        <w:rPr>
          <w:rFonts w:ascii="Arial" w:hAnsi="Arial" w:cs="Arial"/>
          <w:b/>
          <w:sz w:val="22"/>
          <w:szCs w:val="22"/>
        </w:rPr>
        <w:t>9</w:t>
      </w:r>
      <w:r w:rsidR="00B92D2E" w:rsidRPr="00016FE7">
        <w:rPr>
          <w:rFonts w:ascii="Arial" w:hAnsi="Arial" w:cs="Arial"/>
          <w:b/>
          <w:sz w:val="22"/>
          <w:szCs w:val="22"/>
        </w:rPr>
        <w:t>.1 General Indemnification</w:t>
      </w:r>
      <w:r w:rsidR="00B92D2E" w:rsidRPr="00016FE7">
        <w:rPr>
          <w:rFonts w:ascii="Arial" w:hAnsi="Arial" w:cs="Arial"/>
          <w:sz w:val="22"/>
          <w:szCs w:val="22"/>
        </w:rPr>
        <w:t xml:space="preserve">. Supplier will, at its expense, defend and indemnify </w:t>
      </w:r>
      <w:r w:rsidR="002932D4" w:rsidRPr="00016FE7">
        <w:rPr>
          <w:rFonts w:ascii="Arial" w:hAnsi="Arial" w:cs="Arial"/>
          <w:sz w:val="22"/>
          <w:szCs w:val="22"/>
        </w:rPr>
        <w:t>Garrett</w:t>
      </w:r>
      <w:r w:rsidR="00B92D2E" w:rsidRPr="00016FE7">
        <w:rPr>
          <w:rFonts w:ascii="Arial" w:hAnsi="Arial" w:cs="Arial"/>
          <w:sz w:val="22"/>
          <w:szCs w:val="22"/>
        </w:rPr>
        <w:t xml:space="preserve"> and its subsidiaries, affiliates, and agents and their respective officers, directors, shareholders, and employees, and </w:t>
      </w:r>
      <w:r w:rsidR="002932D4" w:rsidRPr="00016FE7">
        <w:rPr>
          <w:rFonts w:ascii="Arial" w:hAnsi="Arial" w:cs="Arial"/>
          <w:sz w:val="22"/>
          <w:szCs w:val="22"/>
        </w:rPr>
        <w:t>Garrett</w:t>
      </w:r>
      <w:r w:rsidR="00B92D2E" w:rsidRPr="00016FE7">
        <w:rPr>
          <w:rFonts w:ascii="Arial" w:hAnsi="Arial" w:cs="Arial"/>
          <w:sz w:val="22"/>
          <w:szCs w:val="22"/>
        </w:rPr>
        <w:t>’s customers (collectively, “</w:t>
      </w:r>
      <w:r w:rsidR="00B92D2E" w:rsidRPr="00016FE7">
        <w:rPr>
          <w:rFonts w:ascii="Arial" w:hAnsi="Arial" w:cs="Arial"/>
          <w:b/>
          <w:sz w:val="22"/>
          <w:szCs w:val="22"/>
        </w:rPr>
        <w:t>Indemnitees</w:t>
      </w:r>
      <w:r w:rsidR="00B92D2E" w:rsidRPr="00016FE7">
        <w:rPr>
          <w:rFonts w:ascii="Arial" w:hAnsi="Arial" w:cs="Arial"/>
          <w:sz w:val="22"/>
          <w:szCs w:val="22"/>
        </w:rPr>
        <w:t>”) from and against any and all loss, cost, expense, damage, claim, demand, or liability, including reasonable attorney and professional fees and costs, and the cost of settlement, compromise, judgment, or verdict incurred by or demanded of an Indemnitee (“</w:t>
      </w:r>
      <w:r w:rsidR="00B92D2E" w:rsidRPr="00016FE7">
        <w:rPr>
          <w:rFonts w:ascii="Arial" w:hAnsi="Arial" w:cs="Arial"/>
          <w:b/>
          <w:sz w:val="22"/>
          <w:szCs w:val="22"/>
        </w:rPr>
        <w:t>Loss</w:t>
      </w:r>
      <w:r w:rsidR="00B92D2E" w:rsidRPr="00016FE7">
        <w:rPr>
          <w:rFonts w:ascii="Arial" w:hAnsi="Arial" w:cs="Arial"/>
          <w:sz w:val="22"/>
          <w:szCs w:val="22"/>
        </w:rPr>
        <w:t xml:space="preserve">”) arising out of, resulting from or occurring in connection with Supplier's negligence, willful misconduct, or breach of the terms of this Agreement. </w:t>
      </w:r>
      <w:r w:rsidR="00B92D2E" w:rsidRPr="00B9345C">
        <w:rPr>
          <w:rFonts w:ascii="Arial" w:hAnsi="Arial" w:cs="Arial"/>
          <w:sz w:val="22"/>
          <w:szCs w:val="22"/>
        </w:rPr>
        <w:t xml:space="preserve">All </w:t>
      </w:r>
      <w:r w:rsidR="002932D4" w:rsidRPr="00B9345C">
        <w:rPr>
          <w:rFonts w:ascii="Arial" w:hAnsi="Arial" w:cs="Arial"/>
          <w:sz w:val="22"/>
          <w:szCs w:val="22"/>
        </w:rPr>
        <w:t>Garrett</w:t>
      </w:r>
      <w:r w:rsidR="00B92D2E" w:rsidRPr="00B9345C">
        <w:rPr>
          <w:rFonts w:ascii="Arial" w:hAnsi="Arial" w:cs="Arial"/>
          <w:sz w:val="22"/>
          <w:szCs w:val="22"/>
        </w:rPr>
        <w:t xml:space="preserve"> remedies set forth in this Agreement are in addition to, and will in no way limit, any other rights and remedies that may be available to </w:t>
      </w:r>
      <w:r w:rsidR="002932D4" w:rsidRPr="00B9345C">
        <w:rPr>
          <w:rFonts w:ascii="Arial" w:hAnsi="Arial" w:cs="Arial"/>
          <w:sz w:val="22"/>
          <w:szCs w:val="22"/>
        </w:rPr>
        <w:t>Garrett</w:t>
      </w:r>
      <w:r w:rsidR="00B92D2E" w:rsidRPr="00B9345C">
        <w:rPr>
          <w:rFonts w:ascii="Arial" w:hAnsi="Arial" w:cs="Arial"/>
          <w:sz w:val="22"/>
          <w:szCs w:val="22"/>
        </w:rPr>
        <w:t xml:space="preserve"> at law or in equity.</w:t>
      </w:r>
      <w:r w:rsidR="00F9211C" w:rsidRPr="00F9211C">
        <w:rPr>
          <w:rFonts w:ascii="Arial" w:hAnsi="Arial" w:cs="Arial"/>
          <w:color w:val="000000"/>
          <w:sz w:val="22"/>
          <w:szCs w:val="22"/>
        </w:rPr>
        <w:t xml:space="preserve"> </w:t>
      </w:r>
    </w:p>
    <w:p w14:paraId="6B80BCA0" w14:textId="77777777" w:rsidR="00781DB7" w:rsidRDefault="00781DB7">
      <w:pPr>
        <w:spacing w:after="60"/>
        <w:jc w:val="both"/>
        <w:rPr>
          <w:rFonts w:ascii="Arial" w:hAnsi="Arial" w:cs="Arial"/>
          <w:b/>
          <w:sz w:val="22"/>
          <w:szCs w:val="22"/>
        </w:rPr>
      </w:pPr>
    </w:p>
    <w:p w14:paraId="44D13192" w14:textId="77777777" w:rsidR="00B92D2E" w:rsidRPr="00016FE7" w:rsidRDefault="008D6C4D">
      <w:pPr>
        <w:spacing w:after="60"/>
        <w:jc w:val="both"/>
        <w:rPr>
          <w:rFonts w:ascii="Arial" w:hAnsi="Arial" w:cs="Arial"/>
          <w:sz w:val="22"/>
          <w:szCs w:val="22"/>
        </w:rPr>
      </w:pPr>
      <w:r w:rsidRPr="00016FE7">
        <w:rPr>
          <w:rFonts w:ascii="Arial" w:hAnsi="Arial" w:cs="Arial"/>
          <w:b/>
          <w:sz w:val="22"/>
          <w:szCs w:val="22"/>
        </w:rPr>
        <w:t>9</w:t>
      </w:r>
      <w:r w:rsidR="00B92D2E" w:rsidRPr="00016FE7">
        <w:rPr>
          <w:rFonts w:ascii="Arial" w:hAnsi="Arial" w:cs="Arial"/>
          <w:b/>
          <w:sz w:val="22"/>
          <w:szCs w:val="22"/>
        </w:rPr>
        <w:t>.2 Intellectual Property Indemnification</w:t>
      </w:r>
      <w:r w:rsidR="0057086F" w:rsidRPr="00016FE7">
        <w:rPr>
          <w:rFonts w:ascii="Arial" w:hAnsi="Arial" w:cs="Arial"/>
          <w:sz w:val="22"/>
          <w:szCs w:val="22"/>
        </w:rPr>
        <w:t xml:space="preserve">. </w:t>
      </w:r>
      <w:r w:rsidR="00B92D2E" w:rsidRPr="00016FE7">
        <w:rPr>
          <w:rFonts w:ascii="Arial" w:hAnsi="Arial" w:cs="Arial"/>
          <w:sz w:val="22"/>
          <w:szCs w:val="22"/>
        </w:rPr>
        <w:t xml:space="preserve">Supplier will, at its expense, defend and indemnify Indemnitees from and against any and all Loss arising out of, resulting from, or occurring in connection with any alleged: </w:t>
      </w:r>
      <w:r w:rsidR="00B92D2E" w:rsidRPr="00016FE7">
        <w:rPr>
          <w:rFonts w:ascii="Arial" w:hAnsi="Arial" w:cs="Arial"/>
          <w:b/>
          <w:sz w:val="22"/>
          <w:szCs w:val="22"/>
        </w:rPr>
        <w:t>(a)</w:t>
      </w:r>
      <w:r w:rsidR="00B92D2E" w:rsidRPr="00016FE7">
        <w:rPr>
          <w:rFonts w:ascii="Arial" w:hAnsi="Arial" w:cs="Arial"/>
          <w:sz w:val="22"/>
          <w:szCs w:val="22"/>
        </w:rPr>
        <w:t xml:space="preserve"> patent, copyright or trademark infringement; </w:t>
      </w:r>
      <w:r w:rsidR="00B92D2E" w:rsidRPr="00016FE7">
        <w:rPr>
          <w:rFonts w:ascii="Arial" w:hAnsi="Arial" w:cs="Arial"/>
          <w:b/>
          <w:sz w:val="22"/>
          <w:szCs w:val="22"/>
        </w:rPr>
        <w:t>(b)</w:t>
      </w:r>
      <w:r w:rsidR="00B92D2E" w:rsidRPr="00016FE7">
        <w:rPr>
          <w:rFonts w:ascii="Arial" w:hAnsi="Arial" w:cs="Arial"/>
          <w:sz w:val="22"/>
          <w:szCs w:val="22"/>
        </w:rPr>
        <w:t xml:space="preserve"> unlawful disclosure, use or misappropriation of trade secrets; or </w:t>
      </w:r>
      <w:r w:rsidR="00B92D2E" w:rsidRPr="00016FE7">
        <w:rPr>
          <w:rFonts w:ascii="Arial" w:hAnsi="Arial" w:cs="Arial"/>
          <w:b/>
          <w:sz w:val="22"/>
          <w:szCs w:val="22"/>
        </w:rPr>
        <w:t>(c)</w:t>
      </w:r>
      <w:r w:rsidR="00B92D2E" w:rsidRPr="00016FE7">
        <w:rPr>
          <w:rFonts w:ascii="Arial" w:hAnsi="Arial" w:cs="Arial"/>
          <w:sz w:val="22"/>
          <w:szCs w:val="22"/>
        </w:rPr>
        <w:t xml:space="preserve"> any other violation of any third party intellectual property right. If any injunction or restraining order is issued, Supplier will, at its expense, obtain for Indemnitee either the right to continue to use and commercialize the Services and Deliverables and the allegedly misappropriated trade secrets, or replace or modify the Services and Deliverables to make them non-infringing.</w:t>
      </w:r>
    </w:p>
    <w:p w14:paraId="28679A2A" w14:textId="77777777" w:rsidR="00781DB7" w:rsidRDefault="00781DB7">
      <w:pPr>
        <w:spacing w:after="60"/>
        <w:jc w:val="both"/>
        <w:rPr>
          <w:rFonts w:ascii="Arial" w:hAnsi="Arial" w:cs="Arial"/>
          <w:b/>
          <w:sz w:val="22"/>
          <w:szCs w:val="22"/>
        </w:rPr>
      </w:pPr>
    </w:p>
    <w:p w14:paraId="2991F4DB" w14:textId="77777777" w:rsidR="00B92D2E" w:rsidRPr="00016FE7" w:rsidRDefault="008D6C4D">
      <w:pPr>
        <w:spacing w:after="60"/>
        <w:jc w:val="both"/>
        <w:rPr>
          <w:rFonts w:ascii="Arial" w:hAnsi="Arial" w:cs="Arial"/>
          <w:sz w:val="22"/>
          <w:szCs w:val="22"/>
        </w:rPr>
      </w:pPr>
      <w:r w:rsidRPr="00016FE7">
        <w:rPr>
          <w:rFonts w:ascii="Arial" w:hAnsi="Arial" w:cs="Arial"/>
          <w:b/>
          <w:sz w:val="22"/>
          <w:szCs w:val="22"/>
        </w:rPr>
        <w:t>9</w:t>
      </w:r>
      <w:r w:rsidR="00B92D2E" w:rsidRPr="00016FE7">
        <w:rPr>
          <w:rFonts w:ascii="Arial" w:hAnsi="Arial" w:cs="Arial"/>
          <w:b/>
          <w:sz w:val="22"/>
          <w:szCs w:val="22"/>
        </w:rPr>
        <w:t>.3 Right to Defend</w:t>
      </w:r>
      <w:r w:rsidR="0057086F" w:rsidRPr="00016FE7">
        <w:rPr>
          <w:rFonts w:ascii="Arial" w:hAnsi="Arial" w:cs="Arial"/>
          <w:sz w:val="22"/>
          <w:szCs w:val="22"/>
        </w:rPr>
        <w:t xml:space="preserve">. </w:t>
      </w:r>
      <w:r w:rsidR="00B92D2E" w:rsidRPr="00016FE7">
        <w:rPr>
          <w:rFonts w:ascii="Arial" w:hAnsi="Arial" w:cs="Arial"/>
          <w:sz w:val="22"/>
          <w:szCs w:val="22"/>
        </w:rPr>
        <w:t xml:space="preserve">Supplier will have the right to conduct the defense and settlement of any claim or action described in this Indemnification and Remedies Section, but in no event will Supplier enter into any settlement without </w:t>
      </w:r>
      <w:r w:rsidR="002932D4" w:rsidRPr="00016FE7">
        <w:rPr>
          <w:rFonts w:ascii="Arial" w:hAnsi="Arial" w:cs="Arial"/>
          <w:sz w:val="22"/>
          <w:szCs w:val="22"/>
        </w:rPr>
        <w:t>Garrett</w:t>
      </w:r>
      <w:r w:rsidR="00B92D2E" w:rsidRPr="00016FE7">
        <w:rPr>
          <w:rFonts w:ascii="Arial" w:hAnsi="Arial" w:cs="Arial"/>
          <w:sz w:val="22"/>
          <w:szCs w:val="22"/>
        </w:rPr>
        <w:t xml:space="preserve">’s prior written consent, which consent will not be unreasonably withheld. </w:t>
      </w:r>
      <w:r w:rsidR="002932D4" w:rsidRPr="00016FE7">
        <w:rPr>
          <w:rFonts w:ascii="Arial" w:hAnsi="Arial" w:cs="Arial"/>
          <w:sz w:val="22"/>
          <w:szCs w:val="22"/>
        </w:rPr>
        <w:t>Garrett</w:t>
      </w:r>
      <w:r w:rsidR="00B92D2E" w:rsidRPr="00016FE7">
        <w:rPr>
          <w:rFonts w:ascii="Arial" w:hAnsi="Arial" w:cs="Arial"/>
          <w:sz w:val="22"/>
          <w:szCs w:val="22"/>
        </w:rPr>
        <w:t xml:space="preserve"> may participate in the defense or negotiations to protect its interests</w:t>
      </w:r>
      <w:r w:rsidR="0057086F" w:rsidRPr="00016FE7">
        <w:rPr>
          <w:rFonts w:ascii="Arial" w:hAnsi="Arial" w:cs="Arial"/>
          <w:sz w:val="22"/>
          <w:szCs w:val="22"/>
        </w:rPr>
        <w:t xml:space="preserve">. </w:t>
      </w:r>
      <w:r w:rsidR="00B92D2E" w:rsidRPr="00016FE7">
        <w:rPr>
          <w:rFonts w:ascii="Arial" w:hAnsi="Arial" w:cs="Arial"/>
          <w:sz w:val="22"/>
          <w:szCs w:val="22"/>
        </w:rPr>
        <w:t xml:space="preserve">If Supplier fails to defend or settle any Loss in a prompt and competent manner, then </w:t>
      </w:r>
      <w:r w:rsidR="002932D4" w:rsidRPr="00016FE7">
        <w:rPr>
          <w:rFonts w:ascii="Arial" w:hAnsi="Arial" w:cs="Arial"/>
          <w:sz w:val="22"/>
          <w:szCs w:val="22"/>
        </w:rPr>
        <w:t>Garrett</w:t>
      </w:r>
      <w:r w:rsidR="00B92D2E" w:rsidRPr="00016FE7">
        <w:rPr>
          <w:rFonts w:ascii="Arial" w:hAnsi="Arial" w:cs="Arial"/>
          <w:sz w:val="22"/>
          <w:szCs w:val="22"/>
        </w:rPr>
        <w:t xml:space="preserve">, at its option, has the right to take over the defense and settlement of the Loss at Supplier’s expense. Supplier will pay all costs, expenses (including reasonable attorney and professional fees), awards, judgments and settlements promptly as they become due, and Supplier will give </w:t>
      </w:r>
      <w:r w:rsidR="002932D4" w:rsidRPr="00016FE7">
        <w:rPr>
          <w:rFonts w:ascii="Arial" w:hAnsi="Arial" w:cs="Arial"/>
          <w:sz w:val="22"/>
          <w:szCs w:val="22"/>
        </w:rPr>
        <w:t>Garrett</w:t>
      </w:r>
      <w:r w:rsidR="00B92D2E" w:rsidRPr="00016FE7">
        <w:rPr>
          <w:rFonts w:ascii="Arial" w:hAnsi="Arial" w:cs="Arial"/>
          <w:sz w:val="22"/>
          <w:szCs w:val="22"/>
        </w:rPr>
        <w:t xml:space="preserve"> all information, assistance and authority to enable </w:t>
      </w:r>
      <w:r w:rsidR="002932D4" w:rsidRPr="00016FE7">
        <w:rPr>
          <w:rFonts w:ascii="Arial" w:hAnsi="Arial" w:cs="Arial"/>
          <w:sz w:val="22"/>
          <w:szCs w:val="22"/>
        </w:rPr>
        <w:t>Garrett</w:t>
      </w:r>
      <w:r w:rsidR="00B92D2E" w:rsidRPr="00016FE7">
        <w:rPr>
          <w:rFonts w:ascii="Arial" w:hAnsi="Arial" w:cs="Arial"/>
          <w:sz w:val="22"/>
          <w:szCs w:val="22"/>
        </w:rPr>
        <w:t xml:space="preserve"> to defend </w:t>
      </w:r>
      <w:r w:rsidR="000E2716" w:rsidRPr="00016FE7">
        <w:rPr>
          <w:rFonts w:ascii="Arial" w:hAnsi="Arial" w:cs="Arial"/>
          <w:sz w:val="22"/>
          <w:szCs w:val="22"/>
        </w:rPr>
        <w:t>and settle the claim or action.</w:t>
      </w:r>
    </w:p>
    <w:p w14:paraId="5F6B46DB" w14:textId="77777777" w:rsidR="00762B1B" w:rsidRDefault="00762B1B">
      <w:pPr>
        <w:spacing w:after="60"/>
        <w:jc w:val="both"/>
        <w:rPr>
          <w:rFonts w:ascii="Arial" w:hAnsi="Arial" w:cs="Arial"/>
          <w:sz w:val="22"/>
          <w:szCs w:val="22"/>
        </w:rPr>
      </w:pPr>
    </w:p>
    <w:p w14:paraId="318A1C79" w14:textId="77777777" w:rsidR="00781DB7" w:rsidRPr="00016FE7" w:rsidRDefault="00781DB7">
      <w:pPr>
        <w:spacing w:after="60"/>
        <w:jc w:val="both"/>
        <w:rPr>
          <w:rFonts w:ascii="Arial" w:hAnsi="Arial" w:cs="Arial"/>
          <w:sz w:val="22"/>
          <w:szCs w:val="22"/>
        </w:rPr>
      </w:pPr>
    </w:p>
    <w:p w14:paraId="1A730A6D" w14:textId="77777777" w:rsidR="00B92D2E" w:rsidRPr="00016FE7" w:rsidRDefault="00B92D2E">
      <w:pPr>
        <w:pStyle w:val="BodyText"/>
        <w:spacing w:after="60"/>
        <w:outlineLvl w:val="0"/>
        <w:rPr>
          <w:rFonts w:cs="Arial"/>
          <w:b/>
          <w:sz w:val="22"/>
          <w:szCs w:val="22"/>
          <w:u w:val="single"/>
        </w:rPr>
      </w:pPr>
      <w:r w:rsidRPr="00016FE7">
        <w:rPr>
          <w:rFonts w:cs="Arial"/>
          <w:b/>
          <w:sz w:val="22"/>
          <w:szCs w:val="22"/>
          <w:u w:val="single"/>
        </w:rPr>
        <w:t>1</w:t>
      </w:r>
      <w:r w:rsidR="008D6C4D" w:rsidRPr="00016FE7">
        <w:rPr>
          <w:rFonts w:cs="Arial"/>
          <w:b/>
          <w:sz w:val="22"/>
          <w:szCs w:val="22"/>
          <w:u w:val="single"/>
        </w:rPr>
        <w:t>0</w:t>
      </w:r>
      <w:r w:rsidRPr="00016FE7">
        <w:rPr>
          <w:rFonts w:cs="Arial"/>
          <w:b/>
          <w:sz w:val="22"/>
          <w:szCs w:val="22"/>
          <w:u w:val="single"/>
        </w:rPr>
        <w:t>. Confidential Information</w:t>
      </w:r>
      <w:r w:rsidR="008A77A9" w:rsidRPr="00016FE7">
        <w:rPr>
          <w:rFonts w:cs="Arial"/>
          <w:b/>
          <w:sz w:val="22"/>
          <w:szCs w:val="22"/>
          <w:u w:val="single"/>
        </w:rPr>
        <w:t xml:space="preserve"> &amp; Data Privacy</w:t>
      </w:r>
    </w:p>
    <w:p w14:paraId="4A63C17A" w14:textId="77777777" w:rsidR="00781DB7" w:rsidRDefault="00781DB7" w:rsidP="00FF6CE0">
      <w:pPr>
        <w:spacing w:after="60"/>
        <w:jc w:val="both"/>
        <w:rPr>
          <w:rFonts w:ascii="Arial" w:hAnsi="Arial" w:cs="Arial"/>
          <w:b/>
          <w:sz w:val="22"/>
          <w:szCs w:val="22"/>
        </w:rPr>
      </w:pPr>
    </w:p>
    <w:p w14:paraId="700242E7" w14:textId="77777777" w:rsidR="00FF6CE0" w:rsidRPr="00016FE7" w:rsidRDefault="00FF6CE0" w:rsidP="00FF6CE0">
      <w:pPr>
        <w:spacing w:after="60"/>
        <w:jc w:val="both"/>
        <w:rPr>
          <w:rFonts w:ascii="Arial" w:hAnsi="Arial" w:cs="Arial"/>
          <w:sz w:val="22"/>
          <w:szCs w:val="22"/>
        </w:rPr>
      </w:pPr>
      <w:r w:rsidRPr="00016FE7">
        <w:rPr>
          <w:rFonts w:ascii="Arial" w:hAnsi="Arial" w:cs="Arial"/>
          <w:b/>
          <w:sz w:val="22"/>
          <w:szCs w:val="22"/>
        </w:rPr>
        <w:t>1</w:t>
      </w:r>
      <w:r w:rsidR="008D6C4D" w:rsidRPr="00016FE7">
        <w:rPr>
          <w:rFonts w:ascii="Arial" w:hAnsi="Arial" w:cs="Arial"/>
          <w:b/>
          <w:sz w:val="22"/>
          <w:szCs w:val="22"/>
        </w:rPr>
        <w:t>0</w:t>
      </w:r>
      <w:r w:rsidRPr="00016FE7">
        <w:rPr>
          <w:rFonts w:ascii="Arial" w:hAnsi="Arial" w:cs="Arial"/>
          <w:b/>
          <w:sz w:val="22"/>
          <w:szCs w:val="22"/>
        </w:rPr>
        <w:t>.1 Confidential Information</w:t>
      </w:r>
      <w:r w:rsidR="0057086F" w:rsidRPr="00016FE7">
        <w:rPr>
          <w:rFonts w:ascii="Arial" w:hAnsi="Arial" w:cs="Arial"/>
          <w:sz w:val="22"/>
          <w:szCs w:val="22"/>
        </w:rPr>
        <w:t xml:space="preserve">. </w:t>
      </w:r>
      <w:r w:rsidRPr="00016FE7">
        <w:rPr>
          <w:rFonts w:ascii="Arial" w:hAnsi="Arial" w:cs="Arial"/>
          <w:sz w:val="22"/>
          <w:szCs w:val="22"/>
        </w:rPr>
        <w:t xml:space="preserve">All information, including without limitation specifications, samples, drawings, materials, know-how, designs, processes, Work Product, and other technical, business, or financial information, that: </w:t>
      </w:r>
      <w:r w:rsidRPr="00016FE7">
        <w:rPr>
          <w:rFonts w:ascii="Arial" w:hAnsi="Arial" w:cs="Arial"/>
          <w:b/>
          <w:sz w:val="22"/>
          <w:szCs w:val="22"/>
        </w:rPr>
        <w:t>(a)</w:t>
      </w:r>
      <w:r w:rsidRPr="00016FE7">
        <w:rPr>
          <w:rFonts w:ascii="Arial" w:hAnsi="Arial" w:cs="Arial"/>
          <w:sz w:val="22"/>
          <w:szCs w:val="22"/>
        </w:rPr>
        <w:t xml:space="preserve"> is observed by Supplier or is supplied to Supplier by or on behalf of </w:t>
      </w:r>
      <w:r w:rsidR="002932D4" w:rsidRPr="00016FE7">
        <w:rPr>
          <w:rFonts w:ascii="Arial" w:hAnsi="Arial" w:cs="Arial"/>
          <w:sz w:val="22"/>
          <w:szCs w:val="22"/>
        </w:rPr>
        <w:t>Garrett</w:t>
      </w:r>
      <w:r w:rsidRPr="00016FE7">
        <w:rPr>
          <w:rFonts w:ascii="Arial" w:hAnsi="Arial" w:cs="Arial"/>
          <w:sz w:val="22"/>
          <w:szCs w:val="22"/>
        </w:rPr>
        <w:t xml:space="preserve">; or </w:t>
      </w:r>
      <w:r w:rsidRPr="00016FE7">
        <w:rPr>
          <w:rFonts w:ascii="Arial" w:hAnsi="Arial" w:cs="Arial"/>
          <w:b/>
          <w:sz w:val="22"/>
          <w:szCs w:val="22"/>
        </w:rPr>
        <w:t>(b)</w:t>
      </w:r>
      <w:r w:rsidRPr="00016FE7">
        <w:rPr>
          <w:rFonts w:ascii="Arial" w:hAnsi="Arial" w:cs="Arial"/>
          <w:sz w:val="22"/>
          <w:szCs w:val="22"/>
        </w:rPr>
        <w:t xml:space="preserve"> Supplier designs, develops, or creates in connection with this Agreement; and </w:t>
      </w:r>
      <w:r w:rsidR="007A6A9F" w:rsidRPr="00016FE7">
        <w:rPr>
          <w:rFonts w:ascii="Arial" w:hAnsi="Arial" w:cs="Arial"/>
          <w:b/>
          <w:sz w:val="22"/>
          <w:szCs w:val="22"/>
        </w:rPr>
        <w:t xml:space="preserve">(c) </w:t>
      </w:r>
      <w:r w:rsidRPr="00016FE7">
        <w:rPr>
          <w:rFonts w:ascii="Arial" w:hAnsi="Arial" w:cs="Arial"/>
          <w:sz w:val="22"/>
          <w:szCs w:val="22"/>
        </w:rPr>
        <w:t>all derivatives of (a) and (b) that Supplier has or will design, develop or create; are “</w:t>
      </w:r>
      <w:r w:rsidRPr="00016FE7">
        <w:rPr>
          <w:rFonts w:ascii="Arial" w:hAnsi="Arial" w:cs="Arial"/>
          <w:b/>
          <w:sz w:val="22"/>
          <w:szCs w:val="22"/>
        </w:rPr>
        <w:t>Confidential Information</w:t>
      </w:r>
      <w:r w:rsidR="0057086F" w:rsidRPr="00016FE7">
        <w:rPr>
          <w:rFonts w:ascii="Arial" w:hAnsi="Arial" w:cs="Arial"/>
          <w:sz w:val="22"/>
          <w:szCs w:val="22"/>
        </w:rPr>
        <w:t xml:space="preserve">” of </w:t>
      </w:r>
      <w:r w:rsidR="002932D4" w:rsidRPr="00016FE7">
        <w:rPr>
          <w:rFonts w:ascii="Arial" w:hAnsi="Arial" w:cs="Arial"/>
          <w:sz w:val="22"/>
          <w:szCs w:val="22"/>
        </w:rPr>
        <w:t>Garrett</w:t>
      </w:r>
      <w:r w:rsidR="0057086F" w:rsidRPr="00016FE7">
        <w:rPr>
          <w:rFonts w:ascii="Arial" w:hAnsi="Arial" w:cs="Arial"/>
          <w:sz w:val="22"/>
          <w:szCs w:val="22"/>
        </w:rPr>
        <w:t>.</w:t>
      </w:r>
      <w:r w:rsidRPr="00016FE7">
        <w:rPr>
          <w:rFonts w:ascii="Arial" w:hAnsi="Arial" w:cs="Arial"/>
          <w:sz w:val="22"/>
          <w:szCs w:val="22"/>
        </w:rPr>
        <w:t xml:space="preserve"> All rights to </w:t>
      </w:r>
      <w:r w:rsidR="008A77A9" w:rsidRPr="00016FE7">
        <w:rPr>
          <w:rFonts w:ascii="Arial" w:hAnsi="Arial" w:cs="Arial"/>
          <w:sz w:val="22"/>
          <w:szCs w:val="22"/>
        </w:rPr>
        <w:t xml:space="preserve">Garrett’s </w:t>
      </w:r>
      <w:r w:rsidRPr="00016FE7">
        <w:rPr>
          <w:rFonts w:ascii="Arial" w:hAnsi="Arial" w:cs="Arial"/>
          <w:sz w:val="22"/>
          <w:szCs w:val="22"/>
        </w:rPr>
        <w:t xml:space="preserve">Confidential Information belong exclusively to </w:t>
      </w:r>
      <w:r w:rsidR="002932D4" w:rsidRPr="00016FE7">
        <w:rPr>
          <w:rFonts w:ascii="Arial" w:hAnsi="Arial" w:cs="Arial"/>
          <w:sz w:val="22"/>
          <w:szCs w:val="22"/>
        </w:rPr>
        <w:t>Garrett</w:t>
      </w:r>
      <w:r w:rsidRPr="00016FE7">
        <w:rPr>
          <w:rFonts w:ascii="Arial" w:hAnsi="Arial" w:cs="Arial"/>
          <w:sz w:val="22"/>
          <w:szCs w:val="22"/>
        </w:rPr>
        <w:t xml:space="preserve">, with </w:t>
      </w:r>
      <w:r w:rsidR="002932D4" w:rsidRPr="00016FE7">
        <w:rPr>
          <w:rFonts w:ascii="Arial" w:hAnsi="Arial" w:cs="Arial"/>
          <w:sz w:val="22"/>
          <w:szCs w:val="22"/>
        </w:rPr>
        <w:t>Garrett</w:t>
      </w:r>
      <w:r w:rsidRPr="00016FE7">
        <w:rPr>
          <w:rFonts w:ascii="Arial" w:hAnsi="Arial" w:cs="Arial"/>
          <w:sz w:val="22"/>
          <w:szCs w:val="22"/>
        </w:rPr>
        <w:t xml:space="preserve"> having the sole right to obtain, hold, and renew, in its own name or for its own benefit, patents, copyrights, registrations, or other appropriate protection.</w:t>
      </w:r>
    </w:p>
    <w:p w14:paraId="21CD931A" w14:textId="77777777" w:rsidR="00CE7316" w:rsidRPr="00016FE7" w:rsidRDefault="00CE7316" w:rsidP="00CE7316">
      <w:pPr>
        <w:pStyle w:val="Default"/>
        <w:jc w:val="both"/>
        <w:rPr>
          <w:sz w:val="22"/>
          <w:szCs w:val="22"/>
        </w:rPr>
      </w:pPr>
    </w:p>
    <w:p w14:paraId="66911799" w14:textId="77777777" w:rsidR="00AD621A" w:rsidRPr="00016FE7" w:rsidRDefault="00CE7316" w:rsidP="00CE7316">
      <w:pPr>
        <w:pStyle w:val="Default"/>
        <w:jc w:val="both"/>
        <w:rPr>
          <w:rFonts w:eastAsia="Times New Roman"/>
          <w:color w:val="auto"/>
          <w:sz w:val="22"/>
          <w:szCs w:val="22"/>
        </w:rPr>
      </w:pPr>
      <w:r w:rsidRPr="00016FE7">
        <w:rPr>
          <w:rFonts w:eastAsia="Times New Roman"/>
          <w:b/>
          <w:color w:val="auto"/>
          <w:sz w:val="22"/>
          <w:szCs w:val="22"/>
        </w:rPr>
        <w:t>1</w:t>
      </w:r>
      <w:r w:rsidR="008D6C4D" w:rsidRPr="00016FE7">
        <w:rPr>
          <w:rFonts w:eastAsia="Times New Roman"/>
          <w:b/>
          <w:color w:val="auto"/>
          <w:sz w:val="22"/>
          <w:szCs w:val="22"/>
        </w:rPr>
        <w:t>0</w:t>
      </w:r>
      <w:r w:rsidRPr="00016FE7">
        <w:rPr>
          <w:rFonts w:eastAsia="Times New Roman"/>
          <w:b/>
          <w:color w:val="auto"/>
          <w:sz w:val="22"/>
          <w:szCs w:val="22"/>
        </w:rPr>
        <w:t>.2</w:t>
      </w:r>
      <w:r w:rsidRPr="00016FE7">
        <w:rPr>
          <w:b/>
          <w:sz w:val="22"/>
          <w:szCs w:val="22"/>
        </w:rPr>
        <w:t xml:space="preserve"> </w:t>
      </w:r>
      <w:r w:rsidRPr="00016FE7">
        <w:rPr>
          <w:rFonts w:eastAsia="Times New Roman"/>
          <w:b/>
          <w:color w:val="auto"/>
          <w:sz w:val="22"/>
          <w:szCs w:val="22"/>
        </w:rPr>
        <w:t>Data Privacy</w:t>
      </w:r>
      <w:r w:rsidRPr="00016FE7">
        <w:rPr>
          <w:rFonts w:eastAsia="Times New Roman"/>
          <w:color w:val="auto"/>
          <w:sz w:val="22"/>
          <w:szCs w:val="22"/>
        </w:rPr>
        <w:t xml:space="preserve">. </w:t>
      </w:r>
      <w:r w:rsidR="00AD621A" w:rsidRPr="00AD621A">
        <w:rPr>
          <w:sz w:val="22"/>
          <w:szCs w:val="22"/>
        </w:rPr>
        <w:t>Supplier will process contact details of Garrett employees and its contractors (</w:t>
      </w:r>
      <w:r w:rsidR="00AD621A" w:rsidRPr="00AD621A">
        <w:rPr>
          <w:b/>
          <w:sz w:val="22"/>
          <w:szCs w:val="22"/>
        </w:rPr>
        <w:t>“Personal Data”)</w:t>
      </w:r>
      <w:r w:rsidR="00AD621A" w:rsidRPr="00AD621A">
        <w:rPr>
          <w:sz w:val="22"/>
          <w:szCs w:val="22"/>
        </w:rPr>
        <w:t xml:space="preserve"> solely for the purposes of performance of the </w:t>
      </w:r>
      <w:r w:rsidR="004E5E12" w:rsidRPr="004E5E12">
        <w:rPr>
          <w:sz w:val="22"/>
          <w:szCs w:val="22"/>
        </w:rPr>
        <w:t>Agreement</w:t>
      </w:r>
      <w:r w:rsidR="00AD621A" w:rsidRPr="00AD621A">
        <w:rPr>
          <w:sz w:val="22"/>
          <w:szCs w:val="22"/>
        </w:rPr>
        <w:t xml:space="preserve"> and in accordance with the written instructions of Garrett; not disclose or otherwise make available Personal Data to any third party, unless it has obtained prior written approval from Garrett and has entered into a written agreement with the third party requiring them to abide by terms no less protective than those in the </w:t>
      </w:r>
      <w:r w:rsidR="004E5E12" w:rsidRPr="004E5E12">
        <w:rPr>
          <w:sz w:val="22"/>
          <w:szCs w:val="22"/>
        </w:rPr>
        <w:t>Agreement</w:t>
      </w:r>
      <w:r w:rsidR="00AD621A" w:rsidRPr="00AD621A">
        <w:rPr>
          <w:sz w:val="22"/>
          <w:szCs w:val="22"/>
        </w:rPr>
        <w:t xml:space="preserve">; provide reasonable assistance, information and cooperation to Garrett to ensure compliance with Garrett’s obligations under applicable data protection laws, including responding to requests for exercising data subjects’ rights and allowing for, and contributing to, audits conducted by Garrett or another auditor mandated by Garrett; promptly, but in any case within 48 hours, notify Garrett after discovery by Supplier of any security breach (notice of a security breach shall be provided to </w:t>
      </w:r>
      <w:hyperlink r:id="rId18" w:history="1">
        <w:r w:rsidR="00AD621A" w:rsidRPr="004E5E12">
          <w:rPr>
            <w:color w:val="0000FF"/>
            <w:sz w:val="22"/>
            <w:szCs w:val="22"/>
            <w:u w:val="single"/>
          </w:rPr>
          <w:t>CIRT@garrettmotion.com</w:t>
        </w:r>
      </w:hyperlink>
      <w:r w:rsidR="00AD621A" w:rsidRPr="00AD621A">
        <w:rPr>
          <w:sz w:val="22"/>
          <w:szCs w:val="22"/>
        </w:rPr>
        <w:t xml:space="preserve">); within one (1) business day respond to all inquiries from Garrett and notify Garrett of all inquiries from an individual or a data protection authority or other government regulator regarding any aspect of Supplier’s processing of Personal Data (including a security breach); implement and maintain, at its cost and expense, appropriate technical and organizational measures in relation to the processing of Personal Data by the Supplier so as to ensure an appropriate level of security in respect of Personal Data processed by it; not engage a sub-processor to process Personal Data without Garrett’s prior specific or general written consent and, if Garrett gives its consent, Supplier shall appoint the sub-processor under a binding written contract which imposes the same data protection obligations as are contained in the </w:t>
      </w:r>
      <w:r w:rsidR="004E5E12" w:rsidRPr="004E5E12">
        <w:rPr>
          <w:sz w:val="22"/>
          <w:szCs w:val="22"/>
        </w:rPr>
        <w:t>Agreement</w:t>
      </w:r>
      <w:r w:rsidR="004E5E12" w:rsidRPr="00AD621A">
        <w:rPr>
          <w:sz w:val="22"/>
          <w:szCs w:val="22"/>
        </w:rPr>
        <w:t xml:space="preserve"> </w:t>
      </w:r>
      <w:r w:rsidR="00AD621A" w:rsidRPr="00AD621A">
        <w:rPr>
          <w:sz w:val="22"/>
          <w:szCs w:val="22"/>
        </w:rPr>
        <w:t>on the sub-processor and Supplier shall remain fully liable to Garrett for the performance of each sub-processor’s obligations. In the case of general written consent, Supplier shall notify Garrett of any intended changes concerning the addition or removal of sub-processors and Garrett shall have the right to object to any such changes before they take place; and comply (and ensure that its sub-processors comply) with applicable data protection laws at all times.</w:t>
      </w:r>
    </w:p>
    <w:p w14:paraId="6743298A" w14:textId="77777777" w:rsidR="00781DB7" w:rsidRDefault="00781DB7" w:rsidP="00FF6CE0">
      <w:pPr>
        <w:spacing w:after="60"/>
        <w:jc w:val="both"/>
        <w:rPr>
          <w:rFonts w:ascii="Arial" w:hAnsi="Arial" w:cs="Arial"/>
          <w:b/>
          <w:sz w:val="22"/>
          <w:szCs w:val="22"/>
        </w:rPr>
      </w:pPr>
    </w:p>
    <w:p w14:paraId="169D6EA0" w14:textId="77777777" w:rsidR="00FF6CE0" w:rsidRPr="00016FE7" w:rsidRDefault="00FF6CE0" w:rsidP="00FF6CE0">
      <w:pPr>
        <w:spacing w:after="60"/>
        <w:jc w:val="both"/>
        <w:rPr>
          <w:rFonts w:ascii="Arial" w:hAnsi="Arial" w:cs="Arial"/>
          <w:sz w:val="22"/>
          <w:szCs w:val="22"/>
        </w:rPr>
      </w:pPr>
      <w:r w:rsidRPr="00016FE7">
        <w:rPr>
          <w:rFonts w:ascii="Arial" w:hAnsi="Arial" w:cs="Arial"/>
          <w:b/>
          <w:sz w:val="22"/>
          <w:szCs w:val="22"/>
        </w:rPr>
        <w:t>1</w:t>
      </w:r>
      <w:r w:rsidR="008D6C4D" w:rsidRPr="00016FE7">
        <w:rPr>
          <w:rFonts w:ascii="Arial" w:hAnsi="Arial" w:cs="Arial"/>
          <w:b/>
          <w:sz w:val="22"/>
          <w:szCs w:val="22"/>
        </w:rPr>
        <w:t>0</w:t>
      </w:r>
      <w:r w:rsidRPr="00016FE7">
        <w:rPr>
          <w:rFonts w:ascii="Arial" w:hAnsi="Arial" w:cs="Arial"/>
          <w:b/>
          <w:sz w:val="22"/>
          <w:szCs w:val="22"/>
        </w:rPr>
        <w:t>.3 Disclosure</w:t>
      </w:r>
      <w:r w:rsidRPr="00016FE7">
        <w:rPr>
          <w:rFonts w:ascii="Arial" w:hAnsi="Arial" w:cs="Arial"/>
          <w:sz w:val="22"/>
          <w:szCs w:val="22"/>
        </w:rPr>
        <w:t xml:space="preserve">. Confidential Information may not be used by Supplier for any purpose other than for performing this Agreement, may not be disclosed to any third party, and will be returned to </w:t>
      </w:r>
      <w:r w:rsidR="002932D4" w:rsidRPr="00016FE7">
        <w:rPr>
          <w:rFonts w:ascii="Arial" w:hAnsi="Arial" w:cs="Arial"/>
          <w:sz w:val="22"/>
          <w:szCs w:val="22"/>
        </w:rPr>
        <w:t>Garrett</w:t>
      </w:r>
      <w:r w:rsidRPr="00016FE7">
        <w:rPr>
          <w:rFonts w:ascii="Arial" w:hAnsi="Arial" w:cs="Arial"/>
          <w:sz w:val="22"/>
          <w:szCs w:val="22"/>
        </w:rPr>
        <w:t xml:space="preserve"> upon the earlier of </w:t>
      </w:r>
      <w:r w:rsidR="002932D4" w:rsidRPr="00016FE7">
        <w:rPr>
          <w:rFonts w:ascii="Arial" w:hAnsi="Arial" w:cs="Arial"/>
          <w:sz w:val="22"/>
          <w:szCs w:val="22"/>
        </w:rPr>
        <w:t>Garrett</w:t>
      </w:r>
      <w:r w:rsidRPr="00016FE7">
        <w:rPr>
          <w:rFonts w:ascii="Arial" w:hAnsi="Arial" w:cs="Arial"/>
          <w:sz w:val="22"/>
          <w:szCs w:val="22"/>
        </w:rPr>
        <w:t xml:space="preserve">’s written request or completion of this Agreement. If, with </w:t>
      </w:r>
      <w:r w:rsidR="002932D4" w:rsidRPr="00016FE7">
        <w:rPr>
          <w:rFonts w:ascii="Arial" w:hAnsi="Arial" w:cs="Arial"/>
          <w:sz w:val="22"/>
          <w:szCs w:val="22"/>
        </w:rPr>
        <w:t>Garrett</w:t>
      </w:r>
      <w:r w:rsidRPr="00016FE7">
        <w:rPr>
          <w:rFonts w:ascii="Arial" w:hAnsi="Arial" w:cs="Arial"/>
          <w:sz w:val="22"/>
          <w:szCs w:val="22"/>
        </w:rPr>
        <w:t xml:space="preserve">’s prior written </w:t>
      </w:r>
      <w:r w:rsidR="00E556FE" w:rsidRPr="00016FE7">
        <w:rPr>
          <w:rFonts w:ascii="Arial" w:hAnsi="Arial" w:cs="Arial"/>
          <w:sz w:val="22"/>
          <w:szCs w:val="22"/>
        </w:rPr>
        <w:t>consent</w:t>
      </w:r>
      <w:r w:rsidRPr="00016FE7">
        <w:rPr>
          <w:rFonts w:ascii="Arial" w:hAnsi="Arial" w:cs="Arial"/>
          <w:sz w:val="22"/>
          <w:szCs w:val="22"/>
        </w:rPr>
        <w:t xml:space="preserve">, Supplier furnishes </w:t>
      </w:r>
      <w:r w:rsidR="0057086F" w:rsidRPr="00016FE7">
        <w:rPr>
          <w:rFonts w:ascii="Arial" w:hAnsi="Arial" w:cs="Arial"/>
          <w:sz w:val="22"/>
          <w:szCs w:val="22"/>
        </w:rPr>
        <w:t>C</w:t>
      </w:r>
      <w:r w:rsidRPr="00016FE7">
        <w:rPr>
          <w:rFonts w:ascii="Arial" w:hAnsi="Arial" w:cs="Arial"/>
          <w:sz w:val="22"/>
          <w:szCs w:val="22"/>
        </w:rPr>
        <w:t xml:space="preserve">onfidential </w:t>
      </w:r>
      <w:r w:rsidR="0057086F" w:rsidRPr="00016FE7">
        <w:rPr>
          <w:rFonts w:ascii="Arial" w:hAnsi="Arial" w:cs="Arial"/>
          <w:sz w:val="22"/>
          <w:szCs w:val="22"/>
        </w:rPr>
        <w:t>I</w:t>
      </w:r>
      <w:r w:rsidRPr="00016FE7">
        <w:rPr>
          <w:rFonts w:ascii="Arial" w:hAnsi="Arial" w:cs="Arial"/>
          <w:sz w:val="22"/>
          <w:szCs w:val="22"/>
        </w:rPr>
        <w:t xml:space="preserve">nformation to a sub-tier supplier, Supplier </w:t>
      </w:r>
      <w:r w:rsidR="00E556FE" w:rsidRPr="00016FE7">
        <w:rPr>
          <w:rFonts w:ascii="Arial" w:hAnsi="Arial" w:cs="Arial"/>
          <w:sz w:val="22"/>
          <w:szCs w:val="22"/>
        </w:rPr>
        <w:t xml:space="preserve">shall </w:t>
      </w:r>
      <w:r w:rsidRPr="00016FE7">
        <w:rPr>
          <w:rFonts w:ascii="Arial" w:hAnsi="Arial" w:cs="Arial"/>
          <w:sz w:val="22"/>
          <w:szCs w:val="22"/>
        </w:rPr>
        <w:t xml:space="preserve">bind the sub-tier supplier to confidentiality requirements substantially identical to those set forth in this Agreement and Supplier </w:t>
      </w:r>
      <w:r w:rsidR="00E556FE" w:rsidRPr="00016FE7">
        <w:rPr>
          <w:rFonts w:ascii="Arial" w:hAnsi="Arial" w:cs="Arial"/>
          <w:sz w:val="22"/>
          <w:szCs w:val="22"/>
        </w:rPr>
        <w:t xml:space="preserve">shall </w:t>
      </w:r>
      <w:r w:rsidRPr="00016FE7">
        <w:rPr>
          <w:rFonts w:ascii="Arial" w:hAnsi="Arial" w:cs="Arial"/>
          <w:sz w:val="22"/>
          <w:szCs w:val="22"/>
        </w:rPr>
        <w:t xml:space="preserve">remain responsible to </w:t>
      </w:r>
      <w:r w:rsidR="002932D4" w:rsidRPr="00016FE7">
        <w:rPr>
          <w:rFonts w:ascii="Arial" w:hAnsi="Arial" w:cs="Arial"/>
          <w:sz w:val="22"/>
          <w:szCs w:val="22"/>
        </w:rPr>
        <w:t>Garrett</w:t>
      </w:r>
      <w:r w:rsidRPr="00016FE7">
        <w:rPr>
          <w:rFonts w:ascii="Arial" w:hAnsi="Arial" w:cs="Arial"/>
          <w:sz w:val="22"/>
          <w:szCs w:val="22"/>
        </w:rPr>
        <w:t xml:space="preserve"> for any breach thereof by its sub-tier suppliers. Supplier will provide Confidential Information only to its employees who have a business need for the information </w:t>
      </w:r>
      <w:proofErr w:type="gramStart"/>
      <w:r w:rsidRPr="00016FE7">
        <w:rPr>
          <w:rFonts w:ascii="Arial" w:hAnsi="Arial" w:cs="Arial"/>
          <w:sz w:val="22"/>
          <w:szCs w:val="22"/>
        </w:rPr>
        <w:t>in order to</w:t>
      </w:r>
      <w:proofErr w:type="gramEnd"/>
      <w:r w:rsidRPr="00016FE7">
        <w:rPr>
          <w:rFonts w:ascii="Arial" w:hAnsi="Arial" w:cs="Arial"/>
          <w:sz w:val="22"/>
          <w:szCs w:val="22"/>
        </w:rPr>
        <w:t xml:space="preserve"> perform this Agreement. No disclosure, description or other communication of any sort </w:t>
      </w:r>
      <w:r w:rsidR="00E556FE" w:rsidRPr="00016FE7">
        <w:rPr>
          <w:rFonts w:ascii="Arial" w:hAnsi="Arial" w:cs="Arial"/>
          <w:sz w:val="22"/>
          <w:szCs w:val="22"/>
        </w:rPr>
        <w:t xml:space="preserve">shall </w:t>
      </w:r>
      <w:r w:rsidRPr="00016FE7">
        <w:rPr>
          <w:rFonts w:ascii="Arial" w:hAnsi="Arial" w:cs="Arial"/>
          <w:sz w:val="22"/>
          <w:szCs w:val="22"/>
        </w:rPr>
        <w:t>be made by Supplier to any third party of the existence of this Agreement, including its terms and conditions, the substance of any discussions or negotiations concerning this Agreement, or either Party's performance under this Agreement.</w:t>
      </w:r>
    </w:p>
    <w:p w14:paraId="30A99B49" w14:textId="77777777" w:rsidR="00781DB7" w:rsidRDefault="00781DB7" w:rsidP="00FF6CE0">
      <w:pPr>
        <w:spacing w:after="60"/>
        <w:jc w:val="both"/>
        <w:rPr>
          <w:rFonts w:ascii="Arial" w:hAnsi="Arial" w:cs="Arial"/>
          <w:b/>
          <w:sz w:val="22"/>
          <w:szCs w:val="22"/>
        </w:rPr>
      </w:pPr>
    </w:p>
    <w:p w14:paraId="75B70AF8" w14:textId="77777777" w:rsidR="0074510B" w:rsidRPr="00016FE7" w:rsidRDefault="0074510B" w:rsidP="00FF6CE0">
      <w:pPr>
        <w:spacing w:after="60"/>
        <w:jc w:val="both"/>
        <w:rPr>
          <w:rFonts w:ascii="Arial" w:hAnsi="Arial" w:cs="Arial"/>
          <w:b/>
          <w:sz w:val="22"/>
          <w:szCs w:val="22"/>
        </w:rPr>
      </w:pPr>
      <w:r w:rsidRPr="00016FE7">
        <w:rPr>
          <w:rFonts w:ascii="Arial" w:hAnsi="Arial" w:cs="Arial"/>
          <w:b/>
          <w:sz w:val="22"/>
          <w:szCs w:val="22"/>
        </w:rPr>
        <w:t>1</w:t>
      </w:r>
      <w:r w:rsidR="008D6C4D" w:rsidRPr="00016FE7">
        <w:rPr>
          <w:rFonts w:ascii="Arial" w:hAnsi="Arial" w:cs="Arial"/>
          <w:b/>
          <w:sz w:val="22"/>
          <w:szCs w:val="22"/>
        </w:rPr>
        <w:t>0</w:t>
      </w:r>
      <w:r w:rsidRPr="00016FE7">
        <w:rPr>
          <w:rFonts w:ascii="Arial" w:hAnsi="Arial" w:cs="Arial"/>
          <w:b/>
          <w:sz w:val="22"/>
          <w:szCs w:val="22"/>
        </w:rPr>
        <w:t xml:space="preserve">.4 Exclusive use. As all rights to Confidential Information belong exclusively to </w:t>
      </w:r>
      <w:r w:rsidR="002932D4" w:rsidRPr="00016FE7">
        <w:rPr>
          <w:rFonts w:ascii="Arial" w:hAnsi="Arial" w:cs="Arial"/>
          <w:b/>
          <w:sz w:val="22"/>
          <w:szCs w:val="22"/>
        </w:rPr>
        <w:t>Garrett</w:t>
      </w:r>
      <w:r w:rsidR="00781DB7">
        <w:rPr>
          <w:rFonts w:ascii="Arial" w:hAnsi="Arial" w:cs="Arial"/>
          <w:b/>
          <w:sz w:val="22"/>
          <w:szCs w:val="22"/>
        </w:rPr>
        <w:t xml:space="preserve"> (see Section 10</w:t>
      </w:r>
      <w:r w:rsidRPr="00016FE7">
        <w:rPr>
          <w:rFonts w:ascii="Arial" w:hAnsi="Arial" w:cs="Arial"/>
          <w:b/>
          <w:sz w:val="22"/>
          <w:szCs w:val="22"/>
        </w:rPr>
        <w:t xml:space="preserve">.1 above), for the avoidance of doubt, Supplier accepts and acknowledges that, for an unlimited period of time, regardless of termination, expiration or cancellation of this Agreement, Supplier may not use any Confidential Information for any purposes other than as directed by or agreed with </w:t>
      </w:r>
      <w:r w:rsidR="002932D4" w:rsidRPr="00016FE7">
        <w:rPr>
          <w:rFonts w:ascii="Arial" w:hAnsi="Arial" w:cs="Arial"/>
          <w:b/>
          <w:sz w:val="22"/>
          <w:szCs w:val="22"/>
        </w:rPr>
        <w:t>Garrett</w:t>
      </w:r>
      <w:r w:rsidRPr="00016FE7">
        <w:rPr>
          <w:rFonts w:ascii="Arial" w:hAnsi="Arial" w:cs="Arial"/>
          <w:b/>
          <w:sz w:val="22"/>
          <w:szCs w:val="22"/>
        </w:rPr>
        <w:t xml:space="preserve">, including but not limited to disclosing, offering and/ or selling any Work Product or any other product incorporating any Work Product, to third parties. </w:t>
      </w:r>
    </w:p>
    <w:p w14:paraId="0A2CC8EE" w14:textId="77777777" w:rsidR="00781DB7" w:rsidRDefault="00781DB7">
      <w:pPr>
        <w:tabs>
          <w:tab w:val="left" w:pos="720"/>
          <w:tab w:val="left" w:pos="1440"/>
          <w:tab w:val="left" w:pos="2160"/>
          <w:tab w:val="left" w:pos="5040"/>
        </w:tabs>
        <w:spacing w:after="60"/>
        <w:jc w:val="both"/>
        <w:outlineLvl w:val="0"/>
        <w:rPr>
          <w:rFonts w:ascii="Arial" w:hAnsi="Arial" w:cs="Arial"/>
          <w:b/>
          <w:sz w:val="22"/>
          <w:szCs w:val="22"/>
          <w:u w:val="single"/>
        </w:rPr>
      </w:pPr>
    </w:p>
    <w:p w14:paraId="7324F73F" w14:textId="77777777" w:rsidR="00781DB7" w:rsidRDefault="00781DB7">
      <w:pPr>
        <w:tabs>
          <w:tab w:val="left" w:pos="720"/>
          <w:tab w:val="left" w:pos="1440"/>
          <w:tab w:val="left" w:pos="2160"/>
          <w:tab w:val="left" w:pos="5040"/>
        </w:tabs>
        <w:spacing w:after="60"/>
        <w:jc w:val="both"/>
        <w:outlineLvl w:val="0"/>
        <w:rPr>
          <w:rFonts w:ascii="Arial" w:hAnsi="Arial" w:cs="Arial"/>
          <w:b/>
          <w:sz w:val="22"/>
          <w:szCs w:val="22"/>
          <w:u w:val="single"/>
        </w:rPr>
      </w:pPr>
    </w:p>
    <w:p w14:paraId="6C2E3334" w14:textId="77777777" w:rsidR="00B92D2E" w:rsidRDefault="00B92D2E">
      <w:pPr>
        <w:tabs>
          <w:tab w:val="left" w:pos="720"/>
          <w:tab w:val="left" w:pos="1440"/>
          <w:tab w:val="left" w:pos="2160"/>
          <w:tab w:val="left" w:pos="5040"/>
        </w:tabs>
        <w:spacing w:after="60"/>
        <w:jc w:val="both"/>
        <w:outlineLvl w:val="0"/>
        <w:rPr>
          <w:rFonts w:ascii="Arial" w:hAnsi="Arial" w:cs="Arial"/>
          <w:b/>
          <w:sz w:val="22"/>
          <w:szCs w:val="22"/>
          <w:u w:val="single"/>
        </w:rPr>
      </w:pPr>
      <w:r w:rsidRPr="00016FE7">
        <w:rPr>
          <w:rFonts w:ascii="Arial" w:hAnsi="Arial" w:cs="Arial"/>
          <w:b/>
          <w:sz w:val="22"/>
          <w:szCs w:val="22"/>
          <w:u w:val="single"/>
        </w:rPr>
        <w:t>1</w:t>
      </w:r>
      <w:r w:rsidR="008D6C4D" w:rsidRPr="00016FE7">
        <w:rPr>
          <w:rFonts w:ascii="Arial" w:hAnsi="Arial" w:cs="Arial"/>
          <w:b/>
          <w:sz w:val="22"/>
          <w:szCs w:val="22"/>
          <w:u w:val="single"/>
        </w:rPr>
        <w:t>1</w:t>
      </w:r>
      <w:r w:rsidRPr="00016FE7">
        <w:rPr>
          <w:rFonts w:ascii="Arial" w:hAnsi="Arial" w:cs="Arial"/>
          <w:b/>
          <w:sz w:val="22"/>
          <w:szCs w:val="22"/>
          <w:u w:val="single"/>
        </w:rPr>
        <w:t>. Insurance</w:t>
      </w:r>
    </w:p>
    <w:p w14:paraId="436F53E4" w14:textId="77777777" w:rsidR="0022739F" w:rsidRPr="00016FE7" w:rsidRDefault="0022739F">
      <w:pPr>
        <w:tabs>
          <w:tab w:val="left" w:pos="720"/>
          <w:tab w:val="left" w:pos="1440"/>
          <w:tab w:val="left" w:pos="2160"/>
          <w:tab w:val="left" w:pos="5040"/>
        </w:tabs>
        <w:spacing w:after="60"/>
        <w:jc w:val="both"/>
        <w:outlineLvl w:val="0"/>
        <w:rPr>
          <w:rFonts w:ascii="Arial" w:hAnsi="Arial" w:cs="Arial"/>
          <w:b/>
          <w:sz w:val="22"/>
          <w:szCs w:val="22"/>
          <w:u w:val="single"/>
        </w:rPr>
      </w:pPr>
    </w:p>
    <w:p w14:paraId="20F2315D" w14:textId="2E6FE4B8" w:rsidR="00B92D2E" w:rsidRPr="00016FE7" w:rsidRDefault="00B92D2E">
      <w:pPr>
        <w:spacing w:after="60"/>
        <w:jc w:val="both"/>
        <w:rPr>
          <w:rFonts w:ascii="Arial" w:hAnsi="Arial" w:cs="Arial"/>
          <w:sz w:val="22"/>
          <w:szCs w:val="22"/>
        </w:rPr>
      </w:pPr>
      <w:r w:rsidRPr="00016FE7">
        <w:rPr>
          <w:rFonts w:ascii="Arial" w:hAnsi="Arial" w:cs="Arial"/>
          <w:sz w:val="22"/>
          <w:szCs w:val="22"/>
        </w:rPr>
        <w:t xml:space="preserve">Supplier </w:t>
      </w:r>
      <w:r w:rsidR="00E556FE" w:rsidRPr="00016FE7">
        <w:rPr>
          <w:rFonts w:ascii="Arial" w:hAnsi="Arial" w:cs="Arial"/>
          <w:sz w:val="22"/>
          <w:szCs w:val="22"/>
        </w:rPr>
        <w:t xml:space="preserve">shall </w:t>
      </w:r>
      <w:r w:rsidRPr="00016FE7">
        <w:rPr>
          <w:rFonts w:ascii="Arial" w:hAnsi="Arial" w:cs="Arial"/>
          <w:sz w:val="22"/>
          <w:szCs w:val="22"/>
        </w:rPr>
        <w:t>maintain and carry liability insurance which includes commercial general liability coverage (including product liability and, for Services to be performed, completed operations liability) in a sum no less than $5 million</w:t>
      </w:r>
      <w:r w:rsidR="00E460D1">
        <w:rPr>
          <w:rFonts w:ascii="Arial" w:hAnsi="Arial" w:cs="Arial"/>
          <w:sz w:val="22"/>
          <w:szCs w:val="22"/>
        </w:rPr>
        <w:t xml:space="preserve"> USD</w:t>
      </w:r>
      <w:r w:rsidRPr="00016FE7">
        <w:rPr>
          <w:rFonts w:ascii="Arial" w:hAnsi="Arial" w:cs="Arial"/>
          <w:sz w:val="22"/>
          <w:szCs w:val="22"/>
        </w:rPr>
        <w:t>; automobile liability coverage in a sum no less than $5 million</w:t>
      </w:r>
      <w:r w:rsidR="00E460D1">
        <w:rPr>
          <w:rFonts w:ascii="Arial" w:hAnsi="Arial" w:cs="Arial"/>
          <w:sz w:val="22"/>
          <w:szCs w:val="22"/>
        </w:rPr>
        <w:t xml:space="preserve"> USD</w:t>
      </w:r>
      <w:r w:rsidRPr="00016FE7">
        <w:rPr>
          <w:rFonts w:ascii="Arial" w:hAnsi="Arial" w:cs="Arial"/>
          <w:sz w:val="22"/>
          <w:szCs w:val="22"/>
        </w:rPr>
        <w:t>; worker’s compensation coverage in an amount no less than the applicable statutory minimum requirement; and employer’s liability coverage in an amount of no less than $1 million</w:t>
      </w:r>
      <w:r w:rsidR="00E460D1">
        <w:rPr>
          <w:rFonts w:ascii="Arial" w:hAnsi="Arial" w:cs="Arial"/>
          <w:sz w:val="22"/>
          <w:szCs w:val="22"/>
        </w:rPr>
        <w:t xml:space="preserve"> USD</w:t>
      </w:r>
      <w:r w:rsidR="0057086F" w:rsidRPr="00016FE7">
        <w:rPr>
          <w:rFonts w:ascii="Arial" w:hAnsi="Arial" w:cs="Arial"/>
          <w:sz w:val="22"/>
          <w:szCs w:val="22"/>
        </w:rPr>
        <w:t xml:space="preserve">. </w:t>
      </w:r>
      <w:r w:rsidRPr="00016FE7">
        <w:rPr>
          <w:rFonts w:ascii="Arial" w:hAnsi="Arial" w:cs="Arial"/>
          <w:sz w:val="22"/>
          <w:szCs w:val="22"/>
        </w:rPr>
        <w:t xml:space="preserve">This coverage </w:t>
      </w:r>
      <w:r w:rsidR="00E556FE" w:rsidRPr="00016FE7">
        <w:rPr>
          <w:rFonts w:ascii="Arial" w:hAnsi="Arial" w:cs="Arial"/>
          <w:sz w:val="22"/>
          <w:szCs w:val="22"/>
        </w:rPr>
        <w:t xml:space="preserve">shall </w:t>
      </w:r>
      <w:r w:rsidRPr="00016FE7">
        <w:rPr>
          <w:rFonts w:ascii="Arial" w:hAnsi="Arial" w:cs="Arial"/>
          <w:sz w:val="22"/>
          <w:szCs w:val="22"/>
        </w:rPr>
        <w:t xml:space="preserve">be with insurance carriers with an AM Best rating of no less than A- or equivalent. This insurance </w:t>
      </w:r>
      <w:r w:rsidR="00E556FE" w:rsidRPr="00016FE7">
        <w:rPr>
          <w:rFonts w:ascii="Arial" w:hAnsi="Arial" w:cs="Arial"/>
          <w:sz w:val="22"/>
          <w:szCs w:val="22"/>
        </w:rPr>
        <w:t xml:space="preserve">shall </w:t>
      </w:r>
      <w:r w:rsidRPr="00016FE7">
        <w:rPr>
          <w:rFonts w:ascii="Arial" w:hAnsi="Arial" w:cs="Arial"/>
          <w:sz w:val="22"/>
          <w:szCs w:val="22"/>
        </w:rPr>
        <w:t xml:space="preserve">be primary and </w:t>
      </w:r>
      <w:r w:rsidR="005B4EC2" w:rsidRPr="00016FE7">
        <w:rPr>
          <w:rFonts w:ascii="Arial" w:hAnsi="Arial" w:cs="Arial"/>
          <w:sz w:val="22"/>
          <w:szCs w:val="22"/>
        </w:rPr>
        <w:t>non-contributory and</w:t>
      </w:r>
      <w:r w:rsidRPr="00016FE7">
        <w:rPr>
          <w:rFonts w:ascii="Arial" w:hAnsi="Arial" w:cs="Arial"/>
          <w:sz w:val="22"/>
          <w:szCs w:val="22"/>
        </w:rPr>
        <w:t xml:space="preserve"> </w:t>
      </w:r>
      <w:r w:rsidR="00E556FE" w:rsidRPr="00016FE7">
        <w:rPr>
          <w:rFonts w:ascii="Arial" w:hAnsi="Arial" w:cs="Arial"/>
          <w:sz w:val="22"/>
          <w:szCs w:val="22"/>
        </w:rPr>
        <w:t xml:space="preserve">shall </w:t>
      </w:r>
      <w:r w:rsidRPr="00016FE7">
        <w:rPr>
          <w:rFonts w:ascii="Arial" w:hAnsi="Arial" w:cs="Arial"/>
          <w:sz w:val="22"/>
          <w:szCs w:val="22"/>
        </w:rPr>
        <w:t xml:space="preserve">be specifically endorsed or otherwise name </w:t>
      </w:r>
      <w:r w:rsidR="003974F5">
        <w:rPr>
          <w:rFonts w:ascii="Arial" w:hAnsi="Arial" w:cs="Arial"/>
          <w:sz w:val="22"/>
          <w:szCs w:val="22"/>
        </w:rPr>
        <w:t>Garrett</w:t>
      </w:r>
      <w:r w:rsidR="002932D4" w:rsidRPr="00016FE7">
        <w:rPr>
          <w:rFonts w:ascii="Arial" w:hAnsi="Arial" w:cs="Arial"/>
          <w:sz w:val="22"/>
          <w:szCs w:val="22"/>
        </w:rPr>
        <w:t xml:space="preserve"> </w:t>
      </w:r>
      <w:r w:rsidRPr="00016FE7">
        <w:rPr>
          <w:rFonts w:ascii="Arial" w:hAnsi="Arial" w:cs="Arial"/>
          <w:sz w:val="22"/>
          <w:szCs w:val="22"/>
        </w:rPr>
        <w:t>and it</w:t>
      </w:r>
      <w:r w:rsidR="002932D4" w:rsidRPr="00016FE7">
        <w:rPr>
          <w:rFonts w:ascii="Arial" w:hAnsi="Arial" w:cs="Arial"/>
          <w:sz w:val="22"/>
          <w:szCs w:val="22"/>
        </w:rPr>
        <w:t>s</w:t>
      </w:r>
      <w:r w:rsidRPr="00016FE7">
        <w:rPr>
          <w:rFonts w:ascii="Arial" w:hAnsi="Arial" w:cs="Arial"/>
          <w:sz w:val="22"/>
          <w:szCs w:val="22"/>
        </w:rPr>
        <w:t xml:space="preserve"> </w:t>
      </w:r>
      <w:r w:rsidR="003974F5">
        <w:rPr>
          <w:rFonts w:ascii="Arial" w:hAnsi="Arial" w:cs="Arial"/>
          <w:sz w:val="22"/>
          <w:szCs w:val="22"/>
        </w:rPr>
        <w:t>Affiliates</w:t>
      </w:r>
      <w:r w:rsidRPr="00016FE7">
        <w:rPr>
          <w:rFonts w:ascii="Arial" w:hAnsi="Arial" w:cs="Arial"/>
          <w:sz w:val="22"/>
          <w:szCs w:val="22"/>
        </w:rPr>
        <w:t xml:space="preserve"> as additional insureds. Before delivery of any Services under this Agreement, Supplier </w:t>
      </w:r>
      <w:r w:rsidR="004A6D43" w:rsidRPr="00016FE7">
        <w:rPr>
          <w:rFonts w:ascii="Arial" w:hAnsi="Arial" w:cs="Arial"/>
          <w:sz w:val="22"/>
          <w:szCs w:val="22"/>
        </w:rPr>
        <w:t xml:space="preserve">shall </w:t>
      </w:r>
      <w:r w:rsidRPr="00016FE7">
        <w:rPr>
          <w:rFonts w:ascii="Arial" w:hAnsi="Arial" w:cs="Arial"/>
          <w:sz w:val="22"/>
          <w:szCs w:val="22"/>
        </w:rPr>
        <w:t xml:space="preserve">provide to </w:t>
      </w:r>
      <w:r w:rsidR="002932D4" w:rsidRPr="00016FE7">
        <w:rPr>
          <w:rFonts w:ascii="Arial" w:hAnsi="Arial" w:cs="Arial"/>
          <w:sz w:val="22"/>
          <w:szCs w:val="22"/>
        </w:rPr>
        <w:t>Garrett</w:t>
      </w:r>
      <w:r w:rsidRPr="00016FE7">
        <w:rPr>
          <w:rFonts w:ascii="Arial" w:hAnsi="Arial" w:cs="Arial"/>
          <w:sz w:val="22"/>
          <w:szCs w:val="22"/>
        </w:rPr>
        <w:t xml:space="preserve"> evidence that Supplier maintains the insurance required by this Insurance Section and that the coverage will not be changed without 30 days advance written notification to </w:t>
      </w:r>
      <w:r w:rsidR="00F0022E" w:rsidRPr="00016FE7">
        <w:rPr>
          <w:rFonts w:ascii="Arial" w:hAnsi="Arial" w:cs="Arial"/>
          <w:sz w:val="22"/>
          <w:szCs w:val="22"/>
        </w:rPr>
        <w:t>Garrett</w:t>
      </w:r>
      <w:r w:rsidRPr="00016FE7">
        <w:rPr>
          <w:rFonts w:ascii="Arial" w:hAnsi="Arial" w:cs="Arial"/>
          <w:sz w:val="22"/>
          <w:szCs w:val="22"/>
        </w:rPr>
        <w:t xml:space="preserve"> from the carrier(s). Except where prohibited by law, Supplier will require its insurers to waive all rights of recovery or subrogation against </w:t>
      </w:r>
      <w:r w:rsidR="00F0022E" w:rsidRPr="00016FE7">
        <w:rPr>
          <w:rFonts w:ascii="Arial" w:hAnsi="Arial" w:cs="Arial"/>
          <w:sz w:val="22"/>
          <w:szCs w:val="22"/>
        </w:rPr>
        <w:t>Garrett</w:t>
      </w:r>
      <w:r w:rsidRPr="00016FE7">
        <w:rPr>
          <w:rFonts w:ascii="Arial" w:hAnsi="Arial" w:cs="Arial"/>
          <w:sz w:val="22"/>
          <w:szCs w:val="22"/>
        </w:rPr>
        <w:t>, and its and their respective officers, directors, shareholders, employees, and agents. The amount of insurance carried in compliance with the above requirements is not to be construed as either a limitation on or satisfaction of any obligations under this Agreement.</w:t>
      </w:r>
    </w:p>
    <w:p w14:paraId="065C86F8" w14:textId="77777777" w:rsidR="00A73414" w:rsidRDefault="00A73414">
      <w:pPr>
        <w:spacing w:after="60"/>
        <w:jc w:val="both"/>
        <w:rPr>
          <w:rFonts w:ascii="Arial" w:hAnsi="Arial" w:cs="Arial"/>
          <w:sz w:val="22"/>
          <w:szCs w:val="22"/>
        </w:rPr>
      </w:pPr>
    </w:p>
    <w:p w14:paraId="26B284D4" w14:textId="77777777" w:rsidR="00781DB7" w:rsidRPr="00016FE7" w:rsidRDefault="00781DB7">
      <w:pPr>
        <w:spacing w:after="60"/>
        <w:jc w:val="both"/>
        <w:rPr>
          <w:rFonts w:ascii="Arial" w:hAnsi="Arial" w:cs="Arial"/>
          <w:sz w:val="22"/>
          <w:szCs w:val="22"/>
        </w:rPr>
      </w:pPr>
    </w:p>
    <w:p w14:paraId="299E7D5A" w14:textId="77777777" w:rsidR="00B92D2E" w:rsidRPr="00016FE7" w:rsidRDefault="00B92D2E">
      <w:pPr>
        <w:spacing w:after="60"/>
        <w:jc w:val="both"/>
        <w:outlineLvl w:val="0"/>
        <w:rPr>
          <w:rFonts w:ascii="Arial" w:hAnsi="Arial" w:cs="Arial"/>
          <w:b/>
          <w:sz w:val="22"/>
          <w:szCs w:val="22"/>
          <w:u w:val="single"/>
        </w:rPr>
      </w:pPr>
      <w:r w:rsidRPr="00016FE7">
        <w:rPr>
          <w:rFonts w:ascii="Arial" w:hAnsi="Arial" w:cs="Arial"/>
          <w:b/>
          <w:sz w:val="22"/>
          <w:szCs w:val="22"/>
          <w:u w:val="single"/>
        </w:rPr>
        <w:t>1</w:t>
      </w:r>
      <w:r w:rsidR="008D6C4D" w:rsidRPr="00016FE7">
        <w:rPr>
          <w:rFonts w:ascii="Arial" w:hAnsi="Arial" w:cs="Arial"/>
          <w:b/>
          <w:sz w:val="22"/>
          <w:szCs w:val="22"/>
          <w:u w:val="single"/>
        </w:rPr>
        <w:t>2</w:t>
      </w:r>
      <w:r w:rsidRPr="00016FE7">
        <w:rPr>
          <w:rFonts w:ascii="Arial" w:hAnsi="Arial" w:cs="Arial"/>
          <w:b/>
          <w:sz w:val="22"/>
          <w:szCs w:val="22"/>
          <w:u w:val="single"/>
        </w:rPr>
        <w:t>. Miscellaneous</w:t>
      </w:r>
    </w:p>
    <w:p w14:paraId="403BB259" w14:textId="77777777" w:rsidR="00781DB7" w:rsidRDefault="00781DB7">
      <w:pPr>
        <w:spacing w:after="60"/>
        <w:jc w:val="both"/>
        <w:rPr>
          <w:rFonts w:ascii="Arial" w:hAnsi="Arial" w:cs="Arial"/>
          <w:b/>
          <w:sz w:val="22"/>
          <w:szCs w:val="22"/>
        </w:rPr>
      </w:pPr>
    </w:p>
    <w:p w14:paraId="4D35D334" w14:textId="77777777" w:rsidR="00B92D2E" w:rsidRPr="00016FE7" w:rsidRDefault="00B92D2E">
      <w:pPr>
        <w:spacing w:after="60"/>
        <w:jc w:val="both"/>
        <w:rPr>
          <w:rFonts w:ascii="Arial" w:hAnsi="Arial" w:cs="Arial"/>
          <w:sz w:val="22"/>
          <w:szCs w:val="22"/>
        </w:rPr>
      </w:pPr>
      <w:r w:rsidRPr="00016FE7">
        <w:rPr>
          <w:rFonts w:ascii="Arial" w:hAnsi="Arial" w:cs="Arial"/>
          <w:b/>
          <w:sz w:val="22"/>
          <w:szCs w:val="22"/>
        </w:rPr>
        <w:t>1</w:t>
      </w:r>
      <w:r w:rsidR="008D6C4D" w:rsidRPr="00016FE7">
        <w:rPr>
          <w:rFonts w:ascii="Arial" w:hAnsi="Arial" w:cs="Arial"/>
          <w:b/>
          <w:sz w:val="22"/>
          <w:szCs w:val="22"/>
        </w:rPr>
        <w:t>2</w:t>
      </w:r>
      <w:r w:rsidRPr="00016FE7">
        <w:rPr>
          <w:rFonts w:ascii="Arial" w:hAnsi="Arial" w:cs="Arial"/>
          <w:b/>
          <w:sz w:val="22"/>
          <w:szCs w:val="22"/>
        </w:rPr>
        <w:t>.1 Entire Agreement and Modifications</w:t>
      </w:r>
      <w:r w:rsidRPr="00016FE7">
        <w:rPr>
          <w:rFonts w:ascii="Arial" w:hAnsi="Arial" w:cs="Arial"/>
          <w:sz w:val="22"/>
          <w:szCs w:val="22"/>
        </w:rPr>
        <w:t>. This Agreement contains the entire agreement between the Parties and supersedes and replaces any prior or inconsistent agreements, negotiations, representations or promises, written or oral, between the Parties respecting the subject matter hereof. Neither Party has relied on any promises, inducements or representations by the other, except those expressly stated in this Agreement. No modification of this Agreement will be binding on either Party unless set forth in writing signed by authorized representative</w:t>
      </w:r>
      <w:r w:rsidR="00FB72AD" w:rsidRPr="00016FE7">
        <w:rPr>
          <w:rFonts w:ascii="Arial" w:hAnsi="Arial" w:cs="Arial"/>
          <w:sz w:val="22"/>
          <w:szCs w:val="22"/>
        </w:rPr>
        <w:t>s</w:t>
      </w:r>
      <w:r w:rsidRPr="00016FE7">
        <w:rPr>
          <w:rFonts w:ascii="Arial" w:hAnsi="Arial" w:cs="Arial"/>
          <w:sz w:val="22"/>
          <w:szCs w:val="22"/>
        </w:rPr>
        <w:t xml:space="preserve"> of both Parties specifically stating it is amending this Agreement. No course of dealing, prior dealings, usage of trade or course of performance will be used to modify, supplement or explain any terms used herein.</w:t>
      </w:r>
      <w:r w:rsidR="00A70597">
        <w:rPr>
          <w:rFonts w:ascii="Arial" w:hAnsi="Arial" w:cs="Arial"/>
          <w:sz w:val="22"/>
          <w:szCs w:val="22"/>
        </w:rPr>
        <w:t xml:space="preserve"> The Parties hereby state that this Agreement has been negotiated and </w:t>
      </w:r>
      <w:proofErr w:type="gramStart"/>
      <w:r w:rsidR="00A70597">
        <w:rPr>
          <w:rFonts w:ascii="Arial" w:hAnsi="Arial" w:cs="Arial"/>
          <w:sz w:val="22"/>
          <w:szCs w:val="22"/>
        </w:rPr>
        <w:t>entered into</w:t>
      </w:r>
      <w:proofErr w:type="gramEnd"/>
      <w:r w:rsidR="00A70597">
        <w:rPr>
          <w:rFonts w:ascii="Arial" w:hAnsi="Arial" w:cs="Arial"/>
          <w:sz w:val="22"/>
          <w:szCs w:val="22"/>
        </w:rPr>
        <w:t xml:space="preserve"> in good faith.</w:t>
      </w:r>
    </w:p>
    <w:p w14:paraId="24F447AF" w14:textId="77777777" w:rsidR="00781DB7" w:rsidRDefault="00781DB7">
      <w:pPr>
        <w:spacing w:after="60"/>
        <w:jc w:val="both"/>
        <w:rPr>
          <w:rFonts w:ascii="Arial" w:hAnsi="Arial" w:cs="Arial"/>
          <w:b/>
          <w:sz w:val="22"/>
          <w:szCs w:val="22"/>
        </w:rPr>
      </w:pPr>
    </w:p>
    <w:p w14:paraId="4A6EDD97" w14:textId="77777777" w:rsidR="00B92D2E" w:rsidRPr="00016FE7" w:rsidRDefault="00B92D2E">
      <w:pPr>
        <w:spacing w:after="60"/>
        <w:jc w:val="both"/>
        <w:rPr>
          <w:rFonts w:ascii="Arial" w:hAnsi="Arial" w:cs="Arial"/>
          <w:sz w:val="22"/>
          <w:szCs w:val="22"/>
        </w:rPr>
      </w:pPr>
      <w:r w:rsidRPr="00016FE7">
        <w:rPr>
          <w:rFonts w:ascii="Arial" w:hAnsi="Arial" w:cs="Arial"/>
          <w:b/>
          <w:sz w:val="22"/>
          <w:szCs w:val="22"/>
        </w:rPr>
        <w:t>1</w:t>
      </w:r>
      <w:r w:rsidR="008D6C4D" w:rsidRPr="00016FE7">
        <w:rPr>
          <w:rFonts w:ascii="Arial" w:hAnsi="Arial" w:cs="Arial"/>
          <w:b/>
          <w:sz w:val="22"/>
          <w:szCs w:val="22"/>
        </w:rPr>
        <w:t>2</w:t>
      </w:r>
      <w:r w:rsidRPr="00016FE7">
        <w:rPr>
          <w:rFonts w:ascii="Arial" w:hAnsi="Arial" w:cs="Arial"/>
          <w:b/>
          <w:sz w:val="22"/>
          <w:szCs w:val="22"/>
        </w:rPr>
        <w:t>.</w:t>
      </w:r>
      <w:r w:rsidR="00FB72AD" w:rsidRPr="00016FE7">
        <w:rPr>
          <w:rFonts w:ascii="Arial" w:hAnsi="Arial" w:cs="Arial"/>
          <w:b/>
          <w:sz w:val="22"/>
          <w:szCs w:val="22"/>
        </w:rPr>
        <w:t>2</w:t>
      </w:r>
      <w:r w:rsidRPr="00016FE7">
        <w:rPr>
          <w:rFonts w:ascii="Arial" w:hAnsi="Arial" w:cs="Arial"/>
          <w:b/>
          <w:sz w:val="22"/>
          <w:szCs w:val="22"/>
        </w:rPr>
        <w:t xml:space="preserve"> Waiver</w:t>
      </w:r>
      <w:r w:rsidRPr="00016FE7">
        <w:rPr>
          <w:rFonts w:ascii="Arial" w:hAnsi="Arial" w:cs="Arial"/>
          <w:sz w:val="22"/>
          <w:szCs w:val="22"/>
        </w:rPr>
        <w:t>. The failure of either Party to enforce at any time any of the provisions of this Agreement will not be construed to be a continuing waiver of any provisions in the Agreement, nor will any such failure prejudice the right of the Party to take any action in the future to enforce any provisions in this Agreement.</w:t>
      </w:r>
    </w:p>
    <w:p w14:paraId="1A37BB9B" w14:textId="77777777" w:rsidR="00781DB7" w:rsidRDefault="00781DB7">
      <w:pPr>
        <w:spacing w:after="60"/>
        <w:jc w:val="both"/>
        <w:rPr>
          <w:rFonts w:ascii="Arial" w:hAnsi="Arial" w:cs="Arial"/>
          <w:b/>
          <w:sz w:val="22"/>
          <w:szCs w:val="22"/>
        </w:rPr>
      </w:pPr>
    </w:p>
    <w:p w14:paraId="6724E34D" w14:textId="77777777" w:rsidR="00B92D2E" w:rsidRPr="00016FE7" w:rsidRDefault="00B92D2E" w:rsidP="00263159">
      <w:pPr>
        <w:spacing w:after="60"/>
        <w:jc w:val="both"/>
        <w:rPr>
          <w:rFonts w:ascii="Arial" w:hAnsi="Arial" w:cs="Arial"/>
          <w:sz w:val="22"/>
          <w:szCs w:val="22"/>
        </w:rPr>
      </w:pPr>
      <w:r w:rsidRPr="00016FE7">
        <w:rPr>
          <w:rFonts w:ascii="Arial" w:hAnsi="Arial" w:cs="Arial"/>
          <w:b/>
          <w:sz w:val="22"/>
          <w:szCs w:val="22"/>
        </w:rPr>
        <w:t>1</w:t>
      </w:r>
      <w:r w:rsidR="008D6C4D" w:rsidRPr="00016FE7">
        <w:rPr>
          <w:rFonts w:ascii="Arial" w:hAnsi="Arial" w:cs="Arial"/>
          <w:b/>
          <w:sz w:val="22"/>
          <w:szCs w:val="22"/>
        </w:rPr>
        <w:t>2</w:t>
      </w:r>
      <w:r w:rsidRPr="00016FE7">
        <w:rPr>
          <w:rFonts w:ascii="Arial" w:hAnsi="Arial" w:cs="Arial"/>
          <w:b/>
          <w:sz w:val="22"/>
          <w:szCs w:val="22"/>
        </w:rPr>
        <w:t>.</w:t>
      </w:r>
      <w:r w:rsidR="00FB72AD" w:rsidRPr="00016FE7">
        <w:rPr>
          <w:rFonts w:ascii="Arial" w:hAnsi="Arial" w:cs="Arial"/>
          <w:b/>
          <w:sz w:val="22"/>
          <w:szCs w:val="22"/>
        </w:rPr>
        <w:t>3</w:t>
      </w:r>
      <w:r w:rsidRPr="00016FE7">
        <w:rPr>
          <w:rFonts w:ascii="Arial" w:hAnsi="Arial" w:cs="Arial"/>
          <w:b/>
          <w:sz w:val="22"/>
          <w:szCs w:val="22"/>
        </w:rPr>
        <w:t xml:space="preserve"> Severability</w:t>
      </w:r>
      <w:r w:rsidR="00263159">
        <w:rPr>
          <w:rFonts w:ascii="Arial" w:hAnsi="Arial" w:cs="Arial"/>
          <w:b/>
          <w:sz w:val="22"/>
          <w:szCs w:val="22"/>
        </w:rPr>
        <w:t xml:space="preserve"> and Exclusion of Hardship</w:t>
      </w:r>
      <w:r w:rsidRPr="00016FE7">
        <w:rPr>
          <w:rFonts w:ascii="Arial" w:hAnsi="Arial" w:cs="Arial"/>
          <w:sz w:val="22"/>
          <w:szCs w:val="22"/>
        </w:rPr>
        <w:t xml:space="preserve">. If any provision of this Agreement is held to be illegal, invalid, </w:t>
      </w:r>
      <w:r w:rsidR="00CB335D">
        <w:rPr>
          <w:rFonts w:ascii="Arial" w:hAnsi="Arial" w:cs="Arial"/>
          <w:sz w:val="22"/>
          <w:szCs w:val="22"/>
        </w:rPr>
        <w:t xml:space="preserve">deemed not written, </w:t>
      </w:r>
      <w:r w:rsidRPr="00016FE7">
        <w:rPr>
          <w:rFonts w:ascii="Arial" w:hAnsi="Arial" w:cs="Arial"/>
          <w:sz w:val="22"/>
          <w:szCs w:val="22"/>
        </w:rPr>
        <w:t>or unenforceable by a court of competent jurisdiction, the validity and enforceability of the remaining provisions of this Agreement continue in full force and effect in so far as it remains a workable instrument to accomplish the intents and purposes of the Parties. The Parties further agree to negotiate the severed provision to bring the same within the applicable legal requirements to the extent possible.</w:t>
      </w:r>
      <w:r w:rsidR="00263159">
        <w:rPr>
          <w:rFonts w:ascii="Arial" w:hAnsi="Arial" w:cs="Arial"/>
          <w:sz w:val="22"/>
          <w:szCs w:val="22"/>
        </w:rPr>
        <w:t xml:space="preserve"> </w:t>
      </w:r>
      <w:r w:rsidR="00263159" w:rsidRPr="00263159">
        <w:rPr>
          <w:rFonts w:ascii="Arial" w:hAnsi="Arial" w:cs="Arial"/>
          <w:sz w:val="22"/>
          <w:szCs w:val="22"/>
        </w:rPr>
        <w:t>Unless otherwise agreed by the Parties, no change of circumstances, whether foreseeable or unforeseeable at the time of the conclusion of the Agreement, shall grant any right to either Party to demand renegotiation of the Agreement. Both Parties hereby accept to bear the risk of such a change.</w:t>
      </w:r>
    </w:p>
    <w:p w14:paraId="0D30F172" w14:textId="77777777" w:rsidR="00781DB7" w:rsidRDefault="00781DB7">
      <w:pPr>
        <w:spacing w:after="60"/>
        <w:jc w:val="both"/>
        <w:rPr>
          <w:rFonts w:ascii="Arial" w:hAnsi="Arial" w:cs="Arial"/>
          <w:b/>
          <w:sz w:val="22"/>
          <w:szCs w:val="22"/>
        </w:rPr>
      </w:pPr>
    </w:p>
    <w:p w14:paraId="29AB482E" w14:textId="77777777" w:rsidR="00B92D2E" w:rsidRPr="00016FE7" w:rsidRDefault="00B65097">
      <w:pPr>
        <w:spacing w:after="60"/>
        <w:jc w:val="both"/>
        <w:rPr>
          <w:rFonts w:ascii="Arial" w:hAnsi="Arial" w:cs="Arial"/>
          <w:sz w:val="22"/>
          <w:szCs w:val="22"/>
        </w:rPr>
      </w:pPr>
      <w:r w:rsidRPr="00016FE7">
        <w:rPr>
          <w:rFonts w:ascii="Arial" w:hAnsi="Arial" w:cs="Arial"/>
          <w:b/>
          <w:sz w:val="22"/>
          <w:szCs w:val="22"/>
        </w:rPr>
        <w:t>1</w:t>
      </w:r>
      <w:r w:rsidR="008D6C4D" w:rsidRPr="00016FE7">
        <w:rPr>
          <w:rFonts w:ascii="Arial" w:hAnsi="Arial" w:cs="Arial"/>
          <w:b/>
          <w:sz w:val="22"/>
          <w:szCs w:val="22"/>
        </w:rPr>
        <w:t>2</w:t>
      </w:r>
      <w:r w:rsidRPr="00016FE7">
        <w:rPr>
          <w:rFonts w:ascii="Arial" w:hAnsi="Arial" w:cs="Arial"/>
          <w:b/>
          <w:sz w:val="22"/>
          <w:szCs w:val="22"/>
        </w:rPr>
        <w:t>.</w:t>
      </w:r>
      <w:r w:rsidR="00FB72AD" w:rsidRPr="00016FE7">
        <w:rPr>
          <w:rFonts w:ascii="Arial" w:hAnsi="Arial" w:cs="Arial"/>
          <w:b/>
          <w:sz w:val="22"/>
          <w:szCs w:val="22"/>
        </w:rPr>
        <w:t>4</w:t>
      </w:r>
      <w:r w:rsidR="00B92D2E" w:rsidRPr="00016FE7">
        <w:rPr>
          <w:rFonts w:ascii="Arial" w:hAnsi="Arial" w:cs="Arial"/>
          <w:b/>
          <w:sz w:val="22"/>
          <w:szCs w:val="22"/>
        </w:rPr>
        <w:t xml:space="preserve"> Assignment and Subcontracting</w:t>
      </w:r>
      <w:r w:rsidR="00B92D2E" w:rsidRPr="00016FE7">
        <w:rPr>
          <w:rFonts w:ascii="Arial" w:hAnsi="Arial" w:cs="Arial"/>
          <w:sz w:val="22"/>
          <w:szCs w:val="22"/>
        </w:rPr>
        <w:t xml:space="preserve">. Supplier will not assign this Agreement or any rights or obligations under this Agreement or subcontract all or any material aspect of the work called for without </w:t>
      </w:r>
      <w:r w:rsidR="00FB72AD" w:rsidRPr="00016FE7">
        <w:rPr>
          <w:rFonts w:ascii="Arial" w:hAnsi="Arial" w:cs="Arial"/>
          <w:sz w:val="22"/>
          <w:szCs w:val="22"/>
        </w:rPr>
        <w:t xml:space="preserve">Garrett’s </w:t>
      </w:r>
      <w:r w:rsidR="00B92D2E" w:rsidRPr="00016FE7">
        <w:rPr>
          <w:rFonts w:ascii="Arial" w:hAnsi="Arial" w:cs="Arial"/>
          <w:sz w:val="22"/>
          <w:szCs w:val="22"/>
        </w:rPr>
        <w:t>prior written</w:t>
      </w:r>
      <w:r w:rsidR="00FB72AD" w:rsidRPr="00016FE7">
        <w:rPr>
          <w:rFonts w:ascii="Arial" w:hAnsi="Arial" w:cs="Arial"/>
          <w:sz w:val="22"/>
          <w:szCs w:val="22"/>
        </w:rPr>
        <w:t xml:space="preserve"> consent</w:t>
      </w:r>
      <w:r w:rsidR="00B92D2E" w:rsidRPr="00016FE7">
        <w:rPr>
          <w:rFonts w:ascii="Arial" w:hAnsi="Arial" w:cs="Arial"/>
          <w:sz w:val="22"/>
          <w:szCs w:val="22"/>
        </w:rPr>
        <w:t xml:space="preserve">. Any assignment without </w:t>
      </w:r>
      <w:r w:rsidR="00F0022E" w:rsidRPr="00016FE7">
        <w:rPr>
          <w:rFonts w:ascii="Arial" w:hAnsi="Arial" w:cs="Arial"/>
          <w:sz w:val="22"/>
          <w:szCs w:val="22"/>
        </w:rPr>
        <w:t>Garrett</w:t>
      </w:r>
      <w:r w:rsidR="00B92D2E" w:rsidRPr="00016FE7">
        <w:rPr>
          <w:rFonts w:ascii="Arial" w:hAnsi="Arial" w:cs="Arial"/>
          <w:sz w:val="22"/>
          <w:szCs w:val="22"/>
        </w:rPr>
        <w:t xml:space="preserve">’s written </w:t>
      </w:r>
      <w:r w:rsidR="00FB72AD" w:rsidRPr="00016FE7">
        <w:rPr>
          <w:rFonts w:ascii="Arial" w:hAnsi="Arial" w:cs="Arial"/>
          <w:sz w:val="22"/>
          <w:szCs w:val="22"/>
        </w:rPr>
        <w:t xml:space="preserve">consent shall </w:t>
      </w:r>
      <w:r w:rsidR="00B92D2E" w:rsidRPr="00016FE7">
        <w:rPr>
          <w:rFonts w:ascii="Arial" w:hAnsi="Arial" w:cs="Arial"/>
          <w:sz w:val="22"/>
          <w:szCs w:val="22"/>
        </w:rPr>
        <w:t xml:space="preserve">be voidable at </w:t>
      </w:r>
      <w:r w:rsidR="00FB72AD" w:rsidRPr="00016FE7">
        <w:rPr>
          <w:rFonts w:ascii="Arial" w:hAnsi="Arial" w:cs="Arial"/>
          <w:sz w:val="22"/>
          <w:szCs w:val="22"/>
        </w:rPr>
        <w:t>Garrett’s</w:t>
      </w:r>
      <w:r w:rsidR="00CB335D">
        <w:rPr>
          <w:rFonts w:ascii="Arial" w:hAnsi="Arial" w:cs="Arial"/>
          <w:sz w:val="22"/>
          <w:szCs w:val="22"/>
        </w:rPr>
        <w:t xml:space="preserve"> </w:t>
      </w:r>
      <w:r w:rsidR="00B92D2E" w:rsidRPr="00016FE7">
        <w:rPr>
          <w:rFonts w:ascii="Arial" w:hAnsi="Arial" w:cs="Arial"/>
          <w:sz w:val="22"/>
          <w:szCs w:val="22"/>
        </w:rPr>
        <w:t xml:space="preserve">option. </w:t>
      </w:r>
      <w:r w:rsidR="00F0022E" w:rsidRPr="00016FE7">
        <w:rPr>
          <w:rFonts w:ascii="Arial" w:hAnsi="Arial" w:cs="Arial"/>
          <w:sz w:val="22"/>
          <w:szCs w:val="22"/>
        </w:rPr>
        <w:t>Garrett</w:t>
      </w:r>
      <w:r w:rsidR="00B92D2E" w:rsidRPr="00016FE7">
        <w:rPr>
          <w:rFonts w:ascii="Arial" w:hAnsi="Arial" w:cs="Arial"/>
          <w:sz w:val="22"/>
          <w:szCs w:val="22"/>
        </w:rPr>
        <w:t xml:space="preserve"> may assign this Agreement or any rights or obligations under this Agreement to any of its subsidiaries or affiliates or to any purchaser or successor to all or substantially all of the assets of the business or product line to which this Agreement relates without Supplier’s consent and upon written notice to Supplier.</w:t>
      </w:r>
    </w:p>
    <w:p w14:paraId="2AFCD52B" w14:textId="77777777" w:rsidR="00781DB7" w:rsidRDefault="00781DB7">
      <w:pPr>
        <w:spacing w:after="60"/>
        <w:jc w:val="both"/>
        <w:rPr>
          <w:rFonts w:ascii="Arial" w:hAnsi="Arial" w:cs="Arial"/>
          <w:b/>
          <w:sz w:val="22"/>
          <w:szCs w:val="22"/>
        </w:rPr>
      </w:pPr>
    </w:p>
    <w:p w14:paraId="408A9EE6" w14:textId="77777777" w:rsidR="00B92D2E" w:rsidRPr="00016FE7" w:rsidRDefault="00B92D2E">
      <w:pPr>
        <w:spacing w:after="60"/>
        <w:jc w:val="both"/>
        <w:rPr>
          <w:rFonts w:ascii="Arial" w:hAnsi="Arial" w:cs="Arial"/>
          <w:sz w:val="22"/>
          <w:szCs w:val="22"/>
        </w:rPr>
      </w:pPr>
      <w:r w:rsidRPr="00016FE7">
        <w:rPr>
          <w:rFonts w:ascii="Arial" w:hAnsi="Arial" w:cs="Arial"/>
          <w:b/>
          <w:sz w:val="22"/>
          <w:szCs w:val="22"/>
        </w:rPr>
        <w:t>1</w:t>
      </w:r>
      <w:r w:rsidR="008D6C4D" w:rsidRPr="00016FE7">
        <w:rPr>
          <w:rFonts w:ascii="Arial" w:hAnsi="Arial" w:cs="Arial"/>
          <w:b/>
          <w:sz w:val="22"/>
          <w:szCs w:val="22"/>
        </w:rPr>
        <w:t>2</w:t>
      </w:r>
      <w:r w:rsidRPr="00016FE7">
        <w:rPr>
          <w:rFonts w:ascii="Arial" w:hAnsi="Arial" w:cs="Arial"/>
          <w:b/>
          <w:sz w:val="22"/>
          <w:szCs w:val="22"/>
        </w:rPr>
        <w:t>.</w:t>
      </w:r>
      <w:r w:rsidR="008D6C4D" w:rsidRPr="00016FE7">
        <w:rPr>
          <w:rFonts w:ascii="Arial" w:hAnsi="Arial" w:cs="Arial"/>
          <w:b/>
          <w:sz w:val="22"/>
          <w:szCs w:val="22"/>
        </w:rPr>
        <w:t>5</w:t>
      </w:r>
      <w:r w:rsidRPr="00016FE7">
        <w:rPr>
          <w:rFonts w:ascii="Arial" w:hAnsi="Arial" w:cs="Arial"/>
          <w:b/>
          <w:sz w:val="22"/>
          <w:szCs w:val="22"/>
        </w:rPr>
        <w:t xml:space="preserve"> Notices</w:t>
      </w:r>
      <w:r w:rsidRPr="00016FE7">
        <w:rPr>
          <w:rFonts w:ascii="Arial" w:hAnsi="Arial" w:cs="Arial"/>
          <w:sz w:val="22"/>
          <w:szCs w:val="22"/>
        </w:rPr>
        <w:t xml:space="preserve">. All notices relating to this Agreement </w:t>
      </w:r>
      <w:r w:rsidRPr="00016FE7">
        <w:rPr>
          <w:rFonts w:ascii="Arial" w:hAnsi="Arial" w:cs="Arial"/>
          <w:b/>
          <w:sz w:val="22"/>
          <w:szCs w:val="22"/>
        </w:rPr>
        <w:t>(“Notices”)</w:t>
      </w:r>
      <w:r w:rsidRPr="00016FE7">
        <w:rPr>
          <w:rFonts w:ascii="Arial" w:hAnsi="Arial" w:cs="Arial"/>
          <w:sz w:val="22"/>
          <w:szCs w:val="22"/>
        </w:rPr>
        <w:t xml:space="preserve"> must be in writing. Notices to the Parties will be sent to their respective addresses</w:t>
      </w:r>
      <w:r w:rsidR="004426D9" w:rsidRPr="00016FE7">
        <w:rPr>
          <w:rFonts w:ascii="Arial" w:hAnsi="Arial" w:cs="Arial"/>
          <w:sz w:val="22"/>
          <w:szCs w:val="22"/>
        </w:rPr>
        <w:t>:</w:t>
      </w:r>
      <w:r w:rsidRPr="00016FE7">
        <w:rPr>
          <w:rFonts w:ascii="Arial" w:hAnsi="Arial" w:cs="Arial"/>
          <w:sz w:val="22"/>
          <w:szCs w:val="22"/>
        </w:rPr>
        <w:t xml:space="preserve"> </w:t>
      </w:r>
    </w:p>
    <w:p w14:paraId="20FEB3F3" w14:textId="77777777" w:rsidR="00781DB7" w:rsidRDefault="00781DB7">
      <w:pPr>
        <w:spacing w:after="60"/>
        <w:jc w:val="both"/>
        <w:outlineLvl w:val="0"/>
        <w:rPr>
          <w:rFonts w:ascii="Arial" w:hAnsi="Arial" w:cs="Arial"/>
          <w:b/>
          <w:sz w:val="22"/>
          <w:szCs w:val="22"/>
        </w:rPr>
      </w:pPr>
    </w:p>
    <w:p w14:paraId="664A354F" w14:textId="77777777" w:rsidR="00781DB7" w:rsidRDefault="00781DB7">
      <w:pPr>
        <w:spacing w:after="60"/>
        <w:jc w:val="both"/>
        <w:outlineLvl w:val="0"/>
        <w:rPr>
          <w:rFonts w:ascii="Arial" w:hAnsi="Arial" w:cs="Arial"/>
          <w:b/>
          <w:sz w:val="22"/>
          <w:szCs w:val="22"/>
        </w:rPr>
      </w:pPr>
    </w:p>
    <w:p w14:paraId="47EC1534" w14:textId="77777777" w:rsidR="00B92D2E" w:rsidRPr="00016FE7" w:rsidRDefault="00B92D2E">
      <w:pPr>
        <w:spacing w:after="60"/>
        <w:jc w:val="both"/>
        <w:outlineLvl w:val="0"/>
        <w:rPr>
          <w:rFonts w:ascii="Arial" w:hAnsi="Arial" w:cs="Arial"/>
          <w:b/>
          <w:sz w:val="22"/>
          <w:szCs w:val="22"/>
        </w:rPr>
      </w:pPr>
      <w:r w:rsidRPr="00016FE7">
        <w:rPr>
          <w:rFonts w:ascii="Arial" w:hAnsi="Arial" w:cs="Arial"/>
          <w:b/>
          <w:sz w:val="22"/>
          <w:szCs w:val="22"/>
        </w:rPr>
        <w:t xml:space="preserve">If to </w:t>
      </w:r>
      <w:r w:rsidR="005E794F" w:rsidRPr="00016FE7">
        <w:rPr>
          <w:rFonts w:ascii="Arial" w:hAnsi="Arial" w:cs="Arial"/>
          <w:b/>
          <w:sz w:val="22"/>
          <w:szCs w:val="22"/>
        </w:rPr>
        <w:t>Garrett</w:t>
      </w:r>
      <w:r w:rsidRPr="00016FE7">
        <w:rPr>
          <w:rFonts w:ascii="Arial" w:hAnsi="Arial" w:cs="Arial"/>
          <w:b/>
          <w:sz w:val="22"/>
          <w:szCs w:val="22"/>
        </w:rPr>
        <w:t>:</w:t>
      </w:r>
    </w:p>
    <w:p w14:paraId="29243B29" w14:textId="77777777" w:rsidR="00577211" w:rsidRPr="00577211" w:rsidRDefault="00577211" w:rsidP="00577211">
      <w:pPr>
        <w:spacing w:after="60"/>
        <w:jc w:val="both"/>
        <w:rPr>
          <w:rFonts w:ascii="Arial" w:hAnsi="Arial" w:cs="Arial"/>
          <w:sz w:val="22"/>
          <w:szCs w:val="22"/>
        </w:rPr>
      </w:pPr>
      <w:r w:rsidRPr="00577211">
        <w:rPr>
          <w:rFonts w:ascii="Arial" w:hAnsi="Arial" w:cs="Arial"/>
          <w:b/>
          <w:sz w:val="22"/>
          <w:szCs w:val="22"/>
        </w:rPr>
        <w:t>Garrett Motion Czech Republic s.r.o</w:t>
      </w:r>
    </w:p>
    <w:p w14:paraId="6DFE64E4" w14:textId="77777777" w:rsidR="00577211" w:rsidRPr="00577211" w:rsidRDefault="00577211" w:rsidP="00577211">
      <w:pPr>
        <w:spacing w:after="60"/>
        <w:jc w:val="both"/>
        <w:rPr>
          <w:rFonts w:ascii="Arial" w:hAnsi="Arial" w:cs="Arial"/>
          <w:sz w:val="22"/>
          <w:szCs w:val="22"/>
        </w:rPr>
      </w:pPr>
      <w:proofErr w:type="spellStart"/>
      <w:r w:rsidRPr="00577211">
        <w:rPr>
          <w:rFonts w:ascii="Arial" w:hAnsi="Arial" w:cs="Arial"/>
          <w:sz w:val="22"/>
          <w:szCs w:val="22"/>
        </w:rPr>
        <w:t>Turanka</w:t>
      </w:r>
      <w:proofErr w:type="spellEnd"/>
      <w:r w:rsidRPr="00577211">
        <w:rPr>
          <w:rFonts w:ascii="Arial" w:hAnsi="Arial" w:cs="Arial"/>
          <w:sz w:val="22"/>
          <w:szCs w:val="22"/>
        </w:rPr>
        <w:t xml:space="preserve"> 1302/100</w:t>
      </w:r>
    </w:p>
    <w:p w14:paraId="5371663A" w14:textId="77777777" w:rsidR="00577211" w:rsidRPr="00577211" w:rsidRDefault="00577211" w:rsidP="00577211">
      <w:pPr>
        <w:spacing w:after="60"/>
        <w:jc w:val="both"/>
        <w:rPr>
          <w:rFonts w:ascii="Arial" w:hAnsi="Arial" w:cs="Arial"/>
          <w:sz w:val="22"/>
          <w:szCs w:val="22"/>
        </w:rPr>
      </w:pPr>
      <w:r w:rsidRPr="00577211">
        <w:rPr>
          <w:rFonts w:ascii="Arial" w:hAnsi="Arial" w:cs="Arial"/>
          <w:sz w:val="22"/>
          <w:szCs w:val="22"/>
        </w:rPr>
        <w:t xml:space="preserve">627 00, </w:t>
      </w:r>
    </w:p>
    <w:p w14:paraId="406BB263" w14:textId="77777777" w:rsidR="00577211" w:rsidRPr="00577211" w:rsidRDefault="00577211" w:rsidP="00577211">
      <w:pPr>
        <w:spacing w:after="60"/>
        <w:jc w:val="both"/>
        <w:rPr>
          <w:rFonts w:ascii="Arial" w:hAnsi="Arial" w:cs="Arial"/>
          <w:sz w:val="22"/>
          <w:szCs w:val="22"/>
        </w:rPr>
      </w:pPr>
      <w:r w:rsidRPr="00577211">
        <w:rPr>
          <w:rFonts w:ascii="Arial" w:hAnsi="Arial" w:cs="Arial"/>
          <w:sz w:val="22"/>
          <w:szCs w:val="22"/>
        </w:rPr>
        <w:t>Brno</w:t>
      </w:r>
    </w:p>
    <w:p w14:paraId="35650865" w14:textId="4C1172FF" w:rsidR="004426D9" w:rsidRDefault="00577211" w:rsidP="004426D9">
      <w:pPr>
        <w:spacing w:after="60"/>
        <w:jc w:val="both"/>
        <w:outlineLvl w:val="0"/>
        <w:rPr>
          <w:rFonts w:ascii="Arial" w:hAnsi="Arial" w:cs="Arial"/>
          <w:sz w:val="22"/>
          <w:szCs w:val="22"/>
        </w:rPr>
      </w:pPr>
      <w:r>
        <w:rPr>
          <w:rFonts w:ascii="Arial" w:hAnsi="Arial" w:cs="Arial"/>
          <w:sz w:val="22"/>
          <w:szCs w:val="22"/>
        </w:rPr>
        <w:t>Jean Sebastien Roux</w:t>
      </w:r>
    </w:p>
    <w:p w14:paraId="3A78EC63" w14:textId="566DD3DB" w:rsidR="00577211" w:rsidRPr="00016FE7" w:rsidRDefault="00455127" w:rsidP="004426D9">
      <w:pPr>
        <w:spacing w:after="60"/>
        <w:jc w:val="both"/>
        <w:outlineLvl w:val="0"/>
        <w:rPr>
          <w:rFonts w:ascii="Arial" w:hAnsi="Arial" w:cs="Arial"/>
          <w:sz w:val="22"/>
          <w:szCs w:val="22"/>
        </w:rPr>
      </w:pPr>
      <w:hyperlink r:id="rId19" w:history="1">
        <w:r w:rsidR="00577211" w:rsidRPr="00D11BDE">
          <w:rPr>
            <w:rStyle w:val="Hyperlink"/>
            <w:rFonts w:ascii="Arial" w:hAnsi="Arial" w:cs="Arial"/>
            <w:sz w:val="22"/>
            <w:szCs w:val="22"/>
          </w:rPr>
          <w:t>jean-sebastien.roux@garrettmotion.com</w:t>
        </w:r>
      </w:hyperlink>
      <w:r w:rsidR="00577211">
        <w:t xml:space="preserve"> </w:t>
      </w:r>
    </w:p>
    <w:p w14:paraId="7FFFDADC" w14:textId="77777777" w:rsidR="00B92D2E" w:rsidRPr="00016FE7" w:rsidRDefault="00B92D2E" w:rsidP="004426D9">
      <w:pPr>
        <w:spacing w:after="60"/>
        <w:jc w:val="both"/>
        <w:outlineLvl w:val="0"/>
        <w:rPr>
          <w:rFonts w:ascii="Arial" w:hAnsi="Arial" w:cs="Arial"/>
          <w:sz w:val="22"/>
          <w:szCs w:val="22"/>
        </w:rPr>
      </w:pPr>
    </w:p>
    <w:p w14:paraId="157C37C4" w14:textId="77777777" w:rsidR="00B92D2E" w:rsidRPr="00016FE7" w:rsidRDefault="00B92D2E">
      <w:pPr>
        <w:spacing w:after="60"/>
        <w:jc w:val="both"/>
        <w:outlineLvl w:val="0"/>
        <w:rPr>
          <w:rFonts w:ascii="Arial" w:hAnsi="Arial" w:cs="Arial"/>
          <w:b/>
          <w:sz w:val="22"/>
          <w:szCs w:val="22"/>
          <w:u w:val="single"/>
        </w:rPr>
      </w:pPr>
      <w:r w:rsidRPr="00016FE7">
        <w:rPr>
          <w:rFonts w:ascii="Arial" w:hAnsi="Arial" w:cs="Arial"/>
          <w:b/>
          <w:sz w:val="22"/>
          <w:szCs w:val="22"/>
          <w:u w:val="single"/>
        </w:rPr>
        <w:t>If to Supplier:</w:t>
      </w:r>
    </w:p>
    <w:p w14:paraId="597407D5" w14:textId="77777777" w:rsidR="004426D9" w:rsidRPr="00016FE7" w:rsidRDefault="004426D9" w:rsidP="004426D9">
      <w:pPr>
        <w:spacing w:after="60"/>
        <w:jc w:val="both"/>
        <w:outlineLvl w:val="0"/>
        <w:rPr>
          <w:rFonts w:ascii="Arial" w:hAnsi="Arial" w:cs="Arial"/>
          <w:b/>
          <w:sz w:val="22"/>
          <w:szCs w:val="22"/>
        </w:rPr>
      </w:pPr>
      <w:r w:rsidRPr="00016FE7">
        <w:rPr>
          <w:rFonts w:ascii="Arial" w:hAnsi="Arial" w:cs="Arial"/>
          <w:b/>
          <w:sz w:val="22"/>
          <w:szCs w:val="22"/>
        </w:rPr>
        <w:t>[Insert supplier’s full legal entity name]</w:t>
      </w:r>
    </w:p>
    <w:p w14:paraId="535D67F8" w14:textId="77777777" w:rsidR="004426D9" w:rsidRPr="00016FE7" w:rsidRDefault="004426D9" w:rsidP="004426D9">
      <w:pPr>
        <w:spacing w:after="60"/>
        <w:jc w:val="both"/>
        <w:rPr>
          <w:rFonts w:ascii="Arial" w:hAnsi="Arial" w:cs="Arial"/>
          <w:sz w:val="22"/>
          <w:szCs w:val="22"/>
        </w:rPr>
      </w:pPr>
      <w:r w:rsidRPr="00016FE7">
        <w:rPr>
          <w:rFonts w:ascii="Arial" w:hAnsi="Arial" w:cs="Arial"/>
          <w:sz w:val="22"/>
          <w:szCs w:val="22"/>
          <w:highlight w:val="yellow"/>
        </w:rPr>
        <w:t>[Insert address]</w:t>
      </w:r>
    </w:p>
    <w:p w14:paraId="416A7D05" w14:textId="77777777" w:rsidR="004426D9" w:rsidRPr="00016FE7" w:rsidRDefault="004426D9" w:rsidP="004426D9">
      <w:pPr>
        <w:spacing w:after="60"/>
        <w:jc w:val="both"/>
        <w:rPr>
          <w:rFonts w:ascii="Arial" w:hAnsi="Arial" w:cs="Arial"/>
          <w:sz w:val="22"/>
          <w:szCs w:val="22"/>
        </w:rPr>
      </w:pPr>
      <w:r w:rsidRPr="00016FE7">
        <w:rPr>
          <w:rFonts w:ascii="Arial" w:hAnsi="Arial" w:cs="Arial"/>
          <w:sz w:val="22"/>
          <w:szCs w:val="22"/>
          <w:highlight w:val="yellow"/>
        </w:rPr>
        <w:t>[Insert address]</w:t>
      </w:r>
    </w:p>
    <w:p w14:paraId="2D4B002F" w14:textId="77777777" w:rsidR="004426D9" w:rsidRPr="00016FE7" w:rsidRDefault="004426D9" w:rsidP="004426D9">
      <w:pPr>
        <w:spacing w:after="60"/>
        <w:jc w:val="both"/>
        <w:rPr>
          <w:rFonts w:ascii="Arial" w:hAnsi="Arial" w:cs="Arial"/>
          <w:sz w:val="22"/>
          <w:szCs w:val="22"/>
        </w:rPr>
      </w:pPr>
      <w:r w:rsidRPr="00016FE7">
        <w:rPr>
          <w:rFonts w:ascii="Arial" w:hAnsi="Arial" w:cs="Arial"/>
          <w:sz w:val="22"/>
          <w:szCs w:val="22"/>
          <w:highlight w:val="yellow"/>
        </w:rPr>
        <w:t>[Insert address]</w:t>
      </w:r>
    </w:p>
    <w:p w14:paraId="3152DCF9" w14:textId="77777777" w:rsidR="004426D9" w:rsidRPr="00016FE7" w:rsidRDefault="004426D9" w:rsidP="004426D9">
      <w:pPr>
        <w:spacing w:after="60"/>
        <w:jc w:val="both"/>
        <w:outlineLvl w:val="0"/>
        <w:rPr>
          <w:rFonts w:ascii="Arial" w:hAnsi="Arial" w:cs="Arial"/>
          <w:b/>
          <w:sz w:val="22"/>
          <w:szCs w:val="22"/>
        </w:rPr>
      </w:pPr>
      <w:r w:rsidRPr="00016FE7">
        <w:rPr>
          <w:rFonts w:ascii="Arial" w:hAnsi="Arial" w:cs="Arial"/>
          <w:sz w:val="22"/>
          <w:szCs w:val="22"/>
          <w:highlight w:val="yellow"/>
        </w:rPr>
        <w:t>[Insert Functional Title of cognizant supplier manager]</w:t>
      </w:r>
    </w:p>
    <w:p w14:paraId="52F40463" w14:textId="77777777" w:rsidR="004426D9" w:rsidRPr="00016FE7" w:rsidRDefault="004426D9" w:rsidP="004426D9">
      <w:pPr>
        <w:spacing w:after="60"/>
        <w:jc w:val="both"/>
        <w:outlineLvl w:val="0"/>
        <w:rPr>
          <w:rFonts w:ascii="Arial" w:hAnsi="Arial" w:cs="Arial"/>
          <w:sz w:val="22"/>
          <w:szCs w:val="22"/>
        </w:rPr>
      </w:pPr>
      <w:r w:rsidRPr="00016FE7">
        <w:rPr>
          <w:rFonts w:ascii="Arial" w:hAnsi="Arial" w:cs="Arial"/>
          <w:sz w:val="22"/>
          <w:szCs w:val="22"/>
          <w:highlight w:val="yellow"/>
        </w:rPr>
        <w:t>[Insert Email address]</w:t>
      </w:r>
    </w:p>
    <w:p w14:paraId="76593230" w14:textId="77777777" w:rsidR="004426D9" w:rsidRPr="00016FE7" w:rsidRDefault="004426D9" w:rsidP="004426D9">
      <w:pPr>
        <w:spacing w:after="60"/>
        <w:jc w:val="both"/>
        <w:outlineLvl w:val="0"/>
        <w:rPr>
          <w:rFonts w:ascii="Arial" w:hAnsi="Arial" w:cs="Arial"/>
          <w:b/>
          <w:sz w:val="22"/>
          <w:szCs w:val="22"/>
        </w:rPr>
      </w:pPr>
    </w:p>
    <w:p w14:paraId="56E74EAD" w14:textId="77777777" w:rsidR="00B92D2E" w:rsidRPr="00016FE7" w:rsidRDefault="00B92D2E">
      <w:pPr>
        <w:spacing w:after="60"/>
        <w:jc w:val="both"/>
        <w:rPr>
          <w:rFonts w:ascii="Arial" w:hAnsi="Arial" w:cs="Arial"/>
          <w:sz w:val="22"/>
          <w:szCs w:val="22"/>
        </w:rPr>
      </w:pPr>
      <w:r w:rsidRPr="00016FE7">
        <w:rPr>
          <w:rFonts w:ascii="Arial" w:hAnsi="Arial" w:cs="Arial"/>
          <w:b/>
          <w:sz w:val="22"/>
          <w:szCs w:val="22"/>
        </w:rPr>
        <w:t>1</w:t>
      </w:r>
      <w:r w:rsidR="008D6C4D" w:rsidRPr="00016FE7">
        <w:rPr>
          <w:rFonts w:ascii="Arial" w:hAnsi="Arial" w:cs="Arial"/>
          <w:b/>
          <w:sz w:val="22"/>
          <w:szCs w:val="22"/>
        </w:rPr>
        <w:t>2</w:t>
      </w:r>
      <w:r w:rsidRPr="00016FE7">
        <w:rPr>
          <w:rFonts w:ascii="Arial" w:hAnsi="Arial" w:cs="Arial"/>
          <w:b/>
          <w:sz w:val="22"/>
          <w:szCs w:val="22"/>
        </w:rPr>
        <w:t>.</w:t>
      </w:r>
      <w:r w:rsidR="008D6C4D" w:rsidRPr="00016FE7">
        <w:rPr>
          <w:rFonts w:ascii="Arial" w:hAnsi="Arial" w:cs="Arial"/>
          <w:b/>
          <w:sz w:val="22"/>
          <w:szCs w:val="22"/>
        </w:rPr>
        <w:t>6</w:t>
      </w:r>
      <w:r w:rsidRPr="00016FE7">
        <w:rPr>
          <w:rFonts w:ascii="Arial" w:hAnsi="Arial" w:cs="Arial"/>
          <w:b/>
          <w:sz w:val="22"/>
          <w:szCs w:val="22"/>
        </w:rPr>
        <w:t xml:space="preserve"> Advertising</w:t>
      </w:r>
      <w:r w:rsidRPr="00016FE7">
        <w:rPr>
          <w:rFonts w:ascii="Arial" w:hAnsi="Arial" w:cs="Arial"/>
          <w:sz w:val="22"/>
          <w:szCs w:val="22"/>
        </w:rPr>
        <w:t xml:space="preserve">. Supplier will not use </w:t>
      </w:r>
      <w:r w:rsidR="00B36153" w:rsidRPr="00016FE7">
        <w:rPr>
          <w:rFonts w:ascii="Arial" w:hAnsi="Arial" w:cs="Arial"/>
          <w:sz w:val="22"/>
          <w:szCs w:val="22"/>
        </w:rPr>
        <w:t>Garrett</w:t>
      </w:r>
      <w:r w:rsidRPr="00016FE7">
        <w:rPr>
          <w:rFonts w:ascii="Arial" w:hAnsi="Arial" w:cs="Arial"/>
          <w:sz w:val="22"/>
          <w:szCs w:val="22"/>
        </w:rPr>
        <w:t xml:space="preserve">’s name or marks or refer to or identify </w:t>
      </w:r>
      <w:r w:rsidR="00B36153" w:rsidRPr="00016FE7">
        <w:rPr>
          <w:rFonts w:ascii="Arial" w:hAnsi="Arial" w:cs="Arial"/>
          <w:sz w:val="22"/>
          <w:szCs w:val="22"/>
        </w:rPr>
        <w:t>Garrett</w:t>
      </w:r>
      <w:r w:rsidRPr="00016FE7">
        <w:rPr>
          <w:rFonts w:ascii="Arial" w:hAnsi="Arial" w:cs="Arial"/>
          <w:sz w:val="22"/>
          <w:szCs w:val="22"/>
        </w:rPr>
        <w:t xml:space="preserve"> in any advertising or publicity releases or promotional or marketing materials without </w:t>
      </w:r>
      <w:r w:rsidR="00B36153" w:rsidRPr="00016FE7">
        <w:rPr>
          <w:rFonts w:ascii="Arial" w:hAnsi="Arial" w:cs="Arial"/>
          <w:sz w:val="22"/>
          <w:szCs w:val="22"/>
        </w:rPr>
        <w:t>Garrett</w:t>
      </w:r>
      <w:r w:rsidRPr="00016FE7">
        <w:rPr>
          <w:rFonts w:ascii="Arial" w:hAnsi="Arial" w:cs="Arial"/>
          <w:sz w:val="22"/>
          <w:szCs w:val="22"/>
        </w:rPr>
        <w:t xml:space="preserve">’s prior </w:t>
      </w:r>
      <w:r w:rsidR="005614C7" w:rsidRPr="00016FE7">
        <w:rPr>
          <w:rFonts w:ascii="Arial" w:hAnsi="Arial" w:cs="Arial"/>
          <w:sz w:val="22"/>
          <w:szCs w:val="22"/>
        </w:rPr>
        <w:t xml:space="preserve">explicit </w:t>
      </w:r>
      <w:r w:rsidRPr="00016FE7">
        <w:rPr>
          <w:rFonts w:ascii="Arial" w:hAnsi="Arial" w:cs="Arial"/>
          <w:sz w:val="22"/>
          <w:szCs w:val="22"/>
        </w:rPr>
        <w:t xml:space="preserve">written </w:t>
      </w:r>
      <w:r w:rsidR="005614C7" w:rsidRPr="00016FE7">
        <w:rPr>
          <w:rFonts w:ascii="Arial" w:hAnsi="Arial" w:cs="Arial"/>
          <w:sz w:val="22"/>
          <w:szCs w:val="22"/>
        </w:rPr>
        <w:t>consent</w:t>
      </w:r>
      <w:r w:rsidRPr="00016FE7">
        <w:rPr>
          <w:rFonts w:ascii="Arial" w:hAnsi="Arial" w:cs="Arial"/>
          <w:sz w:val="22"/>
          <w:szCs w:val="22"/>
        </w:rPr>
        <w:t>.</w:t>
      </w:r>
    </w:p>
    <w:p w14:paraId="02C22AC7" w14:textId="77777777" w:rsidR="00781DB7" w:rsidRDefault="00781DB7" w:rsidP="00514F6A">
      <w:pPr>
        <w:spacing w:after="60"/>
        <w:jc w:val="both"/>
        <w:outlineLvl w:val="0"/>
        <w:rPr>
          <w:rFonts w:ascii="Arial" w:hAnsi="Arial" w:cs="Arial"/>
          <w:b/>
          <w:sz w:val="22"/>
          <w:szCs w:val="22"/>
        </w:rPr>
      </w:pPr>
    </w:p>
    <w:p w14:paraId="6DEFC54B" w14:textId="77777777" w:rsidR="00FF6CE0" w:rsidRPr="00016FE7" w:rsidRDefault="00FF6CE0" w:rsidP="00514F6A">
      <w:pPr>
        <w:spacing w:after="60"/>
        <w:jc w:val="both"/>
        <w:outlineLvl w:val="0"/>
        <w:rPr>
          <w:rFonts w:ascii="Arial" w:hAnsi="Arial" w:cs="Arial"/>
          <w:sz w:val="22"/>
          <w:szCs w:val="22"/>
          <w:highlight w:val="yellow"/>
        </w:rPr>
      </w:pPr>
      <w:r w:rsidRPr="00016FE7">
        <w:rPr>
          <w:rFonts w:ascii="Arial" w:hAnsi="Arial" w:cs="Arial"/>
          <w:b/>
          <w:sz w:val="22"/>
          <w:szCs w:val="22"/>
        </w:rPr>
        <w:t>1</w:t>
      </w:r>
      <w:r w:rsidR="008D6C4D" w:rsidRPr="00016FE7">
        <w:rPr>
          <w:rFonts w:ascii="Arial" w:hAnsi="Arial" w:cs="Arial"/>
          <w:b/>
          <w:sz w:val="22"/>
          <w:szCs w:val="22"/>
        </w:rPr>
        <w:t>2</w:t>
      </w:r>
      <w:r w:rsidRPr="00016FE7">
        <w:rPr>
          <w:rFonts w:ascii="Arial" w:hAnsi="Arial" w:cs="Arial"/>
          <w:b/>
          <w:sz w:val="22"/>
          <w:szCs w:val="22"/>
        </w:rPr>
        <w:t>.</w:t>
      </w:r>
      <w:r w:rsidR="008D6C4D" w:rsidRPr="00016FE7">
        <w:rPr>
          <w:rFonts w:ascii="Arial" w:hAnsi="Arial" w:cs="Arial"/>
          <w:b/>
          <w:sz w:val="22"/>
          <w:szCs w:val="22"/>
        </w:rPr>
        <w:t>7</w:t>
      </w:r>
      <w:r w:rsidRPr="00016FE7">
        <w:rPr>
          <w:rFonts w:ascii="Arial" w:hAnsi="Arial" w:cs="Arial"/>
          <w:b/>
          <w:sz w:val="22"/>
          <w:szCs w:val="22"/>
        </w:rPr>
        <w:t xml:space="preserve"> Survival</w:t>
      </w:r>
      <w:r w:rsidR="0057086F" w:rsidRPr="00016FE7">
        <w:rPr>
          <w:rFonts w:ascii="Arial" w:hAnsi="Arial" w:cs="Arial"/>
          <w:sz w:val="22"/>
          <w:szCs w:val="22"/>
        </w:rPr>
        <w:t xml:space="preserve">. </w:t>
      </w:r>
      <w:r w:rsidR="005614C7" w:rsidRPr="00016FE7">
        <w:rPr>
          <w:rFonts w:ascii="Arial" w:hAnsi="Arial" w:cs="Arial"/>
          <w:sz w:val="22"/>
          <w:szCs w:val="22"/>
        </w:rPr>
        <w:t xml:space="preserve">Any </w:t>
      </w:r>
      <w:r w:rsidRPr="00016FE7">
        <w:rPr>
          <w:rFonts w:ascii="Arial" w:hAnsi="Arial" w:cs="Arial"/>
          <w:sz w:val="22"/>
          <w:szCs w:val="22"/>
        </w:rPr>
        <w:t>provisions of this Agreement which by their nature are intended to survive its Term</w:t>
      </w:r>
      <w:r w:rsidR="005614C7" w:rsidRPr="00016FE7">
        <w:rPr>
          <w:rFonts w:ascii="Arial" w:hAnsi="Arial" w:cs="Arial"/>
          <w:sz w:val="22"/>
          <w:szCs w:val="22"/>
        </w:rPr>
        <w:t>,</w:t>
      </w:r>
      <w:r w:rsidRPr="00016FE7">
        <w:rPr>
          <w:rFonts w:ascii="Arial" w:hAnsi="Arial" w:cs="Arial"/>
          <w:sz w:val="22"/>
          <w:szCs w:val="22"/>
        </w:rPr>
        <w:t xml:space="preserve"> </w:t>
      </w:r>
      <w:r w:rsidR="005614C7" w:rsidRPr="00016FE7">
        <w:rPr>
          <w:rFonts w:ascii="Arial" w:hAnsi="Arial" w:cs="Arial"/>
          <w:sz w:val="22"/>
          <w:szCs w:val="22"/>
        </w:rPr>
        <w:t>shall</w:t>
      </w:r>
      <w:r w:rsidRPr="00016FE7">
        <w:rPr>
          <w:rFonts w:ascii="Arial" w:hAnsi="Arial" w:cs="Arial"/>
          <w:sz w:val="22"/>
          <w:szCs w:val="22"/>
        </w:rPr>
        <w:t xml:space="preserve"> remain in force after any termination or expiration of this Agreement</w:t>
      </w:r>
      <w:r w:rsidR="005614C7" w:rsidRPr="00016FE7">
        <w:rPr>
          <w:rFonts w:ascii="Arial" w:hAnsi="Arial" w:cs="Arial"/>
          <w:sz w:val="22"/>
          <w:szCs w:val="22"/>
        </w:rPr>
        <w:t xml:space="preserve">. </w:t>
      </w:r>
    </w:p>
    <w:p w14:paraId="2270C683" w14:textId="77777777" w:rsidR="00781DB7" w:rsidRDefault="00781DB7" w:rsidP="00FF6CE0">
      <w:pPr>
        <w:spacing w:after="60"/>
        <w:jc w:val="both"/>
        <w:rPr>
          <w:rFonts w:ascii="Arial" w:hAnsi="Arial" w:cs="Arial"/>
          <w:b/>
          <w:sz w:val="22"/>
          <w:szCs w:val="22"/>
        </w:rPr>
      </w:pPr>
    </w:p>
    <w:p w14:paraId="5B7C4829" w14:textId="3481C6D2" w:rsidR="00FF6CE0" w:rsidRPr="00016FE7" w:rsidRDefault="00FF6CE0" w:rsidP="00FF6CE0">
      <w:pPr>
        <w:spacing w:after="60"/>
        <w:jc w:val="both"/>
        <w:rPr>
          <w:rFonts w:ascii="Arial" w:hAnsi="Arial" w:cs="Arial"/>
          <w:sz w:val="22"/>
          <w:szCs w:val="22"/>
        </w:rPr>
      </w:pPr>
      <w:r w:rsidRPr="00016FE7">
        <w:rPr>
          <w:rFonts w:ascii="Arial" w:hAnsi="Arial" w:cs="Arial"/>
          <w:b/>
          <w:sz w:val="22"/>
          <w:szCs w:val="22"/>
        </w:rPr>
        <w:t>1</w:t>
      </w:r>
      <w:r w:rsidR="008D6C4D" w:rsidRPr="00016FE7">
        <w:rPr>
          <w:rFonts w:ascii="Arial" w:hAnsi="Arial" w:cs="Arial"/>
          <w:b/>
          <w:sz w:val="22"/>
          <w:szCs w:val="22"/>
        </w:rPr>
        <w:t>2</w:t>
      </w:r>
      <w:r w:rsidRPr="00016FE7">
        <w:rPr>
          <w:rFonts w:ascii="Arial" w:hAnsi="Arial" w:cs="Arial"/>
          <w:b/>
          <w:sz w:val="22"/>
          <w:szCs w:val="22"/>
        </w:rPr>
        <w:t>.</w:t>
      </w:r>
      <w:r w:rsidR="008D6C4D" w:rsidRPr="00016FE7">
        <w:rPr>
          <w:rFonts w:ascii="Arial" w:hAnsi="Arial" w:cs="Arial"/>
          <w:b/>
          <w:sz w:val="22"/>
          <w:szCs w:val="22"/>
        </w:rPr>
        <w:t>8</w:t>
      </w:r>
      <w:r w:rsidRPr="00016FE7">
        <w:rPr>
          <w:rFonts w:ascii="Arial" w:hAnsi="Arial" w:cs="Arial"/>
          <w:b/>
          <w:sz w:val="22"/>
          <w:szCs w:val="22"/>
        </w:rPr>
        <w:t xml:space="preserve"> Force Majeure</w:t>
      </w:r>
      <w:r w:rsidRPr="00016FE7">
        <w:rPr>
          <w:rFonts w:ascii="Arial" w:hAnsi="Arial" w:cs="Arial"/>
          <w:sz w:val="22"/>
          <w:szCs w:val="22"/>
        </w:rPr>
        <w:t xml:space="preserve">. Neither Party </w:t>
      </w:r>
      <w:r w:rsidR="00EB356D" w:rsidRPr="00016FE7">
        <w:rPr>
          <w:rFonts w:ascii="Arial" w:hAnsi="Arial" w:cs="Arial"/>
          <w:sz w:val="22"/>
          <w:szCs w:val="22"/>
        </w:rPr>
        <w:t xml:space="preserve">shall </w:t>
      </w:r>
      <w:r w:rsidRPr="00016FE7">
        <w:rPr>
          <w:rFonts w:ascii="Arial" w:hAnsi="Arial" w:cs="Arial"/>
          <w:sz w:val="22"/>
          <w:szCs w:val="22"/>
        </w:rPr>
        <w:t>be in default for any delay or failure to perform due to causes beyond its control and without its fault or negligence (“</w:t>
      </w:r>
      <w:r w:rsidRPr="00016FE7">
        <w:rPr>
          <w:rFonts w:ascii="Arial" w:hAnsi="Arial" w:cs="Arial"/>
          <w:b/>
          <w:sz w:val="22"/>
          <w:szCs w:val="22"/>
        </w:rPr>
        <w:t>Force Majeure Event</w:t>
      </w:r>
      <w:r w:rsidRPr="00016FE7">
        <w:rPr>
          <w:rFonts w:ascii="Arial" w:hAnsi="Arial" w:cs="Arial"/>
          <w:sz w:val="22"/>
          <w:szCs w:val="22"/>
        </w:rPr>
        <w:t xml:space="preserve">”), but any delay or failure to perform caused by the default of a sub-tier supplier of Supplier will be excused only if </w:t>
      </w:r>
      <w:r w:rsidRPr="00016FE7">
        <w:rPr>
          <w:rFonts w:ascii="Arial" w:hAnsi="Arial" w:cs="Arial"/>
          <w:b/>
          <w:sz w:val="22"/>
          <w:szCs w:val="22"/>
        </w:rPr>
        <w:t>(a)</w:t>
      </w:r>
      <w:r w:rsidRPr="00016FE7">
        <w:rPr>
          <w:rFonts w:ascii="Arial" w:hAnsi="Arial" w:cs="Arial"/>
          <w:sz w:val="22"/>
          <w:szCs w:val="22"/>
        </w:rPr>
        <w:t xml:space="preserve"> it is beyond the control of both Supplier and its sub-tier supplier(s) and without the fault or negligence of any of them, and </w:t>
      </w:r>
      <w:r w:rsidRPr="00016FE7">
        <w:rPr>
          <w:rFonts w:ascii="Arial" w:hAnsi="Arial" w:cs="Arial"/>
          <w:b/>
          <w:sz w:val="22"/>
          <w:szCs w:val="22"/>
        </w:rPr>
        <w:t>(b)</w:t>
      </w:r>
      <w:r w:rsidRPr="00016FE7">
        <w:rPr>
          <w:rFonts w:ascii="Arial" w:hAnsi="Arial" w:cs="Arial"/>
          <w:sz w:val="22"/>
          <w:szCs w:val="22"/>
        </w:rPr>
        <w:t xml:space="preserve"> the services to be furnished cannot be obtained from other sources in sufficient time to permit Supplier to meet the Delivery Schedule. Supplier’s ability to sell Services at a more advantageous price or Supplier’s economic hardship or disadvantage in the cost of providing the Services will not constitute a Force Majeure Event. The Party affected by a Force Majeure Event will promptly provide written notice to the other, explaining in detail the full particulars and expected duration of the Force Majeure Event, and will use its best efforts to remedy the delay if it can be remedied. If Supplier’s delivery is delayed, </w:t>
      </w:r>
      <w:r w:rsidR="00B36153" w:rsidRPr="00016FE7">
        <w:rPr>
          <w:rFonts w:ascii="Arial" w:hAnsi="Arial" w:cs="Arial"/>
          <w:sz w:val="22"/>
          <w:szCs w:val="22"/>
        </w:rPr>
        <w:t>Garrett</w:t>
      </w:r>
      <w:r w:rsidRPr="00016FE7">
        <w:rPr>
          <w:rFonts w:ascii="Arial" w:hAnsi="Arial" w:cs="Arial"/>
          <w:sz w:val="22"/>
          <w:szCs w:val="22"/>
        </w:rPr>
        <w:t xml:space="preserve"> may, at </w:t>
      </w:r>
      <w:r w:rsidR="00B36153" w:rsidRPr="00016FE7">
        <w:rPr>
          <w:rFonts w:ascii="Arial" w:hAnsi="Arial" w:cs="Arial"/>
          <w:sz w:val="22"/>
          <w:szCs w:val="22"/>
        </w:rPr>
        <w:t>Garrett</w:t>
      </w:r>
      <w:r w:rsidRPr="00016FE7">
        <w:rPr>
          <w:rFonts w:ascii="Arial" w:hAnsi="Arial" w:cs="Arial"/>
          <w:sz w:val="22"/>
          <w:szCs w:val="22"/>
        </w:rPr>
        <w:t xml:space="preserve">’s sole option, cancel deliveries scheduled during the Force Majeure Event or elect to extend the period of performance by an amount equivalent to the length of the Force Majeure Event. If a Force Majeure Event occurs that affects delivery of Services to </w:t>
      </w:r>
      <w:r w:rsidR="00B36153" w:rsidRPr="00016FE7">
        <w:rPr>
          <w:rFonts w:ascii="Arial" w:hAnsi="Arial" w:cs="Arial"/>
          <w:sz w:val="22"/>
          <w:szCs w:val="22"/>
        </w:rPr>
        <w:t>Garrett</w:t>
      </w:r>
      <w:r w:rsidRPr="00016FE7">
        <w:rPr>
          <w:rFonts w:ascii="Arial" w:hAnsi="Arial" w:cs="Arial"/>
          <w:sz w:val="22"/>
          <w:szCs w:val="22"/>
        </w:rPr>
        <w:t xml:space="preserve">, Supplier will allocate its available </w:t>
      </w:r>
      <w:r w:rsidR="00EB356D" w:rsidRPr="00016FE7">
        <w:rPr>
          <w:rFonts w:ascii="Arial" w:hAnsi="Arial" w:cs="Arial"/>
          <w:sz w:val="22"/>
          <w:szCs w:val="22"/>
        </w:rPr>
        <w:t>capacities</w:t>
      </w:r>
      <w:r w:rsidRPr="00016FE7">
        <w:rPr>
          <w:rFonts w:ascii="Arial" w:hAnsi="Arial" w:cs="Arial"/>
          <w:sz w:val="22"/>
          <w:szCs w:val="22"/>
        </w:rPr>
        <w:t xml:space="preserve"> in a manner that assures </w:t>
      </w:r>
      <w:r w:rsidR="00B36153" w:rsidRPr="00016FE7">
        <w:rPr>
          <w:rFonts w:ascii="Arial" w:hAnsi="Arial" w:cs="Arial"/>
          <w:sz w:val="22"/>
          <w:szCs w:val="22"/>
        </w:rPr>
        <w:t>Garrett</w:t>
      </w:r>
      <w:r w:rsidRPr="00016FE7">
        <w:rPr>
          <w:rFonts w:ascii="Arial" w:hAnsi="Arial" w:cs="Arial"/>
          <w:sz w:val="22"/>
          <w:szCs w:val="22"/>
        </w:rPr>
        <w:t xml:space="preserve"> of at least the same proportion of Supplier’s total output of Services as was allocated to </w:t>
      </w:r>
      <w:r w:rsidR="00B36153" w:rsidRPr="00016FE7">
        <w:rPr>
          <w:rFonts w:ascii="Arial" w:hAnsi="Arial" w:cs="Arial"/>
          <w:sz w:val="22"/>
          <w:szCs w:val="22"/>
        </w:rPr>
        <w:t>Garrett</w:t>
      </w:r>
      <w:r w:rsidRPr="00016FE7">
        <w:rPr>
          <w:rFonts w:ascii="Arial" w:hAnsi="Arial" w:cs="Arial"/>
          <w:sz w:val="22"/>
          <w:szCs w:val="22"/>
        </w:rPr>
        <w:t xml:space="preserve"> before the Force Majeure Event. If delivery of any Services is delayed for more than 30 days, </w:t>
      </w:r>
      <w:r w:rsidR="00B36153" w:rsidRPr="00016FE7">
        <w:rPr>
          <w:rFonts w:ascii="Arial" w:hAnsi="Arial" w:cs="Arial"/>
          <w:sz w:val="22"/>
          <w:szCs w:val="22"/>
        </w:rPr>
        <w:t>Garrett</w:t>
      </w:r>
      <w:r w:rsidRPr="00016FE7">
        <w:rPr>
          <w:rFonts w:ascii="Arial" w:hAnsi="Arial" w:cs="Arial"/>
          <w:sz w:val="22"/>
          <w:szCs w:val="22"/>
        </w:rPr>
        <w:t xml:space="preserve"> may, without liability, cancel all or any part of this Agreement.</w:t>
      </w:r>
      <w:r w:rsidR="00CB335D" w:rsidRPr="00CB335D">
        <w:rPr>
          <w:rFonts w:ascii="Arial" w:hAnsi="Arial" w:cs="Arial"/>
          <w:color w:val="000000"/>
          <w:sz w:val="22"/>
          <w:szCs w:val="22"/>
          <w:highlight w:val="yellow"/>
        </w:rPr>
        <w:t xml:space="preserve"> </w:t>
      </w:r>
    </w:p>
    <w:p w14:paraId="49E92C0E" w14:textId="77777777" w:rsidR="00781DB7" w:rsidRDefault="00781DB7" w:rsidP="00FF6CE0">
      <w:pPr>
        <w:spacing w:after="60"/>
        <w:jc w:val="both"/>
        <w:rPr>
          <w:rFonts w:ascii="Arial" w:hAnsi="Arial" w:cs="Arial"/>
          <w:b/>
          <w:sz w:val="22"/>
          <w:szCs w:val="22"/>
        </w:rPr>
      </w:pPr>
    </w:p>
    <w:p w14:paraId="114BE2CA" w14:textId="26A26603" w:rsidR="003072FD" w:rsidRPr="00836A53" w:rsidRDefault="00FF6CE0" w:rsidP="00836A53">
      <w:pPr>
        <w:rPr>
          <w:rFonts w:ascii="Calibri Light" w:hAnsi="Calibri Light" w:cs="Calibri Light"/>
          <w:lang w:val="en-GB"/>
        </w:rPr>
      </w:pPr>
      <w:r w:rsidRPr="00016FE7">
        <w:rPr>
          <w:rFonts w:ascii="Arial" w:hAnsi="Arial" w:cs="Arial"/>
          <w:b/>
          <w:sz w:val="22"/>
          <w:szCs w:val="22"/>
        </w:rPr>
        <w:t>1</w:t>
      </w:r>
      <w:r w:rsidR="008D6C4D" w:rsidRPr="00016FE7">
        <w:rPr>
          <w:rFonts w:ascii="Arial" w:hAnsi="Arial" w:cs="Arial"/>
          <w:b/>
          <w:sz w:val="22"/>
          <w:szCs w:val="22"/>
        </w:rPr>
        <w:t>2</w:t>
      </w:r>
      <w:r w:rsidRPr="00016FE7">
        <w:rPr>
          <w:rFonts w:ascii="Arial" w:hAnsi="Arial" w:cs="Arial"/>
          <w:b/>
          <w:sz w:val="22"/>
          <w:szCs w:val="22"/>
        </w:rPr>
        <w:t>.</w:t>
      </w:r>
      <w:r w:rsidR="008D6C4D" w:rsidRPr="00016FE7">
        <w:rPr>
          <w:rFonts w:ascii="Arial" w:hAnsi="Arial" w:cs="Arial"/>
          <w:b/>
          <w:sz w:val="22"/>
          <w:szCs w:val="22"/>
        </w:rPr>
        <w:t>9</w:t>
      </w:r>
      <w:r w:rsidRPr="00016FE7">
        <w:rPr>
          <w:rFonts w:ascii="Arial" w:hAnsi="Arial" w:cs="Arial"/>
          <w:b/>
          <w:sz w:val="22"/>
          <w:szCs w:val="22"/>
        </w:rPr>
        <w:t xml:space="preserve"> Integrity and Compliance</w:t>
      </w:r>
      <w:r w:rsidRPr="00016FE7">
        <w:rPr>
          <w:rFonts w:ascii="Arial" w:hAnsi="Arial" w:cs="Arial"/>
          <w:sz w:val="22"/>
          <w:szCs w:val="22"/>
        </w:rPr>
        <w:t xml:space="preserve">. </w:t>
      </w:r>
      <w:r w:rsidRPr="00016FE7" w:rsidDel="000C432B">
        <w:rPr>
          <w:rFonts w:ascii="Arial" w:hAnsi="Arial" w:cs="Arial"/>
          <w:sz w:val="22"/>
          <w:szCs w:val="22"/>
        </w:rPr>
        <w:t xml:space="preserve">When performing Services at </w:t>
      </w:r>
      <w:r w:rsidR="00B36153" w:rsidRPr="00016FE7">
        <w:rPr>
          <w:rFonts w:ascii="Arial" w:hAnsi="Arial" w:cs="Arial"/>
          <w:sz w:val="22"/>
          <w:szCs w:val="22"/>
        </w:rPr>
        <w:t>Garrett</w:t>
      </w:r>
      <w:r w:rsidRPr="00016FE7" w:rsidDel="000C432B">
        <w:rPr>
          <w:rFonts w:ascii="Arial" w:hAnsi="Arial" w:cs="Arial"/>
          <w:sz w:val="22"/>
          <w:szCs w:val="22"/>
        </w:rPr>
        <w:t xml:space="preserve">’s facility, Supplier personnel will observe and comply with </w:t>
      </w:r>
      <w:r w:rsidR="00B36153" w:rsidRPr="00016FE7">
        <w:rPr>
          <w:rFonts w:ascii="Arial" w:hAnsi="Arial" w:cs="Arial"/>
          <w:sz w:val="22"/>
          <w:szCs w:val="22"/>
        </w:rPr>
        <w:t>Garrett</w:t>
      </w:r>
      <w:r w:rsidRPr="00016FE7" w:rsidDel="000C432B">
        <w:rPr>
          <w:rFonts w:ascii="Arial" w:hAnsi="Arial" w:cs="Arial"/>
          <w:sz w:val="22"/>
          <w:szCs w:val="22"/>
        </w:rPr>
        <w:t>'s security procedures, rules, regulations, policies, working hours and holiday schedules</w:t>
      </w:r>
      <w:r w:rsidR="0057086F" w:rsidRPr="00016FE7">
        <w:rPr>
          <w:rFonts w:ascii="Arial" w:hAnsi="Arial" w:cs="Arial"/>
          <w:sz w:val="22"/>
          <w:szCs w:val="22"/>
        </w:rPr>
        <w:t xml:space="preserve">. </w:t>
      </w:r>
      <w:r w:rsidRPr="00016FE7" w:rsidDel="000C432B">
        <w:rPr>
          <w:rFonts w:ascii="Arial" w:hAnsi="Arial" w:cs="Arial"/>
          <w:sz w:val="22"/>
          <w:szCs w:val="22"/>
        </w:rPr>
        <w:t>Supplier will comply with all applicable laws</w:t>
      </w:r>
      <w:r w:rsidR="00EB356D" w:rsidRPr="00016FE7">
        <w:rPr>
          <w:rFonts w:ascii="Arial" w:hAnsi="Arial" w:cs="Arial"/>
          <w:sz w:val="22"/>
          <w:szCs w:val="22"/>
        </w:rPr>
        <w:t xml:space="preserve"> and</w:t>
      </w:r>
      <w:r w:rsidRPr="00016FE7" w:rsidDel="000C432B">
        <w:rPr>
          <w:rFonts w:ascii="Arial" w:hAnsi="Arial" w:cs="Arial"/>
          <w:sz w:val="22"/>
          <w:szCs w:val="22"/>
        </w:rPr>
        <w:t xml:space="preserve"> regulations and </w:t>
      </w:r>
      <w:r w:rsidR="00E460D1">
        <w:rPr>
          <w:rFonts w:ascii="Arial" w:hAnsi="Arial" w:cs="Arial"/>
          <w:sz w:val="22"/>
          <w:szCs w:val="22"/>
        </w:rPr>
        <w:t>Supplier’s</w:t>
      </w:r>
      <w:r w:rsidRPr="00016FE7" w:rsidDel="000C432B">
        <w:rPr>
          <w:rFonts w:ascii="Arial" w:hAnsi="Arial" w:cs="Arial"/>
          <w:sz w:val="22"/>
          <w:szCs w:val="22"/>
        </w:rPr>
        <w:t xml:space="preserve"> Code of Business Conduct (“</w:t>
      </w:r>
      <w:r w:rsidRPr="00016FE7" w:rsidDel="000C432B">
        <w:rPr>
          <w:rFonts w:ascii="Arial" w:hAnsi="Arial" w:cs="Arial"/>
          <w:b/>
          <w:sz w:val="22"/>
          <w:szCs w:val="22"/>
        </w:rPr>
        <w:t>Code</w:t>
      </w:r>
      <w:r w:rsidRPr="00016FE7" w:rsidDel="000C432B">
        <w:rPr>
          <w:rFonts w:ascii="Arial" w:hAnsi="Arial" w:cs="Arial"/>
          <w:sz w:val="22"/>
          <w:szCs w:val="22"/>
        </w:rPr>
        <w:t xml:space="preserve">”) in performing this Agreement. A copy of the Code may be obtained at </w:t>
      </w:r>
      <w:hyperlink r:id="rId20" w:history="1">
        <w:r w:rsidR="00762B1B" w:rsidRPr="00016FE7">
          <w:rPr>
            <w:rStyle w:val="Hyperlink"/>
            <w:rFonts w:ascii="Arial" w:hAnsi="Arial" w:cs="Arial"/>
            <w:sz w:val="22"/>
            <w:szCs w:val="22"/>
          </w:rPr>
          <w:t>http://investors.garrettmotion.com/governance</w:t>
        </w:r>
      </w:hyperlink>
      <w:r w:rsidR="00762B1B" w:rsidRPr="00016FE7">
        <w:rPr>
          <w:rFonts w:ascii="Arial" w:hAnsi="Arial" w:cs="Arial"/>
          <w:sz w:val="22"/>
          <w:szCs w:val="22"/>
          <w:u w:val="single"/>
        </w:rPr>
        <w:t xml:space="preserve"> </w:t>
      </w:r>
      <w:r w:rsidR="00762B1B" w:rsidRPr="00016FE7">
        <w:rPr>
          <w:rFonts w:ascii="Arial" w:hAnsi="Arial" w:cs="Arial"/>
          <w:sz w:val="22"/>
          <w:szCs w:val="22"/>
        </w:rPr>
        <w:t xml:space="preserve">(URL subject to change). </w:t>
      </w:r>
      <w:r w:rsidRPr="00016FE7" w:rsidDel="000C432B">
        <w:rPr>
          <w:rFonts w:ascii="Arial" w:hAnsi="Arial" w:cs="Arial"/>
          <w:sz w:val="22"/>
          <w:szCs w:val="22"/>
        </w:rPr>
        <w:t xml:space="preserve">Supplier will maintain an integrity and compliance program acceptable to </w:t>
      </w:r>
      <w:r w:rsidR="00DC1B15" w:rsidRPr="00016FE7">
        <w:rPr>
          <w:rFonts w:ascii="Arial" w:hAnsi="Arial" w:cs="Arial"/>
          <w:sz w:val="22"/>
          <w:szCs w:val="22"/>
        </w:rPr>
        <w:t>Garrett</w:t>
      </w:r>
      <w:r w:rsidRPr="00016FE7" w:rsidDel="000C432B">
        <w:rPr>
          <w:rFonts w:ascii="Arial" w:hAnsi="Arial" w:cs="Arial"/>
          <w:sz w:val="22"/>
          <w:szCs w:val="22"/>
        </w:rPr>
        <w:t xml:space="preserve"> and effective in preventing and correcting ethical violations and in maintaining compliance with laws. </w:t>
      </w:r>
      <w:r w:rsidRPr="00016FE7">
        <w:rPr>
          <w:rFonts w:ascii="Arial" w:hAnsi="Arial" w:cs="Arial"/>
          <w:sz w:val="22"/>
          <w:szCs w:val="22"/>
        </w:rPr>
        <w:t>No Deliverables will contain any of the substances identified in Article 4.1 of the European Parliament Directive 2002/95/EC (RoHS Directive) as that Directive is updated from time to time. Supplier will be responsible for all costs and liabilities for or relating to recycling pursuant to the most current version of European Parliament Directive 2002/96/EC (WEEE Directive) as such Directive is implemented in each country.</w:t>
      </w:r>
      <w:r w:rsidR="000E2716" w:rsidRPr="00016FE7">
        <w:rPr>
          <w:rFonts w:ascii="Arial" w:hAnsi="Arial" w:cs="Arial"/>
          <w:sz w:val="22"/>
          <w:szCs w:val="22"/>
        </w:rPr>
        <w:t xml:space="preserve"> </w:t>
      </w:r>
      <w:r w:rsidRPr="00016FE7">
        <w:rPr>
          <w:rFonts w:ascii="Arial" w:hAnsi="Arial" w:cs="Arial"/>
          <w:sz w:val="22"/>
          <w:szCs w:val="22"/>
        </w:rPr>
        <w:t>(</w:t>
      </w:r>
      <w:hyperlink r:id="rId21" w:history="1">
        <w:r w:rsidR="00EC417D" w:rsidRPr="00195FDE">
          <w:rPr>
            <w:rStyle w:val="Hyperlink"/>
            <w:rFonts w:ascii="Calibri Light" w:hAnsi="Calibri Light" w:cs="Calibri Light"/>
            <w:lang w:val="en-GB"/>
          </w:rPr>
          <w:t>https://eur-lex.europa.eu/legal-content/EN/TXT/?uri=celex%3A32002L0095</w:t>
        </w:r>
      </w:hyperlink>
      <w:r w:rsidR="00EC417D">
        <w:rPr>
          <w:rFonts w:ascii="Calibri Light" w:hAnsi="Calibri Light" w:cs="Calibri Light"/>
          <w:lang w:val="en-GB"/>
        </w:rPr>
        <w:t xml:space="preserve"> </w:t>
      </w:r>
      <w:r w:rsidRPr="00016FE7">
        <w:rPr>
          <w:rFonts w:ascii="Arial" w:hAnsi="Arial" w:cs="Arial"/>
          <w:sz w:val="22"/>
          <w:szCs w:val="22"/>
        </w:rPr>
        <w:t>and</w:t>
      </w:r>
      <w:r w:rsidR="0014470A" w:rsidRPr="00016FE7">
        <w:rPr>
          <w:rFonts w:ascii="Arial" w:hAnsi="Arial" w:cs="Arial"/>
          <w:sz w:val="22"/>
          <w:szCs w:val="22"/>
        </w:rPr>
        <w:t xml:space="preserve"> </w:t>
      </w:r>
      <w:hyperlink r:id="rId22" w:history="1">
        <w:r w:rsidR="00EC417D">
          <w:rPr>
            <w:rStyle w:val="Hyperlink"/>
            <w:rFonts w:ascii="Calibri Light" w:hAnsi="Calibri Light" w:cs="Calibri Light"/>
            <w:lang w:val="en-GB"/>
          </w:rPr>
          <w:t>https://eur-lex.europa.eu/legal-content/EN/TXT/?uri=CELEX%3A32002L0096</w:t>
        </w:r>
      </w:hyperlink>
      <w:r w:rsidR="00187E6F" w:rsidRPr="00016FE7">
        <w:rPr>
          <w:rFonts w:ascii="Arial" w:hAnsi="Arial" w:cs="Arial"/>
          <w:sz w:val="22"/>
          <w:szCs w:val="22"/>
        </w:rPr>
        <w:t>)</w:t>
      </w:r>
      <w:r w:rsidR="00187E6F" w:rsidRPr="00016FE7">
        <w:rPr>
          <w:rFonts w:ascii="Arial" w:hAnsi="Arial" w:cs="Arial"/>
          <w:color w:val="008000"/>
          <w:sz w:val="22"/>
          <w:szCs w:val="22"/>
        </w:rPr>
        <w:t>.</w:t>
      </w:r>
      <w:r w:rsidR="00EB356D" w:rsidRPr="00016FE7">
        <w:rPr>
          <w:rFonts w:ascii="Arial" w:hAnsi="Arial" w:cs="Arial"/>
          <w:color w:val="008000"/>
          <w:sz w:val="22"/>
          <w:szCs w:val="22"/>
        </w:rPr>
        <w:t xml:space="preserve"> </w:t>
      </w:r>
      <w:r w:rsidRPr="00016FE7">
        <w:rPr>
          <w:rFonts w:ascii="Arial" w:hAnsi="Arial" w:cs="Arial"/>
          <w:sz w:val="22"/>
          <w:szCs w:val="22"/>
        </w:rPr>
        <w:t>Both Parties agree to limit access to technology only to persons who qualify for access under the governing export laws, and who have a specific and legitimate business need for such information</w:t>
      </w:r>
      <w:r w:rsidR="0057086F" w:rsidRPr="00016FE7">
        <w:rPr>
          <w:rFonts w:ascii="Arial" w:hAnsi="Arial" w:cs="Arial"/>
          <w:sz w:val="22"/>
          <w:szCs w:val="22"/>
        </w:rPr>
        <w:t xml:space="preserve">. </w:t>
      </w:r>
      <w:r w:rsidRPr="00016FE7">
        <w:rPr>
          <w:rFonts w:ascii="Arial" w:hAnsi="Arial" w:cs="Arial"/>
          <w:sz w:val="22"/>
          <w:szCs w:val="22"/>
        </w:rPr>
        <w:t xml:space="preserve">Both Parties acknowledge and understand that persons from nations embargoed by the United States (including but not limited to Cuba, Iran, North Korea, Syria, and Sudan), and persons or entities included in any of the U.S. Government’s restricted parties lists, are prohibited from engaging in activities involving </w:t>
      </w:r>
      <w:r w:rsidR="00DC1B15" w:rsidRPr="00016FE7">
        <w:rPr>
          <w:rFonts w:ascii="Arial" w:hAnsi="Arial" w:cs="Arial"/>
          <w:sz w:val="22"/>
          <w:szCs w:val="22"/>
        </w:rPr>
        <w:t>Garrett</w:t>
      </w:r>
      <w:r w:rsidR="0057086F" w:rsidRPr="00016FE7">
        <w:rPr>
          <w:rFonts w:ascii="Arial" w:hAnsi="Arial" w:cs="Arial"/>
          <w:sz w:val="22"/>
          <w:szCs w:val="22"/>
        </w:rPr>
        <w:t xml:space="preserve">. </w:t>
      </w:r>
      <w:r w:rsidRPr="00016FE7">
        <w:rPr>
          <w:rFonts w:ascii="Arial" w:hAnsi="Arial" w:cs="Arial"/>
          <w:sz w:val="22"/>
          <w:szCs w:val="22"/>
        </w:rPr>
        <w:t xml:space="preserve">Upon </w:t>
      </w:r>
      <w:r w:rsidR="00DC1B15" w:rsidRPr="00016FE7">
        <w:rPr>
          <w:rFonts w:ascii="Arial" w:hAnsi="Arial" w:cs="Arial"/>
          <w:sz w:val="22"/>
          <w:szCs w:val="22"/>
        </w:rPr>
        <w:t>Garrett</w:t>
      </w:r>
      <w:r w:rsidRPr="00016FE7">
        <w:rPr>
          <w:rFonts w:ascii="Arial" w:hAnsi="Arial" w:cs="Arial"/>
          <w:sz w:val="22"/>
          <w:szCs w:val="22"/>
        </w:rPr>
        <w:t xml:space="preserve">’s request, Seller agrees to provide </w:t>
      </w:r>
      <w:r w:rsidR="00DC1B15" w:rsidRPr="00016FE7">
        <w:rPr>
          <w:rFonts w:ascii="Arial" w:hAnsi="Arial" w:cs="Arial"/>
          <w:sz w:val="22"/>
          <w:szCs w:val="22"/>
        </w:rPr>
        <w:t>Garrett</w:t>
      </w:r>
      <w:r w:rsidRPr="00016FE7">
        <w:rPr>
          <w:rFonts w:ascii="Arial" w:hAnsi="Arial" w:cs="Arial"/>
          <w:sz w:val="22"/>
          <w:szCs w:val="22"/>
        </w:rPr>
        <w:t xml:space="preserve"> with information necessary for </w:t>
      </w:r>
      <w:r w:rsidR="00DC1B15" w:rsidRPr="00016FE7">
        <w:rPr>
          <w:rFonts w:ascii="Arial" w:hAnsi="Arial" w:cs="Arial"/>
          <w:sz w:val="22"/>
          <w:szCs w:val="22"/>
        </w:rPr>
        <w:t>Garrett</w:t>
      </w:r>
      <w:r w:rsidRPr="00016FE7">
        <w:rPr>
          <w:rFonts w:ascii="Arial" w:hAnsi="Arial" w:cs="Arial"/>
          <w:sz w:val="22"/>
          <w:szCs w:val="22"/>
        </w:rPr>
        <w:t xml:space="preserve"> to meet future re-export compliance obligations</w:t>
      </w:r>
      <w:r w:rsidR="0057086F" w:rsidRPr="00016FE7">
        <w:rPr>
          <w:rFonts w:ascii="Arial" w:hAnsi="Arial" w:cs="Arial"/>
          <w:sz w:val="22"/>
          <w:szCs w:val="22"/>
        </w:rPr>
        <w:t xml:space="preserve">. </w:t>
      </w:r>
      <w:r w:rsidRPr="00016FE7">
        <w:rPr>
          <w:rFonts w:ascii="Arial" w:hAnsi="Arial" w:cs="Arial"/>
          <w:sz w:val="22"/>
          <w:szCs w:val="22"/>
        </w:rPr>
        <w:t xml:space="preserve">Supplier represents, warrants and covenants that, as of the date of shipment, it will have obtained all necessary export and import licenses, permits or exemptions relating to the Deliverables exported by Supplier outside of the </w:t>
      </w:r>
      <w:r w:rsidR="005B4EC2" w:rsidRPr="00016FE7">
        <w:rPr>
          <w:rFonts w:ascii="Arial" w:hAnsi="Arial" w:cs="Arial"/>
          <w:sz w:val="22"/>
          <w:szCs w:val="22"/>
        </w:rPr>
        <w:t>United</w:t>
      </w:r>
      <w:r w:rsidRPr="00016FE7">
        <w:rPr>
          <w:rFonts w:ascii="Arial" w:hAnsi="Arial" w:cs="Arial"/>
          <w:sz w:val="22"/>
          <w:szCs w:val="22"/>
        </w:rPr>
        <w:t xml:space="preserve"> States</w:t>
      </w:r>
      <w:r w:rsidR="0057086F" w:rsidRPr="00016FE7">
        <w:rPr>
          <w:rFonts w:ascii="Arial" w:hAnsi="Arial" w:cs="Arial"/>
          <w:sz w:val="22"/>
          <w:szCs w:val="22"/>
        </w:rPr>
        <w:t xml:space="preserve">. </w:t>
      </w:r>
      <w:r w:rsidRPr="00016FE7">
        <w:rPr>
          <w:rFonts w:ascii="Arial" w:hAnsi="Arial" w:cs="Arial"/>
          <w:sz w:val="22"/>
          <w:szCs w:val="22"/>
        </w:rPr>
        <w:t>Supplier will act as the exporter of record for purposes of U.S. Census Bureau, Automated Export System (AES) filings and comply with all U.S. export laws and regulations including, but not limited to the International Traffic in Arms Regulations (ITAR) and Export Administration Regulations (EAR) for all Deliverables shipped outside of the United States, and will be responsible for obtaining all necessary validated export licenses and permits necessary to ship any Deliverables to locations outside of the United States</w:t>
      </w:r>
      <w:r w:rsidR="0057086F" w:rsidRPr="00016FE7">
        <w:rPr>
          <w:rFonts w:ascii="Arial" w:hAnsi="Arial" w:cs="Arial"/>
          <w:sz w:val="22"/>
          <w:szCs w:val="22"/>
        </w:rPr>
        <w:t xml:space="preserve">. </w:t>
      </w:r>
      <w:r w:rsidRPr="00016FE7">
        <w:rPr>
          <w:rFonts w:ascii="Arial" w:hAnsi="Arial" w:cs="Arial"/>
          <w:sz w:val="22"/>
          <w:szCs w:val="22"/>
        </w:rPr>
        <w:t xml:space="preserve">Supplier will advise </w:t>
      </w:r>
      <w:r w:rsidR="00DC1B15" w:rsidRPr="00016FE7">
        <w:rPr>
          <w:rFonts w:ascii="Arial" w:hAnsi="Arial" w:cs="Arial"/>
          <w:sz w:val="22"/>
          <w:szCs w:val="22"/>
        </w:rPr>
        <w:t>Garrett</w:t>
      </w:r>
      <w:r w:rsidRPr="00016FE7">
        <w:rPr>
          <w:rFonts w:ascii="Arial" w:hAnsi="Arial" w:cs="Arial"/>
          <w:sz w:val="22"/>
          <w:szCs w:val="22"/>
        </w:rPr>
        <w:t xml:space="preserve"> of any import or export restrictions imposed by any governmental authority upon any of Supplier's Deliverables sold to </w:t>
      </w:r>
      <w:r w:rsidR="00DC1B15" w:rsidRPr="00016FE7">
        <w:rPr>
          <w:rFonts w:ascii="Arial" w:hAnsi="Arial" w:cs="Arial"/>
          <w:sz w:val="22"/>
          <w:szCs w:val="22"/>
        </w:rPr>
        <w:t>Garrett</w:t>
      </w:r>
      <w:r w:rsidRPr="00016FE7">
        <w:rPr>
          <w:rFonts w:ascii="Arial" w:hAnsi="Arial" w:cs="Arial"/>
          <w:sz w:val="22"/>
          <w:szCs w:val="22"/>
        </w:rPr>
        <w:t>.</w:t>
      </w:r>
      <w:r w:rsidR="003072FD" w:rsidRPr="00016FE7">
        <w:rPr>
          <w:rFonts w:ascii="Arial" w:hAnsi="Arial" w:cs="Arial"/>
          <w:sz w:val="22"/>
          <w:szCs w:val="22"/>
        </w:rPr>
        <w:t xml:space="preserve">  </w:t>
      </w:r>
    </w:p>
    <w:p w14:paraId="274820B9" w14:textId="77777777" w:rsidR="00781DB7" w:rsidRDefault="00781DB7" w:rsidP="00FF6CE0">
      <w:pPr>
        <w:spacing w:after="60"/>
        <w:jc w:val="both"/>
        <w:rPr>
          <w:rFonts w:ascii="Arial" w:hAnsi="Arial" w:cs="Arial"/>
          <w:b/>
          <w:sz w:val="22"/>
          <w:szCs w:val="22"/>
        </w:rPr>
      </w:pPr>
    </w:p>
    <w:p w14:paraId="151C1BAC" w14:textId="77777777" w:rsidR="00FF6CE0" w:rsidRPr="00016FE7" w:rsidRDefault="003072FD" w:rsidP="00FF6CE0">
      <w:pPr>
        <w:spacing w:after="60"/>
        <w:jc w:val="both"/>
        <w:rPr>
          <w:rFonts w:ascii="Arial" w:hAnsi="Arial" w:cs="Arial"/>
          <w:color w:val="000000"/>
          <w:sz w:val="22"/>
          <w:szCs w:val="22"/>
          <w:u w:val="single"/>
        </w:rPr>
      </w:pPr>
      <w:r w:rsidRPr="00016FE7">
        <w:rPr>
          <w:rFonts w:ascii="Arial" w:hAnsi="Arial" w:cs="Arial"/>
          <w:b/>
          <w:sz w:val="22"/>
          <w:szCs w:val="22"/>
        </w:rPr>
        <w:t>1</w:t>
      </w:r>
      <w:r w:rsidR="008D6C4D" w:rsidRPr="00016FE7">
        <w:rPr>
          <w:rFonts w:ascii="Arial" w:hAnsi="Arial" w:cs="Arial"/>
          <w:b/>
          <w:sz w:val="22"/>
          <w:szCs w:val="22"/>
        </w:rPr>
        <w:t>2</w:t>
      </w:r>
      <w:r w:rsidRPr="00016FE7">
        <w:rPr>
          <w:rFonts w:ascii="Arial" w:hAnsi="Arial" w:cs="Arial"/>
          <w:b/>
          <w:sz w:val="22"/>
          <w:szCs w:val="22"/>
        </w:rPr>
        <w:t>.1</w:t>
      </w:r>
      <w:r w:rsidR="008D6C4D" w:rsidRPr="00016FE7">
        <w:rPr>
          <w:rFonts w:ascii="Arial" w:hAnsi="Arial" w:cs="Arial"/>
          <w:b/>
          <w:sz w:val="22"/>
          <w:szCs w:val="22"/>
        </w:rPr>
        <w:t>0</w:t>
      </w:r>
      <w:r w:rsidR="00F41564" w:rsidRPr="00016FE7">
        <w:rPr>
          <w:rFonts w:ascii="Arial" w:hAnsi="Arial" w:cs="Arial"/>
          <w:sz w:val="22"/>
          <w:szCs w:val="22"/>
        </w:rPr>
        <w:t xml:space="preserve"> </w:t>
      </w:r>
      <w:r w:rsidRPr="00016FE7">
        <w:rPr>
          <w:rFonts w:ascii="Arial" w:hAnsi="Arial" w:cs="Arial"/>
          <w:sz w:val="22"/>
          <w:szCs w:val="22"/>
        </w:rPr>
        <w:t xml:space="preserve">Supplier </w:t>
      </w:r>
      <w:r w:rsidR="004A2AFE" w:rsidRPr="00016FE7">
        <w:rPr>
          <w:rFonts w:ascii="Arial" w:hAnsi="Arial" w:cs="Arial"/>
          <w:sz w:val="22"/>
          <w:szCs w:val="22"/>
        </w:rPr>
        <w:t xml:space="preserve">shall </w:t>
      </w:r>
      <w:r w:rsidRPr="00016FE7">
        <w:rPr>
          <w:rFonts w:ascii="Arial" w:hAnsi="Arial" w:cs="Arial"/>
          <w:sz w:val="22"/>
          <w:szCs w:val="22"/>
        </w:rPr>
        <w:t>implement and sustain</w:t>
      </w:r>
      <w:r w:rsidR="00C061A7" w:rsidRPr="00016FE7">
        <w:rPr>
          <w:rFonts w:ascii="Arial" w:hAnsi="Arial" w:cs="Arial"/>
          <w:sz w:val="22"/>
          <w:szCs w:val="22"/>
        </w:rPr>
        <w:t xml:space="preserve"> adequate </w:t>
      </w:r>
      <w:r w:rsidRPr="00016FE7">
        <w:rPr>
          <w:rFonts w:ascii="Arial" w:hAnsi="Arial" w:cs="Arial"/>
          <w:sz w:val="22"/>
          <w:szCs w:val="22"/>
        </w:rPr>
        <w:t>quality system</w:t>
      </w:r>
      <w:r w:rsidR="00EB356D" w:rsidRPr="00016FE7">
        <w:rPr>
          <w:rFonts w:ascii="Arial" w:hAnsi="Arial" w:cs="Arial"/>
          <w:sz w:val="22"/>
          <w:szCs w:val="22"/>
        </w:rPr>
        <w:t>s</w:t>
      </w:r>
      <w:r w:rsidR="004A2AFE" w:rsidRPr="00016FE7">
        <w:rPr>
          <w:rFonts w:ascii="Arial" w:hAnsi="Arial" w:cs="Arial"/>
          <w:sz w:val="22"/>
          <w:szCs w:val="22"/>
        </w:rPr>
        <w:t xml:space="preserve"> to perform the Services</w:t>
      </w:r>
      <w:r w:rsidR="005E794F" w:rsidRPr="00016FE7">
        <w:rPr>
          <w:rFonts w:ascii="Arial" w:hAnsi="Arial" w:cs="Arial"/>
          <w:sz w:val="22"/>
          <w:szCs w:val="22"/>
        </w:rPr>
        <w:t>.</w:t>
      </w:r>
      <w:r w:rsidRPr="00016FE7">
        <w:rPr>
          <w:rFonts w:ascii="Arial" w:hAnsi="Arial" w:cs="Arial"/>
          <w:sz w:val="22"/>
          <w:szCs w:val="22"/>
        </w:rPr>
        <w:t xml:space="preserve"> </w:t>
      </w:r>
    </w:p>
    <w:p w14:paraId="725E4D61" w14:textId="77777777" w:rsidR="00781DB7" w:rsidRDefault="00781DB7">
      <w:pPr>
        <w:spacing w:after="60"/>
        <w:jc w:val="both"/>
        <w:rPr>
          <w:rFonts w:ascii="Arial" w:hAnsi="Arial" w:cs="Arial"/>
          <w:b/>
          <w:sz w:val="22"/>
          <w:szCs w:val="22"/>
        </w:rPr>
      </w:pPr>
    </w:p>
    <w:p w14:paraId="657DDBA5" w14:textId="42E0A53E" w:rsidR="009F110E" w:rsidRPr="00016FE7" w:rsidRDefault="00B92D2E">
      <w:pPr>
        <w:spacing w:after="60"/>
        <w:jc w:val="both"/>
        <w:rPr>
          <w:rFonts w:ascii="Arial" w:hAnsi="Arial" w:cs="Arial"/>
          <w:sz w:val="22"/>
          <w:szCs w:val="22"/>
        </w:rPr>
        <w:sectPr w:rsidR="009F110E" w:rsidRPr="00016FE7" w:rsidSect="00B80542">
          <w:type w:val="continuous"/>
          <w:pgSz w:w="12240" w:h="15840" w:code="1"/>
          <w:pgMar w:top="720" w:right="720" w:bottom="576" w:left="720" w:header="432" w:footer="432" w:gutter="0"/>
          <w:pgNumType w:start="1"/>
          <w:cols w:sep="1" w:space="720"/>
          <w:docGrid w:linePitch="360"/>
        </w:sectPr>
      </w:pPr>
      <w:r w:rsidRPr="00016FE7">
        <w:rPr>
          <w:rFonts w:ascii="Arial" w:hAnsi="Arial" w:cs="Arial"/>
          <w:b/>
          <w:sz w:val="22"/>
          <w:szCs w:val="22"/>
        </w:rPr>
        <w:t>1</w:t>
      </w:r>
      <w:r w:rsidR="008D6C4D" w:rsidRPr="00016FE7">
        <w:rPr>
          <w:rFonts w:ascii="Arial" w:hAnsi="Arial" w:cs="Arial"/>
          <w:b/>
          <w:sz w:val="22"/>
          <w:szCs w:val="22"/>
        </w:rPr>
        <w:t>2</w:t>
      </w:r>
      <w:r w:rsidRPr="00016FE7">
        <w:rPr>
          <w:rFonts w:ascii="Arial" w:hAnsi="Arial" w:cs="Arial"/>
          <w:b/>
          <w:sz w:val="22"/>
          <w:szCs w:val="22"/>
        </w:rPr>
        <w:t>.1</w:t>
      </w:r>
      <w:r w:rsidR="008D6C4D" w:rsidRPr="00016FE7">
        <w:rPr>
          <w:rFonts w:ascii="Arial" w:hAnsi="Arial" w:cs="Arial"/>
          <w:b/>
          <w:sz w:val="22"/>
          <w:szCs w:val="22"/>
        </w:rPr>
        <w:t>1</w:t>
      </w:r>
      <w:r w:rsidRPr="00016FE7">
        <w:rPr>
          <w:rFonts w:ascii="Arial" w:hAnsi="Arial" w:cs="Arial"/>
          <w:b/>
          <w:sz w:val="22"/>
          <w:szCs w:val="22"/>
        </w:rPr>
        <w:t xml:space="preserve"> Governing Law and Forum</w:t>
      </w:r>
      <w:r w:rsidRPr="00016FE7">
        <w:rPr>
          <w:rFonts w:ascii="Arial" w:hAnsi="Arial" w:cs="Arial"/>
          <w:sz w:val="22"/>
          <w:szCs w:val="22"/>
        </w:rPr>
        <w:t xml:space="preserve">. This Agreement </w:t>
      </w:r>
      <w:r w:rsidR="0055427E" w:rsidRPr="00016FE7">
        <w:rPr>
          <w:rFonts w:ascii="Arial" w:hAnsi="Arial" w:cs="Arial"/>
          <w:sz w:val="22"/>
          <w:szCs w:val="22"/>
        </w:rPr>
        <w:t xml:space="preserve">shall </w:t>
      </w:r>
      <w:r w:rsidRPr="00016FE7">
        <w:rPr>
          <w:rFonts w:ascii="Arial" w:hAnsi="Arial" w:cs="Arial"/>
          <w:sz w:val="22"/>
          <w:szCs w:val="22"/>
        </w:rPr>
        <w:t xml:space="preserve">be governed by the laws of </w:t>
      </w:r>
      <w:r w:rsidR="00577211" w:rsidRPr="00163021">
        <w:rPr>
          <w:rFonts w:ascii="Arial" w:hAnsi="Arial" w:cs="Arial"/>
          <w:sz w:val="22"/>
          <w:szCs w:val="22"/>
        </w:rPr>
        <w:t xml:space="preserve">Czech Republic </w:t>
      </w:r>
      <w:r w:rsidRPr="00016FE7">
        <w:rPr>
          <w:rFonts w:ascii="Arial" w:hAnsi="Arial" w:cs="Arial"/>
          <w:sz w:val="22"/>
          <w:szCs w:val="22"/>
        </w:rPr>
        <w:t xml:space="preserve">without regard to </w:t>
      </w:r>
      <w:r w:rsidR="00C061A7" w:rsidRPr="00016FE7">
        <w:rPr>
          <w:rFonts w:ascii="Arial" w:hAnsi="Arial" w:cs="Arial"/>
          <w:sz w:val="22"/>
          <w:szCs w:val="22"/>
        </w:rPr>
        <w:t xml:space="preserve">its </w:t>
      </w:r>
      <w:r w:rsidRPr="00016FE7">
        <w:rPr>
          <w:rFonts w:ascii="Arial" w:hAnsi="Arial" w:cs="Arial"/>
          <w:sz w:val="22"/>
          <w:szCs w:val="22"/>
        </w:rPr>
        <w:t xml:space="preserve">conflicts of law principles. </w:t>
      </w:r>
      <w:r w:rsidR="0055427E" w:rsidRPr="00016FE7">
        <w:rPr>
          <w:rFonts w:ascii="Arial" w:hAnsi="Arial" w:cs="Arial"/>
          <w:sz w:val="22"/>
          <w:szCs w:val="22"/>
        </w:rPr>
        <w:t>The Parties</w:t>
      </w:r>
      <w:r w:rsidRPr="00016FE7">
        <w:rPr>
          <w:rFonts w:ascii="Arial" w:hAnsi="Arial" w:cs="Arial"/>
          <w:sz w:val="22"/>
          <w:szCs w:val="22"/>
        </w:rPr>
        <w:t xml:space="preserve"> expressly agree to exclude from this Agreement the United Nations Convention on Contracts for the International Sale of Goods, 1980, and any successor thereto. </w:t>
      </w:r>
      <w:r w:rsidR="00C061A7" w:rsidRPr="00016FE7">
        <w:rPr>
          <w:rFonts w:ascii="Arial" w:hAnsi="Arial" w:cs="Arial"/>
          <w:sz w:val="22"/>
          <w:szCs w:val="22"/>
        </w:rPr>
        <w:t xml:space="preserve">The </w:t>
      </w:r>
      <w:r w:rsidRPr="00016FE7">
        <w:rPr>
          <w:rFonts w:ascii="Arial" w:hAnsi="Arial" w:cs="Arial"/>
          <w:sz w:val="22"/>
          <w:szCs w:val="22"/>
        </w:rPr>
        <w:t xml:space="preserve">courts </w:t>
      </w:r>
      <w:r w:rsidR="00C061A7" w:rsidRPr="00016FE7">
        <w:rPr>
          <w:rFonts w:ascii="Arial" w:hAnsi="Arial" w:cs="Arial"/>
          <w:sz w:val="22"/>
          <w:szCs w:val="22"/>
        </w:rPr>
        <w:t xml:space="preserve">of </w:t>
      </w:r>
      <w:r w:rsidR="00577211" w:rsidRPr="00016FE7">
        <w:rPr>
          <w:rFonts w:ascii="Arial" w:hAnsi="Arial" w:cs="Arial"/>
          <w:sz w:val="22"/>
          <w:szCs w:val="22"/>
        </w:rPr>
        <w:t xml:space="preserve">Contracts for the International Sale of Goods, 1980, and any successor thereto. The </w:t>
      </w:r>
      <w:r w:rsidR="00577211" w:rsidRPr="00163021">
        <w:rPr>
          <w:rFonts w:ascii="Arial" w:hAnsi="Arial" w:cs="Arial"/>
          <w:sz w:val="22"/>
          <w:szCs w:val="22"/>
        </w:rPr>
        <w:t>courts of Brno</w:t>
      </w:r>
      <w:r w:rsidR="00577211" w:rsidRPr="00016FE7">
        <w:rPr>
          <w:rFonts w:ascii="Arial" w:hAnsi="Arial" w:cs="Arial"/>
          <w:sz w:val="22"/>
          <w:szCs w:val="22"/>
        </w:rPr>
        <w:t xml:space="preserve"> </w:t>
      </w:r>
      <w:r w:rsidRPr="00016FE7">
        <w:rPr>
          <w:rFonts w:ascii="Arial" w:hAnsi="Arial" w:cs="Arial"/>
          <w:sz w:val="22"/>
          <w:szCs w:val="22"/>
        </w:rPr>
        <w:t>will have exclusive jurisdiction to adjudicate any dispute arising out of or related to this Agreement.</w:t>
      </w:r>
    </w:p>
    <w:p w14:paraId="2860343E" w14:textId="77777777" w:rsidR="00C022E8" w:rsidRPr="00016FE7" w:rsidRDefault="00C022E8">
      <w:pPr>
        <w:spacing w:after="60"/>
        <w:jc w:val="both"/>
        <w:rPr>
          <w:rFonts w:ascii="Arial" w:hAnsi="Arial" w:cs="Arial"/>
          <w:sz w:val="22"/>
          <w:szCs w:val="22"/>
        </w:rPr>
        <w:sectPr w:rsidR="00C022E8" w:rsidRPr="00016FE7" w:rsidSect="00B16BCB">
          <w:type w:val="continuous"/>
          <w:pgSz w:w="12240" w:h="15840" w:code="1"/>
          <w:pgMar w:top="1152" w:right="720" w:bottom="1152" w:left="720" w:header="720" w:footer="720" w:gutter="0"/>
          <w:pgNumType w:start="1"/>
          <w:cols w:sep="1" w:space="720"/>
          <w:docGrid w:linePitch="360"/>
        </w:sectPr>
      </w:pPr>
    </w:p>
    <w:p w14:paraId="0DC0E633" w14:textId="77777777" w:rsidR="00B92D2E" w:rsidRPr="00016FE7" w:rsidRDefault="00B92D2E">
      <w:pPr>
        <w:spacing w:after="60"/>
        <w:jc w:val="both"/>
        <w:rPr>
          <w:rFonts w:ascii="Arial" w:hAnsi="Arial" w:cs="Arial"/>
          <w:b/>
          <w:sz w:val="22"/>
          <w:szCs w:val="22"/>
        </w:rPr>
        <w:sectPr w:rsidR="00B92D2E" w:rsidRPr="00016FE7">
          <w:type w:val="continuous"/>
          <w:pgSz w:w="12240" w:h="15840" w:code="1"/>
          <w:pgMar w:top="1152" w:right="1152" w:bottom="1152" w:left="1152" w:header="720" w:footer="720" w:gutter="0"/>
          <w:pgNumType w:start="1"/>
          <w:cols w:num="2" w:sep="1" w:space="720"/>
          <w:docGrid w:linePitch="360"/>
        </w:sectPr>
      </w:pPr>
    </w:p>
    <w:p w14:paraId="3C4BE46E" w14:textId="77777777" w:rsidR="00B92D2E" w:rsidRPr="00016FE7" w:rsidRDefault="00B92D2E">
      <w:pPr>
        <w:spacing w:after="60"/>
        <w:jc w:val="both"/>
        <w:outlineLvl w:val="0"/>
        <w:rPr>
          <w:rFonts w:ascii="Arial" w:hAnsi="Arial" w:cs="Arial"/>
          <w:b/>
          <w:sz w:val="22"/>
          <w:szCs w:val="22"/>
        </w:rPr>
      </w:pPr>
      <w:r w:rsidRPr="00016FE7">
        <w:rPr>
          <w:rFonts w:ascii="Arial" w:hAnsi="Arial" w:cs="Arial"/>
          <w:b/>
          <w:sz w:val="22"/>
          <w:szCs w:val="22"/>
        </w:rPr>
        <w:tab/>
      </w:r>
      <w:r w:rsidRPr="00016FE7">
        <w:rPr>
          <w:rFonts w:ascii="Arial" w:hAnsi="Arial" w:cs="Arial"/>
          <w:b/>
          <w:sz w:val="22"/>
          <w:szCs w:val="22"/>
        </w:rPr>
        <w:tab/>
      </w:r>
      <w:r w:rsidRPr="00016FE7">
        <w:rPr>
          <w:rFonts w:ascii="Arial" w:hAnsi="Arial" w:cs="Arial"/>
          <w:b/>
          <w:sz w:val="22"/>
          <w:szCs w:val="22"/>
        </w:rPr>
        <w:tab/>
      </w:r>
    </w:p>
    <w:p w14:paraId="468728C0" w14:textId="77777777" w:rsidR="0055427E" w:rsidRPr="00016FE7" w:rsidRDefault="0055427E" w:rsidP="0055427E">
      <w:pPr>
        <w:rPr>
          <w:rFonts w:ascii="Arial" w:hAnsi="Arial" w:cs="Arial"/>
        </w:rPr>
      </w:pPr>
      <w:r w:rsidRPr="00016FE7">
        <w:rPr>
          <w:rFonts w:ascii="Arial" w:hAnsi="Arial" w:cs="Arial"/>
          <w:b/>
          <w:u w:val="single"/>
        </w:rPr>
        <w:t>On behalf Garrett:</w:t>
      </w:r>
      <w:r w:rsidRPr="00016FE7">
        <w:rPr>
          <w:rFonts w:ascii="Arial" w:hAnsi="Arial" w:cs="Arial"/>
        </w:rPr>
        <w:tab/>
      </w:r>
      <w:r w:rsidRPr="00016FE7">
        <w:rPr>
          <w:rFonts w:ascii="Arial" w:hAnsi="Arial" w:cs="Arial"/>
        </w:rPr>
        <w:tab/>
      </w:r>
      <w:r w:rsidRPr="00016FE7">
        <w:rPr>
          <w:rFonts w:ascii="Arial" w:hAnsi="Arial" w:cs="Arial"/>
        </w:rPr>
        <w:tab/>
      </w:r>
      <w:r w:rsidRPr="00016FE7">
        <w:rPr>
          <w:rFonts w:ascii="Arial" w:hAnsi="Arial" w:cs="Arial"/>
        </w:rPr>
        <w:tab/>
      </w:r>
      <w:r w:rsidRPr="00016FE7">
        <w:rPr>
          <w:rFonts w:ascii="Arial" w:hAnsi="Arial" w:cs="Arial"/>
        </w:rPr>
        <w:tab/>
      </w:r>
    </w:p>
    <w:p w14:paraId="4A3330F4" w14:textId="77777777" w:rsidR="0055427E" w:rsidRPr="00016FE7" w:rsidRDefault="0055427E" w:rsidP="0055427E">
      <w:pPr>
        <w:rPr>
          <w:rFonts w:ascii="Arial" w:hAnsi="Arial" w:cs="Arial"/>
        </w:rPr>
      </w:pPr>
    </w:p>
    <w:p w14:paraId="28E9ED5D" w14:textId="77777777" w:rsidR="0055427E" w:rsidRPr="00016FE7" w:rsidRDefault="0055427E" w:rsidP="0055427E">
      <w:pPr>
        <w:rPr>
          <w:rFonts w:ascii="Arial" w:hAnsi="Arial" w:cs="Arial"/>
        </w:rPr>
      </w:pPr>
      <w:r w:rsidRPr="00016FE7">
        <w:rPr>
          <w:rFonts w:ascii="Arial" w:hAnsi="Arial" w:cs="Arial"/>
        </w:rPr>
        <w:t>Date:</w:t>
      </w:r>
      <w:r w:rsidRPr="00016FE7">
        <w:rPr>
          <w:rFonts w:ascii="Arial" w:hAnsi="Arial" w:cs="Arial"/>
        </w:rPr>
        <w:tab/>
      </w:r>
      <w:r w:rsidRPr="00016FE7">
        <w:rPr>
          <w:rFonts w:ascii="Arial" w:hAnsi="Arial" w:cs="Arial"/>
        </w:rPr>
        <w:tab/>
      </w:r>
      <w:r w:rsidRPr="00016FE7">
        <w:rPr>
          <w:rFonts w:ascii="Arial" w:hAnsi="Arial" w:cs="Arial"/>
        </w:rPr>
        <w:tab/>
      </w:r>
      <w:r w:rsidRPr="00016FE7">
        <w:rPr>
          <w:rFonts w:ascii="Arial" w:hAnsi="Arial" w:cs="Arial"/>
        </w:rPr>
        <w:tab/>
      </w:r>
      <w:r w:rsidRPr="00016FE7">
        <w:rPr>
          <w:rFonts w:ascii="Arial" w:hAnsi="Arial" w:cs="Arial"/>
        </w:rPr>
        <w:tab/>
      </w:r>
      <w:r w:rsidRPr="00016FE7">
        <w:rPr>
          <w:rFonts w:ascii="Arial" w:hAnsi="Arial" w:cs="Arial"/>
        </w:rPr>
        <w:tab/>
      </w:r>
    </w:p>
    <w:p w14:paraId="3143D1C4" w14:textId="77777777" w:rsidR="0055427E" w:rsidRPr="00016FE7" w:rsidRDefault="0055427E" w:rsidP="0055427E">
      <w:pPr>
        <w:rPr>
          <w:rFonts w:ascii="Arial" w:hAnsi="Arial" w:cs="Arial"/>
        </w:rPr>
      </w:pPr>
    </w:p>
    <w:p w14:paraId="11D322E6" w14:textId="77777777" w:rsidR="0055427E" w:rsidRPr="00016FE7" w:rsidRDefault="0055427E" w:rsidP="0055427E">
      <w:pPr>
        <w:rPr>
          <w:rFonts w:ascii="Arial" w:hAnsi="Arial" w:cs="Arial"/>
        </w:rPr>
      </w:pPr>
      <w:r w:rsidRPr="00016FE7">
        <w:rPr>
          <w:rFonts w:ascii="Arial" w:hAnsi="Arial" w:cs="Arial"/>
        </w:rPr>
        <w:t>Name:</w:t>
      </w:r>
      <w:r w:rsidRPr="00016FE7">
        <w:rPr>
          <w:rFonts w:ascii="Arial" w:hAnsi="Arial" w:cs="Arial"/>
        </w:rPr>
        <w:tab/>
      </w:r>
      <w:r w:rsidRPr="00016FE7">
        <w:rPr>
          <w:rFonts w:ascii="Arial" w:hAnsi="Arial" w:cs="Arial"/>
        </w:rPr>
        <w:tab/>
      </w:r>
      <w:r w:rsidRPr="00016FE7">
        <w:rPr>
          <w:rFonts w:ascii="Arial" w:hAnsi="Arial" w:cs="Arial"/>
        </w:rPr>
        <w:tab/>
      </w:r>
      <w:r w:rsidRPr="00016FE7">
        <w:rPr>
          <w:rFonts w:ascii="Arial" w:hAnsi="Arial" w:cs="Arial"/>
        </w:rPr>
        <w:tab/>
      </w:r>
      <w:r w:rsidRPr="00016FE7">
        <w:rPr>
          <w:rFonts w:ascii="Arial" w:hAnsi="Arial" w:cs="Arial"/>
        </w:rPr>
        <w:tab/>
      </w:r>
      <w:r w:rsidRPr="00016FE7">
        <w:rPr>
          <w:rFonts w:ascii="Arial" w:hAnsi="Arial" w:cs="Arial"/>
        </w:rPr>
        <w:tab/>
      </w:r>
    </w:p>
    <w:p w14:paraId="6BEE8B19" w14:textId="77777777" w:rsidR="0055427E" w:rsidRPr="00016FE7" w:rsidRDefault="0055427E" w:rsidP="0055427E">
      <w:pPr>
        <w:rPr>
          <w:rFonts w:ascii="Arial" w:hAnsi="Arial" w:cs="Arial"/>
        </w:rPr>
      </w:pPr>
      <w:r w:rsidRPr="00016FE7">
        <w:rPr>
          <w:rFonts w:ascii="Arial" w:hAnsi="Arial" w:cs="Arial"/>
        </w:rPr>
        <w:tab/>
      </w:r>
    </w:p>
    <w:p w14:paraId="395B2B1A" w14:textId="77777777" w:rsidR="0055427E" w:rsidRPr="00016FE7" w:rsidRDefault="0055427E" w:rsidP="0055427E">
      <w:pPr>
        <w:rPr>
          <w:rFonts w:ascii="Arial" w:hAnsi="Arial" w:cs="Arial"/>
        </w:rPr>
      </w:pPr>
      <w:r w:rsidRPr="00016FE7">
        <w:rPr>
          <w:rFonts w:ascii="Arial" w:hAnsi="Arial" w:cs="Arial"/>
        </w:rPr>
        <w:t>Title:</w:t>
      </w:r>
      <w:r w:rsidRPr="00016FE7">
        <w:rPr>
          <w:rFonts w:ascii="Arial" w:hAnsi="Arial" w:cs="Arial"/>
        </w:rPr>
        <w:tab/>
      </w:r>
      <w:r w:rsidRPr="00016FE7">
        <w:rPr>
          <w:rFonts w:ascii="Arial" w:hAnsi="Arial" w:cs="Arial"/>
        </w:rPr>
        <w:tab/>
      </w:r>
      <w:r w:rsidRPr="00016FE7">
        <w:rPr>
          <w:rFonts w:ascii="Arial" w:hAnsi="Arial" w:cs="Arial"/>
        </w:rPr>
        <w:tab/>
      </w:r>
      <w:r w:rsidRPr="00016FE7">
        <w:rPr>
          <w:rFonts w:ascii="Arial" w:hAnsi="Arial" w:cs="Arial"/>
        </w:rPr>
        <w:tab/>
      </w:r>
      <w:r w:rsidRPr="00016FE7">
        <w:rPr>
          <w:rFonts w:ascii="Arial" w:hAnsi="Arial" w:cs="Arial"/>
        </w:rPr>
        <w:tab/>
      </w:r>
      <w:r w:rsidRPr="00016FE7">
        <w:rPr>
          <w:rFonts w:ascii="Arial" w:hAnsi="Arial" w:cs="Arial"/>
        </w:rPr>
        <w:tab/>
      </w:r>
    </w:p>
    <w:p w14:paraId="7991695F" w14:textId="77777777" w:rsidR="0055427E" w:rsidRPr="00016FE7" w:rsidRDefault="0055427E" w:rsidP="0055427E">
      <w:pPr>
        <w:rPr>
          <w:rFonts w:ascii="Arial" w:hAnsi="Arial" w:cs="Arial"/>
        </w:rPr>
      </w:pPr>
    </w:p>
    <w:p w14:paraId="5A84550D" w14:textId="77777777" w:rsidR="0055427E" w:rsidRPr="00016FE7" w:rsidRDefault="0055427E" w:rsidP="0055427E">
      <w:pPr>
        <w:rPr>
          <w:rFonts w:ascii="Arial" w:hAnsi="Arial" w:cs="Arial"/>
        </w:rPr>
      </w:pPr>
      <w:r w:rsidRPr="00016FE7">
        <w:rPr>
          <w:rFonts w:ascii="Arial" w:hAnsi="Arial" w:cs="Arial"/>
        </w:rPr>
        <w:t>Signature: __________________________</w:t>
      </w:r>
      <w:r w:rsidRPr="00016FE7">
        <w:rPr>
          <w:rFonts w:ascii="Arial" w:hAnsi="Arial" w:cs="Arial"/>
        </w:rPr>
        <w:tab/>
      </w:r>
    </w:p>
    <w:p w14:paraId="21BFB129" w14:textId="77777777" w:rsidR="0055427E" w:rsidRPr="00016FE7" w:rsidRDefault="0055427E" w:rsidP="0055427E">
      <w:pPr>
        <w:rPr>
          <w:rFonts w:ascii="Arial" w:hAnsi="Arial" w:cs="Arial"/>
        </w:rPr>
      </w:pPr>
    </w:p>
    <w:p w14:paraId="541AFDB0" w14:textId="7ACB76C9" w:rsidR="0055427E" w:rsidRDefault="0055427E" w:rsidP="0055427E">
      <w:pPr>
        <w:rPr>
          <w:rFonts w:ascii="Arial" w:hAnsi="Arial" w:cs="Arial"/>
        </w:rPr>
      </w:pPr>
    </w:p>
    <w:p w14:paraId="6A98EA6A" w14:textId="77777777" w:rsidR="00E460D1" w:rsidRPr="00016FE7" w:rsidRDefault="00E460D1" w:rsidP="0055427E">
      <w:pPr>
        <w:rPr>
          <w:rFonts w:ascii="Arial" w:hAnsi="Arial" w:cs="Arial"/>
        </w:rPr>
      </w:pPr>
    </w:p>
    <w:p w14:paraId="2A832926" w14:textId="77777777" w:rsidR="0055427E" w:rsidRPr="00016FE7" w:rsidRDefault="0055427E" w:rsidP="0055427E">
      <w:pPr>
        <w:rPr>
          <w:rFonts w:ascii="Arial" w:hAnsi="Arial" w:cs="Arial"/>
          <w:b/>
          <w:u w:val="single"/>
        </w:rPr>
      </w:pPr>
      <w:r w:rsidRPr="00016FE7">
        <w:rPr>
          <w:rFonts w:ascii="Arial" w:hAnsi="Arial" w:cs="Arial"/>
          <w:b/>
          <w:u w:val="single"/>
        </w:rPr>
        <w:t>On behalf of Supplier:</w:t>
      </w:r>
    </w:p>
    <w:p w14:paraId="04CE52FA" w14:textId="77777777" w:rsidR="0055427E" w:rsidRPr="00016FE7" w:rsidRDefault="0055427E" w:rsidP="0055427E">
      <w:pPr>
        <w:rPr>
          <w:rFonts w:ascii="Arial" w:hAnsi="Arial" w:cs="Arial"/>
          <w:b/>
          <w:u w:val="single"/>
        </w:rPr>
      </w:pPr>
    </w:p>
    <w:p w14:paraId="7A51EED3" w14:textId="77777777" w:rsidR="0055427E" w:rsidRPr="00016FE7" w:rsidRDefault="0055427E" w:rsidP="0055427E">
      <w:pPr>
        <w:rPr>
          <w:rFonts w:ascii="Arial" w:hAnsi="Arial" w:cs="Arial"/>
        </w:rPr>
      </w:pPr>
      <w:r w:rsidRPr="00016FE7">
        <w:rPr>
          <w:rFonts w:ascii="Arial" w:hAnsi="Arial" w:cs="Arial"/>
        </w:rPr>
        <w:t>Date:</w:t>
      </w:r>
    </w:p>
    <w:p w14:paraId="344402B9" w14:textId="77777777" w:rsidR="0055427E" w:rsidRPr="00016FE7" w:rsidRDefault="0055427E" w:rsidP="0055427E">
      <w:pPr>
        <w:rPr>
          <w:rFonts w:ascii="Arial" w:hAnsi="Arial" w:cs="Arial"/>
        </w:rPr>
      </w:pPr>
    </w:p>
    <w:p w14:paraId="3029469A" w14:textId="77777777" w:rsidR="0055427E" w:rsidRPr="00016FE7" w:rsidRDefault="0055427E" w:rsidP="0055427E">
      <w:pPr>
        <w:rPr>
          <w:rFonts w:ascii="Arial" w:hAnsi="Arial" w:cs="Arial"/>
        </w:rPr>
      </w:pPr>
      <w:r w:rsidRPr="00016FE7">
        <w:rPr>
          <w:rFonts w:ascii="Arial" w:hAnsi="Arial" w:cs="Arial"/>
        </w:rPr>
        <w:t>Name:</w:t>
      </w:r>
    </w:p>
    <w:p w14:paraId="3A866227" w14:textId="77777777" w:rsidR="0055427E" w:rsidRPr="00016FE7" w:rsidRDefault="0055427E" w:rsidP="0055427E">
      <w:pPr>
        <w:rPr>
          <w:rFonts w:ascii="Arial" w:hAnsi="Arial" w:cs="Arial"/>
        </w:rPr>
      </w:pPr>
    </w:p>
    <w:p w14:paraId="507054B3" w14:textId="77777777" w:rsidR="0055427E" w:rsidRPr="00016FE7" w:rsidRDefault="0055427E" w:rsidP="0055427E">
      <w:pPr>
        <w:rPr>
          <w:rFonts w:ascii="Arial" w:hAnsi="Arial" w:cs="Arial"/>
        </w:rPr>
      </w:pPr>
      <w:r w:rsidRPr="00016FE7">
        <w:rPr>
          <w:rFonts w:ascii="Arial" w:hAnsi="Arial" w:cs="Arial"/>
        </w:rPr>
        <w:t>Title:</w:t>
      </w:r>
    </w:p>
    <w:p w14:paraId="006E2B67" w14:textId="77777777" w:rsidR="0055427E" w:rsidRPr="00016FE7" w:rsidRDefault="0055427E" w:rsidP="0055427E">
      <w:pPr>
        <w:rPr>
          <w:rFonts w:ascii="Arial" w:hAnsi="Arial" w:cs="Arial"/>
        </w:rPr>
      </w:pPr>
    </w:p>
    <w:p w14:paraId="5FFA9F29" w14:textId="43A60CE1" w:rsidR="00B92D2E" w:rsidRPr="00577211" w:rsidRDefault="0055427E">
      <w:pPr>
        <w:spacing w:after="60"/>
        <w:jc w:val="both"/>
        <w:rPr>
          <w:rFonts w:ascii="Arial" w:hAnsi="Arial" w:cs="Arial"/>
          <w:sz w:val="22"/>
          <w:szCs w:val="22"/>
        </w:rPr>
        <w:sectPr w:rsidR="00B92D2E" w:rsidRPr="00577211" w:rsidSect="00434704">
          <w:type w:val="continuous"/>
          <w:pgSz w:w="12240" w:h="15840" w:code="1"/>
          <w:pgMar w:top="1152" w:right="1152" w:bottom="1152" w:left="1152" w:header="720" w:footer="720" w:gutter="0"/>
          <w:pgNumType w:start="11"/>
          <w:cols w:space="720"/>
          <w:docGrid w:linePitch="360"/>
        </w:sectPr>
      </w:pPr>
      <w:r w:rsidRPr="00016FE7">
        <w:rPr>
          <w:rFonts w:ascii="Arial" w:hAnsi="Arial" w:cs="Arial"/>
        </w:rPr>
        <w:t>Signature: _______________________</w:t>
      </w:r>
    </w:p>
    <w:p w14:paraId="0D7643E9" w14:textId="77777777" w:rsidR="00781DB7" w:rsidRDefault="00781DB7" w:rsidP="00577211">
      <w:pPr>
        <w:tabs>
          <w:tab w:val="left" w:pos="-1080"/>
          <w:tab w:val="left" w:pos="-720"/>
          <w:tab w:val="left" w:pos="0"/>
          <w:tab w:val="left" w:pos="450"/>
          <w:tab w:val="left" w:pos="720"/>
          <w:tab w:val="left" w:pos="108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szCs w:val="20"/>
        </w:rPr>
      </w:pPr>
    </w:p>
    <w:sectPr w:rsidR="00781DB7" w:rsidSect="00781DB7">
      <w:headerReference w:type="default" r:id="rId23"/>
      <w:pgSz w:w="12240" w:h="15840" w:code="1"/>
      <w:pgMar w:top="1152"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931C0" w14:textId="77777777" w:rsidR="001A4503" w:rsidRDefault="001A4503">
      <w:r>
        <w:separator/>
      </w:r>
    </w:p>
  </w:endnote>
  <w:endnote w:type="continuationSeparator" w:id="0">
    <w:p w14:paraId="606404A0" w14:textId="77777777" w:rsidR="001A4503" w:rsidRDefault="001A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891A" w14:textId="77777777" w:rsidR="00504F27" w:rsidRDefault="00504F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290DF" w14:textId="77777777" w:rsidR="00504F27" w:rsidRDefault="00504F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7ACB2" w14:textId="77777777" w:rsidR="00504F27" w:rsidRDefault="00504F27">
    <w:pPr>
      <w:pStyle w:val="Footer"/>
      <w:jc w:val="center"/>
    </w:pPr>
  </w:p>
  <w:p w14:paraId="5728E4FB" w14:textId="7A8563AD" w:rsidR="00504F27" w:rsidRPr="006C3F85" w:rsidRDefault="00504F27">
    <w:pPr>
      <w:pStyle w:val="Footer"/>
      <w:tabs>
        <w:tab w:val="clear" w:pos="4320"/>
        <w:tab w:val="left" w:pos="7920"/>
        <w:tab w:val="right" w:pos="8280"/>
        <w:tab w:val="left" w:pos="8640"/>
        <w:tab w:val="left" w:pos="9720"/>
      </w:tabs>
      <w:rPr>
        <w:rFonts w:ascii="Arial" w:hAnsi="Arial" w:cs="Arial"/>
        <w:sz w:val="16"/>
        <w:szCs w:val="16"/>
      </w:rPr>
    </w:pPr>
    <w:r w:rsidRPr="006C3F85">
      <w:rPr>
        <w:rFonts w:ascii="Arial" w:hAnsi="Arial" w:cs="Arial"/>
        <w:sz w:val="18"/>
        <w:szCs w:val="16"/>
      </w:rPr>
      <w:t>Garrett Advancing Motion</w:t>
    </w:r>
    <w:r>
      <w:rPr>
        <w:rFonts w:ascii="Arial" w:hAnsi="Arial" w:cs="Arial"/>
        <w:sz w:val="18"/>
        <w:szCs w:val="16"/>
      </w:rPr>
      <w:t xml:space="preserve"> – </w:t>
    </w:r>
    <w:r w:rsidRPr="006C3F85">
      <w:rPr>
        <w:rFonts w:ascii="Arial" w:hAnsi="Arial" w:cs="Arial"/>
        <w:sz w:val="18"/>
        <w:szCs w:val="16"/>
      </w:rPr>
      <w:t>Confidential</w:t>
    </w:r>
    <w:r>
      <w:rPr>
        <w:rFonts w:ascii="Arial" w:hAnsi="Arial" w:cs="Arial"/>
        <w:sz w:val="18"/>
        <w:szCs w:val="16"/>
      </w:rPr>
      <w:t xml:space="preserve"> - Master </w:t>
    </w:r>
    <w:r w:rsidRPr="006C3F85">
      <w:rPr>
        <w:rFonts w:ascii="Arial" w:hAnsi="Arial" w:cs="Arial"/>
        <w:sz w:val="18"/>
        <w:szCs w:val="16"/>
      </w:rPr>
      <w:t xml:space="preserve">Services Agreement – Revision </w:t>
    </w:r>
    <w:r w:rsidR="00E460D1">
      <w:rPr>
        <w:rFonts w:ascii="Arial" w:hAnsi="Arial" w:cs="Arial"/>
        <w:sz w:val="18"/>
        <w:szCs w:val="16"/>
      </w:rPr>
      <w:t>1</w:t>
    </w:r>
    <w:r w:rsidR="0081695A">
      <w:rPr>
        <w:rFonts w:ascii="Arial" w:hAnsi="Arial" w:cs="Arial"/>
        <w:sz w:val="18"/>
        <w:szCs w:val="16"/>
      </w:rPr>
      <w:t>8 Jan 2021</w:t>
    </w:r>
    <w:r w:rsidRPr="006C3F85">
      <w:rPr>
        <w:rFonts w:ascii="Arial" w:hAnsi="Arial" w:cs="Arial"/>
        <w:sz w:val="12"/>
        <w:szCs w:val="12"/>
      </w:rPr>
      <w:tab/>
    </w:r>
    <w:r w:rsidRPr="006C3F85">
      <w:rPr>
        <w:rFonts w:ascii="Arial" w:hAnsi="Arial" w:cs="Arial"/>
        <w:sz w:val="12"/>
        <w:szCs w:val="12"/>
      </w:rPr>
      <w:tab/>
    </w:r>
    <w:r w:rsidRPr="006C3F85">
      <w:rPr>
        <w:rFonts w:ascii="Arial" w:hAnsi="Arial" w:cs="Arial"/>
        <w:sz w:val="18"/>
        <w:szCs w:val="16"/>
      </w:rPr>
      <w:t xml:space="preserve">Page </w:t>
    </w:r>
    <w:r w:rsidRPr="006C3F85">
      <w:rPr>
        <w:rStyle w:val="PageNumber"/>
        <w:rFonts w:ascii="Arial" w:hAnsi="Arial" w:cs="Arial"/>
        <w:sz w:val="18"/>
        <w:szCs w:val="16"/>
      </w:rPr>
      <w:fldChar w:fldCharType="begin"/>
    </w:r>
    <w:r w:rsidRPr="006C3F85">
      <w:rPr>
        <w:rStyle w:val="PageNumber"/>
        <w:rFonts w:ascii="Arial" w:hAnsi="Arial" w:cs="Arial"/>
        <w:sz w:val="18"/>
        <w:szCs w:val="16"/>
      </w:rPr>
      <w:instrText xml:space="preserve"> PAGE </w:instrText>
    </w:r>
    <w:r w:rsidRPr="006C3F85">
      <w:rPr>
        <w:rStyle w:val="PageNumber"/>
        <w:rFonts w:ascii="Arial" w:hAnsi="Arial" w:cs="Arial"/>
        <w:sz w:val="18"/>
        <w:szCs w:val="16"/>
      </w:rPr>
      <w:fldChar w:fldCharType="separate"/>
    </w:r>
    <w:r w:rsidR="00E460D1">
      <w:rPr>
        <w:rStyle w:val="PageNumber"/>
        <w:rFonts w:ascii="Arial" w:hAnsi="Arial" w:cs="Arial"/>
        <w:noProof/>
        <w:sz w:val="18"/>
        <w:szCs w:val="16"/>
      </w:rPr>
      <w:t>1</w:t>
    </w:r>
    <w:r w:rsidRPr="006C3F85">
      <w:rPr>
        <w:rStyle w:val="PageNumber"/>
        <w:rFonts w:ascii="Arial" w:hAnsi="Arial" w:cs="Arial"/>
        <w:sz w:val="18"/>
        <w:szCs w:val="16"/>
      </w:rPr>
      <w:fldChar w:fldCharType="end"/>
    </w:r>
    <w:r w:rsidRPr="006C3F85">
      <w:rPr>
        <w:rFonts w:ascii="Arial" w:hAnsi="Arial" w:cs="Arial"/>
        <w:sz w:val="18"/>
        <w:szCs w:val="16"/>
      </w:rPr>
      <w:t xml:space="preserve"> of </w:t>
    </w:r>
    <w:r w:rsidRPr="006C3F85">
      <w:rPr>
        <w:rFonts w:ascii="Arial" w:hAnsi="Arial" w:cs="Arial"/>
        <w:sz w:val="18"/>
        <w:szCs w:val="16"/>
      </w:rPr>
      <w:fldChar w:fldCharType="begin"/>
    </w:r>
    <w:r w:rsidRPr="006C3F85">
      <w:rPr>
        <w:rFonts w:ascii="Arial" w:hAnsi="Arial" w:cs="Arial"/>
        <w:sz w:val="18"/>
        <w:szCs w:val="16"/>
      </w:rPr>
      <w:instrText xml:space="preserve"> NUMPAGES </w:instrText>
    </w:r>
    <w:r w:rsidRPr="006C3F85">
      <w:rPr>
        <w:rFonts w:ascii="Arial" w:hAnsi="Arial" w:cs="Arial"/>
        <w:sz w:val="18"/>
        <w:szCs w:val="16"/>
      </w:rPr>
      <w:fldChar w:fldCharType="separate"/>
    </w:r>
    <w:r w:rsidR="00E460D1">
      <w:rPr>
        <w:rFonts w:ascii="Arial" w:hAnsi="Arial" w:cs="Arial"/>
        <w:noProof/>
        <w:sz w:val="18"/>
        <w:szCs w:val="16"/>
      </w:rPr>
      <w:t>2</w:t>
    </w:r>
    <w:r w:rsidRPr="006C3F85">
      <w:rPr>
        <w:rFonts w:ascii="Arial" w:hAnsi="Arial" w:cs="Arial"/>
        <w:sz w:val="18"/>
        <w:szCs w:val="16"/>
      </w:rPr>
      <w:fldChar w:fldCharType="end"/>
    </w:r>
  </w:p>
  <w:p w14:paraId="56E5537D" w14:textId="77777777" w:rsidR="00504F27" w:rsidRPr="00452D02" w:rsidRDefault="00504F27">
    <w:pPr>
      <w:pStyle w:val="Footer"/>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A03B" w14:textId="77777777" w:rsidR="00504F27" w:rsidRDefault="00504F27">
    <w:pPr>
      <w:pStyle w:val="Footer"/>
      <w:jc w:val="center"/>
      <w:rPr>
        <w:rFonts w:ascii="Arial" w:hAnsi="Arial"/>
        <w:sz w:val="18"/>
        <w:szCs w:val="18"/>
      </w:rPr>
    </w:pPr>
    <w:r w:rsidRPr="00734431">
      <w:rPr>
        <w:rFonts w:ascii="Arial" w:hAnsi="Arial"/>
        <w:sz w:val="18"/>
        <w:szCs w:val="18"/>
      </w:rPr>
      <w:t xml:space="preserve">Page </w:t>
    </w:r>
    <w:r w:rsidRPr="00734431">
      <w:rPr>
        <w:rFonts w:ascii="Arial" w:hAnsi="Arial"/>
        <w:sz w:val="18"/>
        <w:szCs w:val="18"/>
      </w:rPr>
      <w:fldChar w:fldCharType="begin"/>
    </w:r>
    <w:r w:rsidRPr="00734431">
      <w:rPr>
        <w:rFonts w:ascii="Arial" w:hAnsi="Arial"/>
        <w:sz w:val="18"/>
        <w:szCs w:val="18"/>
      </w:rPr>
      <w:instrText xml:space="preserve"> PAGE </w:instrText>
    </w:r>
    <w:r w:rsidRPr="00734431">
      <w:rPr>
        <w:rFonts w:ascii="Arial" w:hAnsi="Arial"/>
        <w:sz w:val="18"/>
        <w:szCs w:val="18"/>
      </w:rPr>
      <w:fldChar w:fldCharType="separate"/>
    </w:r>
    <w:r>
      <w:rPr>
        <w:rFonts w:ascii="Arial" w:hAnsi="Arial"/>
        <w:noProof/>
        <w:sz w:val="18"/>
        <w:szCs w:val="18"/>
      </w:rPr>
      <w:t>1</w:t>
    </w:r>
    <w:r w:rsidRPr="00734431">
      <w:rPr>
        <w:rFonts w:ascii="Arial" w:hAnsi="Arial"/>
        <w:sz w:val="18"/>
        <w:szCs w:val="18"/>
      </w:rPr>
      <w:fldChar w:fldCharType="end"/>
    </w:r>
    <w:r w:rsidRPr="00734431">
      <w:rPr>
        <w:rFonts w:ascii="Arial" w:hAnsi="Arial"/>
        <w:sz w:val="18"/>
        <w:szCs w:val="18"/>
      </w:rPr>
      <w:t xml:space="preserve"> of </w:t>
    </w:r>
    <w:r w:rsidRPr="00734431">
      <w:rPr>
        <w:rFonts w:ascii="Arial" w:hAnsi="Arial"/>
        <w:sz w:val="18"/>
        <w:szCs w:val="18"/>
      </w:rPr>
      <w:fldChar w:fldCharType="begin"/>
    </w:r>
    <w:r w:rsidRPr="00734431">
      <w:rPr>
        <w:rFonts w:ascii="Arial" w:hAnsi="Arial"/>
        <w:sz w:val="18"/>
        <w:szCs w:val="18"/>
      </w:rPr>
      <w:instrText xml:space="preserve"> NUMPAGES </w:instrText>
    </w:r>
    <w:r w:rsidRPr="00734431">
      <w:rPr>
        <w:rFonts w:ascii="Arial" w:hAnsi="Arial"/>
        <w:sz w:val="18"/>
        <w:szCs w:val="18"/>
      </w:rPr>
      <w:fldChar w:fldCharType="separate"/>
    </w:r>
    <w:r w:rsidR="00147B49">
      <w:rPr>
        <w:rFonts w:ascii="Arial" w:hAnsi="Arial"/>
        <w:noProof/>
        <w:sz w:val="18"/>
        <w:szCs w:val="18"/>
      </w:rPr>
      <w:t>13</w:t>
    </w:r>
    <w:r w:rsidRPr="00734431">
      <w:rPr>
        <w:rFonts w:ascii="Arial" w:hAnsi="Arial"/>
        <w:sz w:val="18"/>
        <w:szCs w:val="18"/>
      </w:rPr>
      <w:fldChar w:fldCharType="end"/>
    </w:r>
  </w:p>
  <w:p w14:paraId="3DE5C9A1" w14:textId="77777777" w:rsidR="00504F27" w:rsidRPr="00C10FE2" w:rsidRDefault="00504F27">
    <w:pPr>
      <w:pStyle w:val="Footer"/>
      <w:jc w:val="both"/>
      <w:rPr>
        <w:rFonts w:ascii="Arial" w:hAnsi="Arial"/>
        <w:sz w:val="18"/>
        <w:szCs w:val="18"/>
      </w:rPr>
    </w:pPr>
    <w:r>
      <w:rPr>
        <w:rFonts w:ascii="Arial" w:hAnsi="Arial"/>
        <w:sz w:val="18"/>
        <w:szCs w:val="18"/>
      </w:rPr>
      <w:t xml:space="preserve">Revision </w:t>
    </w:r>
    <w:smartTag w:uri="urn:schemas-microsoft-com:office:smarttags" w:element="date">
      <w:smartTagPr>
        <w:attr w:name="Year" w:val="2005"/>
        <w:attr w:name="Day" w:val="29"/>
        <w:attr w:name="Month" w:val="4"/>
      </w:smartTagPr>
      <w:r>
        <w:rPr>
          <w:rFonts w:ascii="Arial" w:hAnsi="Arial"/>
          <w:sz w:val="18"/>
          <w:szCs w:val="18"/>
        </w:rPr>
        <w:t>April 29, 2005</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F5EB4" w14:textId="77777777" w:rsidR="001A4503" w:rsidRDefault="001A4503">
      <w:r>
        <w:separator/>
      </w:r>
    </w:p>
  </w:footnote>
  <w:footnote w:type="continuationSeparator" w:id="0">
    <w:p w14:paraId="0A661E1C" w14:textId="77777777" w:rsidR="001A4503" w:rsidRDefault="001A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30C4" w14:textId="77777777" w:rsidR="00ED3A13" w:rsidRDefault="00ED3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FDFC6" w14:textId="77777777" w:rsidR="00ED3A13" w:rsidRDefault="00ED3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9BF4" w14:textId="77777777" w:rsidR="00ED3A13" w:rsidRDefault="00ED3A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6D87" w14:textId="77777777" w:rsidR="00504F27" w:rsidRPr="0087394B" w:rsidRDefault="00504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47B"/>
    <w:multiLevelType w:val="hybridMultilevel"/>
    <w:tmpl w:val="7F64C01E"/>
    <w:lvl w:ilvl="0" w:tplc="76A065DE">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D65C2"/>
    <w:multiLevelType w:val="singleLevel"/>
    <w:tmpl w:val="3A8446A8"/>
    <w:lvl w:ilvl="0">
      <w:start w:val="1"/>
      <w:numFmt w:val="upperLetter"/>
      <w:lvlText w:val="%1."/>
      <w:lvlJc w:val="left"/>
      <w:pPr>
        <w:tabs>
          <w:tab w:val="num" w:pos="720"/>
        </w:tabs>
        <w:ind w:left="720" w:hanging="720"/>
      </w:pPr>
      <w:rPr>
        <w:rFonts w:hint="default"/>
      </w:rPr>
    </w:lvl>
  </w:abstractNum>
  <w:abstractNum w:abstractNumId="2" w15:restartNumberingAfterBreak="0">
    <w:nsid w:val="06F93142"/>
    <w:multiLevelType w:val="multilevel"/>
    <w:tmpl w:val="BAD8633A"/>
    <w:lvl w:ilvl="0">
      <w:start w:val="1"/>
      <w:numFmt w:val="decimal"/>
      <w:lvlText w:val="%1"/>
      <w:lvlJc w:val="left"/>
      <w:pPr>
        <w:tabs>
          <w:tab w:val="num" w:pos="360"/>
        </w:tabs>
        <w:ind w:left="0" w:firstLine="0"/>
      </w:pPr>
      <w:rPr>
        <w:rFonts w:hint="default"/>
        <w:b w:val="0"/>
        <w:i w:val="0"/>
      </w:rPr>
    </w:lvl>
    <w:lvl w:ilvl="1">
      <w:start w:val="1"/>
      <w:numFmt w:val="decimal"/>
      <w:lvlText w:val="%1.%2"/>
      <w:lvlJc w:val="left"/>
      <w:pPr>
        <w:tabs>
          <w:tab w:val="num" w:pos="360"/>
        </w:tabs>
        <w:ind w:left="360" w:hanging="72"/>
      </w:pPr>
      <w:rPr>
        <w:rFonts w:hint="default"/>
        <w:b w:val="0"/>
        <w:i w:val="0"/>
      </w:rPr>
    </w:lvl>
    <w:lvl w:ilvl="2">
      <w:start w:val="1"/>
      <w:numFmt w:val="lowerLetter"/>
      <w:lvlText w:val="%3."/>
      <w:lvlJc w:val="left"/>
      <w:pPr>
        <w:tabs>
          <w:tab w:val="num" w:pos="360"/>
        </w:tabs>
        <w:ind w:left="720" w:firstLine="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86934DD"/>
    <w:multiLevelType w:val="hybridMultilevel"/>
    <w:tmpl w:val="6AFCA2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E146FE"/>
    <w:multiLevelType w:val="multilevel"/>
    <w:tmpl w:val="C736E1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0A5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3B3F52"/>
    <w:multiLevelType w:val="multilevel"/>
    <w:tmpl w:val="BAD8633A"/>
    <w:lvl w:ilvl="0">
      <w:start w:val="1"/>
      <w:numFmt w:val="decimal"/>
      <w:lvlText w:val="%1"/>
      <w:lvlJc w:val="left"/>
      <w:pPr>
        <w:tabs>
          <w:tab w:val="num" w:pos="360"/>
        </w:tabs>
        <w:ind w:left="0" w:firstLine="0"/>
      </w:pPr>
      <w:rPr>
        <w:rFonts w:hint="default"/>
        <w:b w:val="0"/>
        <w:i w:val="0"/>
      </w:rPr>
    </w:lvl>
    <w:lvl w:ilvl="1">
      <w:start w:val="1"/>
      <w:numFmt w:val="decimal"/>
      <w:lvlText w:val="%1.%2"/>
      <w:lvlJc w:val="left"/>
      <w:pPr>
        <w:tabs>
          <w:tab w:val="num" w:pos="360"/>
        </w:tabs>
        <w:ind w:left="360" w:hanging="72"/>
      </w:pPr>
      <w:rPr>
        <w:rFonts w:hint="default"/>
        <w:b w:val="0"/>
        <w:i w:val="0"/>
      </w:rPr>
    </w:lvl>
    <w:lvl w:ilvl="2">
      <w:start w:val="1"/>
      <w:numFmt w:val="lowerLetter"/>
      <w:lvlText w:val="%3."/>
      <w:lvlJc w:val="left"/>
      <w:pPr>
        <w:tabs>
          <w:tab w:val="num" w:pos="360"/>
        </w:tabs>
        <w:ind w:left="720" w:firstLine="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46D0998"/>
    <w:multiLevelType w:val="multilevel"/>
    <w:tmpl w:val="722438B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8990686"/>
    <w:multiLevelType w:val="hybridMultilevel"/>
    <w:tmpl w:val="C57E2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B3652E"/>
    <w:multiLevelType w:val="multilevel"/>
    <w:tmpl w:val="BAD8633A"/>
    <w:lvl w:ilvl="0">
      <w:start w:val="1"/>
      <w:numFmt w:val="decimal"/>
      <w:lvlText w:val="%1"/>
      <w:lvlJc w:val="left"/>
      <w:pPr>
        <w:tabs>
          <w:tab w:val="num" w:pos="360"/>
        </w:tabs>
        <w:ind w:left="0" w:firstLine="0"/>
      </w:pPr>
      <w:rPr>
        <w:rFonts w:hint="default"/>
        <w:b w:val="0"/>
        <w:i w:val="0"/>
      </w:rPr>
    </w:lvl>
    <w:lvl w:ilvl="1">
      <w:start w:val="1"/>
      <w:numFmt w:val="decimal"/>
      <w:lvlText w:val="%1.%2"/>
      <w:lvlJc w:val="left"/>
      <w:pPr>
        <w:tabs>
          <w:tab w:val="num" w:pos="360"/>
        </w:tabs>
        <w:ind w:left="360" w:hanging="72"/>
      </w:pPr>
      <w:rPr>
        <w:rFonts w:hint="default"/>
        <w:b w:val="0"/>
        <w:i w:val="0"/>
      </w:rPr>
    </w:lvl>
    <w:lvl w:ilvl="2">
      <w:start w:val="1"/>
      <w:numFmt w:val="lowerLetter"/>
      <w:lvlText w:val="%3."/>
      <w:lvlJc w:val="left"/>
      <w:pPr>
        <w:tabs>
          <w:tab w:val="num" w:pos="360"/>
        </w:tabs>
        <w:ind w:left="720" w:firstLine="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A6F"/>
    <w:multiLevelType w:val="singleLevel"/>
    <w:tmpl w:val="04090015"/>
    <w:lvl w:ilvl="0">
      <w:start w:val="2"/>
      <w:numFmt w:val="upperLetter"/>
      <w:lvlText w:val="%1."/>
      <w:lvlJc w:val="left"/>
      <w:pPr>
        <w:tabs>
          <w:tab w:val="num" w:pos="360"/>
        </w:tabs>
        <w:ind w:left="360" w:hanging="360"/>
      </w:pPr>
      <w:rPr>
        <w:rFonts w:hint="default"/>
      </w:rPr>
    </w:lvl>
  </w:abstractNum>
  <w:abstractNum w:abstractNumId="11" w15:restartNumberingAfterBreak="0">
    <w:nsid w:val="49871134"/>
    <w:multiLevelType w:val="multilevel"/>
    <w:tmpl w:val="4EAC954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04"/>
        </w:tabs>
        <w:ind w:left="504" w:hanging="504"/>
      </w:pPr>
      <w:rPr>
        <w:rFonts w:hint="default"/>
        <w:b w:val="0"/>
        <w:i w:val="0"/>
        <w:color w:val="00000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D591C4E"/>
    <w:multiLevelType w:val="multilevel"/>
    <w:tmpl w:val="ABCE6A46"/>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3" w15:restartNumberingAfterBreak="0">
    <w:nsid w:val="5863159A"/>
    <w:multiLevelType w:val="hybridMultilevel"/>
    <w:tmpl w:val="D53CF70E"/>
    <w:lvl w:ilvl="0" w:tplc="E34A1DE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431324"/>
    <w:multiLevelType w:val="multilevel"/>
    <w:tmpl w:val="D6E493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0EC17E1"/>
    <w:multiLevelType w:val="singleLevel"/>
    <w:tmpl w:val="A13C0ADC"/>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6" w15:restartNumberingAfterBreak="0">
    <w:nsid w:val="670E5CFE"/>
    <w:multiLevelType w:val="multilevel"/>
    <w:tmpl w:val="BAD8633A"/>
    <w:lvl w:ilvl="0">
      <w:start w:val="1"/>
      <w:numFmt w:val="decimal"/>
      <w:lvlText w:val="%1"/>
      <w:lvlJc w:val="left"/>
      <w:pPr>
        <w:tabs>
          <w:tab w:val="num" w:pos="360"/>
        </w:tabs>
        <w:ind w:left="0" w:firstLine="0"/>
      </w:pPr>
      <w:rPr>
        <w:rFonts w:hint="default"/>
        <w:b w:val="0"/>
        <w:i w:val="0"/>
      </w:rPr>
    </w:lvl>
    <w:lvl w:ilvl="1">
      <w:start w:val="1"/>
      <w:numFmt w:val="decimal"/>
      <w:lvlText w:val="%1.%2"/>
      <w:lvlJc w:val="left"/>
      <w:pPr>
        <w:tabs>
          <w:tab w:val="num" w:pos="360"/>
        </w:tabs>
        <w:ind w:left="360" w:hanging="72"/>
      </w:pPr>
      <w:rPr>
        <w:rFonts w:hint="default"/>
        <w:b w:val="0"/>
        <w:i w:val="0"/>
      </w:rPr>
    </w:lvl>
    <w:lvl w:ilvl="2">
      <w:start w:val="1"/>
      <w:numFmt w:val="lowerLetter"/>
      <w:lvlText w:val="%3."/>
      <w:lvlJc w:val="left"/>
      <w:pPr>
        <w:tabs>
          <w:tab w:val="num" w:pos="360"/>
        </w:tabs>
        <w:ind w:left="720" w:firstLine="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6F63686A"/>
    <w:multiLevelType w:val="multilevel"/>
    <w:tmpl w:val="D75C9CD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274278B"/>
    <w:multiLevelType w:val="hybridMultilevel"/>
    <w:tmpl w:val="C1240718"/>
    <w:lvl w:ilvl="0" w:tplc="CA384408">
      <w:start w:val="1"/>
      <w:numFmt w:val="decimal"/>
      <w:lvlText w:val="%1."/>
      <w:lvlJc w:val="left"/>
      <w:pPr>
        <w:tabs>
          <w:tab w:val="num" w:pos="720"/>
        </w:tabs>
        <w:ind w:left="720" w:hanging="360"/>
      </w:pPr>
      <w:rPr>
        <w:rFonts w:hint="default"/>
        <w:b/>
        <w:i w:val="0"/>
        <w:sz w:val="22"/>
        <w:szCs w:val="22"/>
      </w:rPr>
    </w:lvl>
    <w:lvl w:ilvl="1" w:tplc="0409000F">
      <w:start w:val="1"/>
      <w:numFmt w:val="decimal"/>
      <w:lvlText w:val="%2."/>
      <w:lvlJc w:val="left"/>
      <w:pPr>
        <w:tabs>
          <w:tab w:val="num" w:pos="1440"/>
        </w:tabs>
        <w:ind w:left="1440" w:hanging="36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B7164F"/>
    <w:multiLevelType w:val="multilevel"/>
    <w:tmpl w:val="F94CA166"/>
    <w:lvl w:ilvl="0">
      <w:start w:val="15"/>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BF944B4"/>
    <w:multiLevelType w:val="hybridMultilevel"/>
    <w:tmpl w:val="2FB82904"/>
    <w:lvl w:ilvl="0" w:tplc="AAB4650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14"/>
  </w:num>
  <w:num w:numId="4">
    <w:abstractNumId w:val="13"/>
  </w:num>
  <w:num w:numId="5">
    <w:abstractNumId w:val="7"/>
  </w:num>
  <w:num w:numId="6">
    <w:abstractNumId w:val="10"/>
  </w:num>
  <w:num w:numId="7">
    <w:abstractNumId w:val="1"/>
  </w:num>
  <w:num w:numId="8">
    <w:abstractNumId w:val="19"/>
  </w:num>
  <w:num w:numId="9">
    <w:abstractNumId w:val="17"/>
  </w:num>
  <w:num w:numId="10">
    <w:abstractNumId w:val="11"/>
  </w:num>
  <w:num w:numId="11">
    <w:abstractNumId w:val="5"/>
  </w:num>
  <w:num w:numId="12">
    <w:abstractNumId w:val="18"/>
  </w:num>
  <w:num w:numId="13">
    <w:abstractNumId w:val="9"/>
  </w:num>
  <w:num w:numId="14">
    <w:abstractNumId w:val="4"/>
  </w:num>
  <w:num w:numId="15">
    <w:abstractNumId w:val="16"/>
  </w:num>
  <w:num w:numId="16">
    <w:abstractNumId w:val="2"/>
  </w:num>
  <w:num w:numId="17">
    <w:abstractNumId w:val="6"/>
  </w:num>
  <w:num w:numId="18">
    <w:abstractNumId w:val="8"/>
  </w:num>
  <w:num w:numId="19">
    <w:abstractNumId w:val="0"/>
  </w:num>
  <w:num w:numId="20">
    <w:abstractNumId w:val="20"/>
  </w:num>
  <w:num w:numId="21">
    <w:abstractNumId w:val="12"/>
  </w:num>
  <w:num w:numId="2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E0"/>
    <w:rsid w:val="0000134D"/>
    <w:rsid w:val="00016FE7"/>
    <w:rsid w:val="000264BF"/>
    <w:rsid w:val="00030A0F"/>
    <w:rsid w:val="0003256B"/>
    <w:rsid w:val="00042467"/>
    <w:rsid w:val="00044407"/>
    <w:rsid w:val="000540E9"/>
    <w:rsid w:val="00090F01"/>
    <w:rsid w:val="000B5505"/>
    <w:rsid w:val="000D0D15"/>
    <w:rsid w:val="000D11B9"/>
    <w:rsid w:val="000E2716"/>
    <w:rsid w:val="000E41A3"/>
    <w:rsid w:val="000E5D8D"/>
    <w:rsid w:val="000E5EED"/>
    <w:rsid w:val="000F2249"/>
    <w:rsid w:val="00101EDA"/>
    <w:rsid w:val="0011447B"/>
    <w:rsid w:val="00125680"/>
    <w:rsid w:val="0013366C"/>
    <w:rsid w:val="00140AD6"/>
    <w:rsid w:val="0014470A"/>
    <w:rsid w:val="00147B49"/>
    <w:rsid w:val="00187E6F"/>
    <w:rsid w:val="001A4503"/>
    <w:rsid w:val="001B495A"/>
    <w:rsid w:val="001F76E4"/>
    <w:rsid w:val="0022739F"/>
    <w:rsid w:val="00235C09"/>
    <w:rsid w:val="00244F5A"/>
    <w:rsid w:val="00251DAE"/>
    <w:rsid w:val="00263159"/>
    <w:rsid w:val="00265A57"/>
    <w:rsid w:val="00267649"/>
    <w:rsid w:val="002739EE"/>
    <w:rsid w:val="0027495B"/>
    <w:rsid w:val="002932D4"/>
    <w:rsid w:val="0029678D"/>
    <w:rsid w:val="002B1729"/>
    <w:rsid w:val="002B618B"/>
    <w:rsid w:val="002B61F6"/>
    <w:rsid w:val="002D721B"/>
    <w:rsid w:val="00304978"/>
    <w:rsid w:val="00305D67"/>
    <w:rsid w:val="003072FD"/>
    <w:rsid w:val="0030794C"/>
    <w:rsid w:val="003310F7"/>
    <w:rsid w:val="00341DEA"/>
    <w:rsid w:val="00345B5C"/>
    <w:rsid w:val="00383095"/>
    <w:rsid w:val="00387595"/>
    <w:rsid w:val="003912E9"/>
    <w:rsid w:val="003974F5"/>
    <w:rsid w:val="003D54B1"/>
    <w:rsid w:val="00403E3E"/>
    <w:rsid w:val="00404B85"/>
    <w:rsid w:val="00405602"/>
    <w:rsid w:val="004177C3"/>
    <w:rsid w:val="00430CD6"/>
    <w:rsid w:val="00432F5E"/>
    <w:rsid w:val="00434544"/>
    <w:rsid w:val="00434704"/>
    <w:rsid w:val="004368E1"/>
    <w:rsid w:val="004426D9"/>
    <w:rsid w:val="00455127"/>
    <w:rsid w:val="00474AFE"/>
    <w:rsid w:val="004863B4"/>
    <w:rsid w:val="0049086C"/>
    <w:rsid w:val="00490B4C"/>
    <w:rsid w:val="004A2AFE"/>
    <w:rsid w:val="004A6D43"/>
    <w:rsid w:val="004C0CDE"/>
    <w:rsid w:val="004D1B9C"/>
    <w:rsid w:val="004D2B9C"/>
    <w:rsid w:val="004E5955"/>
    <w:rsid w:val="004E5E12"/>
    <w:rsid w:val="00502338"/>
    <w:rsid w:val="00504F27"/>
    <w:rsid w:val="00514F6A"/>
    <w:rsid w:val="0055427E"/>
    <w:rsid w:val="005555ED"/>
    <w:rsid w:val="00555D87"/>
    <w:rsid w:val="005614C7"/>
    <w:rsid w:val="0057086F"/>
    <w:rsid w:val="00577211"/>
    <w:rsid w:val="005849BF"/>
    <w:rsid w:val="00590FDE"/>
    <w:rsid w:val="005B4CCA"/>
    <w:rsid w:val="005B4EC2"/>
    <w:rsid w:val="005C40D2"/>
    <w:rsid w:val="005E2FCD"/>
    <w:rsid w:val="005E794F"/>
    <w:rsid w:val="00623E32"/>
    <w:rsid w:val="00643153"/>
    <w:rsid w:val="00660B3E"/>
    <w:rsid w:val="006626DA"/>
    <w:rsid w:val="0067220E"/>
    <w:rsid w:val="006A435F"/>
    <w:rsid w:val="006C3F85"/>
    <w:rsid w:val="006D14C7"/>
    <w:rsid w:val="006D2F22"/>
    <w:rsid w:val="006D51D2"/>
    <w:rsid w:val="006E3382"/>
    <w:rsid w:val="0070017E"/>
    <w:rsid w:val="00701D57"/>
    <w:rsid w:val="007070FB"/>
    <w:rsid w:val="00721541"/>
    <w:rsid w:val="0074510B"/>
    <w:rsid w:val="007533BB"/>
    <w:rsid w:val="0075522C"/>
    <w:rsid w:val="00762B1B"/>
    <w:rsid w:val="00772FC5"/>
    <w:rsid w:val="00781DB7"/>
    <w:rsid w:val="00781E25"/>
    <w:rsid w:val="00787073"/>
    <w:rsid w:val="00794342"/>
    <w:rsid w:val="007A6A9F"/>
    <w:rsid w:val="007B1976"/>
    <w:rsid w:val="007B5C94"/>
    <w:rsid w:val="007B5FCB"/>
    <w:rsid w:val="007B7E5D"/>
    <w:rsid w:val="007D7B02"/>
    <w:rsid w:val="007D7D92"/>
    <w:rsid w:val="007F6E20"/>
    <w:rsid w:val="0080227F"/>
    <w:rsid w:val="00815D09"/>
    <w:rsid w:val="0081635C"/>
    <w:rsid w:val="0081695A"/>
    <w:rsid w:val="00836A53"/>
    <w:rsid w:val="008500E5"/>
    <w:rsid w:val="00872148"/>
    <w:rsid w:val="00895419"/>
    <w:rsid w:val="00895D6A"/>
    <w:rsid w:val="008A77A9"/>
    <w:rsid w:val="008B4FB5"/>
    <w:rsid w:val="008D2625"/>
    <w:rsid w:val="008D6C4D"/>
    <w:rsid w:val="008E1E70"/>
    <w:rsid w:val="008E547A"/>
    <w:rsid w:val="008F49FF"/>
    <w:rsid w:val="00930E5A"/>
    <w:rsid w:val="00931DBD"/>
    <w:rsid w:val="009414CD"/>
    <w:rsid w:val="009420C9"/>
    <w:rsid w:val="00950248"/>
    <w:rsid w:val="0098581A"/>
    <w:rsid w:val="009A6FD7"/>
    <w:rsid w:val="009B263E"/>
    <w:rsid w:val="009C02CE"/>
    <w:rsid w:val="009D3051"/>
    <w:rsid w:val="009F0F8B"/>
    <w:rsid w:val="009F110E"/>
    <w:rsid w:val="009F5C64"/>
    <w:rsid w:val="00A01942"/>
    <w:rsid w:val="00A12518"/>
    <w:rsid w:val="00A32854"/>
    <w:rsid w:val="00A33048"/>
    <w:rsid w:val="00A427F2"/>
    <w:rsid w:val="00A55812"/>
    <w:rsid w:val="00A626CE"/>
    <w:rsid w:val="00A64966"/>
    <w:rsid w:val="00A70597"/>
    <w:rsid w:val="00A70E96"/>
    <w:rsid w:val="00A716FC"/>
    <w:rsid w:val="00A73414"/>
    <w:rsid w:val="00A8396C"/>
    <w:rsid w:val="00A94F3A"/>
    <w:rsid w:val="00AA21C9"/>
    <w:rsid w:val="00AC5F9D"/>
    <w:rsid w:val="00AD5FAF"/>
    <w:rsid w:val="00AD621A"/>
    <w:rsid w:val="00AD705E"/>
    <w:rsid w:val="00AE0CA0"/>
    <w:rsid w:val="00AE0E24"/>
    <w:rsid w:val="00AE38EC"/>
    <w:rsid w:val="00AE62C8"/>
    <w:rsid w:val="00B04FE1"/>
    <w:rsid w:val="00B07802"/>
    <w:rsid w:val="00B07E5B"/>
    <w:rsid w:val="00B14CA6"/>
    <w:rsid w:val="00B16BCB"/>
    <w:rsid w:val="00B22D3A"/>
    <w:rsid w:val="00B31427"/>
    <w:rsid w:val="00B32CF3"/>
    <w:rsid w:val="00B36153"/>
    <w:rsid w:val="00B36C5A"/>
    <w:rsid w:val="00B37791"/>
    <w:rsid w:val="00B4524B"/>
    <w:rsid w:val="00B50494"/>
    <w:rsid w:val="00B56281"/>
    <w:rsid w:val="00B65097"/>
    <w:rsid w:val="00B80542"/>
    <w:rsid w:val="00B90E73"/>
    <w:rsid w:val="00B92D2E"/>
    <w:rsid w:val="00B9345C"/>
    <w:rsid w:val="00B93D8B"/>
    <w:rsid w:val="00BC5DDE"/>
    <w:rsid w:val="00BD2909"/>
    <w:rsid w:val="00BE2001"/>
    <w:rsid w:val="00BE2C7E"/>
    <w:rsid w:val="00BF1FB7"/>
    <w:rsid w:val="00BF3EF4"/>
    <w:rsid w:val="00C022E8"/>
    <w:rsid w:val="00C061A7"/>
    <w:rsid w:val="00C077A1"/>
    <w:rsid w:val="00C13FA6"/>
    <w:rsid w:val="00C2596A"/>
    <w:rsid w:val="00C3654A"/>
    <w:rsid w:val="00C614EC"/>
    <w:rsid w:val="00C62BEC"/>
    <w:rsid w:val="00C63216"/>
    <w:rsid w:val="00C80CBC"/>
    <w:rsid w:val="00C83A57"/>
    <w:rsid w:val="00C875D8"/>
    <w:rsid w:val="00C902F5"/>
    <w:rsid w:val="00C95C38"/>
    <w:rsid w:val="00CA10A2"/>
    <w:rsid w:val="00CB335D"/>
    <w:rsid w:val="00CB797A"/>
    <w:rsid w:val="00CE7316"/>
    <w:rsid w:val="00D135DB"/>
    <w:rsid w:val="00D247E6"/>
    <w:rsid w:val="00D24B25"/>
    <w:rsid w:val="00D2689E"/>
    <w:rsid w:val="00D41895"/>
    <w:rsid w:val="00D424CE"/>
    <w:rsid w:val="00D57DDE"/>
    <w:rsid w:val="00D92F87"/>
    <w:rsid w:val="00DA2FC5"/>
    <w:rsid w:val="00DB2F2D"/>
    <w:rsid w:val="00DB4AE7"/>
    <w:rsid w:val="00DC1B15"/>
    <w:rsid w:val="00DD290E"/>
    <w:rsid w:val="00DE2D99"/>
    <w:rsid w:val="00DF38CB"/>
    <w:rsid w:val="00E0598F"/>
    <w:rsid w:val="00E1116D"/>
    <w:rsid w:val="00E13356"/>
    <w:rsid w:val="00E27FBA"/>
    <w:rsid w:val="00E460D1"/>
    <w:rsid w:val="00E468C0"/>
    <w:rsid w:val="00E556FE"/>
    <w:rsid w:val="00E6058D"/>
    <w:rsid w:val="00E65B29"/>
    <w:rsid w:val="00E73230"/>
    <w:rsid w:val="00E74701"/>
    <w:rsid w:val="00E76084"/>
    <w:rsid w:val="00E86F4B"/>
    <w:rsid w:val="00E97370"/>
    <w:rsid w:val="00EB356D"/>
    <w:rsid w:val="00EC06E0"/>
    <w:rsid w:val="00EC3AB0"/>
    <w:rsid w:val="00EC417D"/>
    <w:rsid w:val="00ED0754"/>
    <w:rsid w:val="00ED1C8E"/>
    <w:rsid w:val="00ED2A6E"/>
    <w:rsid w:val="00ED3A13"/>
    <w:rsid w:val="00ED7139"/>
    <w:rsid w:val="00EE2ABC"/>
    <w:rsid w:val="00EE6E97"/>
    <w:rsid w:val="00F0022E"/>
    <w:rsid w:val="00F21D94"/>
    <w:rsid w:val="00F30C92"/>
    <w:rsid w:val="00F41564"/>
    <w:rsid w:val="00F65709"/>
    <w:rsid w:val="00F9211C"/>
    <w:rsid w:val="00F9407E"/>
    <w:rsid w:val="00FA61F8"/>
    <w:rsid w:val="00FA7874"/>
    <w:rsid w:val="00FB0023"/>
    <w:rsid w:val="00FB37B6"/>
    <w:rsid w:val="00FB72AD"/>
    <w:rsid w:val="00FC1D2E"/>
    <w:rsid w:val="00FC5E5D"/>
    <w:rsid w:val="00FD0753"/>
    <w:rsid w:val="00FD1FB2"/>
    <w:rsid w:val="00FD5255"/>
    <w:rsid w:val="00FD64A3"/>
    <w:rsid w:val="00FE3731"/>
    <w:rsid w:val="00FF3BCA"/>
    <w:rsid w:val="00FF654C"/>
    <w:rsid w:val="00FF6CE0"/>
    <w:rsid w:val="00FF6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5"/>
    <o:shapelayout v:ext="edit">
      <o:idmap v:ext="edit" data="1"/>
    </o:shapelayout>
  </w:shapeDefaults>
  <w:decimalSymbol w:val="."/>
  <w:listSeparator w:val=","/>
  <w14:docId w14:val="665E2439"/>
  <w15:docId w15:val="{A2D8AEA9-ABF9-4A95-BEF9-5025CE52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048"/>
    <w:rPr>
      <w:sz w:val="24"/>
      <w:szCs w:val="24"/>
    </w:rPr>
  </w:style>
  <w:style w:type="paragraph" w:styleId="Heading1">
    <w:name w:val="heading 1"/>
    <w:basedOn w:val="Normal"/>
    <w:next w:val="Normal"/>
    <w:qFormat/>
    <w:rsid w:val="00A3304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304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33048"/>
    <w:pPr>
      <w:keepNext/>
      <w:outlineLvl w:val="3"/>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3048"/>
    <w:pPr>
      <w:jc w:val="center"/>
    </w:pPr>
    <w:rPr>
      <w:rFonts w:ascii="Arial" w:hAnsi="Arial"/>
      <w:sz w:val="22"/>
    </w:rPr>
  </w:style>
  <w:style w:type="paragraph" w:styleId="BodyText">
    <w:name w:val="Body Text"/>
    <w:basedOn w:val="Normal"/>
    <w:rsid w:val="00A33048"/>
    <w:pPr>
      <w:tabs>
        <w:tab w:val="left" w:pos="864"/>
        <w:tab w:val="left" w:pos="4320"/>
        <w:tab w:val="left" w:pos="4608"/>
        <w:tab w:val="left" w:pos="5472"/>
      </w:tabs>
      <w:jc w:val="both"/>
    </w:pPr>
    <w:rPr>
      <w:rFonts w:ascii="Arial" w:hAnsi="Arial"/>
      <w:sz w:val="20"/>
      <w:szCs w:val="20"/>
    </w:rPr>
  </w:style>
  <w:style w:type="paragraph" w:styleId="BodyTextIndent2">
    <w:name w:val="Body Text Indent 2"/>
    <w:basedOn w:val="Normal"/>
    <w:rsid w:val="00A33048"/>
    <w:pPr>
      <w:spacing w:after="120" w:line="480" w:lineRule="auto"/>
      <w:ind w:left="360"/>
    </w:pPr>
  </w:style>
  <w:style w:type="paragraph" w:styleId="Header">
    <w:name w:val="header"/>
    <w:basedOn w:val="Normal"/>
    <w:rsid w:val="00A33048"/>
    <w:pPr>
      <w:tabs>
        <w:tab w:val="center" w:pos="4320"/>
        <w:tab w:val="right" w:pos="8640"/>
      </w:tabs>
    </w:pPr>
    <w:rPr>
      <w:sz w:val="20"/>
      <w:szCs w:val="20"/>
    </w:rPr>
  </w:style>
  <w:style w:type="paragraph" w:styleId="BodyTextIndent">
    <w:name w:val="Body Text Indent"/>
    <w:basedOn w:val="Normal"/>
    <w:rsid w:val="00A33048"/>
    <w:pPr>
      <w:spacing w:after="120"/>
      <w:ind w:left="360"/>
    </w:pPr>
    <w:rPr>
      <w:szCs w:val="20"/>
    </w:rPr>
  </w:style>
  <w:style w:type="paragraph" w:styleId="BalloonText">
    <w:name w:val="Balloon Text"/>
    <w:basedOn w:val="Normal"/>
    <w:semiHidden/>
    <w:rsid w:val="00A33048"/>
    <w:rPr>
      <w:rFonts w:ascii="Tahoma" w:hAnsi="Tahoma" w:cs="Tahoma"/>
      <w:sz w:val="16"/>
      <w:szCs w:val="16"/>
    </w:rPr>
  </w:style>
  <w:style w:type="paragraph" w:styleId="BodyText2">
    <w:name w:val="Body Text 2"/>
    <w:basedOn w:val="Normal"/>
    <w:rsid w:val="00A33048"/>
    <w:pPr>
      <w:spacing w:after="120" w:line="480" w:lineRule="auto"/>
    </w:pPr>
  </w:style>
  <w:style w:type="paragraph" w:styleId="Footer">
    <w:name w:val="footer"/>
    <w:basedOn w:val="Normal"/>
    <w:rsid w:val="00A33048"/>
    <w:pPr>
      <w:tabs>
        <w:tab w:val="center" w:pos="4320"/>
        <w:tab w:val="right" w:pos="8640"/>
      </w:tabs>
    </w:pPr>
  </w:style>
  <w:style w:type="character" w:styleId="PageNumber">
    <w:name w:val="page number"/>
    <w:basedOn w:val="DefaultParagraphFont"/>
    <w:rsid w:val="00A33048"/>
  </w:style>
  <w:style w:type="character" w:styleId="CommentReference">
    <w:name w:val="annotation reference"/>
    <w:basedOn w:val="DefaultParagraphFont"/>
    <w:semiHidden/>
    <w:rsid w:val="00A33048"/>
    <w:rPr>
      <w:sz w:val="16"/>
      <w:szCs w:val="16"/>
    </w:rPr>
  </w:style>
  <w:style w:type="paragraph" w:styleId="CommentText">
    <w:name w:val="annotation text"/>
    <w:basedOn w:val="Normal"/>
    <w:semiHidden/>
    <w:rsid w:val="00A33048"/>
    <w:rPr>
      <w:sz w:val="20"/>
      <w:szCs w:val="20"/>
    </w:rPr>
  </w:style>
  <w:style w:type="paragraph" w:styleId="CommentSubject">
    <w:name w:val="annotation subject"/>
    <w:basedOn w:val="CommentText"/>
    <w:next w:val="CommentText"/>
    <w:semiHidden/>
    <w:rsid w:val="00A33048"/>
    <w:rPr>
      <w:b/>
      <w:bCs/>
    </w:rPr>
  </w:style>
  <w:style w:type="character" w:styleId="Hyperlink">
    <w:name w:val="Hyperlink"/>
    <w:basedOn w:val="DefaultParagraphFont"/>
    <w:rsid w:val="00A33048"/>
    <w:rPr>
      <w:color w:val="0000FF"/>
      <w:u w:val="single"/>
    </w:rPr>
  </w:style>
  <w:style w:type="paragraph" w:styleId="BodyTextIndent3">
    <w:name w:val="Body Text Indent 3"/>
    <w:basedOn w:val="Normal"/>
    <w:rsid w:val="00A33048"/>
    <w:pPr>
      <w:spacing w:after="120"/>
      <w:ind w:left="360"/>
    </w:pPr>
    <w:rPr>
      <w:sz w:val="16"/>
      <w:szCs w:val="16"/>
    </w:rPr>
  </w:style>
  <w:style w:type="paragraph" w:styleId="DocumentMap">
    <w:name w:val="Document Map"/>
    <w:basedOn w:val="Normal"/>
    <w:semiHidden/>
    <w:rsid w:val="00A33048"/>
    <w:pPr>
      <w:shd w:val="clear" w:color="auto" w:fill="000080"/>
    </w:pPr>
    <w:rPr>
      <w:rFonts w:ascii="Tahoma" w:hAnsi="Tahoma" w:cs="Tahoma"/>
      <w:sz w:val="20"/>
      <w:szCs w:val="20"/>
    </w:rPr>
  </w:style>
  <w:style w:type="table" w:styleId="TableGrid">
    <w:name w:val="Table Grid"/>
    <w:basedOn w:val="TableNormal"/>
    <w:rsid w:val="00A3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33048"/>
    <w:rPr>
      <w:vertAlign w:val="superscript"/>
    </w:rPr>
  </w:style>
  <w:style w:type="paragraph" w:customStyle="1" w:styleId="Normalbullet">
    <w:name w:val="Normal bullet"/>
    <w:rsid w:val="00A33048"/>
    <w:pPr>
      <w:ind w:left="360" w:hanging="360"/>
    </w:pPr>
  </w:style>
  <w:style w:type="paragraph" w:customStyle="1" w:styleId="TitlePage2">
    <w:name w:val="Title Page 2"/>
    <w:basedOn w:val="Normal"/>
    <w:rsid w:val="00A33048"/>
    <w:pPr>
      <w:ind w:left="5760" w:right="360" w:hanging="4680"/>
      <w:jc w:val="right"/>
    </w:pPr>
    <w:rPr>
      <w:b/>
      <w:szCs w:val="20"/>
    </w:rPr>
  </w:style>
  <w:style w:type="paragraph" w:customStyle="1" w:styleId="TitlePageLogo">
    <w:name w:val="Title Page Logo"/>
    <w:basedOn w:val="Normal"/>
    <w:rsid w:val="00A33048"/>
    <w:pPr>
      <w:ind w:left="1800" w:right="432" w:hanging="720"/>
    </w:pPr>
    <w:rPr>
      <w:sz w:val="32"/>
      <w:szCs w:val="20"/>
    </w:rPr>
  </w:style>
  <w:style w:type="paragraph" w:styleId="Title">
    <w:name w:val="Title"/>
    <w:basedOn w:val="Normal"/>
    <w:link w:val="TitleChar"/>
    <w:uiPriority w:val="99"/>
    <w:qFormat/>
    <w:rsid w:val="00A33048"/>
    <w:pPr>
      <w:spacing w:before="240" w:after="60"/>
      <w:jc w:val="center"/>
    </w:pPr>
    <w:rPr>
      <w:rFonts w:ascii="Arial" w:hAnsi="Arial"/>
      <w:b/>
      <w:sz w:val="32"/>
      <w:szCs w:val="20"/>
    </w:rPr>
  </w:style>
  <w:style w:type="paragraph" w:customStyle="1" w:styleId="ListBullet-DS">
    <w:name w:val="List Bullet-DS"/>
    <w:basedOn w:val="ListBullet"/>
    <w:rsid w:val="00A33048"/>
    <w:pPr>
      <w:tabs>
        <w:tab w:val="left" w:pos="360"/>
      </w:tabs>
      <w:spacing w:after="120"/>
      <w:ind w:left="0" w:firstLine="0"/>
    </w:pPr>
    <w:rPr>
      <w:szCs w:val="20"/>
    </w:rPr>
  </w:style>
  <w:style w:type="paragraph" w:styleId="z-TopofForm">
    <w:name w:val="HTML Top of Form"/>
    <w:basedOn w:val="Normal"/>
    <w:next w:val="Normal"/>
    <w:hidden/>
    <w:rsid w:val="00A33048"/>
    <w:pPr>
      <w:pBdr>
        <w:bottom w:val="single" w:sz="6" w:space="1" w:color="auto"/>
      </w:pBdr>
      <w:jc w:val="center"/>
    </w:pPr>
    <w:rPr>
      <w:rFonts w:ascii="Arial" w:hAnsi="Arial" w:cs="Arial"/>
      <w:vanish/>
      <w:sz w:val="16"/>
      <w:szCs w:val="16"/>
    </w:rPr>
  </w:style>
  <w:style w:type="paragraph" w:styleId="ListBullet">
    <w:name w:val="List Bullet"/>
    <w:basedOn w:val="Normal"/>
    <w:rsid w:val="00A33048"/>
    <w:pPr>
      <w:tabs>
        <w:tab w:val="num" w:pos="360"/>
      </w:tabs>
      <w:ind w:left="360" w:hanging="360"/>
    </w:pPr>
  </w:style>
  <w:style w:type="paragraph" w:customStyle="1" w:styleId="Label">
    <w:name w:val="Label"/>
    <w:basedOn w:val="Normal"/>
    <w:next w:val="Normal"/>
    <w:rsid w:val="00A33048"/>
    <w:pPr>
      <w:spacing w:after="120"/>
    </w:pPr>
    <w:rPr>
      <w:b/>
      <w:sz w:val="20"/>
      <w:szCs w:val="20"/>
    </w:rPr>
  </w:style>
  <w:style w:type="paragraph" w:customStyle="1" w:styleId="FormTitle">
    <w:name w:val="FormTitle"/>
    <w:basedOn w:val="Normal"/>
    <w:next w:val="Normal"/>
    <w:rsid w:val="00A33048"/>
    <w:pPr>
      <w:keepNext/>
      <w:shd w:val="pct65" w:color="auto" w:fill="FFFFFF"/>
      <w:spacing w:before="240" w:after="240"/>
      <w:jc w:val="center"/>
    </w:pPr>
    <w:rPr>
      <w:b/>
      <w:caps/>
      <w:color w:val="FFFFFF"/>
      <w:sz w:val="28"/>
      <w:szCs w:val="20"/>
    </w:rPr>
  </w:style>
  <w:style w:type="paragraph" w:customStyle="1" w:styleId="FormSubTitle">
    <w:name w:val="FormSubTitle"/>
    <w:basedOn w:val="Label"/>
    <w:next w:val="Normal"/>
    <w:rsid w:val="00A33048"/>
    <w:pPr>
      <w:keepNext/>
      <w:shd w:val="pct25" w:color="auto" w:fill="FFFFFF"/>
      <w:spacing w:before="120"/>
      <w:jc w:val="center"/>
    </w:pPr>
    <w:rPr>
      <w:sz w:val="24"/>
    </w:rPr>
  </w:style>
  <w:style w:type="character" w:styleId="FollowedHyperlink">
    <w:name w:val="FollowedHyperlink"/>
    <w:basedOn w:val="DefaultParagraphFont"/>
    <w:rsid w:val="000E2716"/>
    <w:rPr>
      <w:color w:val="800080"/>
      <w:u w:val="single"/>
    </w:rPr>
  </w:style>
  <w:style w:type="paragraph" w:styleId="PlainText">
    <w:name w:val="Plain Text"/>
    <w:basedOn w:val="Normal"/>
    <w:link w:val="PlainTextChar"/>
    <w:semiHidden/>
    <w:unhideWhenUsed/>
    <w:rsid w:val="00A32854"/>
    <w:rPr>
      <w:rFonts w:ascii="Consolas" w:hAnsi="Consolas"/>
      <w:sz w:val="21"/>
      <w:szCs w:val="21"/>
    </w:rPr>
  </w:style>
  <w:style w:type="character" w:customStyle="1" w:styleId="PlainTextChar">
    <w:name w:val="Plain Text Char"/>
    <w:basedOn w:val="DefaultParagraphFont"/>
    <w:link w:val="PlainText"/>
    <w:semiHidden/>
    <w:rsid w:val="00A32854"/>
    <w:rPr>
      <w:rFonts w:ascii="Consolas" w:hAnsi="Consolas"/>
      <w:sz w:val="21"/>
      <w:szCs w:val="21"/>
    </w:rPr>
  </w:style>
  <w:style w:type="character" w:customStyle="1" w:styleId="TitleChar">
    <w:name w:val="Title Char"/>
    <w:basedOn w:val="DefaultParagraphFont"/>
    <w:link w:val="Title"/>
    <w:uiPriority w:val="99"/>
    <w:rsid w:val="00A64966"/>
    <w:rPr>
      <w:rFonts w:ascii="Arial" w:hAnsi="Arial"/>
      <w:b/>
      <w:sz w:val="32"/>
    </w:rPr>
  </w:style>
  <w:style w:type="paragraph" w:styleId="ListParagraph">
    <w:name w:val="List Paragraph"/>
    <w:basedOn w:val="Normal"/>
    <w:uiPriority w:val="34"/>
    <w:qFormat/>
    <w:rsid w:val="00A64966"/>
    <w:pPr>
      <w:ind w:left="720"/>
      <w:contextualSpacing/>
    </w:pPr>
  </w:style>
  <w:style w:type="paragraph" w:customStyle="1" w:styleId="Default">
    <w:name w:val="Default"/>
    <w:rsid w:val="00CE7316"/>
    <w:pPr>
      <w:autoSpaceDE w:val="0"/>
      <w:autoSpaceDN w:val="0"/>
      <w:adjustRightInd w:val="0"/>
    </w:pPr>
    <w:rPr>
      <w:rFonts w:ascii="Arial" w:eastAsiaTheme="minorHAnsi" w:hAnsi="Arial" w:cs="Arial"/>
      <w:color w:val="000000"/>
      <w:sz w:val="24"/>
      <w:szCs w:val="24"/>
    </w:rPr>
  </w:style>
  <w:style w:type="character" w:styleId="Mention">
    <w:name w:val="Mention"/>
    <w:basedOn w:val="DefaultParagraphFont"/>
    <w:uiPriority w:val="99"/>
    <w:semiHidden/>
    <w:unhideWhenUsed/>
    <w:rsid w:val="00B36153"/>
    <w:rPr>
      <w:color w:val="2B579A"/>
      <w:shd w:val="clear" w:color="auto" w:fill="E6E6E6"/>
    </w:rPr>
  </w:style>
  <w:style w:type="character" w:styleId="UnresolvedMention">
    <w:name w:val="Unresolved Mention"/>
    <w:basedOn w:val="DefaultParagraphFont"/>
    <w:uiPriority w:val="99"/>
    <w:semiHidden/>
    <w:unhideWhenUsed/>
    <w:rsid w:val="00EC4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53936">
      <w:bodyDiv w:val="1"/>
      <w:marLeft w:val="0"/>
      <w:marRight w:val="0"/>
      <w:marTop w:val="0"/>
      <w:marBottom w:val="0"/>
      <w:divBdr>
        <w:top w:val="none" w:sz="0" w:space="0" w:color="auto"/>
        <w:left w:val="none" w:sz="0" w:space="0" w:color="auto"/>
        <w:bottom w:val="none" w:sz="0" w:space="0" w:color="auto"/>
        <w:right w:val="none" w:sz="0" w:space="0" w:color="auto"/>
      </w:divBdr>
    </w:div>
    <w:div w:id="463740216">
      <w:bodyDiv w:val="1"/>
      <w:marLeft w:val="0"/>
      <w:marRight w:val="0"/>
      <w:marTop w:val="0"/>
      <w:marBottom w:val="0"/>
      <w:divBdr>
        <w:top w:val="none" w:sz="0" w:space="0" w:color="auto"/>
        <w:left w:val="none" w:sz="0" w:space="0" w:color="auto"/>
        <w:bottom w:val="none" w:sz="0" w:space="0" w:color="auto"/>
        <w:right w:val="none" w:sz="0" w:space="0" w:color="auto"/>
      </w:divBdr>
    </w:div>
    <w:div w:id="505680509">
      <w:bodyDiv w:val="1"/>
      <w:marLeft w:val="0"/>
      <w:marRight w:val="0"/>
      <w:marTop w:val="0"/>
      <w:marBottom w:val="0"/>
      <w:divBdr>
        <w:top w:val="none" w:sz="0" w:space="0" w:color="auto"/>
        <w:left w:val="none" w:sz="0" w:space="0" w:color="auto"/>
        <w:bottom w:val="none" w:sz="0" w:space="0" w:color="auto"/>
        <w:right w:val="none" w:sz="0" w:space="0" w:color="auto"/>
      </w:divBdr>
    </w:div>
    <w:div w:id="569771796">
      <w:bodyDiv w:val="1"/>
      <w:marLeft w:val="0"/>
      <w:marRight w:val="0"/>
      <w:marTop w:val="0"/>
      <w:marBottom w:val="0"/>
      <w:divBdr>
        <w:top w:val="none" w:sz="0" w:space="0" w:color="auto"/>
        <w:left w:val="none" w:sz="0" w:space="0" w:color="auto"/>
        <w:bottom w:val="none" w:sz="0" w:space="0" w:color="auto"/>
        <w:right w:val="none" w:sz="0" w:space="0" w:color="auto"/>
      </w:divBdr>
    </w:div>
    <w:div w:id="689111428">
      <w:bodyDiv w:val="1"/>
      <w:marLeft w:val="0"/>
      <w:marRight w:val="0"/>
      <w:marTop w:val="0"/>
      <w:marBottom w:val="0"/>
      <w:divBdr>
        <w:top w:val="none" w:sz="0" w:space="0" w:color="auto"/>
        <w:left w:val="none" w:sz="0" w:space="0" w:color="auto"/>
        <w:bottom w:val="none" w:sz="0" w:space="0" w:color="auto"/>
        <w:right w:val="none" w:sz="0" w:space="0" w:color="auto"/>
      </w:divBdr>
    </w:div>
    <w:div w:id="711271143">
      <w:bodyDiv w:val="1"/>
      <w:marLeft w:val="0"/>
      <w:marRight w:val="0"/>
      <w:marTop w:val="0"/>
      <w:marBottom w:val="0"/>
      <w:divBdr>
        <w:top w:val="none" w:sz="0" w:space="0" w:color="auto"/>
        <w:left w:val="none" w:sz="0" w:space="0" w:color="auto"/>
        <w:bottom w:val="none" w:sz="0" w:space="0" w:color="auto"/>
        <w:right w:val="none" w:sz="0" w:space="0" w:color="auto"/>
      </w:divBdr>
    </w:div>
    <w:div w:id="1179344341">
      <w:bodyDiv w:val="1"/>
      <w:marLeft w:val="0"/>
      <w:marRight w:val="0"/>
      <w:marTop w:val="0"/>
      <w:marBottom w:val="0"/>
      <w:divBdr>
        <w:top w:val="none" w:sz="0" w:space="0" w:color="auto"/>
        <w:left w:val="none" w:sz="0" w:space="0" w:color="auto"/>
        <w:bottom w:val="none" w:sz="0" w:space="0" w:color="auto"/>
        <w:right w:val="none" w:sz="0" w:space="0" w:color="auto"/>
      </w:divBdr>
    </w:div>
    <w:div w:id="1419401887">
      <w:bodyDiv w:val="1"/>
      <w:marLeft w:val="0"/>
      <w:marRight w:val="0"/>
      <w:marTop w:val="0"/>
      <w:marBottom w:val="0"/>
      <w:divBdr>
        <w:top w:val="none" w:sz="0" w:space="0" w:color="auto"/>
        <w:left w:val="none" w:sz="0" w:space="0" w:color="auto"/>
        <w:bottom w:val="none" w:sz="0" w:space="0" w:color="auto"/>
        <w:right w:val="none" w:sz="0" w:space="0" w:color="auto"/>
      </w:divBdr>
    </w:div>
    <w:div w:id="1950769294">
      <w:bodyDiv w:val="1"/>
      <w:marLeft w:val="0"/>
      <w:marRight w:val="0"/>
      <w:marTop w:val="0"/>
      <w:marBottom w:val="0"/>
      <w:divBdr>
        <w:top w:val="none" w:sz="0" w:space="0" w:color="auto"/>
        <w:left w:val="none" w:sz="0" w:space="0" w:color="auto"/>
        <w:bottom w:val="none" w:sz="0" w:space="0" w:color="auto"/>
        <w:right w:val="none" w:sz="0" w:space="0" w:color="auto"/>
      </w:divBdr>
    </w:div>
    <w:div w:id="19786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IRT@garrettmotion.com" TargetMode="External"/><Relationship Id="rId3" Type="http://schemas.openxmlformats.org/officeDocument/2006/relationships/customXml" Target="../customXml/item3.xml"/><Relationship Id="rId21" Type="http://schemas.openxmlformats.org/officeDocument/2006/relationships/hyperlink" Target="https://eur-lex.europa.eu/legal-content/EN/TXT/?uri=celex%3A32002L009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investors.garrettmotion.com/gover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jean-sebastien.roux@garrettmotio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ur-lex.europa.eu/legal-content/EN/TXT/?uri=CELEX%3A32002L0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BC0DA4AC56CC4DB85079EFEB8120B2" ma:contentTypeVersion="12" ma:contentTypeDescription="Create a new document." ma:contentTypeScope="" ma:versionID="d11b48175cc47512937689b033ea7205">
  <xsd:schema xmlns:xsd="http://www.w3.org/2001/XMLSchema" xmlns:xs="http://www.w3.org/2001/XMLSchema" xmlns:p="http://schemas.microsoft.com/office/2006/metadata/properties" xmlns:ns3="231563e3-f758-49d0-a3b1-f137ac351f4a" xmlns:ns4="13a3edf8-4915-4591-82f9-383aed83ea19" targetNamespace="http://schemas.microsoft.com/office/2006/metadata/properties" ma:root="true" ma:fieldsID="a8fb9acb1cf83b2e8ccbf1638b1a6ece" ns3:_="" ns4:_="">
    <xsd:import namespace="231563e3-f758-49d0-a3b1-f137ac351f4a"/>
    <xsd:import namespace="13a3edf8-4915-4591-82f9-383aed83ea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563e3-f758-49d0-a3b1-f137ac351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3edf8-4915-4591-82f9-383aed83ea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DF1E2B-103F-4558-8CED-F5978E5A1555}">
  <ds:schemaRefs>
    <ds:schemaRef ds:uri="http://schemas.openxmlformats.org/officeDocument/2006/bibliography"/>
  </ds:schemaRefs>
</ds:datastoreItem>
</file>

<file path=customXml/itemProps2.xml><?xml version="1.0" encoding="utf-8"?>
<ds:datastoreItem xmlns:ds="http://schemas.openxmlformats.org/officeDocument/2006/customXml" ds:itemID="{3113EF4A-3C5E-4BC9-909A-1782C57D1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563e3-f758-49d0-a3b1-f137ac351f4a"/>
    <ds:schemaRef ds:uri="13a3edf8-4915-4591-82f9-383aed83e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2057C-5FD2-4D6E-9737-30A91610188E}">
  <ds:schemaRefs>
    <ds:schemaRef ds:uri="http://schemas.microsoft.com/sharepoint/v3/contenttype/forms"/>
  </ds:schemaRefs>
</ds:datastoreItem>
</file>

<file path=customXml/itemProps4.xml><?xml version="1.0" encoding="utf-8"?>
<ds:datastoreItem xmlns:ds="http://schemas.openxmlformats.org/officeDocument/2006/customXml" ds:itemID="{4CD77786-CC88-437E-B289-FE21A5A3230F}">
  <ds:schemaRefs>
    <ds:schemaRef ds:uri="http://purl.org/dc/elements/1.1/"/>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231563e3-f758-49d0-a3b1-f137ac351f4a"/>
    <ds:schemaRef ds:uri="http://schemas.openxmlformats.org/package/2006/metadata/core-properties"/>
    <ds:schemaRef ds:uri="13a3edf8-4915-4591-82f9-383aed83ea1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6333</Words>
  <Characters>35801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Long-Form---Services-Agreement</vt:lpstr>
    </vt:vector>
  </TitlesOfParts>
  <Company>Honeywell</Company>
  <LinksUpToDate>false</LinksUpToDate>
  <CharactersWithSpaces>42050</CharactersWithSpaces>
  <SharedDoc>false</SharedDoc>
  <HLinks>
    <vt:vector size="18" baseType="variant">
      <vt:variant>
        <vt:i4>1179653</vt:i4>
      </vt:variant>
      <vt:variant>
        <vt:i4>6</vt:i4>
      </vt:variant>
      <vt:variant>
        <vt:i4>0</vt:i4>
      </vt:variant>
      <vt:variant>
        <vt:i4>5</vt:i4>
      </vt:variant>
      <vt:variant>
        <vt:lpwstr>http://eur-lex.europa.eu/pri/en/oj/dat/2003/l_037/l_03720030213en00240038.pdf</vt:lpwstr>
      </vt:variant>
      <vt:variant>
        <vt:lpwstr/>
      </vt:variant>
      <vt:variant>
        <vt:i4>1048579</vt:i4>
      </vt:variant>
      <vt:variant>
        <vt:i4>3</vt:i4>
      </vt:variant>
      <vt:variant>
        <vt:i4>0</vt:i4>
      </vt:variant>
      <vt:variant>
        <vt:i4>5</vt:i4>
      </vt:variant>
      <vt:variant>
        <vt:lpwstr>http://eur-lex.europa.eu/pri/en/oj/dat/2003/l_037/l_03720030213en00190023.pdf</vt:lpwstr>
      </vt:variant>
      <vt:variant>
        <vt:lpwstr/>
      </vt:variant>
      <vt:variant>
        <vt:i4>3145836</vt:i4>
      </vt:variant>
      <vt:variant>
        <vt:i4>0</vt:i4>
      </vt:variant>
      <vt:variant>
        <vt:i4>0</vt:i4>
      </vt:variant>
      <vt:variant>
        <vt:i4>5</vt:i4>
      </vt:variant>
      <vt:variant>
        <vt:lpwstr>http://www.honeywell.com/sites/honeywell/codeofconduct.htm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Long-Form---Services-Agreement</dc:title>
  <dc:subject/>
  <dc:creator>KHJensen</dc:creator>
  <cp:keywords/>
  <dc:description/>
  <cp:lastModifiedBy>Roux, Jean Sebastien</cp:lastModifiedBy>
  <cp:revision>2</cp:revision>
  <cp:lastPrinted>2019-03-13T15:43:00Z</cp:lastPrinted>
  <dcterms:created xsi:type="dcterms:W3CDTF">2021-07-13T10:12:00Z</dcterms:created>
  <dcterms:modified xsi:type="dcterms:W3CDTF">2021-07-13T10:12:00Z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0x010100C9BC0DA4AC56CC4DB85079EFEB8120B2</vt:lpwstr>
  </property>
  <property fmtid="{D5CDD505-2E9C-101B-9397-08002B2CF9AE}" pid="3" name="Order">
    <vt:r8>41900</vt:r8>
  </property>
  <property fmtid="{D5CDD505-2E9C-101B-9397-08002B2CF9AE}" pid="4" name="xd_ProgID">
    <vt:lpwstr/>
  </property>
  <property fmtid="{D5CDD505-2E9C-101B-9397-08002B2CF9AE}" pid="5" name="TemplateUrl">
    <vt:lpwstr/>
  </property>
  <property fmtid="{D5CDD505-2E9C-101B-9397-08002B2CF9AE}" pid="6" name="MetaKeywords">
    <vt:lpwstr>Long-Form---Services-Agreement</vt:lpwstr>
  </property>
  <property fmtid="{D5CDD505-2E9C-101B-9397-08002B2CF9AE}" pid="7" name="PublishedDate">
    <vt:lpwstr>2014-03-17T05:00:00+00:00</vt:lpwstr>
  </property>
</Properties>
</file>