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267B" w14:textId="699CEFC7" w:rsidR="004E018C" w:rsidRPr="0085340D" w:rsidRDefault="008B1372" w:rsidP="004E018C">
      <w:pPr>
        <w:spacing w:after="0"/>
        <w:jc w:val="center"/>
        <w:outlineLvl w:val="0"/>
        <w:rPr>
          <w:rFonts w:ascii="Times New Roman" w:hAnsi="Times New Roman"/>
        </w:rPr>
      </w:pPr>
      <w:r w:rsidRPr="0085340D">
        <w:rPr>
          <w:rFonts w:ascii="Times New Roman" w:hAnsi="Times New Roman"/>
          <w:b/>
        </w:rPr>
        <w:t xml:space="preserve"> </w:t>
      </w:r>
      <w:r w:rsidR="004E018C" w:rsidRPr="0085340D">
        <w:rPr>
          <w:rFonts w:ascii="Times New Roman" w:hAnsi="Times New Roman"/>
          <w:b/>
        </w:rPr>
        <w:t>Zadávací dokumentace</w:t>
      </w:r>
    </w:p>
    <w:p w14:paraId="0DA722D0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32"/>
      </w:tblGrid>
      <w:tr w:rsidR="00EC4571" w:rsidRPr="0085340D" w14:paraId="195EBD79" w14:textId="77777777" w:rsidTr="00362F24">
        <w:trPr>
          <w:trHeight w:val="555"/>
        </w:trPr>
        <w:tc>
          <w:tcPr>
            <w:tcW w:w="3240" w:type="dxa"/>
            <w:shd w:val="clear" w:color="auto" w:fill="E6E6E6"/>
            <w:vAlign w:val="center"/>
          </w:tcPr>
          <w:p w14:paraId="5FEF4F24" w14:textId="77777777" w:rsidR="00EC4571" w:rsidRPr="0085340D" w:rsidRDefault="00EC4571" w:rsidP="00EC4571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85340D">
              <w:rPr>
                <w:rFonts w:ascii="Times New Roman" w:hAnsi="Times New Roman"/>
                <w:b/>
                <w:bCs/>
              </w:rPr>
              <w:t>Název  projektu</w:t>
            </w:r>
            <w:proofErr w:type="gramEnd"/>
            <w:r w:rsidRPr="0085340D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832" w:type="dxa"/>
            <w:vAlign w:val="center"/>
          </w:tcPr>
          <w:p w14:paraId="07B55381" w14:textId="7826E1AC" w:rsidR="00EC4571" w:rsidRPr="0085340D" w:rsidRDefault="00EC4571" w:rsidP="00EC4571">
            <w:pPr>
              <w:rPr>
                <w:rStyle w:val="datalabel"/>
                <w:rFonts w:ascii="Times New Roman" w:eastAsia="Times New Roman" w:hAnsi="Times New Roman"/>
              </w:rPr>
            </w:pPr>
            <w:r w:rsidRPr="00B97905">
              <w:t xml:space="preserve">Rozšíření </w:t>
            </w:r>
            <w:proofErr w:type="spellStart"/>
            <w:r w:rsidRPr="00B97905">
              <w:t>VaV</w:t>
            </w:r>
            <w:proofErr w:type="spellEnd"/>
            <w:r w:rsidRPr="00B97905">
              <w:t xml:space="preserve"> centra elektromotorů EM </w:t>
            </w:r>
            <w:proofErr w:type="gramStart"/>
            <w:r w:rsidRPr="00B97905">
              <w:t>Brno - Etapa</w:t>
            </w:r>
            <w:proofErr w:type="gramEnd"/>
            <w:r w:rsidRPr="00B97905">
              <w:t xml:space="preserve"> 4</w:t>
            </w:r>
          </w:p>
        </w:tc>
      </w:tr>
      <w:tr w:rsidR="00EC4571" w:rsidRPr="0085340D" w14:paraId="185A34AA" w14:textId="77777777" w:rsidTr="00362F24">
        <w:trPr>
          <w:trHeight w:val="555"/>
        </w:trPr>
        <w:tc>
          <w:tcPr>
            <w:tcW w:w="3240" w:type="dxa"/>
            <w:shd w:val="clear" w:color="auto" w:fill="E6E6E6"/>
            <w:vAlign w:val="center"/>
          </w:tcPr>
          <w:p w14:paraId="6297949C" w14:textId="77777777" w:rsidR="00EC4571" w:rsidRPr="0085340D" w:rsidRDefault="00EC4571" w:rsidP="00EC4571">
            <w:pPr>
              <w:rPr>
                <w:rFonts w:ascii="Times New Roman" w:hAnsi="Times New Roman"/>
                <w:b/>
                <w:bCs/>
              </w:rPr>
            </w:pPr>
            <w:proofErr w:type="gramStart"/>
            <w:r w:rsidRPr="0085340D">
              <w:rPr>
                <w:rFonts w:ascii="Times New Roman" w:hAnsi="Times New Roman"/>
                <w:b/>
                <w:bCs/>
              </w:rPr>
              <w:t>Název  zakázky</w:t>
            </w:r>
            <w:proofErr w:type="gramEnd"/>
            <w:r w:rsidRPr="0085340D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832" w:type="dxa"/>
            <w:vAlign w:val="center"/>
          </w:tcPr>
          <w:p w14:paraId="10C86050" w14:textId="6B2052A7" w:rsidR="00EC4571" w:rsidRPr="0085340D" w:rsidRDefault="00363220" w:rsidP="00EC457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bCs/>
              </w:rPr>
              <w:t>Bruska</w:t>
            </w:r>
          </w:p>
        </w:tc>
      </w:tr>
      <w:tr w:rsidR="00D21531" w:rsidRPr="0085340D" w14:paraId="276B4BF7" w14:textId="77777777" w:rsidTr="00362F24">
        <w:trPr>
          <w:trHeight w:val="555"/>
        </w:trPr>
        <w:tc>
          <w:tcPr>
            <w:tcW w:w="3240" w:type="dxa"/>
            <w:shd w:val="clear" w:color="auto" w:fill="E6E6E6"/>
            <w:vAlign w:val="center"/>
          </w:tcPr>
          <w:p w14:paraId="57A327DC" w14:textId="77777777" w:rsidR="00D21531" w:rsidRPr="0085340D" w:rsidRDefault="00D21531" w:rsidP="00446EA5">
            <w:pPr>
              <w:rPr>
                <w:rFonts w:ascii="Times New Roman" w:hAnsi="Times New Roman"/>
                <w:b/>
                <w:bCs/>
              </w:rPr>
            </w:pPr>
            <w:r w:rsidRPr="0085340D">
              <w:rPr>
                <w:rFonts w:ascii="Times New Roman" w:hAnsi="Times New Roman"/>
                <w:b/>
                <w:bCs/>
              </w:rPr>
              <w:t>Název zadavatele:</w:t>
            </w:r>
          </w:p>
        </w:tc>
        <w:tc>
          <w:tcPr>
            <w:tcW w:w="5832" w:type="dxa"/>
            <w:vAlign w:val="center"/>
          </w:tcPr>
          <w:p w14:paraId="5BA5F632" w14:textId="6FA7AE04" w:rsidR="00D21531" w:rsidRPr="0085340D" w:rsidRDefault="00D21531" w:rsidP="0044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 Brno s.r.o.</w:t>
            </w:r>
          </w:p>
        </w:tc>
      </w:tr>
      <w:tr w:rsidR="00D21531" w:rsidRPr="0085340D" w14:paraId="1B65E74D" w14:textId="77777777" w:rsidTr="00362F24">
        <w:trPr>
          <w:trHeight w:val="555"/>
        </w:trPr>
        <w:tc>
          <w:tcPr>
            <w:tcW w:w="3240" w:type="dxa"/>
            <w:shd w:val="clear" w:color="auto" w:fill="E6E6E6"/>
            <w:vAlign w:val="center"/>
          </w:tcPr>
          <w:p w14:paraId="5A4E0F02" w14:textId="77777777" w:rsidR="00D21531" w:rsidRPr="0085340D" w:rsidRDefault="00D21531" w:rsidP="00446EA5">
            <w:pPr>
              <w:rPr>
                <w:rFonts w:ascii="Times New Roman" w:hAnsi="Times New Roman"/>
                <w:b/>
                <w:bCs/>
              </w:rPr>
            </w:pPr>
            <w:r w:rsidRPr="0085340D">
              <w:rPr>
                <w:rFonts w:ascii="Times New Roman" w:hAnsi="Times New Roman"/>
                <w:b/>
                <w:bCs/>
              </w:rPr>
              <w:t>Sídlo zadavatele</w:t>
            </w:r>
          </w:p>
        </w:tc>
        <w:tc>
          <w:tcPr>
            <w:tcW w:w="5832" w:type="dxa"/>
            <w:vAlign w:val="center"/>
          </w:tcPr>
          <w:p w14:paraId="008EE673" w14:textId="0ECBD3C8" w:rsidR="00D21531" w:rsidRPr="0085340D" w:rsidRDefault="00D21531" w:rsidP="0044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Jílkova 124, 615 32 Brno</w:t>
            </w:r>
          </w:p>
        </w:tc>
      </w:tr>
      <w:tr w:rsidR="00D21531" w:rsidRPr="0085340D" w14:paraId="2196521B" w14:textId="77777777" w:rsidTr="00362F24">
        <w:trPr>
          <w:trHeight w:val="555"/>
        </w:trPr>
        <w:tc>
          <w:tcPr>
            <w:tcW w:w="3240" w:type="dxa"/>
            <w:shd w:val="clear" w:color="auto" w:fill="E6E6E6"/>
            <w:vAlign w:val="center"/>
          </w:tcPr>
          <w:p w14:paraId="2F6725C1" w14:textId="77777777" w:rsidR="00D21531" w:rsidRPr="0085340D" w:rsidRDefault="00D21531" w:rsidP="00446EA5">
            <w:pPr>
              <w:rPr>
                <w:rFonts w:ascii="Times New Roman" w:hAnsi="Times New Roman"/>
                <w:b/>
                <w:bCs/>
              </w:rPr>
            </w:pPr>
            <w:r w:rsidRPr="0085340D">
              <w:rPr>
                <w:rFonts w:ascii="Times New Roman" w:hAnsi="Times New Roman"/>
                <w:b/>
                <w:bCs/>
              </w:rPr>
              <w:t>IČ zadavatele:</w:t>
            </w:r>
          </w:p>
        </w:tc>
        <w:tc>
          <w:tcPr>
            <w:tcW w:w="5832" w:type="dxa"/>
            <w:vAlign w:val="center"/>
          </w:tcPr>
          <w:p w14:paraId="6D51DC3D" w14:textId="3C884ABE" w:rsidR="00D21531" w:rsidRPr="0085340D" w:rsidRDefault="00D21531" w:rsidP="00446E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64507301</w:t>
            </w:r>
          </w:p>
        </w:tc>
      </w:tr>
      <w:tr w:rsidR="00D21531" w:rsidRPr="0085340D" w14:paraId="045972D7" w14:textId="77777777" w:rsidTr="00362F24">
        <w:trPr>
          <w:trHeight w:val="555"/>
        </w:trPr>
        <w:tc>
          <w:tcPr>
            <w:tcW w:w="3240" w:type="dxa"/>
            <w:shd w:val="clear" w:color="auto" w:fill="E6E6E6"/>
            <w:vAlign w:val="center"/>
          </w:tcPr>
          <w:p w14:paraId="1ED8968D" w14:textId="77777777" w:rsidR="00D21531" w:rsidRPr="0085340D" w:rsidRDefault="00D21531" w:rsidP="00446EA5">
            <w:pPr>
              <w:rPr>
                <w:rFonts w:ascii="Times New Roman" w:hAnsi="Times New Roman"/>
                <w:b/>
                <w:bCs/>
              </w:rPr>
            </w:pPr>
            <w:r w:rsidRPr="0085340D">
              <w:rPr>
                <w:rFonts w:ascii="Times New Roman" w:hAnsi="Times New Roman"/>
                <w:b/>
                <w:bCs/>
              </w:rPr>
              <w:t>Kontaktní osoba zadavatele:</w:t>
            </w:r>
          </w:p>
        </w:tc>
        <w:tc>
          <w:tcPr>
            <w:tcW w:w="5832" w:type="dxa"/>
            <w:vAlign w:val="center"/>
          </w:tcPr>
          <w:p w14:paraId="1F4E6BC2" w14:textId="53A81F82" w:rsidR="00D21531" w:rsidRPr="0085340D" w:rsidRDefault="00D21531" w:rsidP="00446EA5">
            <w:pPr>
              <w:rPr>
                <w:rFonts w:ascii="Times New Roman" w:hAnsi="Times New Roman"/>
              </w:rPr>
            </w:pPr>
            <w:r w:rsidRPr="004979DF">
              <w:rPr>
                <w:rFonts w:ascii="Times New Roman" w:hAnsi="Times New Roman"/>
              </w:rPr>
              <w:t xml:space="preserve">CFS </w:t>
            </w:r>
            <w:proofErr w:type="spellStart"/>
            <w:r w:rsidRPr="004979DF">
              <w:rPr>
                <w:rFonts w:ascii="Times New Roman" w:hAnsi="Times New Roman"/>
              </w:rPr>
              <w:t>group</w:t>
            </w:r>
            <w:proofErr w:type="spellEnd"/>
            <w:r w:rsidRPr="004979DF">
              <w:rPr>
                <w:rFonts w:ascii="Times New Roman" w:hAnsi="Times New Roman"/>
              </w:rPr>
              <w:t>, a.s., Ing. Rostislav Drnovský</w:t>
            </w:r>
          </w:p>
        </w:tc>
      </w:tr>
      <w:tr w:rsidR="00D21531" w:rsidRPr="0085340D" w14:paraId="3483BFF5" w14:textId="77777777" w:rsidTr="00362F24">
        <w:trPr>
          <w:trHeight w:val="555"/>
        </w:trPr>
        <w:tc>
          <w:tcPr>
            <w:tcW w:w="3240" w:type="dxa"/>
            <w:shd w:val="clear" w:color="auto" w:fill="E6E6E6"/>
            <w:vAlign w:val="center"/>
          </w:tcPr>
          <w:p w14:paraId="76976610" w14:textId="77777777" w:rsidR="00D21531" w:rsidRPr="0085340D" w:rsidRDefault="00D21531" w:rsidP="00446EA5">
            <w:pPr>
              <w:rPr>
                <w:rFonts w:ascii="Times New Roman" w:hAnsi="Times New Roman"/>
                <w:b/>
                <w:bCs/>
              </w:rPr>
            </w:pPr>
            <w:r w:rsidRPr="0085340D">
              <w:rPr>
                <w:rFonts w:ascii="Times New Roman" w:hAnsi="Times New Roman"/>
                <w:b/>
                <w:bCs/>
              </w:rPr>
              <w:t>Telefon:</w:t>
            </w:r>
          </w:p>
        </w:tc>
        <w:tc>
          <w:tcPr>
            <w:tcW w:w="5832" w:type="dxa"/>
            <w:vAlign w:val="center"/>
          </w:tcPr>
          <w:p w14:paraId="7D889B27" w14:textId="73CD98D0" w:rsidR="00D21531" w:rsidRDefault="00D21531" w:rsidP="00446EA5">
            <w:pPr>
              <w:rPr>
                <w:rFonts w:ascii="Times New Roman" w:hAnsi="Times New Roman"/>
              </w:rPr>
            </w:pPr>
            <w:r w:rsidRPr="004979DF">
              <w:rPr>
                <w:rFonts w:ascii="Times New Roman" w:hAnsi="Times New Roman"/>
              </w:rPr>
              <w:t>596 113 053</w:t>
            </w:r>
          </w:p>
        </w:tc>
      </w:tr>
      <w:tr w:rsidR="00D21531" w:rsidRPr="0085340D" w14:paraId="090FBBC6" w14:textId="77777777" w:rsidTr="00362F24">
        <w:trPr>
          <w:trHeight w:val="555"/>
        </w:trPr>
        <w:tc>
          <w:tcPr>
            <w:tcW w:w="3240" w:type="dxa"/>
            <w:shd w:val="clear" w:color="auto" w:fill="E6E6E6"/>
            <w:vAlign w:val="center"/>
          </w:tcPr>
          <w:p w14:paraId="3D67FBDC" w14:textId="77777777" w:rsidR="00D21531" w:rsidRPr="0085340D" w:rsidRDefault="00D21531" w:rsidP="00446EA5">
            <w:pPr>
              <w:rPr>
                <w:rFonts w:ascii="Times New Roman" w:hAnsi="Times New Roman"/>
                <w:b/>
                <w:bCs/>
              </w:rPr>
            </w:pPr>
            <w:r w:rsidRPr="0085340D">
              <w:rPr>
                <w:rFonts w:ascii="Times New Roman" w:hAnsi="Times New Roman"/>
                <w:b/>
                <w:bCs/>
              </w:rPr>
              <w:t>E-mail:</w:t>
            </w:r>
          </w:p>
        </w:tc>
        <w:tc>
          <w:tcPr>
            <w:tcW w:w="5832" w:type="dxa"/>
            <w:vAlign w:val="center"/>
          </w:tcPr>
          <w:p w14:paraId="496CDF05" w14:textId="316C548E" w:rsidR="00D21531" w:rsidRPr="0085340D" w:rsidRDefault="00D21531" w:rsidP="00446EA5">
            <w:pPr>
              <w:rPr>
                <w:rFonts w:ascii="Times New Roman" w:hAnsi="Times New Roman"/>
              </w:rPr>
            </w:pPr>
            <w:r w:rsidRPr="004979DF">
              <w:rPr>
                <w:rFonts w:ascii="Times New Roman" w:hAnsi="Times New Roman"/>
              </w:rPr>
              <w:t>vyber@cfs.cz</w:t>
            </w:r>
          </w:p>
        </w:tc>
      </w:tr>
    </w:tbl>
    <w:p w14:paraId="3BA34484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01884E87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65394AF6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Termíny</w:t>
      </w:r>
    </w:p>
    <w:p w14:paraId="3D7B6817" w14:textId="451611EA" w:rsidR="0070422D" w:rsidRPr="0085340D" w:rsidRDefault="004E018C" w:rsidP="004E018C">
      <w:pPr>
        <w:spacing w:after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 xml:space="preserve">Termín uveřejnění </w:t>
      </w:r>
      <w:r w:rsidR="00B70919" w:rsidRPr="0085340D">
        <w:rPr>
          <w:rFonts w:ascii="Times New Roman" w:hAnsi="Times New Roman"/>
          <w:b/>
        </w:rPr>
        <w:t>na Profilu zadavatele</w:t>
      </w:r>
      <w:r w:rsidR="0070422D" w:rsidRPr="0085340D">
        <w:rPr>
          <w:rFonts w:ascii="Times New Roman" w:hAnsi="Times New Roman"/>
          <w:b/>
        </w:rPr>
        <w:tab/>
      </w:r>
      <w:r w:rsidR="00B70919" w:rsidRPr="0085340D">
        <w:rPr>
          <w:rFonts w:ascii="Times New Roman" w:hAnsi="Times New Roman"/>
          <w:b/>
        </w:rPr>
        <w:tab/>
      </w:r>
      <w:r w:rsidR="003644DF">
        <w:rPr>
          <w:rFonts w:ascii="Times New Roman" w:hAnsi="Times New Roman"/>
          <w:b/>
        </w:rPr>
        <w:t>2</w:t>
      </w:r>
      <w:r w:rsidR="00B900DE">
        <w:rPr>
          <w:rFonts w:ascii="Times New Roman" w:hAnsi="Times New Roman"/>
          <w:b/>
        </w:rPr>
        <w:t>2</w:t>
      </w:r>
      <w:r w:rsidR="0070422D" w:rsidRPr="0085340D">
        <w:rPr>
          <w:rFonts w:ascii="Times New Roman" w:hAnsi="Times New Roman"/>
          <w:b/>
        </w:rPr>
        <w:t>.</w:t>
      </w:r>
      <w:r w:rsidR="003644DF">
        <w:rPr>
          <w:rFonts w:ascii="Times New Roman" w:hAnsi="Times New Roman"/>
          <w:b/>
        </w:rPr>
        <w:t>7</w:t>
      </w:r>
      <w:r w:rsidR="0070422D" w:rsidRPr="0085340D">
        <w:rPr>
          <w:rFonts w:ascii="Times New Roman" w:hAnsi="Times New Roman"/>
          <w:b/>
        </w:rPr>
        <w:t>.20</w:t>
      </w:r>
      <w:r w:rsidR="003644DF">
        <w:rPr>
          <w:rFonts w:ascii="Times New Roman" w:hAnsi="Times New Roman"/>
          <w:b/>
        </w:rPr>
        <w:t>21</w:t>
      </w:r>
      <w:r w:rsidRPr="0085340D">
        <w:rPr>
          <w:rFonts w:ascii="Times New Roman" w:hAnsi="Times New Roman"/>
          <w:b/>
        </w:rPr>
        <w:tab/>
      </w:r>
    </w:p>
    <w:p w14:paraId="455E0FED" w14:textId="526AD7E6" w:rsidR="0070422D" w:rsidRPr="0085340D" w:rsidRDefault="004E018C" w:rsidP="004E018C">
      <w:pPr>
        <w:spacing w:after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Termín předkládání nabídek</w:t>
      </w:r>
      <w:r w:rsidR="0070422D" w:rsidRPr="0085340D">
        <w:rPr>
          <w:rFonts w:ascii="Times New Roman" w:hAnsi="Times New Roman"/>
          <w:b/>
        </w:rPr>
        <w:tab/>
      </w:r>
      <w:r w:rsidR="0070422D" w:rsidRPr="0085340D">
        <w:rPr>
          <w:rFonts w:ascii="Times New Roman" w:hAnsi="Times New Roman"/>
          <w:b/>
        </w:rPr>
        <w:tab/>
      </w:r>
      <w:r w:rsidR="0070422D" w:rsidRPr="0085340D">
        <w:rPr>
          <w:rFonts w:ascii="Times New Roman" w:hAnsi="Times New Roman"/>
          <w:b/>
        </w:rPr>
        <w:tab/>
      </w:r>
      <w:r w:rsidR="001D43E6">
        <w:rPr>
          <w:rFonts w:ascii="Times New Roman" w:hAnsi="Times New Roman"/>
          <w:b/>
        </w:rPr>
        <w:t>26</w:t>
      </w:r>
      <w:r w:rsidR="0070422D" w:rsidRPr="0085340D">
        <w:rPr>
          <w:rFonts w:ascii="Times New Roman" w:hAnsi="Times New Roman"/>
          <w:b/>
        </w:rPr>
        <w:t>.</w:t>
      </w:r>
      <w:r w:rsidR="00B900DE">
        <w:rPr>
          <w:rFonts w:ascii="Times New Roman" w:hAnsi="Times New Roman"/>
          <w:b/>
        </w:rPr>
        <w:t>8</w:t>
      </w:r>
      <w:r w:rsidR="0070422D" w:rsidRPr="0085340D">
        <w:rPr>
          <w:rFonts w:ascii="Times New Roman" w:hAnsi="Times New Roman"/>
          <w:b/>
        </w:rPr>
        <w:t>.</w:t>
      </w:r>
      <w:proofErr w:type="gramStart"/>
      <w:r w:rsidR="0070422D" w:rsidRPr="0085340D">
        <w:rPr>
          <w:rFonts w:ascii="Times New Roman" w:hAnsi="Times New Roman"/>
          <w:b/>
        </w:rPr>
        <w:t>20</w:t>
      </w:r>
      <w:r w:rsidR="003644DF">
        <w:rPr>
          <w:rFonts w:ascii="Times New Roman" w:hAnsi="Times New Roman"/>
          <w:b/>
        </w:rPr>
        <w:t>21</w:t>
      </w:r>
      <w:r w:rsidR="0070422D" w:rsidRPr="0085340D">
        <w:rPr>
          <w:rFonts w:ascii="Times New Roman" w:hAnsi="Times New Roman"/>
          <w:b/>
        </w:rPr>
        <w:t xml:space="preserve"> </w:t>
      </w:r>
      <w:r w:rsidR="00EE15EB" w:rsidRPr="0085340D">
        <w:rPr>
          <w:rFonts w:ascii="Times New Roman" w:hAnsi="Times New Roman"/>
          <w:b/>
        </w:rPr>
        <w:t xml:space="preserve"> do</w:t>
      </w:r>
      <w:proofErr w:type="gramEnd"/>
      <w:r w:rsidR="00EE15EB" w:rsidRPr="0085340D">
        <w:rPr>
          <w:rFonts w:ascii="Times New Roman" w:hAnsi="Times New Roman"/>
          <w:b/>
        </w:rPr>
        <w:t xml:space="preserve"> </w:t>
      </w:r>
      <w:r w:rsidR="00703B4D">
        <w:rPr>
          <w:rFonts w:ascii="Times New Roman" w:hAnsi="Times New Roman"/>
          <w:b/>
        </w:rPr>
        <w:t>16</w:t>
      </w:r>
      <w:r w:rsidR="0070422D" w:rsidRPr="0085340D">
        <w:rPr>
          <w:rFonts w:ascii="Times New Roman" w:hAnsi="Times New Roman"/>
          <w:b/>
        </w:rPr>
        <w:t>:</w:t>
      </w:r>
      <w:r w:rsidR="00703B4D">
        <w:rPr>
          <w:rFonts w:ascii="Times New Roman" w:hAnsi="Times New Roman"/>
          <w:b/>
        </w:rPr>
        <w:t>0</w:t>
      </w:r>
      <w:r w:rsidR="0070422D" w:rsidRPr="0085340D">
        <w:rPr>
          <w:rFonts w:ascii="Times New Roman" w:hAnsi="Times New Roman"/>
          <w:b/>
        </w:rPr>
        <w:t>0</w:t>
      </w:r>
    </w:p>
    <w:p w14:paraId="5B44285C" w14:textId="11E0A8EC" w:rsidR="004E018C" w:rsidRPr="0085340D" w:rsidRDefault="0070422D" w:rsidP="004E018C">
      <w:pPr>
        <w:spacing w:after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Termín otevírání obálek</w:t>
      </w:r>
      <w:r w:rsidRPr="0085340D">
        <w:rPr>
          <w:rFonts w:ascii="Times New Roman" w:hAnsi="Times New Roman"/>
          <w:b/>
        </w:rPr>
        <w:tab/>
      </w:r>
      <w:r w:rsidRPr="0085340D">
        <w:rPr>
          <w:rFonts w:ascii="Times New Roman" w:hAnsi="Times New Roman"/>
          <w:b/>
        </w:rPr>
        <w:tab/>
      </w:r>
      <w:r w:rsidRPr="0085340D">
        <w:rPr>
          <w:rFonts w:ascii="Times New Roman" w:hAnsi="Times New Roman"/>
          <w:b/>
        </w:rPr>
        <w:tab/>
      </w:r>
      <w:r w:rsidRPr="0085340D">
        <w:rPr>
          <w:rFonts w:ascii="Times New Roman" w:hAnsi="Times New Roman"/>
          <w:b/>
        </w:rPr>
        <w:tab/>
      </w:r>
      <w:r w:rsidR="00B900DE">
        <w:rPr>
          <w:rFonts w:ascii="Times New Roman" w:hAnsi="Times New Roman"/>
          <w:b/>
        </w:rPr>
        <w:t>26</w:t>
      </w:r>
      <w:r w:rsidRPr="0085340D">
        <w:rPr>
          <w:rFonts w:ascii="Times New Roman" w:hAnsi="Times New Roman"/>
          <w:b/>
        </w:rPr>
        <w:t>.</w:t>
      </w:r>
      <w:r w:rsidR="003644DF">
        <w:rPr>
          <w:rFonts w:ascii="Times New Roman" w:hAnsi="Times New Roman"/>
          <w:b/>
        </w:rPr>
        <w:t>8</w:t>
      </w:r>
      <w:r w:rsidRPr="0085340D">
        <w:rPr>
          <w:rFonts w:ascii="Times New Roman" w:hAnsi="Times New Roman"/>
          <w:b/>
        </w:rPr>
        <w:t>.20</w:t>
      </w:r>
      <w:r w:rsidR="003644DF">
        <w:rPr>
          <w:rFonts w:ascii="Times New Roman" w:hAnsi="Times New Roman"/>
          <w:b/>
        </w:rPr>
        <w:t>21</w:t>
      </w:r>
      <w:r w:rsidRPr="0085340D">
        <w:rPr>
          <w:rFonts w:ascii="Times New Roman" w:hAnsi="Times New Roman"/>
          <w:b/>
        </w:rPr>
        <w:t xml:space="preserve"> </w:t>
      </w:r>
      <w:r w:rsidR="00703B4D">
        <w:rPr>
          <w:rFonts w:ascii="Times New Roman" w:hAnsi="Times New Roman"/>
          <w:b/>
        </w:rPr>
        <w:t>16</w:t>
      </w:r>
      <w:r w:rsidRPr="0085340D">
        <w:rPr>
          <w:rFonts w:ascii="Times New Roman" w:hAnsi="Times New Roman"/>
          <w:b/>
        </w:rPr>
        <w:t>:</w:t>
      </w:r>
      <w:r w:rsidR="00703B4D">
        <w:rPr>
          <w:rFonts w:ascii="Times New Roman" w:hAnsi="Times New Roman"/>
          <w:b/>
        </w:rPr>
        <w:t>0</w:t>
      </w:r>
      <w:r w:rsidRPr="0085340D">
        <w:rPr>
          <w:rFonts w:ascii="Times New Roman" w:hAnsi="Times New Roman"/>
          <w:b/>
        </w:rPr>
        <w:t>0 sídlo firmy</w:t>
      </w:r>
      <w:r w:rsidR="004E018C" w:rsidRPr="0085340D">
        <w:rPr>
          <w:rFonts w:ascii="Times New Roman" w:hAnsi="Times New Roman"/>
          <w:b/>
        </w:rPr>
        <w:tab/>
      </w:r>
    </w:p>
    <w:p w14:paraId="60CD37D9" w14:textId="0A57DE07" w:rsidR="004E018C" w:rsidRPr="0085340D" w:rsidRDefault="003D2B2E" w:rsidP="004E018C">
      <w:pPr>
        <w:spacing w:after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Adresa profilu zadavatele</w:t>
      </w:r>
      <w:r w:rsidRPr="0085340D">
        <w:rPr>
          <w:rFonts w:ascii="Times New Roman" w:hAnsi="Times New Roman"/>
          <w:b/>
        </w:rPr>
        <w:tab/>
      </w:r>
      <w:r w:rsidRPr="0085340D">
        <w:rPr>
          <w:rFonts w:ascii="Times New Roman" w:hAnsi="Times New Roman"/>
          <w:b/>
        </w:rPr>
        <w:tab/>
      </w:r>
      <w:r w:rsidRPr="0085340D">
        <w:rPr>
          <w:rFonts w:ascii="Times New Roman" w:hAnsi="Times New Roman"/>
          <w:b/>
        </w:rPr>
        <w:tab/>
      </w:r>
      <w:r w:rsidRPr="0085340D">
        <w:rPr>
          <w:rFonts w:ascii="Times New Roman" w:hAnsi="Times New Roman"/>
          <w:b/>
        </w:rPr>
        <w:tab/>
      </w:r>
      <w:r w:rsidR="00F82E1C" w:rsidRPr="0085340D">
        <w:rPr>
          <w:rFonts w:ascii="Times New Roman" w:eastAsiaTheme="minorEastAsia" w:hAnsi="Times New Roman"/>
          <w:b/>
          <w:lang w:val="en-US"/>
        </w:rPr>
        <w:t>http://</w:t>
      </w:r>
      <w:r w:rsidR="00794743">
        <w:rPr>
          <w:rFonts w:ascii="Times New Roman" w:eastAsiaTheme="minorEastAsia" w:hAnsi="Times New Roman"/>
          <w:b/>
          <w:lang w:val="en-US"/>
        </w:rPr>
        <w:t>embrno</w:t>
      </w:r>
      <w:r w:rsidRPr="0085340D">
        <w:rPr>
          <w:rFonts w:ascii="Times New Roman" w:hAnsi="Times New Roman"/>
          <w:b/>
        </w:rPr>
        <w:t>.profilzadavatele.cz</w:t>
      </w:r>
    </w:p>
    <w:p w14:paraId="3BE46549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440E791C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Požadavky na splnění kvalifikačních kritérií</w:t>
      </w:r>
    </w:p>
    <w:p w14:paraId="7A490DF8" w14:textId="4E8EA9B5" w:rsidR="004E018C" w:rsidRPr="0085340D" w:rsidRDefault="004E018C" w:rsidP="004E018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85340D">
        <w:rPr>
          <w:rFonts w:ascii="Times New Roman" w:hAnsi="Times New Roman" w:cs="Times New Roman"/>
          <w:sz w:val="24"/>
          <w:szCs w:val="24"/>
        </w:rPr>
        <w:t xml:space="preserve">Žadatel poskytne Prohlášení o splnění kvalifikačních předpokladů podle § </w:t>
      </w:r>
      <w:r w:rsidR="005D5263" w:rsidRPr="0085340D">
        <w:rPr>
          <w:rFonts w:ascii="Times New Roman" w:hAnsi="Times New Roman" w:cs="Times New Roman"/>
          <w:sz w:val="24"/>
          <w:szCs w:val="24"/>
        </w:rPr>
        <w:t>74</w:t>
      </w:r>
      <w:r w:rsidRPr="0085340D">
        <w:rPr>
          <w:rFonts w:ascii="Times New Roman" w:hAnsi="Times New Roman" w:cs="Times New Roman"/>
          <w:sz w:val="24"/>
          <w:szCs w:val="24"/>
        </w:rPr>
        <w:t xml:space="preserve"> </w:t>
      </w:r>
      <w:r w:rsidR="005032F3" w:rsidRPr="0085340D">
        <w:rPr>
          <w:rFonts w:ascii="Times New Roman" w:hAnsi="Times New Roman" w:cs="Times New Roman"/>
          <w:sz w:val="24"/>
          <w:szCs w:val="24"/>
        </w:rPr>
        <w:t xml:space="preserve">odst. 1 </w:t>
      </w:r>
      <w:r w:rsidR="00732C10" w:rsidRPr="0085340D">
        <w:rPr>
          <w:rFonts w:ascii="Times New Roman" w:hAnsi="Times New Roman" w:cs="Times New Roman"/>
          <w:sz w:val="24"/>
          <w:szCs w:val="24"/>
        </w:rPr>
        <w:t>Zákona</w:t>
      </w:r>
      <w:r w:rsidR="005D5263" w:rsidRPr="0085340D">
        <w:rPr>
          <w:rFonts w:ascii="Times New Roman" w:hAnsi="Times New Roman" w:cs="Times New Roman"/>
          <w:sz w:val="24"/>
          <w:szCs w:val="24"/>
        </w:rPr>
        <w:t xml:space="preserve"> ZVZ</w:t>
      </w:r>
      <w:r w:rsidR="00732C10" w:rsidRPr="0085340D">
        <w:rPr>
          <w:rFonts w:ascii="Times New Roman" w:hAnsi="Times New Roman" w:cs="Times New Roman"/>
          <w:sz w:val="24"/>
          <w:szCs w:val="24"/>
        </w:rPr>
        <w:t>.</w:t>
      </w:r>
    </w:p>
    <w:p w14:paraId="13742EC7" w14:textId="22575C6E" w:rsidR="00C76244" w:rsidRPr="0085340D" w:rsidRDefault="00C76244" w:rsidP="004E018C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85340D">
        <w:rPr>
          <w:rFonts w:ascii="Times New Roman" w:hAnsi="Times New Roman" w:cs="Times New Roman"/>
          <w:sz w:val="24"/>
          <w:szCs w:val="24"/>
        </w:rPr>
        <w:t>Žadatel poskytne prokázání profesní způsobilosti ve vztahu k České republice předložením výpisu z obchodního rejstříku nebo jiné obdobné evidence, pokud jiný právní předpis zápis do takové evidence vyžaduje.</w:t>
      </w:r>
    </w:p>
    <w:p w14:paraId="0C0B95D1" w14:textId="77777777" w:rsidR="00171BE4" w:rsidRPr="0085340D" w:rsidRDefault="00171BE4" w:rsidP="004E018C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14:paraId="282E4BE0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Charakteristika zakázky</w:t>
      </w:r>
    </w:p>
    <w:p w14:paraId="13219FE1" w14:textId="4E470280" w:rsidR="004E018C" w:rsidRPr="0085340D" w:rsidRDefault="004E018C" w:rsidP="00057DAA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/>
        </w:rPr>
      </w:pPr>
      <w:r w:rsidRPr="0085340D">
        <w:rPr>
          <w:rFonts w:ascii="Times New Roman" w:hAnsi="Times New Roman"/>
        </w:rPr>
        <w:t xml:space="preserve">Předmětem výběrového řízení </w:t>
      </w:r>
      <w:r w:rsidR="005900CE">
        <w:rPr>
          <w:rFonts w:ascii="Times New Roman" w:hAnsi="Times New Roman"/>
        </w:rPr>
        <w:t>je dodávka</w:t>
      </w:r>
      <w:r w:rsidR="00FF014D" w:rsidRPr="0085340D">
        <w:rPr>
          <w:rFonts w:ascii="Times New Roman" w:hAnsi="Times New Roman"/>
        </w:rPr>
        <w:t xml:space="preserve"> </w:t>
      </w:r>
      <w:r w:rsidR="00B100DC" w:rsidRPr="0085340D">
        <w:rPr>
          <w:rFonts w:ascii="Times New Roman" w:hAnsi="Times New Roman"/>
        </w:rPr>
        <w:t>–</w:t>
      </w:r>
      <w:r w:rsidR="00FF014D" w:rsidRPr="0085340D">
        <w:rPr>
          <w:rFonts w:ascii="Times New Roman" w:hAnsi="Times New Roman"/>
        </w:rPr>
        <w:t xml:space="preserve"> </w:t>
      </w:r>
      <w:r w:rsidR="00363220">
        <w:rPr>
          <w:bCs/>
        </w:rPr>
        <w:t>Brusky – brousící linky pro broušení tvarových hřídelů</w:t>
      </w:r>
      <w:r w:rsidR="005A7B56" w:rsidRPr="0085340D">
        <w:rPr>
          <w:rFonts w:ascii="Times New Roman" w:hAnsi="Times New Roman"/>
        </w:rPr>
        <w:t>.</w:t>
      </w:r>
      <w:r w:rsidR="00E07FF4" w:rsidRPr="0085340D">
        <w:rPr>
          <w:rFonts w:ascii="Times New Roman" w:hAnsi="Times New Roman"/>
        </w:rPr>
        <w:t xml:space="preserve"> </w:t>
      </w:r>
      <w:r w:rsidRPr="0085340D">
        <w:rPr>
          <w:rFonts w:ascii="Times New Roman" w:hAnsi="Times New Roman"/>
        </w:rPr>
        <w:t>Předmět a parametry zakázky jsou detailně uvedeny v</w:t>
      </w:r>
      <w:r w:rsidR="005A7B56" w:rsidRPr="0085340D">
        <w:rPr>
          <w:rFonts w:ascii="Times New Roman" w:hAnsi="Times New Roman"/>
        </w:rPr>
        <w:t> </w:t>
      </w:r>
      <w:r w:rsidR="00BD6739" w:rsidRPr="0085340D">
        <w:rPr>
          <w:rFonts w:ascii="Times New Roman" w:hAnsi="Times New Roman"/>
        </w:rPr>
        <w:t>zadávací</w:t>
      </w:r>
      <w:r w:rsidR="005A7B56" w:rsidRPr="0085340D">
        <w:rPr>
          <w:rFonts w:ascii="Times New Roman" w:hAnsi="Times New Roman"/>
        </w:rPr>
        <w:t xml:space="preserve"> dokumentaci viz. </w:t>
      </w:r>
      <w:proofErr w:type="gramStart"/>
      <w:r w:rsidR="008A1D1B" w:rsidRPr="0085340D">
        <w:rPr>
          <w:rFonts w:ascii="Times New Roman" w:hAnsi="Times New Roman"/>
        </w:rPr>
        <w:t>příloha.</w:t>
      </w:r>
      <w:r w:rsidR="002C3B35" w:rsidRPr="0085340D">
        <w:rPr>
          <w:rFonts w:ascii="Times New Roman" w:hAnsi="Times New Roman"/>
        </w:rPr>
        <w:t>.</w:t>
      </w:r>
      <w:proofErr w:type="gramEnd"/>
      <w:r w:rsidR="002C3B35" w:rsidRPr="0085340D">
        <w:rPr>
          <w:rFonts w:ascii="Times New Roman" w:hAnsi="Times New Roman"/>
        </w:rPr>
        <w:t xml:space="preserve"> </w:t>
      </w:r>
    </w:p>
    <w:p w14:paraId="5601B825" w14:textId="0B54CC9B" w:rsidR="004E018C" w:rsidRPr="0085340D" w:rsidRDefault="00874B5A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 </w:t>
      </w:r>
    </w:p>
    <w:p w14:paraId="1B024AB2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Kritéria hodnocení</w:t>
      </w:r>
    </w:p>
    <w:p w14:paraId="2BC6A420" w14:textId="77777777" w:rsidR="00EE551B" w:rsidRPr="0085340D" w:rsidRDefault="00EE551B" w:rsidP="00EE551B">
      <w:pPr>
        <w:spacing w:after="0"/>
        <w:jc w:val="both"/>
        <w:rPr>
          <w:rFonts w:ascii="Times New Roman" w:hAnsi="Times New Roman"/>
        </w:rPr>
      </w:pPr>
      <w:r w:rsidRPr="0085340D">
        <w:rPr>
          <w:rFonts w:ascii="Times New Roman" w:hAnsi="Times New Roman"/>
        </w:rPr>
        <w:t>Splnění technických parametrů a termínu plnění dle technické specifikace je nutnou podmínkou pro další posouzení nabídky dle kritérií uvedených níže. Při dílčím i nesplněním zmíněných parametrů nebo termínu plnění bude nabídka z výběrového řízení vyřazena.</w:t>
      </w:r>
    </w:p>
    <w:p w14:paraId="6B58DF20" w14:textId="77777777" w:rsidR="00230185" w:rsidRPr="0085340D" w:rsidRDefault="00230185" w:rsidP="00EE551B">
      <w:pPr>
        <w:spacing w:after="0"/>
        <w:jc w:val="both"/>
        <w:rPr>
          <w:rFonts w:ascii="Times New Roman" w:hAnsi="Times New Roman"/>
        </w:rPr>
      </w:pPr>
    </w:p>
    <w:p w14:paraId="701C06E4" w14:textId="77777777" w:rsidR="00EE551B" w:rsidRPr="0085340D" w:rsidRDefault="00EE551B" w:rsidP="00EE551B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Nabídky budou hodnoceny na základě následujících kritérií</w:t>
      </w:r>
    </w:p>
    <w:p w14:paraId="7E415DAC" w14:textId="77777777" w:rsidR="00EE551B" w:rsidRPr="0085340D" w:rsidRDefault="00EE551B" w:rsidP="00EE551B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Kritéria:</w:t>
      </w:r>
      <w:r w:rsidRPr="0085340D">
        <w:rPr>
          <w:rFonts w:ascii="Times New Roman" w:hAnsi="Times New Roman"/>
        </w:rPr>
        <w:tab/>
      </w:r>
      <w:r w:rsidRPr="0085340D">
        <w:rPr>
          <w:rFonts w:ascii="Times New Roman" w:hAnsi="Times New Roman"/>
        </w:rPr>
        <w:tab/>
      </w:r>
      <w:r w:rsidRPr="0085340D">
        <w:rPr>
          <w:rFonts w:ascii="Times New Roman" w:hAnsi="Times New Roman"/>
        </w:rPr>
        <w:tab/>
      </w:r>
      <w:r w:rsidRPr="0085340D">
        <w:rPr>
          <w:rFonts w:ascii="Times New Roman" w:hAnsi="Times New Roman"/>
        </w:rPr>
        <w:tab/>
      </w:r>
      <w:r w:rsidRPr="0085340D">
        <w:rPr>
          <w:rFonts w:ascii="Times New Roman" w:hAnsi="Times New Roman"/>
        </w:rPr>
        <w:tab/>
      </w:r>
      <w:r w:rsidRPr="0085340D">
        <w:rPr>
          <w:rFonts w:ascii="Times New Roman" w:hAnsi="Times New Roman"/>
        </w:rPr>
        <w:tab/>
        <w:t>Váha:</w:t>
      </w:r>
    </w:p>
    <w:p w14:paraId="2CB391A3" w14:textId="068A14A4" w:rsidR="00EE551B" w:rsidRPr="0085340D" w:rsidRDefault="00EE551B" w:rsidP="00EE551B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Cena nabídnutá uchazečem</w:t>
      </w:r>
      <w:r w:rsidRPr="0085340D">
        <w:rPr>
          <w:rFonts w:ascii="Times New Roman" w:hAnsi="Times New Roman"/>
        </w:rPr>
        <w:tab/>
      </w:r>
      <w:r w:rsidRPr="0085340D">
        <w:rPr>
          <w:rFonts w:ascii="Times New Roman" w:hAnsi="Times New Roman"/>
        </w:rPr>
        <w:tab/>
      </w:r>
      <w:r w:rsidRPr="0085340D">
        <w:rPr>
          <w:rFonts w:ascii="Times New Roman" w:hAnsi="Times New Roman"/>
        </w:rPr>
        <w:tab/>
      </w:r>
      <w:r w:rsidRPr="0085340D">
        <w:rPr>
          <w:rFonts w:ascii="Times New Roman" w:hAnsi="Times New Roman"/>
        </w:rPr>
        <w:tab/>
      </w:r>
      <w:r w:rsidR="00FB5C5E" w:rsidRPr="0085340D">
        <w:rPr>
          <w:rFonts w:ascii="Times New Roman" w:hAnsi="Times New Roman"/>
          <w:b/>
        </w:rPr>
        <w:t>10</w:t>
      </w:r>
      <w:r w:rsidRPr="0085340D">
        <w:rPr>
          <w:rFonts w:ascii="Times New Roman" w:hAnsi="Times New Roman"/>
          <w:b/>
        </w:rPr>
        <w:t>0%</w:t>
      </w:r>
    </w:p>
    <w:p w14:paraId="6D1A1655" w14:textId="77777777" w:rsidR="005A7F21" w:rsidRPr="0085340D" w:rsidRDefault="005A7F21" w:rsidP="005A7F21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Hodnocení bude provedeno tak, že nejnižší nabídce bude přiřazeno 100 bodů. Výše bodů ostatních nabídek bude vypočteno jako podíl nejnižší ceny a hodnocené ceny a vynásobena 100.</w:t>
      </w:r>
    </w:p>
    <w:p w14:paraId="7B824F4C" w14:textId="77777777" w:rsidR="00BA227D" w:rsidRPr="0085340D" w:rsidRDefault="00BA227D" w:rsidP="004E018C">
      <w:pPr>
        <w:spacing w:after="0"/>
        <w:rPr>
          <w:rFonts w:ascii="Times New Roman" w:hAnsi="Times New Roman"/>
        </w:rPr>
      </w:pPr>
    </w:p>
    <w:p w14:paraId="2DC73CEA" w14:textId="37AE3A9E" w:rsidR="004E018C" w:rsidRPr="0085340D" w:rsidRDefault="004E018C" w:rsidP="00E340B2">
      <w:pPr>
        <w:spacing w:after="0"/>
        <w:outlineLvl w:val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Obsah a způsob zpracování nabídek</w:t>
      </w:r>
    </w:p>
    <w:p w14:paraId="4F78A17E" w14:textId="25FFCF28" w:rsidR="004E018C" w:rsidRPr="0085340D" w:rsidRDefault="004E018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Nabídka bude obsahovat</w:t>
      </w:r>
      <w:r w:rsidR="00470CEE" w:rsidRPr="0085340D">
        <w:rPr>
          <w:rFonts w:ascii="Times New Roman" w:hAnsi="Times New Roman"/>
        </w:rPr>
        <w:t xml:space="preserve"> identifikační údaje uchazeče, technickou specifikaci dodávky, doklady prokazující splnění kvalifikační </w:t>
      </w:r>
      <w:r w:rsidR="007E16C1" w:rsidRPr="0085340D">
        <w:rPr>
          <w:rFonts w:ascii="Times New Roman" w:hAnsi="Times New Roman"/>
        </w:rPr>
        <w:t xml:space="preserve">kritérií a návrh smlouvy. </w:t>
      </w:r>
    </w:p>
    <w:p w14:paraId="61D8395C" w14:textId="1C0E1D6D" w:rsidR="004E018C" w:rsidRPr="0085340D" w:rsidRDefault="004E018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Nabídkov</w:t>
      </w:r>
      <w:r w:rsidR="0015671D">
        <w:rPr>
          <w:rFonts w:ascii="Times New Roman" w:hAnsi="Times New Roman"/>
        </w:rPr>
        <w:t>á</w:t>
      </w:r>
      <w:r w:rsidRPr="0085340D">
        <w:rPr>
          <w:rFonts w:ascii="Times New Roman" w:hAnsi="Times New Roman"/>
        </w:rPr>
        <w:t xml:space="preserve"> cena bude uvedena bez DPH, DPH a celková cena včetně DPH. </w:t>
      </w:r>
    </w:p>
    <w:p w14:paraId="3F1D6F6A" w14:textId="77777777" w:rsidR="004E018C" w:rsidRPr="0085340D" w:rsidRDefault="004E018C" w:rsidP="004E018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85340D">
        <w:rPr>
          <w:rFonts w:ascii="Times New Roman" w:eastAsia="Times New Roman" w:hAnsi="Times New Roman"/>
        </w:rPr>
        <w:t>Cena bude zahrnovat veškeré náklady nezbytné k řádnému, úplnému a kvalitnímu</w:t>
      </w:r>
    </w:p>
    <w:p w14:paraId="67480C0C" w14:textId="77777777" w:rsidR="004E018C" w:rsidRPr="0085340D" w:rsidRDefault="004E018C" w:rsidP="004E018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85340D">
        <w:rPr>
          <w:rFonts w:ascii="Times New Roman" w:eastAsia="Times New Roman" w:hAnsi="Times New Roman"/>
        </w:rPr>
        <w:t>plnění předmětu zakázky včetně všech rizik a vlivů souvisejících s plněním předmětu</w:t>
      </w:r>
    </w:p>
    <w:p w14:paraId="520320B2" w14:textId="77777777" w:rsidR="004E018C" w:rsidRPr="0085340D" w:rsidRDefault="004E018C" w:rsidP="004E018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85340D">
        <w:rPr>
          <w:rFonts w:ascii="Times New Roman" w:eastAsia="Times New Roman" w:hAnsi="Times New Roman"/>
        </w:rPr>
        <w:t>zakázky. Nabídková cena musí rovněž zahrnovat pojištění, garance, daně, cla,</w:t>
      </w:r>
    </w:p>
    <w:p w14:paraId="5D0A1B90" w14:textId="13B69B5C" w:rsidR="004E018C" w:rsidRPr="0085340D" w:rsidRDefault="004E018C" w:rsidP="004E018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</w:rPr>
      </w:pPr>
      <w:r w:rsidRPr="0085340D">
        <w:rPr>
          <w:rFonts w:ascii="Times New Roman" w:eastAsia="Times New Roman" w:hAnsi="Times New Roman"/>
        </w:rPr>
        <w:t xml:space="preserve">poplatky, inflační vlivy a jakékoli další </w:t>
      </w:r>
      <w:r w:rsidR="008F17DA" w:rsidRPr="0085340D">
        <w:rPr>
          <w:rFonts w:ascii="Times New Roman" w:eastAsia="Times New Roman" w:hAnsi="Times New Roman"/>
        </w:rPr>
        <w:t>výdaje</w:t>
      </w:r>
      <w:r w:rsidRPr="0085340D">
        <w:rPr>
          <w:rFonts w:ascii="Times New Roman" w:eastAsia="Times New Roman" w:hAnsi="Times New Roman"/>
        </w:rPr>
        <w:t xml:space="preserve"> nutné pro realizaci zakázky. Nabídková</w:t>
      </w:r>
    </w:p>
    <w:p w14:paraId="67D0476A" w14:textId="1949578C" w:rsidR="004E018C" w:rsidRPr="0085340D" w:rsidRDefault="004E018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eastAsia="Times New Roman" w:hAnsi="Times New Roman"/>
        </w:rPr>
        <w:t xml:space="preserve">cena </w:t>
      </w:r>
      <w:r w:rsidR="00AD5F3E" w:rsidRPr="0085340D">
        <w:rPr>
          <w:rFonts w:ascii="Times New Roman" w:eastAsia="Times New Roman" w:hAnsi="Times New Roman"/>
        </w:rPr>
        <w:t xml:space="preserve">bez DPH </w:t>
      </w:r>
      <w:r w:rsidRPr="0085340D">
        <w:rPr>
          <w:rFonts w:ascii="Times New Roman" w:eastAsia="Times New Roman" w:hAnsi="Times New Roman"/>
        </w:rPr>
        <w:t>je konečná a není přípustné ji v průběhu realizace zakázky navyšovat.</w:t>
      </w:r>
    </w:p>
    <w:p w14:paraId="3C50A11F" w14:textId="5C69AD57" w:rsidR="004E018C" w:rsidRPr="0085340D" w:rsidRDefault="004E018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Cena uvedená v jiné </w:t>
      </w:r>
      <w:r w:rsidR="008175CE" w:rsidRPr="0085340D">
        <w:rPr>
          <w:rFonts w:ascii="Times New Roman" w:hAnsi="Times New Roman"/>
        </w:rPr>
        <w:t>měně,</w:t>
      </w:r>
      <w:r w:rsidRPr="0085340D">
        <w:rPr>
          <w:rFonts w:ascii="Times New Roman" w:hAnsi="Times New Roman"/>
        </w:rPr>
        <w:t xml:space="preserve"> než CZK bude přepočtena při</w:t>
      </w:r>
      <w:r w:rsidR="00E87FF9" w:rsidRPr="0085340D">
        <w:rPr>
          <w:rFonts w:ascii="Times New Roman" w:hAnsi="Times New Roman"/>
        </w:rPr>
        <w:t xml:space="preserve"> hodnocení kurzem ČNB k poslednímu dni lhůty pro podávání nabídek. </w:t>
      </w:r>
    </w:p>
    <w:p w14:paraId="2E96C11C" w14:textId="687B08A4" w:rsidR="0051045A" w:rsidRPr="0085340D" w:rsidRDefault="0051045A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Nepřipouští se variantní řešení nabídek.</w:t>
      </w:r>
    </w:p>
    <w:p w14:paraId="0C00D125" w14:textId="23B0317C" w:rsidR="004E018C" w:rsidRPr="0085340D" w:rsidRDefault="004E018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Nabídka bude podána v</w:t>
      </w:r>
      <w:r w:rsidR="00BA32E1">
        <w:rPr>
          <w:rFonts w:ascii="Times New Roman" w:hAnsi="Times New Roman"/>
        </w:rPr>
        <w:t> </w:t>
      </w:r>
      <w:r w:rsidRPr="0085340D">
        <w:rPr>
          <w:rFonts w:ascii="Times New Roman" w:hAnsi="Times New Roman"/>
        </w:rPr>
        <w:t>českém</w:t>
      </w:r>
      <w:r w:rsidR="00BA32E1">
        <w:rPr>
          <w:rFonts w:ascii="Times New Roman" w:hAnsi="Times New Roman"/>
        </w:rPr>
        <w:t xml:space="preserve"> </w:t>
      </w:r>
      <w:r w:rsidRPr="0085340D">
        <w:rPr>
          <w:rFonts w:ascii="Times New Roman" w:hAnsi="Times New Roman"/>
        </w:rPr>
        <w:t>jazyce.</w:t>
      </w:r>
    </w:p>
    <w:p w14:paraId="650C2716" w14:textId="7F9060D9" w:rsidR="00B30C5C" w:rsidRPr="0085340D" w:rsidRDefault="00B30C5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Nabídka bude podána i v naskenované kopii na elektronickém nosiči</w:t>
      </w:r>
      <w:r w:rsidR="0023223C" w:rsidRPr="0085340D">
        <w:rPr>
          <w:rFonts w:ascii="Times New Roman" w:hAnsi="Times New Roman"/>
        </w:rPr>
        <w:t xml:space="preserve"> (CD nebo </w:t>
      </w:r>
      <w:proofErr w:type="spellStart"/>
      <w:r w:rsidR="0023223C" w:rsidRPr="0085340D">
        <w:rPr>
          <w:rFonts w:ascii="Times New Roman" w:hAnsi="Times New Roman"/>
        </w:rPr>
        <w:t>Flash</w:t>
      </w:r>
      <w:proofErr w:type="spellEnd"/>
      <w:r w:rsidR="0023223C" w:rsidRPr="0085340D">
        <w:rPr>
          <w:rFonts w:ascii="Times New Roman" w:hAnsi="Times New Roman"/>
        </w:rPr>
        <w:t xml:space="preserve"> disk)</w:t>
      </w:r>
      <w:r w:rsidRPr="0085340D">
        <w:rPr>
          <w:rFonts w:ascii="Times New Roman" w:hAnsi="Times New Roman"/>
        </w:rPr>
        <w:t xml:space="preserve">. </w:t>
      </w:r>
    </w:p>
    <w:p w14:paraId="1C4BE42A" w14:textId="58497E38" w:rsidR="004E018C" w:rsidRPr="0085340D" w:rsidRDefault="004E018C" w:rsidP="00411D94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Nabídky budou písemné </w:t>
      </w:r>
      <w:r w:rsidR="008175CE" w:rsidRPr="0085340D">
        <w:rPr>
          <w:rFonts w:ascii="Times New Roman" w:hAnsi="Times New Roman"/>
        </w:rPr>
        <w:t>a doručeny</w:t>
      </w:r>
      <w:r w:rsidRPr="0085340D">
        <w:rPr>
          <w:rFonts w:ascii="Times New Roman" w:hAnsi="Times New Roman"/>
        </w:rPr>
        <w:t xml:space="preserve"> osobně n</w:t>
      </w:r>
      <w:r w:rsidR="00411D94" w:rsidRPr="0085340D">
        <w:rPr>
          <w:rFonts w:ascii="Times New Roman" w:hAnsi="Times New Roman"/>
        </w:rPr>
        <w:t>ebo poštou na adresu zadavatele.</w:t>
      </w:r>
    </w:p>
    <w:p w14:paraId="267CF01B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Na obálce bude uvedeno NEOTEVÍRAT a název zakázky. </w:t>
      </w:r>
    </w:p>
    <w:p w14:paraId="0E6A0B4F" w14:textId="77777777" w:rsidR="00E04F72" w:rsidRPr="0085340D" w:rsidRDefault="00E04F72" w:rsidP="004E018C">
      <w:pPr>
        <w:spacing w:after="0"/>
        <w:rPr>
          <w:rFonts w:ascii="Times New Roman" w:hAnsi="Times New Roman"/>
        </w:rPr>
      </w:pPr>
    </w:p>
    <w:p w14:paraId="7780F39F" w14:textId="70BA16AE" w:rsidR="004E018C" w:rsidRPr="0085340D" w:rsidRDefault="004E018C" w:rsidP="004E018C">
      <w:pPr>
        <w:spacing w:after="0"/>
        <w:outlineLvl w:val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 xml:space="preserve">Kontaktní osoba pro </w:t>
      </w:r>
      <w:r w:rsidR="005034D5" w:rsidRPr="0085340D">
        <w:rPr>
          <w:rFonts w:ascii="Times New Roman" w:hAnsi="Times New Roman"/>
          <w:b/>
        </w:rPr>
        <w:t>dodatečné</w:t>
      </w:r>
      <w:r w:rsidRPr="0085340D">
        <w:rPr>
          <w:rFonts w:ascii="Times New Roman" w:hAnsi="Times New Roman"/>
          <w:b/>
        </w:rPr>
        <w:t xml:space="preserve"> informace</w:t>
      </w:r>
    </w:p>
    <w:p w14:paraId="290F08C2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Ing. Rostislav Drnovský</w:t>
      </w:r>
    </w:p>
    <w:p w14:paraId="40CFC6D4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Email: </w:t>
      </w:r>
      <w:hyperlink r:id="rId8" w:history="1">
        <w:r w:rsidRPr="0085340D">
          <w:rPr>
            <w:rStyle w:val="Hypertextovodkaz"/>
            <w:rFonts w:ascii="Times New Roman" w:hAnsi="Times New Roman"/>
          </w:rPr>
          <w:t>vyber@cfs.cz</w:t>
        </w:r>
      </w:hyperlink>
    </w:p>
    <w:p w14:paraId="7E0B905F" w14:textId="7671B040" w:rsidR="004E018C" w:rsidRPr="0085340D" w:rsidRDefault="004E018C" w:rsidP="004E018C">
      <w:pPr>
        <w:spacing w:after="0"/>
        <w:outlineLvl w:val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Tel: </w:t>
      </w:r>
      <w:r w:rsidR="00055741">
        <w:rPr>
          <w:rFonts w:ascii="Times New Roman" w:hAnsi="Times New Roman"/>
        </w:rPr>
        <w:t>777 948 597</w:t>
      </w:r>
    </w:p>
    <w:p w14:paraId="2EE79EDB" w14:textId="77777777" w:rsidR="006A11DE" w:rsidRPr="0085340D" w:rsidRDefault="006A11DE" w:rsidP="004E018C">
      <w:pPr>
        <w:spacing w:after="0"/>
        <w:outlineLvl w:val="0"/>
        <w:rPr>
          <w:rFonts w:ascii="Times New Roman" w:hAnsi="Times New Roman"/>
        </w:rPr>
      </w:pPr>
    </w:p>
    <w:p w14:paraId="6DC4B06C" w14:textId="77777777" w:rsidR="006A11DE" w:rsidRPr="0085340D" w:rsidRDefault="006A11DE" w:rsidP="005D7DA6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Doplnění údajů</w:t>
      </w:r>
    </w:p>
    <w:p w14:paraId="5BB83859" w14:textId="77777777" w:rsidR="006A11DE" w:rsidRPr="0085340D" w:rsidRDefault="006A11DE" w:rsidP="005D7DA6">
      <w:pPr>
        <w:spacing w:after="0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Účastník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je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oprávněn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po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zadavateli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požadovat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písemne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̌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zadávacích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podmínek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.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Písemná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žádost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musí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být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zadavateli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doručena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nejpozději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4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pracovní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dny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před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uplynutím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lhůty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pro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podání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nabídek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.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zadávacích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podmínek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může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zadavatel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poskytnout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i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bez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předchozí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žádosti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. </w:t>
      </w:r>
    </w:p>
    <w:p w14:paraId="061EBDF0" w14:textId="69F4E70E" w:rsidR="00232742" w:rsidRPr="0085340D" w:rsidRDefault="00232742" w:rsidP="005D7DA6">
      <w:pPr>
        <w:spacing w:after="0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Zadavatel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odešle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zadávacích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podmínek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,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případne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̌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související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dokumenty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,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nejpozději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do 2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pracovních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dnu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̊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od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doručení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žádosti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podle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předchozího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odstavce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.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Pokud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zadavatel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na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žádost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o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,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která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doručena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včas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,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poskytne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,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nemusí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dodržet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lhůtu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uvedenou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v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předchozí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věte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>̌</w:t>
      </w:r>
      <w:r w:rsidR="005E58EB" w:rsidRPr="0085340D">
        <w:rPr>
          <w:rFonts w:ascii="Times New Roman" w:eastAsiaTheme="minorEastAsia" w:hAnsi="Times New Roman"/>
          <w:color w:val="000000"/>
          <w:lang w:val="en-US"/>
        </w:rPr>
        <w:t>.</w:t>
      </w:r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</w:p>
    <w:p w14:paraId="62240627" w14:textId="122011C3" w:rsidR="004144F5" w:rsidRPr="0085340D" w:rsidRDefault="004144F5" w:rsidP="005D7DA6">
      <w:pPr>
        <w:spacing w:after="0"/>
        <w:rPr>
          <w:rFonts w:ascii="Times New Roman" w:eastAsiaTheme="minorEastAsia" w:hAnsi="Times New Roman"/>
          <w:color w:val="000000"/>
          <w:lang w:val="en-US"/>
        </w:rPr>
      </w:pP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Pokud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je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žádost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o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zadávací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dokumentace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doručena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včas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a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zadavatel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neuveřejní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lhůte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̌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dle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bodu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výše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,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prodlouží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lhůtu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pro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podání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nabídek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nejméne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̌ o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tolik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pracovních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dnu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̊, o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kolik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přesáhla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doba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od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doručení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žádosti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ovysvětlení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zadávací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dokumentace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do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uveřejnění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vysvětlení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lhůtu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dle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bodu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 </w:t>
      </w:r>
      <w:proofErr w:type="spellStart"/>
      <w:r w:rsidRPr="0085340D">
        <w:rPr>
          <w:rFonts w:ascii="Times New Roman" w:eastAsiaTheme="minorEastAsia" w:hAnsi="Times New Roman"/>
          <w:color w:val="000000"/>
          <w:lang w:val="en-US"/>
        </w:rPr>
        <w:t>výše</w:t>
      </w:r>
      <w:proofErr w:type="spellEnd"/>
      <w:r w:rsidRPr="0085340D">
        <w:rPr>
          <w:rFonts w:ascii="Times New Roman" w:eastAsiaTheme="minorEastAsia" w:hAnsi="Times New Roman"/>
          <w:color w:val="000000"/>
          <w:lang w:val="en-US"/>
        </w:rPr>
        <w:t xml:space="preserve">. </w:t>
      </w:r>
    </w:p>
    <w:p w14:paraId="45569EF3" w14:textId="77777777" w:rsidR="006A11DE" w:rsidRPr="0085340D" w:rsidRDefault="006A11DE" w:rsidP="004E018C">
      <w:pPr>
        <w:spacing w:after="0"/>
        <w:outlineLvl w:val="0"/>
        <w:rPr>
          <w:rFonts w:ascii="Times New Roman" w:hAnsi="Times New Roman"/>
          <w:b/>
        </w:rPr>
      </w:pPr>
    </w:p>
    <w:p w14:paraId="7CDB7F47" w14:textId="77777777" w:rsidR="00425733" w:rsidRDefault="00425733" w:rsidP="004E018C">
      <w:pPr>
        <w:spacing w:after="0"/>
        <w:outlineLvl w:val="0"/>
        <w:rPr>
          <w:rFonts w:ascii="Times New Roman" w:hAnsi="Times New Roman"/>
          <w:b/>
        </w:rPr>
      </w:pPr>
    </w:p>
    <w:p w14:paraId="0B6B85EF" w14:textId="77777777" w:rsidR="0098464F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36FDCEEF" w14:textId="77777777" w:rsidR="0098464F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41F867A3" w14:textId="77777777" w:rsidR="0098464F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71ACB69F" w14:textId="77777777" w:rsidR="0098464F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09E6ECDF" w14:textId="77777777" w:rsidR="0098464F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7B19EB45" w14:textId="77777777" w:rsidR="0098464F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2C63A21D" w14:textId="13E12FD5" w:rsidR="0098464F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40F4BA52" w14:textId="079CC19F" w:rsidR="00310A2D" w:rsidRDefault="00310A2D" w:rsidP="004E018C">
      <w:pPr>
        <w:spacing w:after="0"/>
        <w:outlineLvl w:val="0"/>
        <w:rPr>
          <w:rFonts w:ascii="Times New Roman" w:hAnsi="Times New Roman"/>
          <w:b/>
        </w:rPr>
      </w:pPr>
    </w:p>
    <w:p w14:paraId="23BC9E78" w14:textId="161833CB" w:rsidR="00310A2D" w:rsidRDefault="00310A2D" w:rsidP="004E018C">
      <w:pPr>
        <w:spacing w:after="0"/>
        <w:outlineLvl w:val="0"/>
        <w:rPr>
          <w:rFonts w:ascii="Times New Roman" w:hAnsi="Times New Roman"/>
          <w:b/>
        </w:rPr>
      </w:pPr>
    </w:p>
    <w:p w14:paraId="3987B030" w14:textId="77777777" w:rsidR="00310A2D" w:rsidRDefault="00310A2D" w:rsidP="004E018C">
      <w:pPr>
        <w:spacing w:after="0"/>
        <w:outlineLvl w:val="0"/>
        <w:rPr>
          <w:rFonts w:ascii="Times New Roman" w:hAnsi="Times New Roman"/>
          <w:b/>
        </w:rPr>
      </w:pPr>
    </w:p>
    <w:p w14:paraId="054F09AE" w14:textId="77777777" w:rsidR="0098464F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44331534" w14:textId="77777777" w:rsidR="0098464F" w:rsidRPr="0085340D" w:rsidRDefault="0098464F" w:rsidP="004E018C">
      <w:pPr>
        <w:spacing w:after="0"/>
        <w:outlineLvl w:val="0"/>
        <w:rPr>
          <w:rFonts w:ascii="Times New Roman" w:hAnsi="Times New Roman"/>
          <w:b/>
        </w:rPr>
      </w:pPr>
    </w:p>
    <w:p w14:paraId="49F8AD47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lastRenderedPageBreak/>
        <w:t>Další informace</w:t>
      </w:r>
    </w:p>
    <w:p w14:paraId="641C5EB9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Žadatel je povinen se zavázat poskytnout součinnost pro provedení kontroly vyplývající ze zákona 320/2001 Sb. O finanční kontrole.</w:t>
      </w:r>
    </w:p>
    <w:p w14:paraId="2F6AC88F" w14:textId="04A2E5F1" w:rsidR="004E018C" w:rsidRPr="0085340D" w:rsidRDefault="004E018C" w:rsidP="004E01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Zadavatel prohlašuje, že toto výběrové řízení není veřejnou obchodní soutěží ani </w:t>
      </w:r>
      <w:r w:rsidR="00D14F33" w:rsidRPr="0085340D">
        <w:rPr>
          <w:rFonts w:ascii="Times New Roman" w:hAnsi="Times New Roman"/>
        </w:rPr>
        <w:t>veřejným</w:t>
      </w:r>
      <w:r w:rsidRPr="0085340D">
        <w:rPr>
          <w:rFonts w:ascii="Times New Roman" w:hAnsi="Times New Roman"/>
        </w:rPr>
        <w:t xml:space="preserve"> příslibem a nejedná se o veřejnou zakázku </w:t>
      </w:r>
      <w:r w:rsidR="008175CE" w:rsidRPr="0085340D">
        <w:rPr>
          <w:rFonts w:ascii="Times New Roman" w:hAnsi="Times New Roman"/>
        </w:rPr>
        <w:t>realizovanou dle</w:t>
      </w:r>
      <w:r w:rsidRPr="0085340D">
        <w:rPr>
          <w:rFonts w:ascii="Times New Roman" w:hAnsi="Times New Roman"/>
        </w:rPr>
        <w:t xml:space="preserve"> zákona č. 1</w:t>
      </w:r>
      <w:r w:rsidR="00B72A11" w:rsidRPr="0085340D">
        <w:rPr>
          <w:rFonts w:ascii="Times New Roman" w:hAnsi="Times New Roman"/>
        </w:rPr>
        <w:t>34</w:t>
      </w:r>
      <w:r w:rsidRPr="0085340D">
        <w:rPr>
          <w:rFonts w:ascii="Times New Roman" w:hAnsi="Times New Roman"/>
        </w:rPr>
        <w:t>/20</w:t>
      </w:r>
      <w:r w:rsidR="00B72A11" w:rsidRPr="0085340D">
        <w:rPr>
          <w:rFonts w:ascii="Times New Roman" w:hAnsi="Times New Roman"/>
        </w:rPr>
        <w:t>1</w:t>
      </w:r>
      <w:r w:rsidRPr="0085340D">
        <w:rPr>
          <w:rFonts w:ascii="Times New Roman" w:hAnsi="Times New Roman"/>
        </w:rPr>
        <w:t>6 Sb.  O</w:t>
      </w:r>
      <w:r w:rsidR="00E61666" w:rsidRPr="0085340D">
        <w:rPr>
          <w:rFonts w:ascii="Times New Roman" w:hAnsi="Times New Roman"/>
        </w:rPr>
        <w:t xml:space="preserve"> zadávání</w:t>
      </w:r>
      <w:r w:rsidRPr="0085340D">
        <w:rPr>
          <w:rFonts w:ascii="Times New Roman" w:hAnsi="Times New Roman"/>
        </w:rPr>
        <w:t xml:space="preserve"> veřejných zakázkách. </w:t>
      </w:r>
    </w:p>
    <w:p w14:paraId="2E9CD843" w14:textId="77777777" w:rsidR="004E018C" w:rsidRPr="0085340D" w:rsidRDefault="004E018C" w:rsidP="004E018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Zadavatel si vyhrazuje právo výběrové řízení zrušit, a to i bez uvedení důvodu, a právo podmínky zadávacího řízení měnit.</w:t>
      </w:r>
    </w:p>
    <w:p w14:paraId="522152AA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636D12CE" w14:textId="77777777" w:rsidR="004E018C" w:rsidRPr="0085340D" w:rsidRDefault="004E018C" w:rsidP="004E018C">
      <w:pPr>
        <w:spacing w:after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Pokud zadávací dokumentace či jiné přílohy obsahují jakékoliv obchodní názvy nebo označení, jedná se pouze o vymezení požadovaného standardu a zadavatel umožňuje i jiné technicky a kvalitativně srovnatelné řešení.</w:t>
      </w:r>
    </w:p>
    <w:p w14:paraId="6A775AE0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7FE62EBE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Přílohy</w:t>
      </w:r>
    </w:p>
    <w:p w14:paraId="3C9C3A64" w14:textId="76B3F370" w:rsidR="004E018C" w:rsidRPr="0085340D" w:rsidRDefault="004E018C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Příl</w:t>
      </w:r>
      <w:r w:rsidR="005A7B56" w:rsidRPr="0085340D">
        <w:rPr>
          <w:rFonts w:ascii="Times New Roman" w:hAnsi="Times New Roman"/>
        </w:rPr>
        <w:t xml:space="preserve">oha č. 1 – Základní </w:t>
      </w:r>
      <w:r w:rsidR="008175CE" w:rsidRPr="0085340D">
        <w:rPr>
          <w:rFonts w:ascii="Times New Roman" w:hAnsi="Times New Roman"/>
        </w:rPr>
        <w:t>informace – termíny</w:t>
      </w:r>
    </w:p>
    <w:p w14:paraId="3AD93F0E" w14:textId="28C8DB1E" w:rsidR="005A7B56" w:rsidRPr="0085340D" w:rsidRDefault="005A7B56" w:rsidP="004E018C">
      <w:pPr>
        <w:spacing w:after="0"/>
        <w:rPr>
          <w:rFonts w:ascii="Times New Roman" w:hAnsi="Times New Roman"/>
          <w:color w:val="FF0000"/>
        </w:rPr>
      </w:pPr>
      <w:r w:rsidRPr="0085340D">
        <w:rPr>
          <w:rFonts w:ascii="Times New Roman" w:hAnsi="Times New Roman"/>
        </w:rPr>
        <w:t xml:space="preserve">Příloha č.2 </w:t>
      </w:r>
      <w:proofErr w:type="gramStart"/>
      <w:r w:rsidRPr="0085340D">
        <w:rPr>
          <w:rFonts w:ascii="Times New Roman" w:hAnsi="Times New Roman"/>
        </w:rPr>
        <w:t>–</w:t>
      </w:r>
      <w:r w:rsidR="00262AB5" w:rsidRPr="0085340D">
        <w:rPr>
          <w:rFonts w:ascii="Times New Roman" w:hAnsi="Times New Roman"/>
          <w:color w:val="FF0000"/>
        </w:rPr>
        <w:t xml:space="preserve"> </w:t>
      </w:r>
      <w:r w:rsidR="008D4FA4" w:rsidRPr="0085340D">
        <w:rPr>
          <w:rFonts w:ascii="Times New Roman" w:hAnsi="Times New Roman"/>
          <w:color w:val="FF0000"/>
        </w:rPr>
        <w:t xml:space="preserve"> </w:t>
      </w:r>
      <w:r w:rsidR="008D4FA4" w:rsidRPr="0085340D">
        <w:rPr>
          <w:rFonts w:ascii="Times New Roman" w:hAnsi="Times New Roman"/>
        </w:rPr>
        <w:t>obchodní</w:t>
      </w:r>
      <w:proofErr w:type="gramEnd"/>
      <w:r w:rsidR="008D4FA4" w:rsidRPr="0085340D">
        <w:rPr>
          <w:rFonts w:ascii="Times New Roman" w:hAnsi="Times New Roman"/>
        </w:rPr>
        <w:t xml:space="preserve"> podmínky</w:t>
      </w:r>
    </w:p>
    <w:p w14:paraId="3C8ACCD7" w14:textId="77777777" w:rsidR="008D4FA4" w:rsidRPr="0085340D" w:rsidRDefault="008D4FA4" w:rsidP="004E018C">
      <w:pPr>
        <w:spacing w:after="0"/>
        <w:rPr>
          <w:rFonts w:ascii="Times New Roman" w:hAnsi="Times New Roman"/>
        </w:rPr>
      </w:pPr>
    </w:p>
    <w:p w14:paraId="61A89BEC" w14:textId="644F37B1" w:rsidR="004E018C" w:rsidRPr="0085340D" w:rsidRDefault="004E018C" w:rsidP="004E018C">
      <w:pPr>
        <w:spacing w:after="0"/>
        <w:outlineLvl w:val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Dne: </w:t>
      </w:r>
      <w:r w:rsidR="00374AD7">
        <w:rPr>
          <w:rFonts w:ascii="Times New Roman" w:hAnsi="Times New Roman"/>
        </w:rPr>
        <w:t>19</w:t>
      </w:r>
      <w:r w:rsidR="009F0E84" w:rsidRPr="0085340D">
        <w:rPr>
          <w:rFonts w:ascii="Times New Roman" w:hAnsi="Times New Roman"/>
        </w:rPr>
        <w:t>.</w:t>
      </w:r>
      <w:r w:rsidR="00374AD7">
        <w:rPr>
          <w:rFonts w:ascii="Times New Roman" w:hAnsi="Times New Roman"/>
        </w:rPr>
        <w:t>7</w:t>
      </w:r>
      <w:r w:rsidR="00EE551B" w:rsidRPr="0085340D">
        <w:rPr>
          <w:rFonts w:ascii="Times New Roman" w:hAnsi="Times New Roman"/>
        </w:rPr>
        <w:t>.20</w:t>
      </w:r>
      <w:r w:rsidR="00374AD7">
        <w:rPr>
          <w:rFonts w:ascii="Times New Roman" w:hAnsi="Times New Roman"/>
        </w:rPr>
        <w:t>21</w:t>
      </w:r>
    </w:p>
    <w:p w14:paraId="735927C6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04DE895E" w14:textId="77777777" w:rsidR="00BC1C47" w:rsidRPr="0085340D" w:rsidRDefault="00BC1C47" w:rsidP="004E018C">
      <w:pPr>
        <w:spacing w:after="0"/>
        <w:outlineLvl w:val="0"/>
        <w:rPr>
          <w:rFonts w:ascii="Times New Roman" w:hAnsi="Times New Roman"/>
        </w:rPr>
      </w:pPr>
    </w:p>
    <w:p w14:paraId="6848912B" w14:textId="77777777" w:rsidR="00BC1C47" w:rsidRPr="0085340D" w:rsidRDefault="00BC1C47" w:rsidP="004E018C">
      <w:pPr>
        <w:spacing w:after="0"/>
        <w:outlineLvl w:val="0"/>
        <w:rPr>
          <w:rFonts w:ascii="Times New Roman" w:hAnsi="Times New Roman"/>
        </w:rPr>
      </w:pPr>
    </w:p>
    <w:p w14:paraId="42F61D66" w14:textId="2411E9E7" w:rsidR="00BC1C47" w:rsidRPr="0085340D" w:rsidRDefault="00BC1C47" w:rsidP="004E018C">
      <w:pPr>
        <w:spacing w:after="0"/>
        <w:outlineLvl w:val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 xml:space="preserve">Ing. </w:t>
      </w:r>
      <w:r w:rsidR="005E1225">
        <w:rPr>
          <w:rFonts w:ascii="Times New Roman" w:hAnsi="Times New Roman"/>
        </w:rPr>
        <w:t>Václav Husák</w:t>
      </w:r>
    </w:p>
    <w:p w14:paraId="0D07AB9F" w14:textId="519F21BF" w:rsidR="00BC1C47" w:rsidRPr="0085340D" w:rsidRDefault="005E1225" w:rsidP="004E018C">
      <w:pPr>
        <w:spacing w:after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Jednatel</w:t>
      </w:r>
    </w:p>
    <w:p w14:paraId="78122857" w14:textId="540DE25A" w:rsidR="004E018C" w:rsidRPr="0085340D" w:rsidRDefault="005E1225" w:rsidP="004E018C">
      <w:pPr>
        <w:spacing w:after="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EM Brno, s.r.o.</w:t>
      </w:r>
      <w:r w:rsidR="004E018C" w:rsidRPr="0085340D">
        <w:rPr>
          <w:rFonts w:ascii="Times New Roman" w:hAnsi="Times New Roman"/>
          <w:b/>
        </w:rPr>
        <w:br w:type="page"/>
      </w:r>
      <w:r w:rsidR="004E018C" w:rsidRPr="0085340D">
        <w:rPr>
          <w:rFonts w:ascii="Times New Roman" w:hAnsi="Times New Roman"/>
          <w:b/>
        </w:rPr>
        <w:lastRenderedPageBreak/>
        <w:t xml:space="preserve">Příloha č. 1 </w:t>
      </w:r>
      <w:r w:rsidR="00745D92" w:rsidRPr="0085340D">
        <w:rPr>
          <w:rFonts w:ascii="Times New Roman" w:hAnsi="Times New Roman"/>
          <w:b/>
        </w:rPr>
        <w:t>Technická specifikace</w:t>
      </w:r>
    </w:p>
    <w:p w14:paraId="6BA2922E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15AB930F" w14:textId="3F4B5FCB" w:rsidR="00713408" w:rsidRPr="00D1111A" w:rsidRDefault="004601AB" w:rsidP="00713408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Bruska</w:t>
      </w:r>
    </w:p>
    <w:p w14:paraId="52B9E82C" w14:textId="1A5E5B6B" w:rsidR="00D1111A" w:rsidRDefault="002C6435" w:rsidP="00D1111A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Bruska – brousící linka je určená </w:t>
      </w:r>
      <w:r w:rsidR="00053C09">
        <w:rPr>
          <w:rFonts w:ascii="Times New Roman" w:hAnsi="Times New Roman"/>
        </w:rPr>
        <w:t>k přesnému broušení vnějších a vnitřních válcových a kuželových ploch při vývoji hřídelí a rotorů elektromotorů.</w:t>
      </w:r>
    </w:p>
    <w:p w14:paraId="66077D08" w14:textId="48548ACD" w:rsidR="002C6435" w:rsidRDefault="002C6435" w:rsidP="00D1111A">
      <w:pPr>
        <w:pStyle w:val="Odstavecseseznamem"/>
        <w:spacing w:after="0"/>
        <w:rPr>
          <w:rFonts w:ascii="Times New Roman" w:hAnsi="Times New Roman"/>
        </w:rPr>
      </w:pPr>
    </w:p>
    <w:p w14:paraId="6E5DADB7" w14:textId="77777777" w:rsidR="002C6435" w:rsidRDefault="002C6435" w:rsidP="00D1111A">
      <w:pPr>
        <w:pStyle w:val="Odstavecseseznamem"/>
        <w:spacing w:after="0"/>
        <w:rPr>
          <w:rFonts w:ascii="Times New Roman" w:hAnsi="Times New Roman"/>
        </w:rPr>
      </w:pPr>
    </w:p>
    <w:p w14:paraId="1A5946CA" w14:textId="4C749417" w:rsidR="008579F2" w:rsidRDefault="008579F2" w:rsidP="00D1111A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Oběžný průměr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min. 420 mm</w:t>
      </w:r>
    </w:p>
    <w:p w14:paraId="1F3540F6" w14:textId="59FB4622" w:rsidR="008579F2" w:rsidRDefault="008579F2" w:rsidP="00D1111A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Vzdálenost hrotů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min. 1000 mm</w:t>
      </w:r>
    </w:p>
    <w:p w14:paraId="17BE5C39" w14:textId="45165CDB" w:rsidR="008579F2" w:rsidRDefault="008579F2" w:rsidP="00D1111A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Průměr sklíčidla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min. 200 mm</w:t>
      </w:r>
    </w:p>
    <w:p w14:paraId="05F5171A" w14:textId="4461F4D8" w:rsidR="008579F2" w:rsidRDefault="008579F2" w:rsidP="00D1111A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Otáčky brousícího vřetene</w:t>
      </w:r>
      <w:r>
        <w:rPr>
          <w:rFonts w:ascii="Times New Roman" w:hAnsi="Times New Roman"/>
        </w:rPr>
        <w:tab/>
        <w:t xml:space="preserve">min. 1700 </w:t>
      </w:r>
      <w:proofErr w:type="spellStart"/>
      <w:r>
        <w:rPr>
          <w:rFonts w:ascii="Times New Roman" w:hAnsi="Times New Roman"/>
        </w:rPr>
        <w:t>ot</w:t>
      </w:r>
      <w:proofErr w:type="spellEnd"/>
      <w:r>
        <w:rPr>
          <w:rFonts w:ascii="Times New Roman" w:hAnsi="Times New Roman"/>
        </w:rPr>
        <w:t>/min</w:t>
      </w:r>
    </w:p>
    <w:p w14:paraId="7CFAD69C" w14:textId="2CA36408" w:rsidR="008579F2" w:rsidRDefault="008579F2" w:rsidP="00D1111A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Rychlost stolu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0,04 – 4 m/min</w:t>
      </w:r>
    </w:p>
    <w:p w14:paraId="1341464C" w14:textId="35C47300" w:rsidR="008579F2" w:rsidRPr="0085340D" w:rsidRDefault="008579F2" w:rsidP="00D1111A">
      <w:pPr>
        <w:pStyle w:val="Odstavecseseznamem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Plynule řízený</w:t>
      </w:r>
    </w:p>
    <w:p w14:paraId="3A17ABD2" w14:textId="306DB2A4" w:rsidR="008C42D2" w:rsidRDefault="008579F2" w:rsidP="001243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Hmotnost obrobku v hrotech</w:t>
      </w:r>
      <w:r>
        <w:rPr>
          <w:rFonts w:ascii="Times New Roman" w:hAnsi="Times New Roman"/>
        </w:rPr>
        <w:tab/>
        <w:t>max. 300 kg</w:t>
      </w:r>
    </w:p>
    <w:p w14:paraId="0D67DBE0" w14:textId="7B6AF8D8" w:rsidR="008579F2" w:rsidRDefault="008579F2" w:rsidP="001243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Hmotnost obrobku letmo</w:t>
      </w:r>
      <w:r>
        <w:rPr>
          <w:rFonts w:ascii="Times New Roman" w:hAnsi="Times New Roman"/>
        </w:rPr>
        <w:tab/>
        <w:t>max. 60 kg</w:t>
      </w:r>
    </w:p>
    <w:p w14:paraId="02090E13" w14:textId="52D426FA" w:rsidR="008579F2" w:rsidRDefault="008579F2" w:rsidP="001243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Včetně upínače</w:t>
      </w:r>
    </w:p>
    <w:p w14:paraId="62DFF909" w14:textId="4561C196" w:rsidR="008579F2" w:rsidRPr="0085340D" w:rsidRDefault="008579F2" w:rsidP="001243A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B72B131" w14:textId="77777777" w:rsidR="00DB6B14" w:rsidRPr="0085340D" w:rsidRDefault="00DB6B14" w:rsidP="00506E54">
      <w:pPr>
        <w:spacing w:after="0"/>
        <w:ind w:firstLine="708"/>
        <w:rPr>
          <w:rFonts w:ascii="Times New Roman" w:hAnsi="Times New Roman"/>
        </w:rPr>
      </w:pPr>
    </w:p>
    <w:p w14:paraId="54787CFA" w14:textId="2AF42C67" w:rsidR="00713408" w:rsidRPr="0085340D" w:rsidRDefault="00713408" w:rsidP="00506E54">
      <w:pPr>
        <w:spacing w:after="0"/>
        <w:ind w:firstLine="708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 xml:space="preserve">Místem plnění: </w:t>
      </w:r>
      <w:r w:rsidR="00DB6B14" w:rsidRPr="0085340D">
        <w:rPr>
          <w:rFonts w:ascii="Times New Roman" w:hAnsi="Times New Roman"/>
          <w:b/>
        </w:rPr>
        <w:t>Sídlo firmy</w:t>
      </w:r>
    </w:p>
    <w:p w14:paraId="2D5F60A2" w14:textId="7B51CFA8" w:rsidR="00713408" w:rsidRPr="0085340D" w:rsidRDefault="00713408" w:rsidP="00506E54">
      <w:pPr>
        <w:spacing w:after="0"/>
        <w:ind w:firstLine="708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 xml:space="preserve">Předpokládaná </w:t>
      </w:r>
      <w:r w:rsidR="006267EC" w:rsidRPr="0085340D">
        <w:rPr>
          <w:rFonts w:ascii="Times New Roman" w:hAnsi="Times New Roman"/>
          <w:b/>
        </w:rPr>
        <w:t>hodnota zakázky</w:t>
      </w:r>
      <w:r w:rsidRPr="0085340D">
        <w:rPr>
          <w:rFonts w:ascii="Times New Roman" w:hAnsi="Times New Roman"/>
          <w:b/>
        </w:rPr>
        <w:t>:</w:t>
      </w:r>
      <w:r w:rsidR="00DB6B14" w:rsidRPr="0085340D">
        <w:rPr>
          <w:rFonts w:ascii="Times New Roman" w:hAnsi="Times New Roman"/>
          <w:b/>
        </w:rPr>
        <w:tab/>
      </w:r>
      <w:r w:rsidR="004601AB">
        <w:rPr>
          <w:rFonts w:ascii="Times New Roman" w:hAnsi="Times New Roman"/>
          <w:b/>
        </w:rPr>
        <w:t>6</w:t>
      </w:r>
      <w:r w:rsidR="001B1C00" w:rsidRPr="0085340D">
        <w:rPr>
          <w:rFonts w:ascii="Times New Roman" w:hAnsi="Times New Roman"/>
          <w:b/>
        </w:rPr>
        <w:t xml:space="preserve"> mil. </w:t>
      </w:r>
      <w:r w:rsidR="00207C75">
        <w:rPr>
          <w:rFonts w:ascii="Times New Roman" w:hAnsi="Times New Roman"/>
          <w:b/>
        </w:rPr>
        <w:t>Kč</w:t>
      </w:r>
      <w:r w:rsidRPr="0085340D">
        <w:rPr>
          <w:rFonts w:ascii="Times New Roman" w:hAnsi="Times New Roman"/>
          <w:b/>
        </w:rPr>
        <w:t xml:space="preserve"> Bez DPH</w:t>
      </w:r>
      <w:r w:rsidR="006B7062" w:rsidRPr="0085340D">
        <w:rPr>
          <w:rFonts w:ascii="Times New Roman" w:hAnsi="Times New Roman"/>
          <w:b/>
        </w:rPr>
        <w:t xml:space="preserve"> </w:t>
      </w:r>
    </w:p>
    <w:p w14:paraId="3F0AEA36" w14:textId="1861C526" w:rsidR="00713408" w:rsidRPr="0085340D" w:rsidRDefault="00713408" w:rsidP="00506E54">
      <w:pPr>
        <w:spacing w:after="0"/>
        <w:ind w:left="72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 xml:space="preserve">Termín plnění: do </w:t>
      </w:r>
      <w:r w:rsidR="008579F2">
        <w:rPr>
          <w:rFonts w:ascii="Times New Roman" w:hAnsi="Times New Roman"/>
          <w:b/>
        </w:rPr>
        <w:t>5</w:t>
      </w:r>
      <w:r w:rsidR="002C3735" w:rsidRPr="0085340D">
        <w:rPr>
          <w:rFonts w:ascii="Times New Roman" w:hAnsi="Times New Roman"/>
          <w:b/>
        </w:rPr>
        <w:t xml:space="preserve"> měsíců od podpisu smlouvy</w:t>
      </w:r>
    </w:p>
    <w:p w14:paraId="588F8D3F" w14:textId="77777777" w:rsidR="00713408" w:rsidRPr="0085340D" w:rsidRDefault="00713408" w:rsidP="00506E54">
      <w:pPr>
        <w:spacing w:after="0"/>
        <w:rPr>
          <w:rFonts w:ascii="Times New Roman" w:hAnsi="Times New Roman"/>
        </w:rPr>
      </w:pPr>
    </w:p>
    <w:p w14:paraId="4A0CB0D4" w14:textId="053F84F2" w:rsidR="004E018C" w:rsidRPr="0085340D" w:rsidRDefault="00057616" w:rsidP="00506E54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Pokud zadávací dokumentace či jiné přílohy obsahují jakékoliv obchodní názvy nebo označení, jedná se pouze o vymezení požadovaného standardu a zadavatel umožňuje i jiné technicky a kvalitativně srovnatelné řešení.</w:t>
      </w:r>
    </w:p>
    <w:p w14:paraId="09CEDD8F" w14:textId="77777777" w:rsidR="00B35B5B" w:rsidRPr="0085340D" w:rsidRDefault="00B35B5B" w:rsidP="00506E54">
      <w:pPr>
        <w:spacing w:after="0"/>
        <w:rPr>
          <w:rFonts w:ascii="Times New Roman" w:hAnsi="Times New Roman"/>
        </w:rPr>
      </w:pPr>
    </w:p>
    <w:p w14:paraId="3CB5B9BA" w14:textId="3FFBDEBD" w:rsidR="00057616" w:rsidRPr="0085340D" w:rsidRDefault="00057616" w:rsidP="00ED56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br w:type="page"/>
      </w:r>
    </w:p>
    <w:p w14:paraId="614D508C" w14:textId="77777777" w:rsidR="00057616" w:rsidRPr="0085340D" w:rsidRDefault="00057616" w:rsidP="004E018C">
      <w:pPr>
        <w:spacing w:after="0"/>
        <w:rPr>
          <w:rFonts w:ascii="Times New Roman" w:hAnsi="Times New Roman"/>
        </w:rPr>
      </w:pPr>
    </w:p>
    <w:p w14:paraId="63E8803E" w14:textId="77777777" w:rsidR="004E018C" w:rsidRPr="0085340D" w:rsidRDefault="004E018C" w:rsidP="004E018C">
      <w:pPr>
        <w:spacing w:after="0"/>
        <w:outlineLvl w:val="0"/>
        <w:rPr>
          <w:rFonts w:ascii="Times New Roman" w:hAnsi="Times New Roman"/>
          <w:b/>
        </w:rPr>
      </w:pPr>
      <w:r w:rsidRPr="0085340D">
        <w:rPr>
          <w:rFonts w:ascii="Times New Roman" w:hAnsi="Times New Roman"/>
          <w:b/>
        </w:rPr>
        <w:t>Příloha č.2 Obchodní podmínky</w:t>
      </w:r>
    </w:p>
    <w:p w14:paraId="698CC973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59193571" w14:textId="77777777" w:rsidR="004E018C" w:rsidRPr="0085340D" w:rsidRDefault="004E018C" w:rsidP="004E018C">
      <w:pPr>
        <w:spacing w:after="0"/>
        <w:rPr>
          <w:rFonts w:ascii="Times New Roman" w:hAnsi="Times New Roman"/>
        </w:rPr>
      </w:pPr>
    </w:p>
    <w:p w14:paraId="0355366E" w14:textId="55D8565E" w:rsidR="00B64591" w:rsidRDefault="00B64591" w:rsidP="004E018C">
      <w:pPr>
        <w:spacing w:after="0"/>
        <w:rPr>
          <w:rFonts w:ascii="Times New Roman" w:hAnsi="Times New Roman"/>
        </w:rPr>
      </w:pPr>
      <w:r w:rsidRPr="0085340D">
        <w:rPr>
          <w:rFonts w:ascii="Times New Roman" w:hAnsi="Times New Roman"/>
        </w:rPr>
        <w:t>Splatnost faktur: min 1</w:t>
      </w:r>
      <w:r w:rsidR="008D28A5" w:rsidRPr="0085340D">
        <w:rPr>
          <w:rFonts w:ascii="Times New Roman" w:hAnsi="Times New Roman"/>
        </w:rPr>
        <w:t>4</w:t>
      </w:r>
      <w:r w:rsidRPr="0085340D">
        <w:rPr>
          <w:rFonts w:ascii="Times New Roman" w:hAnsi="Times New Roman"/>
        </w:rPr>
        <w:t xml:space="preserve"> dnů</w:t>
      </w:r>
    </w:p>
    <w:p w14:paraId="3A2D4BE9" w14:textId="77777777" w:rsidR="00386062" w:rsidRPr="0085340D" w:rsidRDefault="00386062" w:rsidP="004E018C">
      <w:pPr>
        <w:spacing w:after="0"/>
        <w:rPr>
          <w:rFonts w:ascii="Times New Roman" w:hAnsi="Times New Roman"/>
        </w:rPr>
      </w:pPr>
    </w:p>
    <w:p w14:paraId="550C8534" w14:textId="77777777" w:rsidR="00E77A0A" w:rsidRPr="0085340D" w:rsidRDefault="00E77A0A" w:rsidP="004E018C">
      <w:pPr>
        <w:spacing w:after="0"/>
        <w:rPr>
          <w:rFonts w:ascii="Times New Roman" w:hAnsi="Times New Roman"/>
        </w:rPr>
      </w:pPr>
    </w:p>
    <w:p w14:paraId="6E649C6C" w14:textId="77777777" w:rsidR="00764172" w:rsidRPr="0085340D" w:rsidRDefault="00764172" w:rsidP="00764172">
      <w:pPr>
        <w:pStyle w:val="Normln12"/>
      </w:pPr>
      <w:r w:rsidRPr="0085340D">
        <w:t>Všeobecné obchodní podmínky se řídí příslušnými ustanoveními zákona č. 89/2012 Sb., Občanského zákoníku, v platném znění.</w:t>
      </w:r>
    </w:p>
    <w:p w14:paraId="64317790" w14:textId="77777777" w:rsidR="00B1338A" w:rsidRPr="0085340D" w:rsidRDefault="00B1338A" w:rsidP="004E018C">
      <w:pPr>
        <w:spacing w:after="0"/>
        <w:outlineLvl w:val="0"/>
        <w:rPr>
          <w:rFonts w:ascii="Times New Roman" w:hAnsi="Times New Roman"/>
        </w:rPr>
      </w:pPr>
    </w:p>
    <w:p w14:paraId="24D2FCFA" w14:textId="7EA57190" w:rsidR="00AA3780" w:rsidRPr="0085340D" w:rsidRDefault="000E3ACF" w:rsidP="00AA3780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/>
        </w:rPr>
      </w:pPr>
      <w:r w:rsidRPr="0085340D">
        <w:rPr>
          <w:rFonts w:ascii="Times New Roman" w:eastAsiaTheme="minorEastAsia" w:hAnsi="Times New Roman"/>
        </w:rPr>
        <w:t>Součástí</w:t>
      </w:r>
      <w:r w:rsidR="00AA3780" w:rsidRPr="0085340D">
        <w:rPr>
          <w:rFonts w:ascii="Times New Roman" w:eastAsiaTheme="minorEastAsia" w:hAnsi="Times New Roman"/>
        </w:rPr>
        <w:t xml:space="preserve"> nabídky bude také podepsaný návrh smlouvy. </w:t>
      </w:r>
    </w:p>
    <w:p w14:paraId="4D3FC67B" w14:textId="56E1A55A" w:rsidR="00AA3780" w:rsidRPr="0085340D" w:rsidRDefault="00AA3780" w:rsidP="00AA3780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/>
        </w:rPr>
      </w:pPr>
      <w:r w:rsidRPr="0085340D">
        <w:rPr>
          <w:rFonts w:ascii="Times New Roman" w:eastAsiaTheme="minorEastAsia" w:hAnsi="Times New Roman"/>
        </w:rPr>
        <w:t xml:space="preserve">Smlouva nesmí žádným </w:t>
      </w:r>
      <w:r w:rsidR="000E3ACF" w:rsidRPr="0085340D">
        <w:rPr>
          <w:rFonts w:ascii="Times New Roman" w:eastAsiaTheme="minorEastAsia" w:hAnsi="Times New Roman"/>
        </w:rPr>
        <w:t>způsobem</w:t>
      </w:r>
      <w:r w:rsidRPr="0085340D">
        <w:rPr>
          <w:rFonts w:ascii="Times New Roman" w:eastAsiaTheme="minorEastAsia" w:hAnsi="Times New Roman"/>
        </w:rPr>
        <w:t xml:space="preserve"> omezovat práva zadavatele. </w:t>
      </w:r>
      <w:r w:rsidR="000E3ACF" w:rsidRPr="0085340D">
        <w:rPr>
          <w:rFonts w:ascii="Times New Roman" w:eastAsiaTheme="minorEastAsia" w:hAnsi="Times New Roman"/>
        </w:rPr>
        <w:t>Uchazeč</w:t>
      </w:r>
      <w:r w:rsidRPr="0085340D">
        <w:rPr>
          <w:rFonts w:ascii="Times New Roman" w:eastAsiaTheme="minorEastAsia" w:hAnsi="Times New Roman"/>
        </w:rPr>
        <w:t xml:space="preserve">̌ není </w:t>
      </w:r>
      <w:r w:rsidR="000E3ACF" w:rsidRPr="0085340D">
        <w:rPr>
          <w:rFonts w:ascii="Times New Roman" w:eastAsiaTheme="minorEastAsia" w:hAnsi="Times New Roman"/>
        </w:rPr>
        <w:t>oprávněn</w:t>
      </w:r>
      <w:r w:rsidRPr="0085340D">
        <w:rPr>
          <w:rFonts w:ascii="Times New Roman" w:eastAsiaTheme="minorEastAsia" w:hAnsi="Times New Roman"/>
        </w:rPr>
        <w:t xml:space="preserve"> do návrhu smlouvy </w:t>
      </w:r>
      <w:r w:rsidR="000E3ACF" w:rsidRPr="0085340D">
        <w:rPr>
          <w:rFonts w:ascii="Times New Roman" w:eastAsiaTheme="minorEastAsia" w:hAnsi="Times New Roman"/>
        </w:rPr>
        <w:t>uvádět</w:t>
      </w:r>
      <w:r w:rsidRPr="0085340D">
        <w:rPr>
          <w:rFonts w:ascii="Times New Roman" w:eastAsiaTheme="minorEastAsia" w:hAnsi="Times New Roman"/>
        </w:rPr>
        <w:t xml:space="preserve"> jakákoliv ustanovení o smluvních pokutách než tak, která jsou vymezena touto zadávací dokumentací </w:t>
      </w:r>
      <w:proofErr w:type="spellStart"/>
      <w:r w:rsidRPr="0085340D">
        <w:rPr>
          <w:rFonts w:ascii="Times New Roman" w:eastAsiaTheme="minorEastAsia" w:hAnsi="Times New Roman"/>
        </w:rPr>
        <w:t>či</w:t>
      </w:r>
      <w:proofErr w:type="spellEnd"/>
      <w:r w:rsidRPr="0085340D">
        <w:rPr>
          <w:rFonts w:ascii="Times New Roman" w:eastAsiaTheme="minorEastAsia" w:hAnsi="Times New Roman"/>
        </w:rPr>
        <w:t xml:space="preserve"> </w:t>
      </w:r>
      <w:r w:rsidR="000E3ACF" w:rsidRPr="0085340D">
        <w:rPr>
          <w:rFonts w:ascii="Times New Roman" w:eastAsiaTheme="minorEastAsia" w:hAnsi="Times New Roman"/>
        </w:rPr>
        <w:t>příslušnými</w:t>
      </w:r>
      <w:r w:rsidRPr="0085340D">
        <w:rPr>
          <w:rFonts w:ascii="Times New Roman" w:eastAsiaTheme="minorEastAsia" w:hAnsi="Times New Roman"/>
        </w:rPr>
        <w:t xml:space="preserve"> zákonnými </w:t>
      </w:r>
      <w:r w:rsidR="000E3ACF" w:rsidRPr="0085340D">
        <w:rPr>
          <w:rFonts w:ascii="Times New Roman" w:eastAsiaTheme="minorEastAsia" w:hAnsi="Times New Roman"/>
        </w:rPr>
        <w:t>předpisy</w:t>
      </w:r>
      <w:r w:rsidR="00BD2E24">
        <w:rPr>
          <w:rFonts w:ascii="Times New Roman" w:eastAsiaTheme="minorEastAsia" w:hAnsi="Times New Roman"/>
        </w:rPr>
        <w:t>.</w:t>
      </w:r>
    </w:p>
    <w:p w14:paraId="22AE3759" w14:textId="2635B581" w:rsidR="00AA3780" w:rsidRPr="0085340D" w:rsidRDefault="00AA3780" w:rsidP="00AA3780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/>
        </w:rPr>
      </w:pPr>
      <w:r w:rsidRPr="0085340D">
        <w:rPr>
          <w:rFonts w:ascii="Times New Roman" w:eastAsiaTheme="minorEastAsia" w:hAnsi="Times New Roman"/>
        </w:rPr>
        <w:t xml:space="preserve">Dodavatel souhlasí se </w:t>
      </w:r>
      <w:r w:rsidR="00202DE0" w:rsidRPr="0085340D">
        <w:rPr>
          <w:rFonts w:ascii="Times New Roman" w:eastAsiaTheme="minorEastAsia" w:hAnsi="Times New Roman"/>
        </w:rPr>
        <w:t>zveřejněním</w:t>
      </w:r>
      <w:r w:rsidRPr="0085340D">
        <w:rPr>
          <w:rFonts w:ascii="Times New Roman" w:eastAsiaTheme="minorEastAsia" w:hAnsi="Times New Roman"/>
        </w:rPr>
        <w:t xml:space="preserve"> celého </w:t>
      </w:r>
      <w:r w:rsidR="00202DE0" w:rsidRPr="0085340D">
        <w:rPr>
          <w:rFonts w:ascii="Times New Roman" w:eastAsiaTheme="minorEastAsia" w:hAnsi="Times New Roman"/>
        </w:rPr>
        <w:t>znění</w:t>
      </w:r>
      <w:r w:rsidRPr="0085340D">
        <w:rPr>
          <w:rFonts w:ascii="Times New Roman" w:eastAsiaTheme="minorEastAsia" w:hAnsi="Times New Roman"/>
        </w:rPr>
        <w:t xml:space="preserve"> smlouvy na webových stránkách zadavatele a na jiných místech, bude-li k tomu zadavatel </w:t>
      </w:r>
      <w:r w:rsidR="00202DE0" w:rsidRPr="0085340D">
        <w:rPr>
          <w:rFonts w:ascii="Times New Roman" w:eastAsiaTheme="minorEastAsia" w:hAnsi="Times New Roman"/>
        </w:rPr>
        <w:t>povinován</w:t>
      </w:r>
      <w:r w:rsidRPr="0085340D">
        <w:rPr>
          <w:rFonts w:ascii="Times New Roman" w:eastAsiaTheme="minorEastAsia" w:hAnsi="Times New Roman"/>
        </w:rPr>
        <w:t xml:space="preserve">. </w:t>
      </w:r>
    </w:p>
    <w:p w14:paraId="7AE66E72" w14:textId="380D7D36" w:rsidR="00AA3780" w:rsidRPr="0085340D" w:rsidRDefault="00AA3780" w:rsidP="00AA3780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/>
        </w:rPr>
      </w:pPr>
      <w:r w:rsidRPr="0085340D">
        <w:rPr>
          <w:rFonts w:ascii="Times New Roman" w:eastAsiaTheme="minorEastAsia" w:hAnsi="Times New Roman"/>
        </w:rPr>
        <w:t xml:space="preserve">Návrh smlouvy musí obsahovat bod, kterým se </w:t>
      </w:r>
      <w:r w:rsidR="00202DE0" w:rsidRPr="0085340D">
        <w:rPr>
          <w:rFonts w:ascii="Times New Roman" w:eastAsiaTheme="minorEastAsia" w:hAnsi="Times New Roman"/>
        </w:rPr>
        <w:t>uchazeč</w:t>
      </w:r>
      <w:r w:rsidRPr="0085340D">
        <w:rPr>
          <w:rFonts w:ascii="Times New Roman" w:eastAsiaTheme="minorEastAsia" w:hAnsi="Times New Roman"/>
        </w:rPr>
        <w:t xml:space="preserve">̌ zavazuje </w:t>
      </w:r>
      <w:proofErr w:type="gramStart"/>
      <w:r w:rsidRPr="0085340D">
        <w:rPr>
          <w:rFonts w:ascii="Times New Roman" w:eastAsiaTheme="minorEastAsia" w:hAnsi="Times New Roman"/>
        </w:rPr>
        <w:t>býti</w:t>
      </w:r>
      <w:proofErr w:type="gramEnd"/>
      <w:r w:rsidRPr="0085340D">
        <w:rPr>
          <w:rFonts w:ascii="Times New Roman" w:eastAsiaTheme="minorEastAsia" w:hAnsi="Times New Roman"/>
        </w:rPr>
        <w:t xml:space="preserve"> osobou povinnou </w:t>
      </w:r>
      <w:r w:rsidR="00202DE0" w:rsidRPr="0085340D">
        <w:rPr>
          <w:rFonts w:ascii="Times New Roman" w:eastAsiaTheme="minorEastAsia" w:hAnsi="Times New Roman"/>
        </w:rPr>
        <w:t>spolupůsobit</w:t>
      </w:r>
      <w:r w:rsidRPr="0085340D">
        <w:rPr>
          <w:rFonts w:ascii="Times New Roman" w:eastAsiaTheme="minorEastAsia" w:hAnsi="Times New Roman"/>
        </w:rPr>
        <w:t xml:space="preserve"> </w:t>
      </w:r>
      <w:r w:rsidR="00202DE0" w:rsidRPr="0085340D">
        <w:rPr>
          <w:rFonts w:ascii="Times New Roman" w:eastAsiaTheme="minorEastAsia" w:hAnsi="Times New Roman"/>
        </w:rPr>
        <w:t>při</w:t>
      </w:r>
      <w:r w:rsidRPr="0085340D">
        <w:rPr>
          <w:rFonts w:ascii="Times New Roman" w:eastAsiaTheme="minorEastAsia" w:hAnsi="Times New Roman"/>
        </w:rPr>
        <w:t xml:space="preserve"> výkonu </w:t>
      </w:r>
      <w:r w:rsidR="00202DE0" w:rsidRPr="0085340D">
        <w:rPr>
          <w:rFonts w:ascii="Times New Roman" w:eastAsiaTheme="minorEastAsia" w:hAnsi="Times New Roman"/>
        </w:rPr>
        <w:t>finanční</w:t>
      </w:r>
      <w:r w:rsidRPr="0085340D">
        <w:rPr>
          <w:rFonts w:ascii="Times New Roman" w:eastAsiaTheme="minorEastAsia" w:hAnsi="Times New Roman"/>
        </w:rPr>
        <w:t xml:space="preserve"> kontroly v souladu s ustanovením § 2 písm. e) zákona č. 320/2001 Sb., o </w:t>
      </w:r>
      <w:r w:rsidR="00202DE0" w:rsidRPr="0085340D">
        <w:rPr>
          <w:rFonts w:ascii="Times New Roman" w:eastAsiaTheme="minorEastAsia" w:hAnsi="Times New Roman"/>
        </w:rPr>
        <w:t>finanční</w:t>
      </w:r>
      <w:r w:rsidRPr="0085340D">
        <w:rPr>
          <w:rFonts w:ascii="Times New Roman" w:eastAsiaTheme="minorEastAsia" w:hAnsi="Times New Roman"/>
        </w:rPr>
        <w:t xml:space="preserve"> kontrole ve </w:t>
      </w:r>
      <w:r w:rsidR="00202DE0" w:rsidRPr="0085340D">
        <w:rPr>
          <w:rFonts w:ascii="Times New Roman" w:eastAsiaTheme="minorEastAsia" w:hAnsi="Times New Roman"/>
        </w:rPr>
        <w:t>veřejné</w:t>
      </w:r>
      <w:r w:rsidRPr="0085340D">
        <w:rPr>
          <w:rFonts w:ascii="Times New Roman" w:eastAsiaTheme="minorEastAsia" w:hAnsi="Times New Roman"/>
        </w:rPr>
        <w:t xml:space="preserve"> </w:t>
      </w:r>
      <w:r w:rsidR="00202DE0" w:rsidRPr="0085340D">
        <w:rPr>
          <w:rFonts w:ascii="Times New Roman" w:eastAsiaTheme="minorEastAsia" w:hAnsi="Times New Roman"/>
        </w:rPr>
        <w:t>správě</w:t>
      </w:r>
      <w:r w:rsidRPr="0085340D">
        <w:rPr>
          <w:rFonts w:ascii="Times New Roman" w:eastAsiaTheme="minorEastAsia" w:hAnsi="Times New Roman"/>
        </w:rPr>
        <w:t xml:space="preserve">̌. </w:t>
      </w:r>
    </w:p>
    <w:p w14:paraId="7527FD27" w14:textId="5607BE36" w:rsidR="00AA3780" w:rsidRPr="00460392" w:rsidRDefault="00AA3780" w:rsidP="00AA3780">
      <w:pPr>
        <w:widowControl w:val="0"/>
        <w:autoSpaceDE w:val="0"/>
        <w:autoSpaceDN w:val="0"/>
        <w:adjustRightInd w:val="0"/>
        <w:spacing w:after="240"/>
        <w:rPr>
          <w:rFonts w:ascii="Times New Roman" w:eastAsiaTheme="minorEastAsia" w:hAnsi="Times New Roman"/>
        </w:rPr>
      </w:pPr>
      <w:r w:rsidRPr="0085340D">
        <w:rPr>
          <w:rFonts w:ascii="Times New Roman" w:eastAsiaTheme="minorEastAsia" w:hAnsi="Times New Roman"/>
        </w:rPr>
        <w:t xml:space="preserve">Zadavatel si vyhrazuje právo po vzájemné </w:t>
      </w:r>
      <w:r w:rsidR="00202DE0" w:rsidRPr="0085340D">
        <w:rPr>
          <w:rFonts w:ascii="Times New Roman" w:eastAsiaTheme="minorEastAsia" w:hAnsi="Times New Roman"/>
        </w:rPr>
        <w:t>dohodě</w:t>
      </w:r>
      <w:r w:rsidRPr="0085340D">
        <w:rPr>
          <w:rFonts w:ascii="Times New Roman" w:eastAsiaTheme="minorEastAsia" w:hAnsi="Times New Roman"/>
        </w:rPr>
        <w:t xml:space="preserve">̌ upravit ostatní </w:t>
      </w:r>
      <w:r w:rsidR="00EF3807" w:rsidRPr="0085340D">
        <w:rPr>
          <w:rFonts w:ascii="Times New Roman" w:eastAsiaTheme="minorEastAsia" w:hAnsi="Times New Roman"/>
        </w:rPr>
        <w:t>části</w:t>
      </w:r>
      <w:r w:rsidRPr="0085340D">
        <w:rPr>
          <w:rFonts w:ascii="Times New Roman" w:eastAsiaTheme="minorEastAsia" w:hAnsi="Times New Roman"/>
        </w:rPr>
        <w:t xml:space="preserve"> návrhu smlouvy, </w:t>
      </w:r>
      <w:r w:rsidR="00EF3807" w:rsidRPr="00460392">
        <w:rPr>
          <w:rFonts w:ascii="Times New Roman" w:eastAsiaTheme="minorEastAsia" w:hAnsi="Times New Roman"/>
        </w:rPr>
        <w:t>přičemž</w:t>
      </w:r>
      <w:r w:rsidRPr="00460392">
        <w:rPr>
          <w:rFonts w:ascii="Times New Roman" w:eastAsiaTheme="minorEastAsia" w:hAnsi="Times New Roman"/>
        </w:rPr>
        <w:t xml:space="preserve"> hodnocené parametry musí </w:t>
      </w:r>
      <w:r w:rsidR="00EF3807" w:rsidRPr="00460392">
        <w:rPr>
          <w:rFonts w:ascii="Times New Roman" w:eastAsiaTheme="minorEastAsia" w:hAnsi="Times New Roman"/>
        </w:rPr>
        <w:t>zůstat</w:t>
      </w:r>
      <w:r w:rsidRPr="00460392">
        <w:rPr>
          <w:rFonts w:ascii="Times New Roman" w:eastAsiaTheme="minorEastAsia" w:hAnsi="Times New Roman"/>
        </w:rPr>
        <w:t xml:space="preserve"> zachovány. </w:t>
      </w:r>
    </w:p>
    <w:p w14:paraId="1DF5DF94" w14:textId="77777777" w:rsidR="00487C51" w:rsidRPr="003866BA" w:rsidRDefault="00487C51">
      <w:pPr>
        <w:rPr>
          <w:rFonts w:ascii="Times New Roman" w:hAnsi="Times New Roman"/>
          <w:color w:val="FF0000"/>
        </w:rPr>
      </w:pPr>
    </w:p>
    <w:sectPr w:rsidR="00487C51" w:rsidRPr="003866BA" w:rsidSect="0060637C">
      <w:footerReference w:type="default" r:id="rId9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66A9" w14:textId="77777777" w:rsidR="00272D31" w:rsidRDefault="00272D31">
      <w:pPr>
        <w:spacing w:after="0"/>
      </w:pPr>
      <w:r>
        <w:separator/>
      </w:r>
    </w:p>
  </w:endnote>
  <w:endnote w:type="continuationSeparator" w:id="0">
    <w:p w14:paraId="61D243B2" w14:textId="77777777" w:rsidR="00272D31" w:rsidRDefault="00272D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1FB9" w14:textId="14624B39" w:rsidR="008520EF" w:rsidRDefault="008520EF">
    <w:pPr>
      <w:pStyle w:val="Zpat"/>
    </w:pPr>
    <w:r>
      <w:rPr>
        <w:noProof/>
        <w:lang w:val="en-US"/>
      </w:rPr>
      <w:drawing>
        <wp:inline distT="0" distB="0" distL="0" distR="0" wp14:anchorId="19EC78FD" wp14:editId="37CDBAC2">
          <wp:extent cx="2250321" cy="501015"/>
          <wp:effectExtent l="0" t="0" r="10795" b="6985"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cit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1911" cy="50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0550" w14:textId="77777777" w:rsidR="00272D31" w:rsidRDefault="00272D31">
      <w:pPr>
        <w:spacing w:after="0"/>
      </w:pPr>
      <w:r>
        <w:separator/>
      </w:r>
    </w:p>
  </w:footnote>
  <w:footnote w:type="continuationSeparator" w:id="0">
    <w:p w14:paraId="57BE4532" w14:textId="77777777" w:rsidR="00272D31" w:rsidRDefault="00272D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21311F"/>
    <w:multiLevelType w:val="hybridMultilevel"/>
    <w:tmpl w:val="6652D9A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FB6D60"/>
    <w:multiLevelType w:val="hybridMultilevel"/>
    <w:tmpl w:val="E18C31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4943"/>
    <w:multiLevelType w:val="hybridMultilevel"/>
    <w:tmpl w:val="C2C81D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C6F98"/>
    <w:multiLevelType w:val="hybridMultilevel"/>
    <w:tmpl w:val="24F2D9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F1C"/>
    <w:multiLevelType w:val="hybridMultilevel"/>
    <w:tmpl w:val="136C8CE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4019E0"/>
    <w:multiLevelType w:val="hybridMultilevel"/>
    <w:tmpl w:val="ACFE1D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677577"/>
    <w:multiLevelType w:val="hybridMultilevel"/>
    <w:tmpl w:val="6A02401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F367A6"/>
    <w:multiLevelType w:val="hybridMultilevel"/>
    <w:tmpl w:val="2432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3158E"/>
    <w:multiLevelType w:val="hybridMultilevel"/>
    <w:tmpl w:val="3796C1CA"/>
    <w:lvl w:ilvl="0" w:tplc="1E3C5062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8083C17"/>
    <w:multiLevelType w:val="multilevel"/>
    <w:tmpl w:val="EF08BA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50081"/>
    <w:multiLevelType w:val="hybridMultilevel"/>
    <w:tmpl w:val="25186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25FB7"/>
    <w:multiLevelType w:val="hybridMultilevel"/>
    <w:tmpl w:val="82E4EF88"/>
    <w:lvl w:ilvl="0" w:tplc="BA4C9FE6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F3C31"/>
    <w:multiLevelType w:val="hybridMultilevel"/>
    <w:tmpl w:val="4686140C"/>
    <w:lvl w:ilvl="0" w:tplc="65A01852">
      <w:start w:val="1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46A57"/>
    <w:multiLevelType w:val="hybridMultilevel"/>
    <w:tmpl w:val="B900D03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7B612A"/>
    <w:multiLevelType w:val="hybridMultilevel"/>
    <w:tmpl w:val="89FC00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770D3B"/>
    <w:multiLevelType w:val="hybridMultilevel"/>
    <w:tmpl w:val="89D65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46826"/>
    <w:multiLevelType w:val="hybridMultilevel"/>
    <w:tmpl w:val="97947B9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5007A3"/>
    <w:multiLevelType w:val="hybridMultilevel"/>
    <w:tmpl w:val="13980A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31006"/>
    <w:multiLevelType w:val="hybridMultilevel"/>
    <w:tmpl w:val="8FBA5B6C"/>
    <w:lvl w:ilvl="0" w:tplc="1FCE95C0">
      <w:start w:val="12"/>
      <w:numFmt w:val="bullet"/>
      <w:lvlText w:val="-"/>
      <w:lvlJc w:val="left"/>
      <w:pPr>
        <w:ind w:left="720" w:hanging="360"/>
      </w:pPr>
      <w:rPr>
        <w:rFonts w:ascii="Cambria" w:eastAsia="Arial Unicode MS" w:hAnsi="Cambria" w:cs="Times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A1E38"/>
    <w:multiLevelType w:val="hybridMultilevel"/>
    <w:tmpl w:val="E6D05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65B5B"/>
    <w:multiLevelType w:val="hybridMultilevel"/>
    <w:tmpl w:val="3EC8026C"/>
    <w:lvl w:ilvl="0" w:tplc="3202C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7"/>
  </w:num>
  <w:num w:numId="7">
    <w:abstractNumId w:val="17"/>
  </w:num>
  <w:num w:numId="8">
    <w:abstractNumId w:val="1"/>
  </w:num>
  <w:num w:numId="9">
    <w:abstractNumId w:val="2"/>
  </w:num>
  <w:num w:numId="10">
    <w:abstractNumId w:val="18"/>
  </w:num>
  <w:num w:numId="11">
    <w:abstractNumId w:val="6"/>
  </w:num>
  <w:num w:numId="12">
    <w:abstractNumId w:val="5"/>
  </w:num>
  <w:num w:numId="13">
    <w:abstractNumId w:val="21"/>
  </w:num>
  <w:num w:numId="14">
    <w:abstractNumId w:val="16"/>
  </w:num>
  <w:num w:numId="15">
    <w:abstractNumId w:val="8"/>
  </w:num>
  <w:num w:numId="16">
    <w:abstractNumId w:val="15"/>
  </w:num>
  <w:num w:numId="17">
    <w:abstractNumId w:val="11"/>
  </w:num>
  <w:num w:numId="18">
    <w:abstractNumId w:val="20"/>
  </w:num>
  <w:num w:numId="19">
    <w:abstractNumId w:val="13"/>
  </w:num>
  <w:num w:numId="20">
    <w:abstractNumId w:val="0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8C"/>
    <w:rsid w:val="000127EA"/>
    <w:rsid w:val="0001573A"/>
    <w:rsid w:val="00041A6A"/>
    <w:rsid w:val="000448B3"/>
    <w:rsid w:val="00045057"/>
    <w:rsid w:val="00047FB0"/>
    <w:rsid w:val="00053C09"/>
    <w:rsid w:val="00055741"/>
    <w:rsid w:val="00057616"/>
    <w:rsid w:val="00057DAA"/>
    <w:rsid w:val="00086129"/>
    <w:rsid w:val="000C49E8"/>
    <w:rsid w:val="000E0923"/>
    <w:rsid w:val="000E1BEA"/>
    <w:rsid w:val="000E3ACF"/>
    <w:rsid w:val="000E7E96"/>
    <w:rsid w:val="000F7E88"/>
    <w:rsid w:val="000F7F15"/>
    <w:rsid w:val="0011708D"/>
    <w:rsid w:val="001243A6"/>
    <w:rsid w:val="0012500B"/>
    <w:rsid w:val="001401C3"/>
    <w:rsid w:val="00154136"/>
    <w:rsid w:val="00154B2F"/>
    <w:rsid w:val="0015671D"/>
    <w:rsid w:val="0017187B"/>
    <w:rsid w:val="00171BE4"/>
    <w:rsid w:val="0018355A"/>
    <w:rsid w:val="001A6266"/>
    <w:rsid w:val="001B1C00"/>
    <w:rsid w:val="001D43E6"/>
    <w:rsid w:val="00202DE0"/>
    <w:rsid w:val="00207C75"/>
    <w:rsid w:val="00213742"/>
    <w:rsid w:val="00222B9E"/>
    <w:rsid w:val="00223198"/>
    <w:rsid w:val="0022461C"/>
    <w:rsid w:val="00226610"/>
    <w:rsid w:val="00230185"/>
    <w:rsid w:val="00230B97"/>
    <w:rsid w:val="0023223C"/>
    <w:rsid w:val="00232742"/>
    <w:rsid w:val="00235F9E"/>
    <w:rsid w:val="00236E52"/>
    <w:rsid w:val="002371C0"/>
    <w:rsid w:val="002461F3"/>
    <w:rsid w:val="00254A3B"/>
    <w:rsid w:val="00257FC7"/>
    <w:rsid w:val="00262AB5"/>
    <w:rsid w:val="0027067F"/>
    <w:rsid w:val="00272D31"/>
    <w:rsid w:val="00276193"/>
    <w:rsid w:val="00292517"/>
    <w:rsid w:val="00293787"/>
    <w:rsid w:val="002A51A0"/>
    <w:rsid w:val="002B38EA"/>
    <w:rsid w:val="002C0A81"/>
    <w:rsid w:val="002C3735"/>
    <w:rsid w:val="002C3B35"/>
    <w:rsid w:val="002C6435"/>
    <w:rsid w:val="002D66A1"/>
    <w:rsid w:val="002D6B08"/>
    <w:rsid w:val="003000E0"/>
    <w:rsid w:val="00310A2D"/>
    <w:rsid w:val="0032052B"/>
    <w:rsid w:val="00320C21"/>
    <w:rsid w:val="00322F67"/>
    <w:rsid w:val="003343FB"/>
    <w:rsid w:val="0034563F"/>
    <w:rsid w:val="00355257"/>
    <w:rsid w:val="00362F24"/>
    <w:rsid w:val="00363220"/>
    <w:rsid w:val="003644DF"/>
    <w:rsid w:val="00374AD7"/>
    <w:rsid w:val="00374E48"/>
    <w:rsid w:val="003750FA"/>
    <w:rsid w:val="00376591"/>
    <w:rsid w:val="00385857"/>
    <w:rsid w:val="00386062"/>
    <w:rsid w:val="003866BA"/>
    <w:rsid w:val="00396F7E"/>
    <w:rsid w:val="003A11CD"/>
    <w:rsid w:val="003A14E5"/>
    <w:rsid w:val="003A17CB"/>
    <w:rsid w:val="003B21C8"/>
    <w:rsid w:val="003D2B2E"/>
    <w:rsid w:val="003D7D43"/>
    <w:rsid w:val="003E3C3F"/>
    <w:rsid w:val="003E77B7"/>
    <w:rsid w:val="0040443F"/>
    <w:rsid w:val="00411D94"/>
    <w:rsid w:val="004144F5"/>
    <w:rsid w:val="00425733"/>
    <w:rsid w:val="00446EA5"/>
    <w:rsid w:val="00452B08"/>
    <w:rsid w:val="00454B53"/>
    <w:rsid w:val="004601AB"/>
    <w:rsid w:val="00460392"/>
    <w:rsid w:val="004615F7"/>
    <w:rsid w:val="0046677B"/>
    <w:rsid w:val="00470CEE"/>
    <w:rsid w:val="00473814"/>
    <w:rsid w:val="00475B3D"/>
    <w:rsid w:val="00477640"/>
    <w:rsid w:val="00487C51"/>
    <w:rsid w:val="0049342D"/>
    <w:rsid w:val="004979DF"/>
    <w:rsid w:val="004A05AB"/>
    <w:rsid w:val="004B33B0"/>
    <w:rsid w:val="004B51E7"/>
    <w:rsid w:val="004C1CB7"/>
    <w:rsid w:val="004C31EF"/>
    <w:rsid w:val="004D580F"/>
    <w:rsid w:val="004E018C"/>
    <w:rsid w:val="004E4339"/>
    <w:rsid w:val="005032F3"/>
    <w:rsid w:val="005034D5"/>
    <w:rsid w:val="00504ADF"/>
    <w:rsid w:val="00506E54"/>
    <w:rsid w:val="0051045A"/>
    <w:rsid w:val="005209B9"/>
    <w:rsid w:val="00540BEA"/>
    <w:rsid w:val="005900CE"/>
    <w:rsid w:val="005A7B56"/>
    <w:rsid w:val="005A7F21"/>
    <w:rsid w:val="005B143F"/>
    <w:rsid w:val="005B3E6A"/>
    <w:rsid w:val="005C733C"/>
    <w:rsid w:val="005D5263"/>
    <w:rsid w:val="005D7DA6"/>
    <w:rsid w:val="005E1225"/>
    <w:rsid w:val="005E3843"/>
    <w:rsid w:val="005E58EB"/>
    <w:rsid w:val="005E6EC6"/>
    <w:rsid w:val="005F6B4B"/>
    <w:rsid w:val="0060637C"/>
    <w:rsid w:val="00615F18"/>
    <w:rsid w:val="00625068"/>
    <w:rsid w:val="006267EC"/>
    <w:rsid w:val="006320B3"/>
    <w:rsid w:val="00640D4B"/>
    <w:rsid w:val="006413AF"/>
    <w:rsid w:val="0065410F"/>
    <w:rsid w:val="00660005"/>
    <w:rsid w:val="00664112"/>
    <w:rsid w:val="00666D3B"/>
    <w:rsid w:val="006728AC"/>
    <w:rsid w:val="00675428"/>
    <w:rsid w:val="00685876"/>
    <w:rsid w:val="00686D5C"/>
    <w:rsid w:val="00690550"/>
    <w:rsid w:val="0069241B"/>
    <w:rsid w:val="0069756C"/>
    <w:rsid w:val="006A07CA"/>
    <w:rsid w:val="006A11DE"/>
    <w:rsid w:val="006A24A5"/>
    <w:rsid w:val="006A5C11"/>
    <w:rsid w:val="006B7062"/>
    <w:rsid w:val="006C22B8"/>
    <w:rsid w:val="006D2A76"/>
    <w:rsid w:val="006E506F"/>
    <w:rsid w:val="006E5AD1"/>
    <w:rsid w:val="006F1E56"/>
    <w:rsid w:val="00703B4D"/>
    <w:rsid w:val="0070422D"/>
    <w:rsid w:val="00713408"/>
    <w:rsid w:val="0071345E"/>
    <w:rsid w:val="00717B41"/>
    <w:rsid w:val="00732C10"/>
    <w:rsid w:val="00745D92"/>
    <w:rsid w:val="00764172"/>
    <w:rsid w:val="00773C51"/>
    <w:rsid w:val="00791360"/>
    <w:rsid w:val="00794743"/>
    <w:rsid w:val="00796ABB"/>
    <w:rsid w:val="0079714F"/>
    <w:rsid w:val="007A270C"/>
    <w:rsid w:val="007B1696"/>
    <w:rsid w:val="007B2D86"/>
    <w:rsid w:val="007B4B57"/>
    <w:rsid w:val="007C25B8"/>
    <w:rsid w:val="007D76C7"/>
    <w:rsid w:val="007E16C1"/>
    <w:rsid w:val="007E5E0D"/>
    <w:rsid w:val="007F15F7"/>
    <w:rsid w:val="007F7FEF"/>
    <w:rsid w:val="00800CAD"/>
    <w:rsid w:val="0080240D"/>
    <w:rsid w:val="0080792C"/>
    <w:rsid w:val="008175CE"/>
    <w:rsid w:val="00820FB2"/>
    <w:rsid w:val="0082347A"/>
    <w:rsid w:val="00826D2C"/>
    <w:rsid w:val="00851B01"/>
    <w:rsid w:val="008520EF"/>
    <w:rsid w:val="0085340D"/>
    <w:rsid w:val="008553B3"/>
    <w:rsid w:val="008579F2"/>
    <w:rsid w:val="0087229C"/>
    <w:rsid w:val="00874960"/>
    <w:rsid w:val="00874B5A"/>
    <w:rsid w:val="008842E7"/>
    <w:rsid w:val="00885758"/>
    <w:rsid w:val="008A1D1B"/>
    <w:rsid w:val="008A54F6"/>
    <w:rsid w:val="008A626E"/>
    <w:rsid w:val="008B1372"/>
    <w:rsid w:val="008C42D2"/>
    <w:rsid w:val="008D28A5"/>
    <w:rsid w:val="008D4FA4"/>
    <w:rsid w:val="008E4C87"/>
    <w:rsid w:val="008F17DA"/>
    <w:rsid w:val="0090693C"/>
    <w:rsid w:val="0093192D"/>
    <w:rsid w:val="00946FA0"/>
    <w:rsid w:val="00951E08"/>
    <w:rsid w:val="00952BEF"/>
    <w:rsid w:val="00961E5F"/>
    <w:rsid w:val="0098464F"/>
    <w:rsid w:val="009912D6"/>
    <w:rsid w:val="009917B5"/>
    <w:rsid w:val="009A1075"/>
    <w:rsid w:val="009A42BE"/>
    <w:rsid w:val="009A4914"/>
    <w:rsid w:val="009A7822"/>
    <w:rsid w:val="009B1CA7"/>
    <w:rsid w:val="009F0E84"/>
    <w:rsid w:val="009F2137"/>
    <w:rsid w:val="009F4D18"/>
    <w:rsid w:val="00A2207A"/>
    <w:rsid w:val="00A53E63"/>
    <w:rsid w:val="00A54D63"/>
    <w:rsid w:val="00A562BF"/>
    <w:rsid w:val="00A652D8"/>
    <w:rsid w:val="00A82557"/>
    <w:rsid w:val="00A83604"/>
    <w:rsid w:val="00AA2D04"/>
    <w:rsid w:val="00AA3780"/>
    <w:rsid w:val="00AC3475"/>
    <w:rsid w:val="00AC6AE4"/>
    <w:rsid w:val="00AC746C"/>
    <w:rsid w:val="00AD5F3E"/>
    <w:rsid w:val="00AD7592"/>
    <w:rsid w:val="00AE747A"/>
    <w:rsid w:val="00AF36CF"/>
    <w:rsid w:val="00B00C9A"/>
    <w:rsid w:val="00B100DC"/>
    <w:rsid w:val="00B1338A"/>
    <w:rsid w:val="00B13636"/>
    <w:rsid w:val="00B20026"/>
    <w:rsid w:val="00B231F4"/>
    <w:rsid w:val="00B23645"/>
    <w:rsid w:val="00B30C5C"/>
    <w:rsid w:val="00B35B5B"/>
    <w:rsid w:val="00B45DB4"/>
    <w:rsid w:val="00B464C1"/>
    <w:rsid w:val="00B62D5C"/>
    <w:rsid w:val="00B64591"/>
    <w:rsid w:val="00B70919"/>
    <w:rsid w:val="00B71721"/>
    <w:rsid w:val="00B72A11"/>
    <w:rsid w:val="00B73E92"/>
    <w:rsid w:val="00B81D82"/>
    <w:rsid w:val="00B83F8E"/>
    <w:rsid w:val="00B900DE"/>
    <w:rsid w:val="00B90418"/>
    <w:rsid w:val="00BA227D"/>
    <w:rsid w:val="00BA32E1"/>
    <w:rsid w:val="00BA7B91"/>
    <w:rsid w:val="00BB5ECF"/>
    <w:rsid w:val="00BC1C47"/>
    <w:rsid w:val="00BC3DFF"/>
    <w:rsid w:val="00BD02F3"/>
    <w:rsid w:val="00BD2E24"/>
    <w:rsid w:val="00BD3B63"/>
    <w:rsid w:val="00BD50E4"/>
    <w:rsid w:val="00BD6739"/>
    <w:rsid w:val="00BE1BE9"/>
    <w:rsid w:val="00BE5CB8"/>
    <w:rsid w:val="00BF061E"/>
    <w:rsid w:val="00BF4CB3"/>
    <w:rsid w:val="00BF5E07"/>
    <w:rsid w:val="00C2376A"/>
    <w:rsid w:val="00C32C39"/>
    <w:rsid w:val="00C33AE4"/>
    <w:rsid w:val="00C35624"/>
    <w:rsid w:val="00C47C5E"/>
    <w:rsid w:val="00C6508C"/>
    <w:rsid w:val="00C704A2"/>
    <w:rsid w:val="00C76073"/>
    <w:rsid w:val="00C76244"/>
    <w:rsid w:val="00D1111A"/>
    <w:rsid w:val="00D14F33"/>
    <w:rsid w:val="00D21531"/>
    <w:rsid w:val="00D2365E"/>
    <w:rsid w:val="00D255F4"/>
    <w:rsid w:val="00D447E6"/>
    <w:rsid w:val="00D474E0"/>
    <w:rsid w:val="00D56579"/>
    <w:rsid w:val="00D636A7"/>
    <w:rsid w:val="00D74D1B"/>
    <w:rsid w:val="00D772B4"/>
    <w:rsid w:val="00D777C9"/>
    <w:rsid w:val="00D8573B"/>
    <w:rsid w:val="00DA173F"/>
    <w:rsid w:val="00DA236C"/>
    <w:rsid w:val="00DB6B14"/>
    <w:rsid w:val="00DC2F7E"/>
    <w:rsid w:val="00DC404F"/>
    <w:rsid w:val="00DC63E6"/>
    <w:rsid w:val="00DE28A4"/>
    <w:rsid w:val="00DE7A5A"/>
    <w:rsid w:val="00DF32E5"/>
    <w:rsid w:val="00DF63D1"/>
    <w:rsid w:val="00DF7AAC"/>
    <w:rsid w:val="00E0284B"/>
    <w:rsid w:val="00E04F72"/>
    <w:rsid w:val="00E058B5"/>
    <w:rsid w:val="00E05918"/>
    <w:rsid w:val="00E07FF4"/>
    <w:rsid w:val="00E109A4"/>
    <w:rsid w:val="00E12115"/>
    <w:rsid w:val="00E235A4"/>
    <w:rsid w:val="00E33ADF"/>
    <w:rsid w:val="00E340B2"/>
    <w:rsid w:val="00E350CC"/>
    <w:rsid w:val="00E35559"/>
    <w:rsid w:val="00E37AF6"/>
    <w:rsid w:val="00E61666"/>
    <w:rsid w:val="00E77A0A"/>
    <w:rsid w:val="00E86E5E"/>
    <w:rsid w:val="00E87FF9"/>
    <w:rsid w:val="00EA4E6A"/>
    <w:rsid w:val="00EB00DA"/>
    <w:rsid w:val="00EC42FB"/>
    <w:rsid w:val="00EC4571"/>
    <w:rsid w:val="00EC4B72"/>
    <w:rsid w:val="00EC4FD5"/>
    <w:rsid w:val="00ED56E2"/>
    <w:rsid w:val="00EE15EB"/>
    <w:rsid w:val="00EE551B"/>
    <w:rsid w:val="00EF3807"/>
    <w:rsid w:val="00EF6F0A"/>
    <w:rsid w:val="00F034A2"/>
    <w:rsid w:val="00F07743"/>
    <w:rsid w:val="00F10665"/>
    <w:rsid w:val="00F1732B"/>
    <w:rsid w:val="00F37212"/>
    <w:rsid w:val="00F478D0"/>
    <w:rsid w:val="00F527B8"/>
    <w:rsid w:val="00F5295E"/>
    <w:rsid w:val="00F65D1A"/>
    <w:rsid w:val="00F67146"/>
    <w:rsid w:val="00F67904"/>
    <w:rsid w:val="00F81124"/>
    <w:rsid w:val="00F817F7"/>
    <w:rsid w:val="00F82E1C"/>
    <w:rsid w:val="00F92D08"/>
    <w:rsid w:val="00FA788D"/>
    <w:rsid w:val="00FB5C5E"/>
    <w:rsid w:val="00FC3A2E"/>
    <w:rsid w:val="00FC72CC"/>
    <w:rsid w:val="00FC79D4"/>
    <w:rsid w:val="00FC7B64"/>
    <w:rsid w:val="00FD4D51"/>
    <w:rsid w:val="00FE39CC"/>
    <w:rsid w:val="00F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2F1FD"/>
  <w14:defaultImageDpi w14:val="300"/>
  <w15:docId w15:val="{6630BC38-3279-B149-B67A-6AC05C32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2E7"/>
    <w:pPr>
      <w:spacing w:after="200"/>
    </w:pPr>
    <w:rPr>
      <w:rFonts w:ascii="Cambria" w:eastAsia="Cambria" w:hAnsi="Cambria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4E0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4E018C"/>
    <w:rPr>
      <w:rFonts w:ascii="Courier New" w:eastAsia="Times New Roman" w:hAnsi="Courier New" w:cs="Courier New"/>
      <w:sz w:val="20"/>
      <w:szCs w:val="20"/>
      <w:lang w:val="cs-CZ" w:eastAsia="cs-CZ"/>
    </w:rPr>
  </w:style>
  <w:style w:type="paragraph" w:customStyle="1" w:styleId="Normln12">
    <w:name w:val="Normální12"/>
    <w:basedOn w:val="Normln"/>
    <w:rsid w:val="004E018C"/>
    <w:pPr>
      <w:spacing w:before="120" w:after="0"/>
      <w:jc w:val="both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unhideWhenUsed/>
    <w:rsid w:val="004E018C"/>
    <w:rPr>
      <w:color w:val="0000FF"/>
      <w:u w:val="single"/>
    </w:rPr>
  </w:style>
  <w:style w:type="paragraph" w:styleId="Zhlav">
    <w:name w:val="header"/>
    <w:basedOn w:val="Normln"/>
    <w:link w:val="ZhlavChar"/>
    <w:rsid w:val="004E018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4E018C"/>
    <w:rPr>
      <w:rFonts w:ascii="Cambria" w:eastAsia="Cambria" w:hAnsi="Cambria" w:cs="Times New Roman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018C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18C"/>
    <w:rPr>
      <w:rFonts w:ascii="Lucida Grande CE" w:eastAsia="Cambria" w:hAnsi="Lucida Grande CE" w:cs="Lucida Grande CE"/>
      <w:sz w:val="18"/>
      <w:szCs w:val="18"/>
      <w:lang w:val="cs-CZ"/>
    </w:rPr>
  </w:style>
  <w:style w:type="paragraph" w:styleId="Odstavecseseznamem">
    <w:name w:val="List Paragraph"/>
    <w:basedOn w:val="Normln"/>
    <w:uiPriority w:val="99"/>
    <w:qFormat/>
    <w:rsid w:val="00773C5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33ADF"/>
    <w:pPr>
      <w:spacing w:before="100" w:beforeAutospacing="1" w:after="100" w:afterAutospacing="1"/>
    </w:pPr>
    <w:rPr>
      <w:rFonts w:ascii="Times New Roman" w:eastAsiaTheme="minorHAnsi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0C9A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0C9A"/>
    <w:rPr>
      <w:rFonts w:ascii="Cambria" w:eastAsia="Cambria" w:hAnsi="Cambria" w:cs="Times New Roman"/>
      <w:lang w:val="cs-CZ"/>
    </w:rPr>
  </w:style>
  <w:style w:type="character" w:customStyle="1" w:styleId="datalabel">
    <w:name w:val="datalabel"/>
    <w:basedOn w:val="Standardnpsmoodstavce"/>
    <w:rsid w:val="006728AC"/>
  </w:style>
  <w:style w:type="paragraph" w:customStyle="1" w:styleId="odstavec">
    <w:name w:val="odstavec"/>
    <w:basedOn w:val="Normln"/>
    <w:rsid w:val="00B23645"/>
    <w:pPr>
      <w:suppressAutoHyphens/>
      <w:spacing w:after="120" w:line="100" w:lineRule="atLeast"/>
      <w:ind w:left="709"/>
      <w:jc w:val="both"/>
    </w:pPr>
    <w:rPr>
      <w:rFonts w:ascii="Times New Roman" w:eastAsia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520E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20E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20EF"/>
    <w:rPr>
      <w:rFonts w:ascii="Cambria" w:eastAsia="Cambria" w:hAnsi="Cambria" w:cs="Times New Roman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20E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20EF"/>
    <w:rPr>
      <w:rFonts w:ascii="Cambria" w:eastAsia="Cambria" w:hAnsi="Cambria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ber@cf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FB19-7C30-B347-AC0A-6EC0D0D0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7i Advisors s.r.o.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Rostislav Drnovsky</dc:creator>
  <cp:lastModifiedBy>Rostislav Drnovsky</cp:lastModifiedBy>
  <cp:revision>184</cp:revision>
  <cp:lastPrinted>2018-02-23T08:34:00Z</cp:lastPrinted>
  <dcterms:created xsi:type="dcterms:W3CDTF">2018-02-25T08:04:00Z</dcterms:created>
  <dcterms:modified xsi:type="dcterms:W3CDTF">2021-07-19T18:47:00Z</dcterms:modified>
</cp:coreProperties>
</file>