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70612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7A80E742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A5F049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E34BF98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08A7045C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6F34056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A407736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162A48B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34A89712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9C0C68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338C9E7B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2B864D5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37010A4F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3DF544C0" w14:textId="14A69021" w:rsidR="00576438" w:rsidRPr="0024628F" w:rsidRDefault="00576438" w:rsidP="00AE343B">
      <w:pPr>
        <w:spacing w:before="100" w:beforeAutospacing="1" w:after="100" w:afterAutospacing="1"/>
        <w:jc w:val="center"/>
        <w:rPr>
          <w:rFonts w:ascii="Palatino Linotype" w:hAnsi="Palatino Linotype"/>
          <w:sz w:val="20"/>
          <w:szCs w:val="20"/>
        </w:rPr>
      </w:pPr>
      <w:r w:rsidRPr="00AE343B">
        <w:rPr>
          <w:rFonts w:ascii="Palatino Linotype" w:hAnsi="Palatino Linotype"/>
          <w:b/>
          <w:sz w:val="20"/>
          <w:szCs w:val="20"/>
        </w:rPr>
        <w:t>„</w:t>
      </w:r>
      <w:r w:rsidR="003F4E3C" w:rsidRPr="00AE343B">
        <w:rPr>
          <w:rFonts w:ascii="Palatino Linotype" w:hAnsi="Palatino Linotype"/>
          <w:b/>
          <w:sz w:val="20"/>
          <w:szCs w:val="20"/>
        </w:rPr>
        <w:t>Zařízení pro přípravu vzorků pro měření v </w:t>
      </w:r>
      <w:proofErr w:type="spellStart"/>
      <w:r w:rsidR="003F4E3C" w:rsidRPr="00AE343B">
        <w:rPr>
          <w:rFonts w:ascii="Palatino Linotype" w:hAnsi="Palatino Linotype"/>
          <w:b/>
          <w:sz w:val="20"/>
          <w:szCs w:val="20"/>
        </w:rPr>
        <w:t>cryo</w:t>
      </w:r>
      <w:proofErr w:type="spellEnd"/>
      <w:r w:rsidR="003F4E3C" w:rsidRPr="00AE343B">
        <w:rPr>
          <w:rFonts w:ascii="Palatino Linotype" w:hAnsi="Palatino Linotype"/>
          <w:b/>
          <w:sz w:val="20"/>
          <w:szCs w:val="20"/>
        </w:rPr>
        <w:t xml:space="preserve"> módu</w:t>
      </w:r>
      <w:r w:rsidR="003F4E3C" w:rsidRPr="00AE343B">
        <w:rPr>
          <w:rFonts w:ascii="Palatino Linotype" w:hAnsi="Palatino Linotype"/>
          <w:b/>
          <w:sz w:val="20"/>
          <w:szCs w:val="20"/>
        </w:rPr>
        <w:t>“</w:t>
      </w:r>
    </w:p>
    <w:p w14:paraId="1DBC2159" w14:textId="77777777" w:rsidR="00F67138" w:rsidRDefault="00285DF9" w:rsidP="00F67138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čestně </w:t>
      </w:r>
      <w:r w:rsidR="00F67138">
        <w:rPr>
          <w:rFonts w:ascii="Palatino Linotype" w:hAnsi="Palatino Linotype" w:cs="Arial"/>
          <w:sz w:val="20"/>
          <w:szCs w:val="20"/>
        </w:rPr>
        <w:t xml:space="preserve">a pravdivě </w:t>
      </w:r>
      <w:r w:rsidRPr="0024628F">
        <w:rPr>
          <w:rFonts w:ascii="Palatino Linotype" w:hAnsi="Palatino Linotype" w:cs="Arial"/>
          <w:sz w:val="20"/>
          <w:szCs w:val="20"/>
        </w:rPr>
        <w:t>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B00FC3">
        <w:rPr>
          <w:rFonts w:ascii="Palatino Linotype" w:hAnsi="Palatino Linotype" w:cs="Arial"/>
          <w:sz w:val="20"/>
          <w:szCs w:val="20"/>
        </w:rPr>
        <w:t xml:space="preserve">: </w:t>
      </w:r>
    </w:p>
    <w:p w14:paraId="555802FC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2C776B78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se před podáním nabídky podrobně seznámil se zadávacími podmínkami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7C629FF9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6EA01B4D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při zpracování nabídky přihlédl ke všem informacím a okolnostem významným pro plnění této veřejné zakázky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0F443EF4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482FD25C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je vázán celým obsahem nabídky po celou dobu během zadávací lhůty</w:t>
      </w:r>
      <w:r w:rsidR="00B71F3F">
        <w:rPr>
          <w:rFonts w:ascii="Palatino Linotype" w:hAnsi="Palatino Linotype" w:cs="Arial"/>
          <w:sz w:val="20"/>
          <w:szCs w:val="20"/>
        </w:rPr>
        <w:t xml:space="preserve">, </w:t>
      </w:r>
      <w:r w:rsidRPr="00B00FC3">
        <w:rPr>
          <w:rFonts w:ascii="Palatino Linotype" w:hAnsi="Palatino Linotype" w:cs="Arial"/>
          <w:sz w:val="20"/>
          <w:szCs w:val="20"/>
        </w:rPr>
        <w:t>která začíná běžet okamžikem skončení lhůty pro podání nabídek a končí</w:t>
      </w:r>
      <w:r w:rsidR="00B00FC3">
        <w:rPr>
          <w:rFonts w:ascii="Palatino Linotype" w:hAnsi="Palatino Linotype" w:cs="Arial"/>
          <w:sz w:val="20"/>
          <w:szCs w:val="20"/>
        </w:rPr>
        <w:t xml:space="preserve"> 120</w:t>
      </w:r>
      <w:r w:rsidRPr="00B00FC3">
        <w:rPr>
          <w:rFonts w:ascii="Palatino Linotype" w:hAnsi="Palatino Linotype" w:cs="Arial"/>
          <w:sz w:val="20"/>
          <w:szCs w:val="20"/>
        </w:rPr>
        <w:t xml:space="preserve"> dní po uplynutí lhůty pro podání nabídek. Uchazeč, jehož nabídka bude vybrána jako nejvhodnější, je však svojí nabídkou vázán až do podpisu smlouvy</w:t>
      </w:r>
      <w:r w:rsidR="00B71F3F" w:rsidRPr="00E251E4">
        <w:rPr>
          <w:rFonts w:ascii="Palatino Linotype" w:hAnsi="Palatino Linotype"/>
          <w:sz w:val="20"/>
          <w:szCs w:val="20"/>
        </w:rPr>
        <w:t>, nejvýše však o 30 dnů</w:t>
      </w:r>
      <w:r w:rsidR="00B71F3F">
        <w:rPr>
          <w:rFonts w:ascii="Palatino Linotype" w:hAnsi="Palatino Linotype"/>
          <w:sz w:val="20"/>
          <w:szCs w:val="20"/>
        </w:rPr>
        <w:t>;</w:t>
      </w:r>
      <w:r w:rsidRPr="00B00FC3">
        <w:rPr>
          <w:rFonts w:ascii="Palatino Linotype" w:hAnsi="Palatino Linotype" w:cs="Arial"/>
          <w:sz w:val="20"/>
          <w:szCs w:val="20"/>
        </w:rPr>
        <w:t xml:space="preserve"> </w:t>
      </w:r>
    </w:p>
    <w:p w14:paraId="6DA5E458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1035E468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jako dodavatel, který podává nabídku do výběrového řízení, </w:t>
      </w:r>
      <w:r>
        <w:rPr>
          <w:rFonts w:ascii="Palatino Linotype" w:hAnsi="Palatino Linotype" w:cs="Arial"/>
          <w:b/>
          <w:sz w:val="20"/>
          <w:szCs w:val="20"/>
        </w:rPr>
        <w:t>není současně poddodavatelem</w:t>
      </w:r>
      <w:r>
        <w:rPr>
          <w:rFonts w:ascii="Palatino Linotype" w:hAnsi="Palatino Linotype" w:cs="Arial"/>
          <w:sz w:val="20"/>
          <w:szCs w:val="20"/>
        </w:rPr>
        <w:t xml:space="preserve"> jiného dodavatele v tomtéž výběrovém řízení, jejímž prostřednictvím dodavatel v tomtéž zadávacím řízení prokazuje kvalifikaci dle § 107 odst. 4 ZVZ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7E881490" w14:textId="77777777" w:rsidR="00B00FC3" w:rsidRDefault="00B00FC3" w:rsidP="00B71F3F">
      <w:pPr>
        <w:ind w:left="420"/>
        <w:jc w:val="both"/>
        <w:rPr>
          <w:rFonts w:ascii="Palatino Linotype" w:hAnsi="Palatino Linotype" w:cs="Arial"/>
          <w:sz w:val="20"/>
          <w:szCs w:val="20"/>
        </w:rPr>
      </w:pPr>
    </w:p>
    <w:p w14:paraId="4589CDA6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51DCA">
        <w:rPr>
          <w:rFonts w:ascii="Palatino Linotype" w:hAnsi="Palatino Linotype" w:cs="Arial"/>
          <w:sz w:val="20"/>
          <w:szCs w:val="20"/>
        </w:rPr>
        <w:t xml:space="preserve">se stává osobou povinnou spolupůsobit při výkonu finanční kontroly, ve smyslu § 2 </w:t>
      </w:r>
      <w:r>
        <w:rPr>
          <w:rFonts w:ascii="Palatino Linotype" w:hAnsi="Palatino Linotype" w:cs="Arial"/>
          <w:sz w:val="20"/>
          <w:szCs w:val="20"/>
        </w:rPr>
        <w:t xml:space="preserve">písm. </w:t>
      </w:r>
      <w:r w:rsidRPr="00B51DCA">
        <w:rPr>
          <w:rFonts w:ascii="Palatino Linotype" w:hAnsi="Palatino Linotype" w:cs="Arial"/>
          <w:sz w:val="20"/>
          <w:szCs w:val="20"/>
        </w:rPr>
        <w:t xml:space="preserve">e) zákona č. 320/2001 Sb., o finanční kontrole ve veřejné </w:t>
      </w:r>
      <w:r>
        <w:rPr>
          <w:rFonts w:ascii="Palatino Linotype" w:hAnsi="Palatino Linotype" w:cs="Arial"/>
          <w:sz w:val="20"/>
          <w:szCs w:val="20"/>
        </w:rPr>
        <w:t>s</w:t>
      </w:r>
      <w:r w:rsidRPr="00B51DCA">
        <w:rPr>
          <w:rFonts w:ascii="Palatino Linotype" w:hAnsi="Palatino Linotype" w:cs="Arial"/>
          <w:sz w:val="20"/>
          <w:szCs w:val="20"/>
        </w:rPr>
        <w:t>právě, v platném znění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52A34487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C88C61C" w14:textId="77777777" w:rsidR="002750B2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jeho nabídka </w:t>
      </w:r>
      <w:r w:rsidR="00F67138" w:rsidRPr="00B00FC3">
        <w:rPr>
          <w:rFonts w:ascii="Palatino Linotype" w:hAnsi="Palatino Linotype" w:cs="Arial"/>
          <w:sz w:val="20"/>
          <w:szCs w:val="20"/>
        </w:rPr>
        <w:t>obsahuje ………. číslovaných stran.</w:t>
      </w:r>
    </w:p>
    <w:p w14:paraId="0624FC90" w14:textId="77777777" w:rsidR="00B00FC3" w:rsidRPr="00B00FC3" w:rsidRDefault="00B00FC3" w:rsidP="00B00FC3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3F9D25D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2082083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7CD41C8D" w14:textId="77777777" w:rsidR="00AD7507" w:rsidRPr="0024628F" w:rsidRDefault="00AE343B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70583AB1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3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77B03E71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3F587388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3F54F343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D7FE0" w14:textId="77777777" w:rsidR="00654B62" w:rsidRDefault="00654B62" w:rsidP="0024628F">
      <w:r>
        <w:separator/>
      </w:r>
    </w:p>
  </w:endnote>
  <w:endnote w:type="continuationSeparator" w:id="0">
    <w:p w14:paraId="72C50E5F" w14:textId="77777777" w:rsidR="00654B62" w:rsidRDefault="00654B62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D080AE" w14:textId="77777777" w:rsidR="00654B62" w:rsidRDefault="00654B62" w:rsidP="0024628F">
      <w:r>
        <w:separator/>
      </w:r>
    </w:p>
  </w:footnote>
  <w:footnote w:type="continuationSeparator" w:id="0">
    <w:p w14:paraId="26FDDDCD" w14:textId="77777777" w:rsidR="00654B62" w:rsidRDefault="00654B62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35F40" w14:textId="77777777" w:rsidR="0024628F" w:rsidRDefault="00AE343B" w:rsidP="0024628F">
    <w:pPr>
      <w:pStyle w:val="Zhlav"/>
      <w:jc w:val="right"/>
    </w:pPr>
    <w:r>
      <w:rPr>
        <w:noProof/>
      </w:rPr>
      <w:pict w14:anchorId="338B0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9.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F4772"/>
    <w:multiLevelType w:val="hybridMultilevel"/>
    <w:tmpl w:val="30E425B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53133475"/>
    <w:multiLevelType w:val="hybridMultilevel"/>
    <w:tmpl w:val="63065C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65D55"/>
    <w:rsid w:val="002750B2"/>
    <w:rsid w:val="00283BCB"/>
    <w:rsid w:val="00285DF9"/>
    <w:rsid w:val="0029144A"/>
    <w:rsid w:val="00293985"/>
    <w:rsid w:val="002D3A2B"/>
    <w:rsid w:val="002F1567"/>
    <w:rsid w:val="003001FD"/>
    <w:rsid w:val="00362CB2"/>
    <w:rsid w:val="003E5938"/>
    <w:rsid w:val="003F4E3C"/>
    <w:rsid w:val="00417745"/>
    <w:rsid w:val="00434021"/>
    <w:rsid w:val="00440CE4"/>
    <w:rsid w:val="0049783D"/>
    <w:rsid w:val="00576438"/>
    <w:rsid w:val="00593671"/>
    <w:rsid w:val="005F1E11"/>
    <w:rsid w:val="00654B62"/>
    <w:rsid w:val="006603EE"/>
    <w:rsid w:val="006658F4"/>
    <w:rsid w:val="006748EC"/>
    <w:rsid w:val="00693AF3"/>
    <w:rsid w:val="006B4D36"/>
    <w:rsid w:val="00777F4A"/>
    <w:rsid w:val="009611B5"/>
    <w:rsid w:val="009B5B8E"/>
    <w:rsid w:val="009F44C1"/>
    <w:rsid w:val="00A97299"/>
    <w:rsid w:val="00AD7507"/>
    <w:rsid w:val="00AE343B"/>
    <w:rsid w:val="00B00FC3"/>
    <w:rsid w:val="00B26812"/>
    <w:rsid w:val="00B31EA5"/>
    <w:rsid w:val="00B71F3F"/>
    <w:rsid w:val="00B84D67"/>
    <w:rsid w:val="00B95C1F"/>
    <w:rsid w:val="00BB79C1"/>
    <w:rsid w:val="00BE0354"/>
    <w:rsid w:val="00BF2C82"/>
    <w:rsid w:val="00C00DC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F125DF"/>
    <w:rsid w:val="00F67138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2A5A3B55"/>
  <w15:chartTrackingRefBased/>
  <w15:docId w15:val="{CF823399-ECDA-4D98-BA58-2EC645E9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2" ma:contentTypeDescription="Vytvoří nový dokument" ma:contentTypeScope="" ma:versionID="ac7509d01411d14b5bf362ff00e4c77b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d9adda4a741ef871c2f96d97576174c8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A4D1C1-EB63-4234-A9DE-5A2F6EBAB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21EEB2-417F-4625-97FC-EC0FE9CBAC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1CDA67-AA60-4CAC-ABFA-7A923CD68A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434F33-4CEF-406B-9650-EF4B58CF608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4</cp:revision>
  <cp:lastPrinted>2014-02-12T13:21:00Z</cp:lastPrinted>
  <dcterms:created xsi:type="dcterms:W3CDTF">2021-03-12T10:28:00Z</dcterms:created>
  <dcterms:modified xsi:type="dcterms:W3CDTF">2021-09-15T07:37:00Z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