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52F" w:rsidRPr="00A30BA3" w:rsidRDefault="000C752F" w:rsidP="00A30BA3">
      <w:pPr>
        <w:pStyle w:val="Nadpis1"/>
        <w:spacing w:line="320" w:lineRule="atLeast"/>
        <w:jc w:val="left"/>
      </w:pPr>
    </w:p>
    <w:p w:rsidR="009A4D36" w:rsidRPr="00A30BA3" w:rsidRDefault="009A4D36" w:rsidP="00A30BA3">
      <w:pPr>
        <w:spacing w:line="320" w:lineRule="atLeast"/>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
        <w:gridCol w:w="3680"/>
        <w:gridCol w:w="112"/>
        <w:gridCol w:w="5202"/>
      </w:tblGrid>
      <w:tr w:rsidR="009A4D36" w:rsidRPr="00A30BA3" w:rsidTr="00ED046B">
        <w:trPr>
          <w:gridBefore w:val="1"/>
          <w:wBefore w:w="81" w:type="dxa"/>
          <w:trHeight w:val="766"/>
        </w:trPr>
        <w:tc>
          <w:tcPr>
            <w:tcW w:w="8994" w:type="dxa"/>
            <w:gridSpan w:val="3"/>
            <w:tcBorders>
              <w:bottom w:val="single" w:sz="4" w:space="0" w:color="auto"/>
            </w:tcBorders>
            <w:vAlign w:val="center"/>
          </w:tcPr>
          <w:p w:rsidR="009A4D36" w:rsidRPr="00A30BA3" w:rsidRDefault="009A4D36" w:rsidP="00A30BA3">
            <w:pPr>
              <w:pStyle w:val="Nadpis1"/>
              <w:spacing w:line="320" w:lineRule="atLeast"/>
              <w:rPr>
                <w:shadow/>
                <w:sz w:val="32"/>
                <w:szCs w:val="32"/>
              </w:rPr>
            </w:pPr>
            <w:r w:rsidRPr="00A30BA3">
              <w:rPr>
                <w:shadow/>
                <w:sz w:val="32"/>
                <w:szCs w:val="32"/>
              </w:rPr>
              <w:t xml:space="preserve">KRYCÍ LIST NABÍDKY </w:t>
            </w:r>
          </w:p>
        </w:tc>
      </w:tr>
      <w:tr w:rsidR="009A4D36" w:rsidRPr="00A30BA3" w:rsidTr="00ED046B">
        <w:trPr>
          <w:gridBefore w:val="1"/>
          <w:wBefore w:w="81" w:type="dxa"/>
          <w:trHeight w:val="465"/>
        </w:trPr>
        <w:tc>
          <w:tcPr>
            <w:tcW w:w="8994" w:type="dxa"/>
            <w:gridSpan w:val="3"/>
            <w:shd w:val="clear" w:color="auto" w:fill="auto"/>
            <w:vAlign w:val="center"/>
          </w:tcPr>
          <w:p w:rsidR="009A4D36" w:rsidRPr="00A30BA3" w:rsidRDefault="009A4D36" w:rsidP="00A30BA3">
            <w:pPr>
              <w:spacing w:line="320" w:lineRule="atLeast"/>
              <w:rPr>
                <w:b/>
                <w:bCs/>
                <w:sz w:val="24"/>
                <w:szCs w:val="24"/>
              </w:rPr>
            </w:pPr>
            <w:r w:rsidRPr="00A30BA3">
              <w:rPr>
                <w:b/>
                <w:bCs/>
                <w:sz w:val="24"/>
                <w:szCs w:val="24"/>
              </w:rPr>
              <w:t xml:space="preserve">1. </w:t>
            </w:r>
            <w:r w:rsidRPr="00A30BA3">
              <w:rPr>
                <w:b/>
                <w:bCs/>
                <w:sz w:val="28"/>
                <w:szCs w:val="28"/>
              </w:rPr>
              <w:t>Zakázka</w:t>
            </w:r>
          </w:p>
        </w:tc>
      </w:tr>
      <w:tr w:rsidR="009A4D36" w:rsidRPr="00A30BA3" w:rsidTr="00ED046B">
        <w:trPr>
          <w:gridBefore w:val="1"/>
          <w:wBefore w:w="81" w:type="dxa"/>
          <w:trHeight w:val="465"/>
        </w:trPr>
        <w:tc>
          <w:tcPr>
            <w:tcW w:w="3792" w:type="dxa"/>
            <w:gridSpan w:val="2"/>
            <w:tcBorders>
              <w:bottom w:val="single" w:sz="4" w:space="0" w:color="auto"/>
            </w:tcBorders>
          </w:tcPr>
          <w:p w:rsidR="009A4D36" w:rsidRPr="00A30BA3" w:rsidRDefault="009A4D36" w:rsidP="00A30BA3">
            <w:pPr>
              <w:spacing w:line="320" w:lineRule="atLeast"/>
              <w:rPr>
                <w:sz w:val="24"/>
                <w:szCs w:val="24"/>
              </w:rPr>
            </w:pPr>
            <w:r w:rsidRPr="00A30BA3">
              <w:rPr>
                <w:sz w:val="24"/>
                <w:szCs w:val="24"/>
              </w:rPr>
              <w:t>Název:</w:t>
            </w:r>
          </w:p>
        </w:tc>
        <w:tc>
          <w:tcPr>
            <w:tcW w:w="5202" w:type="dxa"/>
            <w:tcBorders>
              <w:bottom w:val="single" w:sz="4" w:space="0" w:color="auto"/>
            </w:tcBorders>
          </w:tcPr>
          <w:p w:rsidR="009A4D36" w:rsidRPr="004F4519" w:rsidRDefault="00ED046B" w:rsidP="00ED046B">
            <w:pPr>
              <w:jc w:val="center"/>
            </w:pPr>
            <w:r w:rsidRPr="0095467A">
              <w:rPr>
                <w:rStyle w:val="Siln"/>
                <w:rFonts w:ascii="Century Gothic" w:hAnsi="Century Gothic"/>
                <w:sz w:val="28"/>
                <w:szCs w:val="22"/>
              </w:rPr>
              <w:t>Přístroj pro Ramanovu spektroskopii</w:t>
            </w:r>
          </w:p>
        </w:tc>
      </w:tr>
      <w:tr w:rsidR="009A4D36" w:rsidRPr="00A30BA3" w:rsidTr="00ED046B">
        <w:trPr>
          <w:gridBefore w:val="1"/>
          <w:wBefore w:w="81" w:type="dxa"/>
          <w:trHeight w:val="465"/>
        </w:trPr>
        <w:tc>
          <w:tcPr>
            <w:tcW w:w="8994" w:type="dxa"/>
            <w:gridSpan w:val="3"/>
            <w:tcBorders>
              <w:bottom w:val="single" w:sz="4" w:space="0" w:color="auto"/>
            </w:tcBorders>
            <w:shd w:val="clear" w:color="auto" w:fill="auto"/>
            <w:vAlign w:val="center"/>
          </w:tcPr>
          <w:p w:rsidR="009A4D36" w:rsidRPr="00A30BA3" w:rsidRDefault="00025716" w:rsidP="00A30BA3">
            <w:pPr>
              <w:spacing w:line="320" w:lineRule="atLeast"/>
              <w:rPr>
                <w:b/>
                <w:bCs/>
                <w:sz w:val="28"/>
                <w:szCs w:val="28"/>
              </w:rPr>
            </w:pPr>
            <w:r w:rsidRPr="00A30BA3">
              <w:rPr>
                <w:b/>
                <w:bCs/>
                <w:sz w:val="28"/>
                <w:szCs w:val="28"/>
              </w:rPr>
              <w:t>2</w:t>
            </w:r>
            <w:r w:rsidR="009A4D36" w:rsidRPr="00A30BA3">
              <w:rPr>
                <w:b/>
                <w:bCs/>
                <w:sz w:val="28"/>
                <w:szCs w:val="28"/>
              </w:rPr>
              <w:t xml:space="preserve">. Základní identifikační údaje o </w:t>
            </w:r>
            <w:r w:rsidR="0074186B" w:rsidRPr="00A30BA3">
              <w:rPr>
                <w:b/>
                <w:bCs/>
                <w:sz w:val="28"/>
                <w:szCs w:val="28"/>
              </w:rPr>
              <w:t>účastníkovi</w:t>
            </w:r>
          </w:p>
        </w:tc>
      </w:tr>
      <w:tr w:rsidR="00DE7FED" w:rsidRPr="00A30BA3" w:rsidTr="00ED046B">
        <w:trPr>
          <w:gridBefore w:val="1"/>
          <w:wBefore w:w="81" w:type="dxa"/>
          <w:trHeight w:val="465"/>
        </w:trPr>
        <w:tc>
          <w:tcPr>
            <w:tcW w:w="3792" w:type="dxa"/>
            <w:gridSpan w:val="2"/>
          </w:tcPr>
          <w:p w:rsidR="00DE7FED" w:rsidRPr="00A30BA3" w:rsidRDefault="00DE7FED" w:rsidP="00A30BA3">
            <w:pPr>
              <w:spacing w:line="320" w:lineRule="atLeast"/>
              <w:rPr>
                <w:sz w:val="24"/>
                <w:szCs w:val="24"/>
              </w:rPr>
            </w:pPr>
            <w:r w:rsidRPr="00A30BA3">
              <w:rPr>
                <w:sz w:val="24"/>
                <w:szCs w:val="24"/>
              </w:rPr>
              <w:t>Obchodní firma</w:t>
            </w:r>
            <w:r w:rsidR="002F38BC" w:rsidRPr="00A30BA3">
              <w:rPr>
                <w:sz w:val="24"/>
                <w:szCs w:val="24"/>
              </w:rPr>
              <w:t xml:space="preserve"> / Jméno a příjmení</w:t>
            </w:r>
            <w:r w:rsidRPr="00A30BA3">
              <w:rPr>
                <w:sz w:val="24"/>
                <w:szCs w:val="24"/>
              </w:rPr>
              <w:t>:</w:t>
            </w:r>
          </w:p>
        </w:tc>
        <w:tc>
          <w:tcPr>
            <w:tcW w:w="5202" w:type="dxa"/>
          </w:tcPr>
          <w:p w:rsidR="00DE7FED" w:rsidRPr="00A30BA3" w:rsidRDefault="00DE7FED"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DE7FED" w:rsidP="00A30BA3">
            <w:pPr>
              <w:spacing w:line="320" w:lineRule="atLeast"/>
              <w:rPr>
                <w:sz w:val="24"/>
                <w:szCs w:val="24"/>
              </w:rPr>
            </w:pPr>
            <w:r w:rsidRPr="00A30BA3">
              <w:rPr>
                <w:sz w:val="24"/>
                <w:szCs w:val="24"/>
              </w:rPr>
              <w:t>Sídlo</w:t>
            </w:r>
            <w:r w:rsidR="002F38BC" w:rsidRPr="00A30BA3">
              <w:rPr>
                <w:sz w:val="24"/>
                <w:szCs w:val="24"/>
              </w:rPr>
              <w:t xml:space="preserve"> / Místo podnikání</w:t>
            </w:r>
            <w:r w:rsidR="009A4D36" w:rsidRPr="00A30BA3">
              <w:rPr>
                <w:sz w:val="24"/>
                <w:szCs w:val="24"/>
              </w:rPr>
              <w:t xml:space="preserve">: </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DE7FED" w:rsidP="00A30BA3">
            <w:pPr>
              <w:spacing w:line="320" w:lineRule="atLeast"/>
              <w:rPr>
                <w:sz w:val="24"/>
                <w:szCs w:val="22"/>
              </w:rPr>
            </w:pPr>
            <w:r w:rsidRPr="00A30BA3">
              <w:rPr>
                <w:sz w:val="24"/>
                <w:szCs w:val="22"/>
              </w:rPr>
              <w:t>Tel.:</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 xml:space="preserve">E-mail (pro komunikaci v průběhu </w:t>
            </w:r>
            <w:r w:rsidR="00DE7FED" w:rsidRPr="00A30BA3">
              <w:rPr>
                <w:sz w:val="24"/>
                <w:szCs w:val="24"/>
              </w:rPr>
              <w:t>výběrového řízení</w:t>
            </w:r>
            <w:r w:rsidRPr="00A30BA3">
              <w:rPr>
                <w:sz w:val="24"/>
                <w:szCs w:val="24"/>
              </w:rPr>
              <w:t>):</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URL adresa:</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DE7FED" w:rsidP="00A30BA3">
            <w:pPr>
              <w:spacing w:line="320" w:lineRule="atLeast"/>
              <w:rPr>
                <w:sz w:val="24"/>
                <w:szCs w:val="24"/>
              </w:rPr>
            </w:pPr>
            <w:r w:rsidRPr="00A30BA3">
              <w:rPr>
                <w:sz w:val="24"/>
                <w:szCs w:val="24"/>
              </w:rPr>
              <w:t>IČ:</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DIČ</w:t>
            </w:r>
            <w:r w:rsidR="00DE7FED" w:rsidRPr="00A30BA3">
              <w:rPr>
                <w:sz w:val="24"/>
                <w:szCs w:val="24"/>
              </w:rPr>
              <w:t>:</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Kontaktní osoba:</w:t>
            </w:r>
          </w:p>
        </w:tc>
        <w:tc>
          <w:tcPr>
            <w:tcW w:w="5202" w:type="dxa"/>
          </w:tcPr>
          <w:p w:rsidR="009A4D36" w:rsidRPr="00A30BA3" w:rsidRDefault="009A4D36" w:rsidP="00A30BA3">
            <w:pPr>
              <w:spacing w:line="320" w:lineRule="atLeast"/>
              <w:rPr>
                <w:szCs w:val="22"/>
              </w:rPr>
            </w:pPr>
          </w:p>
        </w:tc>
      </w:tr>
      <w:tr w:rsidR="00025716" w:rsidRPr="00A30BA3" w:rsidTr="00ED046B">
        <w:trPr>
          <w:gridBefore w:val="1"/>
          <w:wBefore w:w="81" w:type="dxa"/>
          <w:trHeight w:val="465"/>
        </w:trPr>
        <w:tc>
          <w:tcPr>
            <w:tcW w:w="8994" w:type="dxa"/>
            <w:gridSpan w:val="3"/>
          </w:tcPr>
          <w:p w:rsidR="00025716" w:rsidRPr="00A30BA3" w:rsidRDefault="00025716" w:rsidP="00A30BA3">
            <w:pPr>
              <w:spacing w:line="320" w:lineRule="atLeast"/>
              <w:rPr>
                <w:b/>
                <w:sz w:val="28"/>
                <w:szCs w:val="28"/>
              </w:rPr>
            </w:pPr>
            <w:r w:rsidRPr="00A30BA3">
              <w:rPr>
                <w:b/>
                <w:sz w:val="28"/>
                <w:szCs w:val="28"/>
              </w:rPr>
              <w:t xml:space="preserve">3. </w:t>
            </w:r>
            <w:r w:rsidR="004444BD" w:rsidRPr="00A30BA3">
              <w:rPr>
                <w:b/>
                <w:sz w:val="28"/>
                <w:szCs w:val="28"/>
              </w:rPr>
              <w:t>Kritéria</w:t>
            </w:r>
            <w:r w:rsidR="0074186B" w:rsidRPr="00A30BA3">
              <w:rPr>
                <w:b/>
                <w:sz w:val="28"/>
                <w:szCs w:val="28"/>
              </w:rPr>
              <w:t xml:space="preserve"> hodnocení</w:t>
            </w:r>
          </w:p>
        </w:tc>
      </w:tr>
      <w:tr w:rsidR="00025716" w:rsidRPr="00A30BA3" w:rsidTr="00ED046B">
        <w:trPr>
          <w:gridBefore w:val="1"/>
          <w:wBefore w:w="81" w:type="dxa"/>
          <w:trHeight w:val="465"/>
        </w:trPr>
        <w:tc>
          <w:tcPr>
            <w:tcW w:w="3792" w:type="dxa"/>
            <w:gridSpan w:val="2"/>
            <w:vMerge w:val="restart"/>
          </w:tcPr>
          <w:p w:rsidR="00EF0351" w:rsidRPr="00A30BA3" w:rsidRDefault="00EF0351" w:rsidP="00A30BA3">
            <w:pPr>
              <w:spacing w:line="320" w:lineRule="atLeast"/>
              <w:jc w:val="center"/>
              <w:rPr>
                <w:sz w:val="24"/>
                <w:szCs w:val="24"/>
              </w:rPr>
            </w:pPr>
          </w:p>
          <w:p w:rsidR="00025716" w:rsidRPr="00A30BA3" w:rsidRDefault="00025716" w:rsidP="00A30BA3">
            <w:pPr>
              <w:spacing w:line="320" w:lineRule="atLeast"/>
              <w:jc w:val="center"/>
              <w:rPr>
                <w:sz w:val="24"/>
                <w:szCs w:val="24"/>
              </w:rPr>
            </w:pPr>
            <w:r w:rsidRPr="00A30BA3">
              <w:rPr>
                <w:sz w:val="24"/>
                <w:szCs w:val="24"/>
              </w:rPr>
              <w:t>Nabídková cena v Kč</w:t>
            </w:r>
          </w:p>
          <w:p w:rsidR="00025716" w:rsidRPr="00A30BA3" w:rsidRDefault="00025716" w:rsidP="00874272">
            <w:pPr>
              <w:spacing w:line="320" w:lineRule="atLeast"/>
              <w:jc w:val="center"/>
              <w:rPr>
                <w:sz w:val="24"/>
                <w:szCs w:val="24"/>
              </w:rPr>
            </w:pPr>
          </w:p>
        </w:tc>
        <w:tc>
          <w:tcPr>
            <w:tcW w:w="5202" w:type="dxa"/>
          </w:tcPr>
          <w:p w:rsidR="00025716" w:rsidRPr="00A30BA3" w:rsidRDefault="00025716" w:rsidP="00A30BA3">
            <w:pPr>
              <w:spacing w:line="320" w:lineRule="atLeast"/>
              <w:rPr>
                <w:sz w:val="24"/>
                <w:szCs w:val="24"/>
              </w:rPr>
            </w:pPr>
            <w:r w:rsidRPr="00A30BA3">
              <w:rPr>
                <w:sz w:val="24"/>
                <w:szCs w:val="24"/>
              </w:rPr>
              <w:t>Cena celkem bez DPH:</w:t>
            </w:r>
          </w:p>
        </w:tc>
      </w:tr>
      <w:tr w:rsidR="00025716" w:rsidRPr="00A30BA3" w:rsidTr="00ED046B">
        <w:trPr>
          <w:gridBefore w:val="1"/>
          <w:wBefore w:w="81" w:type="dxa"/>
          <w:trHeight w:val="465"/>
        </w:trPr>
        <w:tc>
          <w:tcPr>
            <w:tcW w:w="3792" w:type="dxa"/>
            <w:gridSpan w:val="2"/>
            <w:vMerge/>
          </w:tcPr>
          <w:p w:rsidR="00025716" w:rsidRPr="00A30BA3" w:rsidRDefault="00025716" w:rsidP="00A30BA3">
            <w:pPr>
              <w:spacing w:line="320" w:lineRule="atLeast"/>
              <w:rPr>
                <w:sz w:val="24"/>
                <w:szCs w:val="24"/>
              </w:rPr>
            </w:pPr>
          </w:p>
        </w:tc>
        <w:tc>
          <w:tcPr>
            <w:tcW w:w="5202" w:type="dxa"/>
          </w:tcPr>
          <w:p w:rsidR="00025716" w:rsidRPr="00A30BA3" w:rsidRDefault="00025716" w:rsidP="00A30BA3">
            <w:pPr>
              <w:spacing w:line="320" w:lineRule="atLeast"/>
              <w:rPr>
                <w:sz w:val="24"/>
                <w:szCs w:val="24"/>
              </w:rPr>
            </w:pPr>
            <w:r w:rsidRPr="00A30BA3">
              <w:rPr>
                <w:sz w:val="24"/>
                <w:szCs w:val="24"/>
              </w:rPr>
              <w:t>DPH:</w:t>
            </w:r>
          </w:p>
        </w:tc>
      </w:tr>
      <w:tr w:rsidR="00025716" w:rsidRPr="00A30BA3" w:rsidTr="00ED046B">
        <w:trPr>
          <w:gridBefore w:val="1"/>
          <w:wBefore w:w="81" w:type="dxa"/>
          <w:trHeight w:val="536"/>
        </w:trPr>
        <w:tc>
          <w:tcPr>
            <w:tcW w:w="3792" w:type="dxa"/>
            <w:gridSpan w:val="2"/>
            <w:vMerge/>
          </w:tcPr>
          <w:p w:rsidR="00025716" w:rsidRPr="00A30BA3" w:rsidRDefault="00025716" w:rsidP="00A30BA3">
            <w:pPr>
              <w:spacing w:line="320" w:lineRule="atLeast"/>
              <w:rPr>
                <w:sz w:val="24"/>
                <w:szCs w:val="24"/>
              </w:rPr>
            </w:pPr>
          </w:p>
        </w:tc>
        <w:tc>
          <w:tcPr>
            <w:tcW w:w="5202" w:type="dxa"/>
          </w:tcPr>
          <w:p w:rsidR="00025716" w:rsidRPr="00A30BA3" w:rsidRDefault="00025716" w:rsidP="00A30BA3">
            <w:pPr>
              <w:spacing w:line="320" w:lineRule="atLeast"/>
              <w:rPr>
                <w:sz w:val="24"/>
                <w:szCs w:val="24"/>
              </w:rPr>
            </w:pPr>
            <w:r w:rsidRPr="00A30BA3">
              <w:rPr>
                <w:sz w:val="24"/>
                <w:szCs w:val="24"/>
              </w:rPr>
              <w:t>Cena celkem s DPH</w:t>
            </w:r>
            <w:r w:rsidR="00A548D0" w:rsidRPr="00A30BA3">
              <w:rPr>
                <w:rStyle w:val="Znakapoznpodarou"/>
                <w:sz w:val="24"/>
                <w:szCs w:val="24"/>
              </w:rPr>
              <w:footnoteReference w:id="2"/>
            </w:r>
            <w:r w:rsidRPr="00A30BA3">
              <w:rPr>
                <w:sz w:val="24"/>
                <w:szCs w:val="24"/>
              </w:rPr>
              <w:t>:</w:t>
            </w:r>
          </w:p>
        </w:tc>
      </w:tr>
      <w:tr w:rsidR="00874272" w:rsidRPr="00A30BA3" w:rsidTr="00ED046B">
        <w:tblPrEx>
          <w:jc w:val="center"/>
        </w:tblPrEx>
        <w:trPr>
          <w:trHeight w:val="465"/>
          <w:jc w:val="center"/>
        </w:trPr>
        <w:tc>
          <w:tcPr>
            <w:tcW w:w="9075" w:type="dxa"/>
            <w:gridSpan w:val="4"/>
            <w:shd w:val="clear" w:color="auto" w:fill="auto"/>
            <w:vAlign w:val="center"/>
          </w:tcPr>
          <w:p w:rsidR="00874272" w:rsidRPr="00A30BA3" w:rsidRDefault="00874272" w:rsidP="006029CE">
            <w:pPr>
              <w:spacing w:line="320" w:lineRule="atLeast"/>
              <w:rPr>
                <w:b/>
                <w:bCs/>
                <w:sz w:val="28"/>
                <w:szCs w:val="28"/>
              </w:rPr>
            </w:pPr>
            <w:r w:rsidRPr="00A30BA3">
              <w:rPr>
                <w:b/>
                <w:bCs/>
                <w:sz w:val="28"/>
                <w:szCs w:val="28"/>
              </w:rPr>
              <w:t>4. Osoba oprávněná jednat za účastníka</w:t>
            </w:r>
          </w:p>
        </w:tc>
      </w:tr>
      <w:tr w:rsidR="00874272" w:rsidRPr="00A30BA3" w:rsidTr="00ED046B">
        <w:tblPrEx>
          <w:jc w:val="center"/>
        </w:tblPrEx>
        <w:trPr>
          <w:trHeight w:val="465"/>
          <w:jc w:val="center"/>
        </w:trPr>
        <w:tc>
          <w:tcPr>
            <w:tcW w:w="3761" w:type="dxa"/>
            <w:gridSpan w:val="2"/>
            <w:vAlign w:val="center"/>
          </w:tcPr>
          <w:p w:rsidR="00874272" w:rsidRPr="00A30BA3" w:rsidRDefault="00874272" w:rsidP="006029CE">
            <w:pPr>
              <w:pStyle w:val="Zhlav"/>
              <w:tabs>
                <w:tab w:val="clear" w:pos="4536"/>
                <w:tab w:val="clear" w:pos="9072"/>
              </w:tabs>
              <w:spacing w:line="320" w:lineRule="atLeast"/>
              <w:rPr>
                <w:sz w:val="24"/>
                <w:szCs w:val="24"/>
              </w:rPr>
            </w:pPr>
            <w:r w:rsidRPr="00A30BA3">
              <w:rPr>
                <w:sz w:val="24"/>
                <w:szCs w:val="24"/>
              </w:rPr>
              <w:t>Titul, jméno, příjmení:</w:t>
            </w:r>
          </w:p>
        </w:tc>
        <w:tc>
          <w:tcPr>
            <w:tcW w:w="5314" w:type="dxa"/>
            <w:gridSpan w:val="2"/>
          </w:tcPr>
          <w:p w:rsidR="00874272" w:rsidRPr="00A30BA3" w:rsidRDefault="00874272" w:rsidP="006029CE">
            <w:pPr>
              <w:spacing w:line="320" w:lineRule="atLeast"/>
              <w:rPr>
                <w:szCs w:val="22"/>
              </w:rPr>
            </w:pPr>
          </w:p>
        </w:tc>
      </w:tr>
      <w:tr w:rsidR="00874272" w:rsidRPr="00A30BA3" w:rsidTr="00ED046B">
        <w:tblPrEx>
          <w:jc w:val="center"/>
        </w:tblPrEx>
        <w:trPr>
          <w:trHeight w:val="465"/>
          <w:jc w:val="center"/>
        </w:trPr>
        <w:tc>
          <w:tcPr>
            <w:tcW w:w="3761" w:type="dxa"/>
            <w:gridSpan w:val="2"/>
            <w:vAlign w:val="center"/>
          </w:tcPr>
          <w:p w:rsidR="00874272" w:rsidRPr="00A30BA3" w:rsidRDefault="00874272" w:rsidP="006029CE">
            <w:pPr>
              <w:spacing w:line="320" w:lineRule="atLeast"/>
              <w:rPr>
                <w:sz w:val="24"/>
                <w:szCs w:val="24"/>
              </w:rPr>
            </w:pPr>
            <w:r w:rsidRPr="00A30BA3">
              <w:rPr>
                <w:sz w:val="24"/>
                <w:szCs w:val="24"/>
              </w:rPr>
              <w:t>Funkce:</w:t>
            </w:r>
          </w:p>
        </w:tc>
        <w:tc>
          <w:tcPr>
            <w:tcW w:w="5314" w:type="dxa"/>
            <w:gridSpan w:val="2"/>
          </w:tcPr>
          <w:p w:rsidR="00874272" w:rsidRPr="00A30BA3" w:rsidRDefault="00874272" w:rsidP="006029CE">
            <w:pPr>
              <w:spacing w:line="320" w:lineRule="atLeast"/>
              <w:rPr>
                <w:szCs w:val="22"/>
              </w:rPr>
            </w:pPr>
          </w:p>
        </w:tc>
      </w:tr>
      <w:tr w:rsidR="00874272" w:rsidRPr="00A30BA3" w:rsidTr="00ED046B">
        <w:tblPrEx>
          <w:jc w:val="center"/>
        </w:tblPrEx>
        <w:trPr>
          <w:trHeight w:val="1618"/>
          <w:jc w:val="center"/>
        </w:trPr>
        <w:tc>
          <w:tcPr>
            <w:tcW w:w="3761" w:type="dxa"/>
            <w:gridSpan w:val="2"/>
            <w:vAlign w:val="center"/>
          </w:tcPr>
          <w:p w:rsidR="00874272" w:rsidRPr="00A30BA3" w:rsidRDefault="00874272" w:rsidP="006029CE">
            <w:pPr>
              <w:spacing w:line="320" w:lineRule="atLeast"/>
              <w:rPr>
                <w:sz w:val="24"/>
                <w:szCs w:val="24"/>
              </w:rPr>
            </w:pPr>
            <w:r w:rsidRPr="00A30BA3">
              <w:rPr>
                <w:sz w:val="24"/>
                <w:szCs w:val="24"/>
              </w:rPr>
              <w:t>Podpis osoby oprávněné jednat za účastníka:</w:t>
            </w:r>
          </w:p>
        </w:tc>
        <w:tc>
          <w:tcPr>
            <w:tcW w:w="5314" w:type="dxa"/>
            <w:gridSpan w:val="2"/>
          </w:tcPr>
          <w:p w:rsidR="00874272" w:rsidRPr="00A30BA3" w:rsidRDefault="00874272" w:rsidP="006029CE">
            <w:pPr>
              <w:spacing w:line="320" w:lineRule="atLeast"/>
              <w:rPr>
                <w:szCs w:val="22"/>
              </w:rPr>
            </w:pPr>
          </w:p>
        </w:tc>
      </w:tr>
      <w:tr w:rsidR="00874272" w:rsidRPr="00A30BA3" w:rsidTr="00ED046B">
        <w:tblPrEx>
          <w:jc w:val="center"/>
        </w:tblPrEx>
        <w:trPr>
          <w:trHeight w:val="465"/>
          <w:jc w:val="center"/>
        </w:trPr>
        <w:tc>
          <w:tcPr>
            <w:tcW w:w="9075" w:type="dxa"/>
            <w:gridSpan w:val="4"/>
            <w:vAlign w:val="center"/>
          </w:tcPr>
          <w:p w:rsidR="00874272" w:rsidRPr="00A30BA3" w:rsidRDefault="00874272" w:rsidP="006029CE">
            <w:pPr>
              <w:spacing w:line="320" w:lineRule="atLeast"/>
              <w:rPr>
                <w:i/>
                <w:sz w:val="22"/>
                <w:szCs w:val="22"/>
              </w:rPr>
            </w:pPr>
            <w:r w:rsidRPr="00A30BA3">
              <w:rPr>
                <w:i/>
                <w:sz w:val="22"/>
                <w:szCs w:val="22"/>
              </w:rPr>
              <w:t>Pozn.: V případě podpisu osoby, která nejedná za účastníka jako statutární orgán či jeho člen ve smyslu způsobu jednání dle OR, je nutné doložit plnou moc.</w:t>
            </w:r>
          </w:p>
        </w:tc>
      </w:tr>
    </w:tbl>
    <w:p w:rsidR="00874272" w:rsidRPr="00A30BA3" w:rsidRDefault="00874272" w:rsidP="00A30BA3">
      <w:pPr>
        <w:spacing w:line="320" w:lineRule="atLeast"/>
      </w:pPr>
    </w:p>
    <w:p w:rsidR="009A4D36" w:rsidRPr="00324578" w:rsidRDefault="00A30BA3" w:rsidP="00324578">
      <w:pPr>
        <w:spacing w:line="320" w:lineRule="atLeast"/>
        <w:jc w:val="both"/>
        <w:rPr>
          <w:sz w:val="22"/>
          <w:szCs w:val="22"/>
        </w:rPr>
      </w:pPr>
      <w:r w:rsidRPr="00A30BA3">
        <w:rPr>
          <w:sz w:val="24"/>
        </w:rPr>
        <w:lastRenderedPageBreak/>
        <w:t xml:space="preserve">Tato nabídka je </w:t>
      </w:r>
      <w:r w:rsidRPr="00324578">
        <w:rPr>
          <w:sz w:val="22"/>
          <w:szCs w:val="22"/>
        </w:rPr>
        <w:t>zpracována zadavatelem jako vzor pro účastníky, kteří jej mohou či nemusí použít při zpracování své nabídky.</w:t>
      </w:r>
    </w:p>
    <w:p w:rsidR="009A4D36" w:rsidRPr="00324578" w:rsidRDefault="009A4D36" w:rsidP="00324578">
      <w:pPr>
        <w:spacing w:line="320" w:lineRule="atLeast"/>
        <w:jc w:val="both"/>
        <w:rPr>
          <w:sz w:val="22"/>
          <w:szCs w:val="22"/>
        </w:rPr>
      </w:pPr>
    </w:p>
    <w:p w:rsidR="009A4D36" w:rsidRPr="00324578" w:rsidRDefault="001D201D" w:rsidP="00324578">
      <w:pPr>
        <w:spacing w:line="320" w:lineRule="atLeast"/>
        <w:jc w:val="both"/>
        <w:rPr>
          <w:sz w:val="22"/>
          <w:szCs w:val="22"/>
        </w:rPr>
      </w:pPr>
      <w:r w:rsidRPr="00324578">
        <w:rPr>
          <w:sz w:val="22"/>
          <w:szCs w:val="22"/>
        </w:rPr>
        <w:t>Účastníci jsou povinni dodržet pravidla stanovená v zadávací dokumentaci, bez ohledu na to, zda použijí vzor této nabídky či nikoliv.</w:t>
      </w:r>
    </w:p>
    <w:p w:rsidR="001D201D" w:rsidRPr="00324578" w:rsidRDefault="001D201D" w:rsidP="00A30BA3">
      <w:pPr>
        <w:spacing w:line="320" w:lineRule="atLeast"/>
        <w:rPr>
          <w:sz w:val="22"/>
          <w:szCs w:val="22"/>
        </w:rPr>
      </w:pPr>
    </w:p>
    <w:p w:rsidR="001D201D" w:rsidRPr="00324578" w:rsidRDefault="001D201D" w:rsidP="00A30BA3">
      <w:pPr>
        <w:spacing w:line="320" w:lineRule="atLeast"/>
        <w:rPr>
          <w:sz w:val="22"/>
          <w:szCs w:val="22"/>
        </w:rPr>
      </w:pPr>
    </w:p>
    <w:p w:rsidR="001D201D" w:rsidRPr="00A30BA3" w:rsidRDefault="001D201D" w:rsidP="00A30BA3">
      <w:pPr>
        <w:spacing w:line="320" w:lineRule="atLeast"/>
      </w:pPr>
    </w:p>
    <w:p w:rsidR="00A30BA3" w:rsidRPr="00A30BA3" w:rsidRDefault="00A30BA3" w:rsidP="00A30BA3">
      <w:pPr>
        <w:spacing w:line="320" w:lineRule="atLeast"/>
      </w:pPr>
    </w:p>
    <w:p w:rsidR="00A30BA3" w:rsidRPr="00A30BA3" w:rsidRDefault="00EF0351" w:rsidP="00A30BA3">
      <w:pPr>
        <w:numPr>
          <w:ilvl w:val="0"/>
          <w:numId w:val="2"/>
        </w:numPr>
        <w:spacing w:line="320" w:lineRule="atLeast"/>
        <w:jc w:val="both"/>
        <w:rPr>
          <w:b/>
          <w:sz w:val="28"/>
          <w:szCs w:val="24"/>
        </w:rPr>
      </w:pPr>
      <w:r w:rsidRPr="00A30BA3">
        <w:rPr>
          <w:b/>
          <w:sz w:val="28"/>
          <w:szCs w:val="24"/>
        </w:rPr>
        <w:t>Obsah nabídky</w:t>
      </w:r>
    </w:p>
    <w:p w:rsidR="00A30BA3" w:rsidRPr="00A30BA3" w:rsidRDefault="00A30BA3" w:rsidP="00A30BA3">
      <w:pPr>
        <w:spacing w:line="320" w:lineRule="atLeast"/>
        <w:jc w:val="both"/>
        <w:rPr>
          <w:b/>
          <w:sz w:val="28"/>
          <w:szCs w:val="24"/>
        </w:rPr>
      </w:pPr>
      <w:r w:rsidRPr="00A30BA3">
        <w:rPr>
          <w:b/>
          <w:sz w:val="28"/>
          <w:szCs w:val="24"/>
        </w:rPr>
        <w:tab/>
        <w:t>I. Doklady prokazující splnění kvalifikačních předpokladů</w:t>
      </w:r>
    </w:p>
    <w:p w:rsidR="00A30BA3" w:rsidRPr="00A30BA3" w:rsidRDefault="00A30BA3" w:rsidP="00A30BA3">
      <w:pPr>
        <w:spacing w:line="320" w:lineRule="atLeast"/>
        <w:jc w:val="both"/>
        <w:rPr>
          <w:b/>
          <w:sz w:val="28"/>
          <w:szCs w:val="24"/>
        </w:rPr>
      </w:pPr>
      <w:r w:rsidRPr="00A30BA3">
        <w:rPr>
          <w:b/>
          <w:sz w:val="28"/>
          <w:szCs w:val="24"/>
        </w:rPr>
        <w:tab/>
        <w:t>II. Technická specifikace / popis nabízeného výrobku</w:t>
      </w:r>
    </w:p>
    <w:p w:rsidR="00A30BA3" w:rsidRDefault="00A30BA3" w:rsidP="00A30BA3">
      <w:pPr>
        <w:spacing w:line="320" w:lineRule="atLeast"/>
        <w:jc w:val="both"/>
        <w:rPr>
          <w:b/>
          <w:sz w:val="28"/>
          <w:szCs w:val="24"/>
        </w:rPr>
      </w:pPr>
      <w:r w:rsidRPr="00A30BA3">
        <w:rPr>
          <w:b/>
          <w:sz w:val="28"/>
          <w:szCs w:val="24"/>
        </w:rPr>
        <w:tab/>
        <w:t xml:space="preserve">III. </w:t>
      </w:r>
      <w:r w:rsidR="001D201D">
        <w:rPr>
          <w:b/>
          <w:sz w:val="28"/>
          <w:szCs w:val="24"/>
        </w:rPr>
        <w:t>Návrh</w:t>
      </w:r>
      <w:r w:rsidRPr="00A30BA3">
        <w:rPr>
          <w:b/>
          <w:sz w:val="28"/>
          <w:szCs w:val="24"/>
        </w:rPr>
        <w:t xml:space="preserve"> smlouvy</w:t>
      </w:r>
      <w:r w:rsidRPr="00A30BA3">
        <w:rPr>
          <w:b/>
          <w:sz w:val="28"/>
          <w:szCs w:val="24"/>
        </w:rPr>
        <w:tab/>
      </w:r>
    </w:p>
    <w:p w:rsidR="004316BF" w:rsidRPr="00A30BA3" w:rsidRDefault="004316BF" w:rsidP="00A30BA3">
      <w:pPr>
        <w:spacing w:line="320" w:lineRule="atLeast"/>
        <w:jc w:val="both"/>
        <w:rPr>
          <w:b/>
          <w:sz w:val="28"/>
          <w:szCs w:val="24"/>
        </w:rPr>
      </w:pPr>
      <w:r>
        <w:rPr>
          <w:b/>
          <w:sz w:val="28"/>
          <w:szCs w:val="24"/>
        </w:rPr>
        <w:tab/>
        <w:t>IV. Úroveň technického řešení a servisu</w:t>
      </w:r>
    </w:p>
    <w:p w:rsidR="00A30BA3" w:rsidRPr="00A30BA3" w:rsidRDefault="00A30BA3" w:rsidP="00A30BA3">
      <w:pPr>
        <w:spacing w:line="320" w:lineRule="atLeast"/>
        <w:jc w:val="both"/>
        <w:rPr>
          <w:b/>
          <w:sz w:val="28"/>
          <w:szCs w:val="24"/>
        </w:rPr>
      </w:pPr>
      <w:r w:rsidRPr="00A30BA3">
        <w:rPr>
          <w:b/>
          <w:sz w:val="28"/>
          <w:szCs w:val="24"/>
        </w:rPr>
        <w:tab/>
        <w:t>IV. Ostatní dokumenty</w:t>
      </w:r>
    </w:p>
    <w:p w:rsidR="00080BD0" w:rsidRPr="00A30BA3" w:rsidRDefault="00080BD0"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Default="00A30BA3"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ED046B" w:rsidRDefault="00ED046B"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Pr="00A30BA3" w:rsidRDefault="00005D42" w:rsidP="00A30BA3">
      <w:pPr>
        <w:spacing w:line="320" w:lineRule="atLeast"/>
        <w:ind w:left="1077"/>
        <w:jc w:val="both"/>
        <w:rPr>
          <w:sz w:val="24"/>
          <w:szCs w:val="24"/>
        </w:rPr>
      </w:pPr>
    </w:p>
    <w:p w:rsidR="001D201D" w:rsidRPr="00A30BA3" w:rsidRDefault="001D201D" w:rsidP="00A30BA3">
      <w:pPr>
        <w:spacing w:line="320" w:lineRule="atLeast"/>
        <w:ind w:left="1077"/>
        <w:jc w:val="both"/>
        <w:rPr>
          <w:sz w:val="24"/>
          <w:szCs w:val="24"/>
        </w:rPr>
      </w:pPr>
    </w:p>
    <w:p w:rsidR="00EF0351" w:rsidRPr="00A30BA3" w:rsidRDefault="001D201D" w:rsidP="001D201D">
      <w:pPr>
        <w:spacing w:line="320" w:lineRule="atLeast"/>
        <w:ind w:left="357"/>
        <w:jc w:val="both"/>
        <w:rPr>
          <w:b/>
          <w:sz w:val="28"/>
          <w:szCs w:val="24"/>
        </w:rPr>
      </w:pPr>
      <w:r w:rsidRPr="001D201D">
        <w:rPr>
          <w:b/>
          <w:sz w:val="24"/>
          <w:szCs w:val="24"/>
        </w:rPr>
        <w:lastRenderedPageBreak/>
        <w:t>I.</w:t>
      </w:r>
      <w:r w:rsidR="00080BD0" w:rsidRPr="00A30BA3">
        <w:rPr>
          <w:b/>
          <w:sz w:val="28"/>
          <w:szCs w:val="24"/>
        </w:rPr>
        <w:t xml:space="preserve">Doklady prokazující splnění </w:t>
      </w:r>
      <w:r w:rsidR="0074186B" w:rsidRPr="00A30BA3">
        <w:rPr>
          <w:b/>
          <w:sz w:val="28"/>
          <w:szCs w:val="24"/>
        </w:rPr>
        <w:t>kvalifikace</w:t>
      </w:r>
    </w:p>
    <w:p w:rsidR="00EF0351" w:rsidRPr="00A30BA3" w:rsidRDefault="00EF0351" w:rsidP="00A30BA3">
      <w:pPr>
        <w:spacing w:line="320" w:lineRule="atLeast"/>
        <w:jc w:val="both"/>
        <w:rPr>
          <w:sz w:val="24"/>
          <w:szCs w:val="24"/>
        </w:rPr>
      </w:pPr>
    </w:p>
    <w:p w:rsidR="00A30BA3" w:rsidRPr="00A30BA3" w:rsidRDefault="00A30BA3" w:rsidP="00A30BA3">
      <w:pPr>
        <w:spacing w:line="320" w:lineRule="atLeast"/>
        <w:ind w:left="68"/>
        <w:jc w:val="center"/>
        <w:outlineLvl w:val="0"/>
        <w:rPr>
          <w:b/>
          <w:sz w:val="28"/>
          <w:szCs w:val="28"/>
        </w:rPr>
      </w:pPr>
      <w:bookmarkStart w:id="0" w:name="_Toc374942173"/>
      <w:bookmarkStart w:id="1" w:name="_Toc374942295"/>
      <w:bookmarkStart w:id="2" w:name="_Toc375128030"/>
      <w:bookmarkStart w:id="3" w:name="_Toc399246761"/>
      <w:bookmarkStart w:id="4" w:name="_Toc463336375"/>
      <w:bookmarkStart w:id="5" w:name="_Toc472327495"/>
      <w:r w:rsidRPr="00A30BA3">
        <w:rPr>
          <w:b/>
          <w:sz w:val="28"/>
          <w:szCs w:val="28"/>
        </w:rPr>
        <w:t>ČESTNÉ PROHLÁŠENÍ UCHAZEČE</w:t>
      </w:r>
      <w:bookmarkEnd w:id="0"/>
      <w:bookmarkEnd w:id="1"/>
      <w:bookmarkEnd w:id="2"/>
      <w:bookmarkEnd w:id="3"/>
      <w:bookmarkEnd w:id="4"/>
      <w:bookmarkEnd w:id="5"/>
    </w:p>
    <w:p w:rsidR="00A30BA3" w:rsidRPr="00A30BA3" w:rsidRDefault="00A30BA3" w:rsidP="00A30BA3">
      <w:pPr>
        <w:spacing w:line="320" w:lineRule="atLeast"/>
        <w:ind w:left="68"/>
        <w:jc w:val="center"/>
        <w:outlineLvl w:val="0"/>
        <w:rPr>
          <w:b/>
          <w:sz w:val="22"/>
          <w:szCs w:val="22"/>
        </w:rPr>
      </w:pPr>
    </w:p>
    <w:p w:rsidR="00A30BA3" w:rsidRDefault="00A30BA3" w:rsidP="00A30BA3">
      <w:pPr>
        <w:spacing w:line="320" w:lineRule="atLeast"/>
        <w:jc w:val="both"/>
        <w:rPr>
          <w:rStyle w:val="Siln"/>
          <w:sz w:val="22"/>
          <w:szCs w:val="22"/>
        </w:rPr>
      </w:pPr>
      <w:r w:rsidRPr="00A30BA3">
        <w:rPr>
          <w:sz w:val="22"/>
          <w:szCs w:val="22"/>
        </w:rPr>
        <w:t xml:space="preserve">K nabídce podané ve výběrovém řízení </w:t>
      </w:r>
      <w:r w:rsidRPr="00A30BA3">
        <w:rPr>
          <w:rStyle w:val="Siln"/>
          <w:sz w:val="22"/>
          <w:szCs w:val="22"/>
        </w:rPr>
        <w:t>na zakázku:</w:t>
      </w:r>
    </w:p>
    <w:p w:rsidR="004316BF" w:rsidRPr="00A30BA3" w:rsidRDefault="004316BF" w:rsidP="00A30BA3">
      <w:pPr>
        <w:spacing w:line="320" w:lineRule="atLeast"/>
        <w:jc w:val="both"/>
        <w:rPr>
          <w:rStyle w:val="Siln"/>
          <w:sz w:val="22"/>
          <w:szCs w:val="22"/>
        </w:rPr>
      </w:pPr>
    </w:p>
    <w:p w:rsidR="00A30BA3" w:rsidRPr="004316BF" w:rsidRDefault="00A30BA3" w:rsidP="00A30BA3">
      <w:pPr>
        <w:spacing w:line="320" w:lineRule="atLeast"/>
        <w:jc w:val="center"/>
        <w:rPr>
          <w:rStyle w:val="Siln"/>
          <w:sz w:val="32"/>
          <w:szCs w:val="22"/>
        </w:rPr>
      </w:pPr>
      <w:r w:rsidRPr="004316BF">
        <w:rPr>
          <w:rStyle w:val="Siln"/>
          <w:sz w:val="32"/>
          <w:szCs w:val="22"/>
        </w:rPr>
        <w:t>„</w:t>
      </w:r>
      <w:r w:rsidR="00ED046B" w:rsidRPr="0095467A">
        <w:rPr>
          <w:rStyle w:val="Siln"/>
          <w:rFonts w:ascii="Century Gothic" w:hAnsi="Century Gothic"/>
          <w:sz w:val="28"/>
          <w:szCs w:val="22"/>
        </w:rPr>
        <w:t>Přístroj pro Ramanovu spektroskopii</w:t>
      </w:r>
      <w:r w:rsidRPr="004316BF">
        <w:rPr>
          <w:rStyle w:val="Siln"/>
          <w:sz w:val="32"/>
          <w:szCs w:val="22"/>
        </w:rPr>
        <w:t>“</w:t>
      </w:r>
    </w:p>
    <w:p w:rsidR="00A30BA3" w:rsidRPr="00A30BA3" w:rsidRDefault="00A30BA3" w:rsidP="00A30BA3">
      <w:pPr>
        <w:spacing w:line="320" w:lineRule="atLeast"/>
        <w:jc w:val="both"/>
        <w:rPr>
          <w:rStyle w:val="Siln"/>
          <w:sz w:val="22"/>
          <w:szCs w:val="22"/>
        </w:rPr>
      </w:pPr>
    </w:p>
    <w:p w:rsidR="00A30BA3" w:rsidRPr="00A30BA3" w:rsidRDefault="00A30BA3" w:rsidP="00A30BA3">
      <w:pPr>
        <w:spacing w:line="320" w:lineRule="atLeast"/>
        <w:jc w:val="both"/>
        <w:rPr>
          <w:rStyle w:val="Siln"/>
          <w:b w:val="0"/>
          <w:bCs w:val="0"/>
          <w:sz w:val="22"/>
          <w:szCs w:val="22"/>
        </w:rPr>
      </w:pPr>
      <w:r w:rsidRPr="00A30BA3">
        <w:rPr>
          <w:rStyle w:val="Siln"/>
          <w:sz w:val="22"/>
          <w:szCs w:val="22"/>
        </w:rPr>
        <w:t xml:space="preserve">v rámci projektu </w:t>
      </w:r>
      <w:proofErr w:type="spellStart"/>
      <w:r w:rsidRPr="000527A2">
        <w:rPr>
          <w:rStyle w:val="Siln"/>
          <w:sz w:val="22"/>
          <w:szCs w:val="22"/>
        </w:rPr>
        <w:t>reg</w:t>
      </w:r>
      <w:proofErr w:type="spellEnd"/>
      <w:r w:rsidRPr="000527A2">
        <w:rPr>
          <w:rStyle w:val="Siln"/>
          <w:sz w:val="22"/>
          <w:szCs w:val="22"/>
        </w:rPr>
        <w:t xml:space="preserve">. č.: </w:t>
      </w:r>
      <w:r w:rsidRPr="000527A2">
        <w:rPr>
          <w:rStyle w:val="datalabel"/>
          <w:b/>
          <w:sz w:val="22"/>
          <w:szCs w:val="22"/>
        </w:rPr>
        <w:t>CZ.01.1.02/0.0/0.0/15_002/0003645</w:t>
      </w:r>
      <w:r w:rsidRPr="000527A2">
        <w:rPr>
          <w:rStyle w:val="Siln"/>
          <w:sz w:val="22"/>
          <w:szCs w:val="22"/>
        </w:rPr>
        <w:t xml:space="preserve">Rozšíření centra technologického vývoje pro aplikace v lékařských </w:t>
      </w:r>
      <w:proofErr w:type="spellStart"/>
      <w:r w:rsidRPr="000527A2">
        <w:rPr>
          <w:rStyle w:val="Siln"/>
          <w:sz w:val="22"/>
          <w:szCs w:val="22"/>
        </w:rPr>
        <w:t>nanobiotechnologiích</w:t>
      </w:r>
      <w:proofErr w:type="spellEnd"/>
      <w:r w:rsidRPr="00A30BA3">
        <w:rPr>
          <w:rStyle w:val="Siln"/>
          <w:sz w:val="22"/>
          <w:szCs w:val="22"/>
        </w:rPr>
        <w:t xml:space="preserve"> v rámci Operačního programu Podnikání a inovace pro konkurenceschopnost</w:t>
      </w:r>
    </w:p>
    <w:p w:rsidR="00A30BA3" w:rsidRPr="00A30BA3" w:rsidRDefault="00A30BA3" w:rsidP="00A30BA3">
      <w:pPr>
        <w:spacing w:line="320" w:lineRule="atLeast"/>
        <w:rPr>
          <w:sz w:val="22"/>
          <w:szCs w:val="22"/>
        </w:rPr>
      </w:pPr>
    </w:p>
    <w:p w:rsidR="00A30BA3" w:rsidRPr="00C019D5" w:rsidRDefault="00A30BA3" w:rsidP="00A30BA3">
      <w:pPr>
        <w:spacing w:line="320" w:lineRule="atLeast"/>
        <w:rPr>
          <w:sz w:val="22"/>
          <w:szCs w:val="22"/>
        </w:rPr>
      </w:pPr>
    </w:p>
    <w:p w:rsidR="00A30BA3" w:rsidRPr="00C019D5" w:rsidRDefault="00A30BA3" w:rsidP="00A30BA3">
      <w:pPr>
        <w:spacing w:line="320" w:lineRule="atLeast"/>
        <w:rPr>
          <w:sz w:val="22"/>
          <w:szCs w:val="22"/>
        </w:rPr>
      </w:pPr>
      <w:r w:rsidRPr="00C019D5">
        <w:rPr>
          <w:sz w:val="22"/>
          <w:szCs w:val="22"/>
        </w:rPr>
        <w:t>Obchodní firma:</w:t>
      </w:r>
    </w:p>
    <w:p w:rsidR="00A30BA3" w:rsidRPr="00C019D5" w:rsidRDefault="00A30BA3" w:rsidP="00A30BA3">
      <w:pPr>
        <w:spacing w:line="320" w:lineRule="atLeast"/>
        <w:outlineLvl w:val="0"/>
        <w:rPr>
          <w:sz w:val="22"/>
          <w:szCs w:val="22"/>
        </w:rPr>
      </w:pPr>
      <w:bookmarkStart w:id="6" w:name="_Toc325354471"/>
      <w:bookmarkStart w:id="7" w:name="_Toc365899649"/>
      <w:bookmarkStart w:id="8" w:name="_Toc369498414"/>
      <w:bookmarkStart w:id="9" w:name="_Toc374942174"/>
      <w:bookmarkStart w:id="10" w:name="_Toc374942296"/>
      <w:bookmarkStart w:id="11" w:name="_Toc375128031"/>
      <w:bookmarkStart w:id="12" w:name="_Toc399246762"/>
      <w:bookmarkStart w:id="13" w:name="_Toc463336376"/>
      <w:bookmarkStart w:id="14" w:name="_Toc472327496"/>
      <w:r w:rsidRPr="00C019D5">
        <w:rPr>
          <w:sz w:val="22"/>
          <w:szCs w:val="22"/>
        </w:rPr>
        <w:t>IČ:</w:t>
      </w:r>
      <w:bookmarkEnd w:id="6"/>
      <w:bookmarkEnd w:id="7"/>
      <w:bookmarkEnd w:id="8"/>
      <w:bookmarkEnd w:id="9"/>
      <w:bookmarkEnd w:id="10"/>
      <w:bookmarkEnd w:id="11"/>
      <w:bookmarkEnd w:id="12"/>
      <w:bookmarkEnd w:id="13"/>
      <w:bookmarkEnd w:id="14"/>
    </w:p>
    <w:p w:rsidR="00A30BA3" w:rsidRPr="00C019D5" w:rsidRDefault="00A30BA3" w:rsidP="00A30BA3">
      <w:pPr>
        <w:spacing w:line="320" w:lineRule="atLeast"/>
        <w:rPr>
          <w:sz w:val="22"/>
          <w:szCs w:val="22"/>
        </w:rPr>
      </w:pPr>
      <w:r w:rsidRPr="00C019D5">
        <w:rPr>
          <w:sz w:val="22"/>
          <w:szCs w:val="22"/>
        </w:rPr>
        <w:t>sídlo:</w:t>
      </w:r>
    </w:p>
    <w:p w:rsidR="00A30BA3" w:rsidRPr="00C019D5" w:rsidRDefault="00A30BA3" w:rsidP="00A30BA3">
      <w:pPr>
        <w:spacing w:line="320" w:lineRule="atLeast"/>
        <w:jc w:val="both"/>
        <w:rPr>
          <w:sz w:val="22"/>
          <w:szCs w:val="22"/>
        </w:rPr>
      </w:pPr>
      <w:r w:rsidRPr="00C019D5">
        <w:rPr>
          <w:sz w:val="22"/>
          <w:szCs w:val="22"/>
        </w:rPr>
        <w:t>zapsaná v obchodním rejstříku(či jiném obdobném rejstříku v zemi svého sídla), vedeném(uveďte kým):</w:t>
      </w:r>
    </w:p>
    <w:p w:rsidR="00A30BA3" w:rsidRPr="00C019D5" w:rsidRDefault="00A30BA3" w:rsidP="00A30BA3">
      <w:pPr>
        <w:spacing w:line="320" w:lineRule="atLeast"/>
        <w:rPr>
          <w:sz w:val="22"/>
          <w:szCs w:val="22"/>
        </w:rPr>
      </w:pPr>
      <w:r w:rsidRPr="00C019D5">
        <w:rPr>
          <w:sz w:val="22"/>
          <w:szCs w:val="22"/>
        </w:rPr>
        <w:t>pod značkou (uveďte značku):</w:t>
      </w:r>
    </w:p>
    <w:p w:rsidR="00A30BA3" w:rsidRPr="00C019D5" w:rsidRDefault="00A30BA3" w:rsidP="00A30BA3">
      <w:pPr>
        <w:spacing w:line="320" w:lineRule="atLeast"/>
        <w:jc w:val="both"/>
        <w:rPr>
          <w:sz w:val="22"/>
          <w:szCs w:val="22"/>
        </w:rPr>
      </w:pPr>
      <w:r w:rsidRPr="00C019D5">
        <w:rPr>
          <w:sz w:val="22"/>
          <w:szCs w:val="22"/>
        </w:rPr>
        <w:t>k prokázání své kvalifikace ve výše uvedeném výběrovém řízení prohlašuje čestně ve smyslu Pravidel pro výběr dodavatelů a postupu dle pravidel nebo zákona č. 134/2016 Sb., o zadávání veřejných zakázek, vydaných Ministerstvem průmyslu a obchodu, toto:</w:t>
      </w:r>
    </w:p>
    <w:p w:rsidR="00A30BA3" w:rsidRPr="00C019D5" w:rsidRDefault="00A30BA3" w:rsidP="00A30BA3">
      <w:pPr>
        <w:spacing w:line="320" w:lineRule="atLeast"/>
        <w:rPr>
          <w:sz w:val="22"/>
          <w:szCs w:val="22"/>
        </w:rPr>
      </w:pPr>
    </w:p>
    <w:p w:rsidR="00A30BA3" w:rsidRPr="00C019D5" w:rsidRDefault="00A30BA3" w:rsidP="00A30BA3">
      <w:pPr>
        <w:spacing w:line="320" w:lineRule="atLeast"/>
        <w:jc w:val="center"/>
        <w:rPr>
          <w:sz w:val="22"/>
          <w:szCs w:val="22"/>
        </w:rPr>
      </w:pPr>
      <w:r w:rsidRPr="00C019D5">
        <w:rPr>
          <w:sz w:val="22"/>
          <w:szCs w:val="22"/>
        </w:rPr>
        <w:t>I.</w:t>
      </w:r>
    </w:p>
    <w:p w:rsidR="00A30BA3" w:rsidRPr="00C019D5" w:rsidRDefault="00A30BA3" w:rsidP="00A30BA3">
      <w:pPr>
        <w:spacing w:line="320" w:lineRule="atLeast"/>
        <w:rPr>
          <w:sz w:val="22"/>
          <w:szCs w:val="22"/>
        </w:rPr>
      </w:pPr>
      <w:r w:rsidRPr="00C019D5">
        <w:rPr>
          <w:sz w:val="22"/>
          <w:szCs w:val="22"/>
        </w:rPr>
        <w:t>Uchazeč:</w:t>
      </w:r>
    </w:p>
    <w:p w:rsidR="00A30BA3" w:rsidRPr="00C019D5" w:rsidRDefault="00A30BA3" w:rsidP="00A30BA3">
      <w:pPr>
        <w:pStyle w:val="Odstavecseseznamem"/>
        <w:numPr>
          <w:ilvl w:val="0"/>
          <w:numId w:val="7"/>
        </w:numPr>
        <w:spacing w:after="0" w:line="320" w:lineRule="atLeast"/>
        <w:ind w:left="426" w:hanging="426"/>
        <w:rPr>
          <w:rFonts w:ascii="Times New Roman" w:hAnsi="Times New Roman"/>
          <w:sz w:val="22"/>
          <w:szCs w:val="22"/>
        </w:rPr>
      </w:pPr>
      <w:bookmarkStart w:id="15" w:name="p_74.1.a"/>
      <w:bookmarkEnd w:id="15"/>
      <w:r w:rsidRPr="00C019D5">
        <w:rPr>
          <w:rFonts w:ascii="Times New Roman" w:hAnsi="Times New Roman"/>
          <w:sz w:val="22"/>
          <w:szCs w:val="22"/>
        </w:rPr>
        <w:t>nebyl v zemi svého sídla v posledních 5 letech před zahájením výběrového řízení pravomocně odsouzen pro některý z těchto trestných činů:</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trestný čin spáchaný ve prospěch organizované zločinecké skupiny nebo trestný čin účasti na organizované zločinecké skupině,</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trestný čin obchodování s lidmi,</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tyto trestné činy proti majetku </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1. podvod,</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2. úvěrový podvod,</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3. dotační podvod,</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4. podílnictví,</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5. podílnictví z nedbalosti,</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6. legalizace výnosů z trestné činnosti,</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7. legalizace výnosů z trestné činnosti z nedbalosti,</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tyto trestné činy hospodářské </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1. zneužití informace a postavení v obchodním styku,</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2. sjednání výhody při zadání veřejné zakázky, při veřejné soutěži a veřejné dražbě,</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lastRenderedPageBreak/>
        <w:t>3. pletichy při zadání veřejné zakázky a při veřejné soutěži,</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4. pletichy při veřejné dražbě,</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5. poškození finančních zájmů Evropské unie,</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trestné činy obecně nebezpečné,</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trestné činy proti České republice, cizímu státu a mezinárodní organizaci,</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tyto trestné činy proti pořádku ve věcech veřejných </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1. trestné činy proti výkonu pravomoci orgánu veřejné moci a úřední osoby,</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2. trestné činy úředních osob,</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3. úplatkářství,</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4. jiná rušení činnosti orgánu veřejné moci.</w:t>
      </w:r>
    </w:p>
    <w:p w:rsidR="00A30BA3" w:rsidRPr="00C019D5" w:rsidRDefault="00A30BA3" w:rsidP="00A30BA3">
      <w:pPr>
        <w:pStyle w:val="Odstavecseseznamem"/>
        <w:spacing w:after="0" w:line="320" w:lineRule="atLeast"/>
        <w:ind w:left="426"/>
        <w:rPr>
          <w:rFonts w:ascii="Times New Roman" w:hAnsi="Times New Roman"/>
          <w:sz w:val="22"/>
          <w:szCs w:val="22"/>
        </w:rPr>
      </w:pPr>
      <w:r w:rsidRPr="00C019D5">
        <w:rPr>
          <w:rFonts w:ascii="Times New Roman" w:hAnsi="Times New Roman"/>
          <w:sz w:val="22"/>
          <w:szCs w:val="22"/>
        </w:rPr>
        <w:t xml:space="preserve">nebo obdobný trestný čin podle právního řádu země sídla uchazeče; </w:t>
      </w:r>
    </w:p>
    <w:p w:rsidR="00A30BA3" w:rsidRPr="00C019D5" w:rsidRDefault="00A30BA3" w:rsidP="00A30BA3">
      <w:pPr>
        <w:pStyle w:val="Odstavecseseznamem"/>
        <w:spacing w:after="0" w:line="320" w:lineRule="atLeast"/>
        <w:ind w:left="426"/>
        <w:rPr>
          <w:rFonts w:ascii="Times New Roman" w:hAnsi="Times New Roman"/>
          <w:sz w:val="22"/>
          <w:szCs w:val="22"/>
        </w:rPr>
      </w:pPr>
      <w:r w:rsidRPr="00C019D5">
        <w:rPr>
          <w:rFonts w:ascii="Times New Roman" w:hAnsi="Times New Roman"/>
          <w:sz w:val="22"/>
          <w:szCs w:val="22"/>
        </w:rPr>
        <w:t>k zahlazeným odsouzením se nepřihlíží,</w:t>
      </w:r>
    </w:p>
    <w:p w:rsidR="00A30BA3" w:rsidRPr="00C019D5" w:rsidRDefault="00A30BA3" w:rsidP="00A30BA3">
      <w:pPr>
        <w:spacing w:line="320" w:lineRule="atLeast"/>
        <w:ind w:left="426" w:hanging="426"/>
        <w:jc w:val="both"/>
        <w:rPr>
          <w:sz w:val="22"/>
          <w:szCs w:val="22"/>
        </w:rPr>
      </w:pPr>
      <w:bookmarkStart w:id="16" w:name="p_74.1.b"/>
      <w:bookmarkEnd w:id="16"/>
      <w:r w:rsidRPr="00C019D5">
        <w:rPr>
          <w:sz w:val="22"/>
          <w:szCs w:val="22"/>
        </w:rPr>
        <w:t xml:space="preserve">b) </w:t>
      </w:r>
      <w:r w:rsidRPr="00C019D5">
        <w:rPr>
          <w:sz w:val="22"/>
          <w:szCs w:val="22"/>
        </w:rPr>
        <w:tab/>
        <w:t>nemá v České republice nebo v zemi svého sídla v evidenci daní zachycen splatný daňový nedoplatek,</w:t>
      </w:r>
    </w:p>
    <w:p w:rsidR="00A30BA3" w:rsidRPr="00C019D5" w:rsidRDefault="00A30BA3" w:rsidP="00A30BA3">
      <w:pPr>
        <w:spacing w:line="320" w:lineRule="atLeast"/>
        <w:ind w:left="426" w:hanging="426"/>
        <w:jc w:val="both"/>
        <w:rPr>
          <w:sz w:val="22"/>
          <w:szCs w:val="22"/>
        </w:rPr>
      </w:pPr>
      <w:bookmarkStart w:id="17" w:name="p_74.1.c"/>
      <w:bookmarkEnd w:id="17"/>
      <w:r w:rsidRPr="00C019D5">
        <w:rPr>
          <w:sz w:val="22"/>
          <w:szCs w:val="22"/>
        </w:rPr>
        <w:t xml:space="preserve">c) </w:t>
      </w:r>
      <w:r w:rsidRPr="00C019D5">
        <w:rPr>
          <w:sz w:val="22"/>
          <w:szCs w:val="22"/>
        </w:rPr>
        <w:tab/>
        <w:t>nemá v České republice nebo v zemi svého sídla splatný nedoplatek na pojistném nebo na penále na veřejné zdravotní pojištění,</w:t>
      </w:r>
    </w:p>
    <w:p w:rsidR="00A30BA3" w:rsidRPr="00C019D5" w:rsidRDefault="00A30BA3" w:rsidP="00A30BA3">
      <w:pPr>
        <w:spacing w:line="320" w:lineRule="atLeast"/>
        <w:ind w:left="426" w:hanging="426"/>
        <w:jc w:val="both"/>
        <w:rPr>
          <w:sz w:val="22"/>
          <w:szCs w:val="22"/>
        </w:rPr>
      </w:pPr>
      <w:bookmarkStart w:id="18" w:name="p_74.1.d"/>
      <w:bookmarkEnd w:id="18"/>
      <w:r w:rsidRPr="00C019D5">
        <w:rPr>
          <w:sz w:val="22"/>
          <w:szCs w:val="22"/>
        </w:rPr>
        <w:t xml:space="preserve">d) </w:t>
      </w:r>
      <w:r w:rsidRPr="00C019D5">
        <w:rPr>
          <w:sz w:val="22"/>
          <w:szCs w:val="22"/>
        </w:rPr>
        <w:tab/>
        <w:t>nemá v České republice nebo v zemi svého sídla splatný nedoplatek na pojistném nebo na penále na sociální zabezpečení a příspěvku na státní politiku zaměstnanosti,</w:t>
      </w:r>
    </w:p>
    <w:p w:rsidR="00A30BA3" w:rsidRPr="00C019D5" w:rsidRDefault="00A30BA3" w:rsidP="00A30BA3">
      <w:pPr>
        <w:spacing w:line="320" w:lineRule="atLeast"/>
        <w:ind w:left="426" w:hanging="426"/>
        <w:jc w:val="both"/>
        <w:rPr>
          <w:sz w:val="22"/>
          <w:szCs w:val="22"/>
        </w:rPr>
      </w:pPr>
      <w:bookmarkStart w:id="19" w:name="p_74.1.e"/>
      <w:bookmarkEnd w:id="19"/>
      <w:r w:rsidRPr="00C019D5">
        <w:rPr>
          <w:sz w:val="22"/>
          <w:szCs w:val="22"/>
        </w:rPr>
        <w:t xml:space="preserve">e) </w:t>
      </w:r>
      <w:r w:rsidRPr="00C019D5">
        <w:rPr>
          <w:sz w:val="22"/>
          <w:szCs w:val="22"/>
        </w:rPr>
        <w:tab/>
        <w:t xml:space="preserve">není v likvidaci, nebylo proti němu vydáno rozhodnutí o úpadku, nebyla vůči němu nařízena nucená správa </w:t>
      </w:r>
      <w:proofErr w:type="spellStart"/>
      <w:r w:rsidRPr="00C019D5">
        <w:rPr>
          <w:sz w:val="22"/>
          <w:szCs w:val="22"/>
        </w:rPr>
        <w:t>anení</w:t>
      </w:r>
      <w:proofErr w:type="spellEnd"/>
      <w:r w:rsidRPr="00C019D5">
        <w:rPr>
          <w:sz w:val="22"/>
          <w:szCs w:val="22"/>
        </w:rPr>
        <w:t xml:space="preserve"> v obdobné situaci podle právního řádu země svého sídla.</w:t>
      </w:r>
      <w:bookmarkStart w:id="20" w:name="p_74.2"/>
      <w:bookmarkEnd w:id="20"/>
    </w:p>
    <w:p w:rsidR="00A30BA3" w:rsidRPr="00C019D5" w:rsidRDefault="00A30BA3" w:rsidP="00A30BA3">
      <w:pPr>
        <w:spacing w:line="320" w:lineRule="atLeast"/>
        <w:ind w:left="-300"/>
        <w:jc w:val="both"/>
        <w:rPr>
          <w:sz w:val="22"/>
          <w:szCs w:val="22"/>
        </w:rPr>
      </w:pPr>
    </w:p>
    <w:p w:rsidR="00A30BA3" w:rsidRPr="00C019D5" w:rsidRDefault="00A30BA3" w:rsidP="00A30BA3">
      <w:pPr>
        <w:spacing w:line="320" w:lineRule="atLeast"/>
        <w:jc w:val="center"/>
        <w:rPr>
          <w:sz w:val="22"/>
          <w:szCs w:val="22"/>
        </w:rPr>
      </w:pPr>
      <w:r w:rsidRPr="00C019D5">
        <w:rPr>
          <w:sz w:val="22"/>
          <w:szCs w:val="22"/>
        </w:rPr>
        <w:t>II.</w:t>
      </w:r>
    </w:p>
    <w:p w:rsidR="00A30BA3" w:rsidRPr="00C019D5" w:rsidRDefault="00A30BA3" w:rsidP="004316BF">
      <w:pPr>
        <w:spacing w:line="320" w:lineRule="exact"/>
        <w:jc w:val="both"/>
        <w:rPr>
          <w:sz w:val="22"/>
          <w:szCs w:val="22"/>
        </w:rPr>
      </w:pPr>
      <w:r w:rsidRPr="00C019D5">
        <w:rPr>
          <w:sz w:val="22"/>
          <w:szCs w:val="22"/>
        </w:rPr>
        <w:t>Uchazeč, je-li právnickou osobou, prohlašuje, že podmínky podle části I. písm. a) tohoto čestného prohlášení splňuje tato právnická osoba a zároveň každý člen statutárního orgánu. Je-li členem statutárního orgánu uchazeče právnická osoba, prohlašuje, uchazeč, že podmínku podle části I. písm. a) tohoto čestného prohlášení splňuje</w:t>
      </w:r>
      <w:bookmarkStart w:id="21" w:name="p_74.2.a"/>
      <w:bookmarkEnd w:id="21"/>
      <w:r w:rsidRPr="00C019D5">
        <w:rPr>
          <w:sz w:val="22"/>
          <w:szCs w:val="22"/>
        </w:rPr>
        <w:t>tato právnická osoba,</w:t>
      </w:r>
      <w:bookmarkStart w:id="22" w:name="p_74.2.b"/>
      <w:bookmarkEnd w:id="22"/>
      <w:r w:rsidRPr="00C019D5">
        <w:rPr>
          <w:sz w:val="22"/>
          <w:szCs w:val="22"/>
        </w:rPr>
        <w:t xml:space="preserve"> dále každý člen statutárního orgánu této právnické osoby a</w:t>
      </w:r>
      <w:bookmarkStart w:id="23" w:name="p_74.2.c"/>
      <w:bookmarkEnd w:id="23"/>
      <w:r w:rsidRPr="00C019D5">
        <w:rPr>
          <w:sz w:val="22"/>
          <w:szCs w:val="22"/>
        </w:rPr>
        <w:t>osoba zastupující tuto právnickou osobu v statutárním orgánu uchazeče.</w:t>
      </w:r>
    </w:p>
    <w:p w:rsidR="00A30BA3" w:rsidRPr="00C019D5" w:rsidRDefault="00A30BA3" w:rsidP="004316BF">
      <w:pPr>
        <w:spacing w:line="320" w:lineRule="exact"/>
        <w:ind w:left="426"/>
        <w:jc w:val="both"/>
        <w:rPr>
          <w:sz w:val="22"/>
          <w:szCs w:val="22"/>
        </w:rPr>
      </w:pPr>
    </w:p>
    <w:p w:rsidR="00A30BA3" w:rsidRPr="00C019D5" w:rsidRDefault="00A30BA3" w:rsidP="004316BF">
      <w:pPr>
        <w:tabs>
          <w:tab w:val="left" w:pos="6096"/>
        </w:tabs>
        <w:spacing w:line="320" w:lineRule="exact"/>
        <w:outlineLvl w:val="0"/>
        <w:rPr>
          <w:sz w:val="22"/>
          <w:szCs w:val="22"/>
        </w:rPr>
      </w:pPr>
      <w:bookmarkStart w:id="24" w:name="_Toc374942175"/>
      <w:bookmarkStart w:id="25" w:name="_Toc374942297"/>
      <w:bookmarkStart w:id="26" w:name="_Toc375128032"/>
      <w:bookmarkStart w:id="27" w:name="_Toc399246763"/>
      <w:bookmarkStart w:id="28" w:name="_Toc463336377"/>
      <w:bookmarkStart w:id="29" w:name="_Toc472327497"/>
      <w:bookmarkStart w:id="30" w:name="_Toc325354472"/>
      <w:bookmarkStart w:id="31" w:name="_Toc365899650"/>
      <w:bookmarkStart w:id="32" w:name="_Toc369498415"/>
      <w:r w:rsidRPr="00C019D5">
        <w:rPr>
          <w:sz w:val="22"/>
          <w:szCs w:val="22"/>
        </w:rPr>
        <w:t>V ..............  dne</w:t>
      </w:r>
      <w:bookmarkEnd w:id="24"/>
      <w:bookmarkEnd w:id="25"/>
      <w:bookmarkEnd w:id="26"/>
      <w:bookmarkEnd w:id="27"/>
      <w:bookmarkEnd w:id="28"/>
      <w:bookmarkEnd w:id="29"/>
      <w:r w:rsidRPr="00C019D5">
        <w:rPr>
          <w:sz w:val="22"/>
          <w:szCs w:val="22"/>
        </w:rPr>
        <w:t xml:space="preserve"> ...................(doplní uchazeč)</w:t>
      </w:r>
    </w:p>
    <w:p w:rsidR="00A30BA3" w:rsidRPr="00C019D5" w:rsidRDefault="00A30BA3" w:rsidP="004316BF">
      <w:pPr>
        <w:tabs>
          <w:tab w:val="left" w:pos="5940"/>
          <w:tab w:val="left" w:pos="6096"/>
        </w:tabs>
        <w:spacing w:line="320" w:lineRule="exact"/>
        <w:rPr>
          <w:sz w:val="22"/>
          <w:szCs w:val="22"/>
        </w:rPr>
      </w:pPr>
    </w:p>
    <w:p w:rsidR="00295797" w:rsidRPr="00C019D5" w:rsidRDefault="00295797" w:rsidP="004316BF">
      <w:pPr>
        <w:tabs>
          <w:tab w:val="left" w:pos="5940"/>
          <w:tab w:val="left" w:pos="6096"/>
        </w:tabs>
        <w:spacing w:line="320" w:lineRule="exact"/>
        <w:rPr>
          <w:sz w:val="22"/>
          <w:szCs w:val="22"/>
        </w:rPr>
      </w:pPr>
    </w:p>
    <w:p w:rsidR="00A30BA3" w:rsidRPr="00C019D5" w:rsidRDefault="00A30BA3" w:rsidP="004316BF">
      <w:pPr>
        <w:spacing w:line="320" w:lineRule="exact"/>
        <w:rPr>
          <w:sz w:val="22"/>
          <w:szCs w:val="22"/>
        </w:rPr>
      </w:pPr>
    </w:p>
    <w:p w:rsidR="00A30BA3" w:rsidRPr="00C019D5" w:rsidRDefault="00A30BA3" w:rsidP="004316BF">
      <w:pPr>
        <w:spacing w:line="320" w:lineRule="exact"/>
        <w:rPr>
          <w:sz w:val="22"/>
          <w:szCs w:val="22"/>
        </w:rPr>
      </w:pPr>
      <w:r w:rsidRPr="00C019D5">
        <w:rPr>
          <w:sz w:val="22"/>
          <w:szCs w:val="22"/>
        </w:rPr>
        <w:t>__________________________________</w:t>
      </w:r>
    </w:p>
    <w:p w:rsidR="00A30BA3" w:rsidRPr="00C019D5" w:rsidRDefault="00A30BA3" w:rsidP="004316BF">
      <w:pPr>
        <w:spacing w:line="320" w:lineRule="exact"/>
        <w:rPr>
          <w:sz w:val="22"/>
          <w:szCs w:val="22"/>
        </w:rPr>
      </w:pPr>
      <w:r w:rsidRPr="00C019D5">
        <w:rPr>
          <w:sz w:val="22"/>
          <w:szCs w:val="22"/>
        </w:rPr>
        <w:tab/>
        <w:t>podpis</w:t>
      </w:r>
      <w:r w:rsidRPr="00C019D5">
        <w:rPr>
          <w:rStyle w:val="Znakapoznpodarou"/>
          <w:sz w:val="22"/>
          <w:szCs w:val="22"/>
        </w:rPr>
        <w:footnoteReference w:id="3"/>
      </w:r>
    </w:p>
    <w:p w:rsidR="004316BF" w:rsidRPr="00C019D5" w:rsidRDefault="004316BF" w:rsidP="004316BF">
      <w:pPr>
        <w:spacing w:line="320" w:lineRule="exact"/>
        <w:rPr>
          <w:sz w:val="22"/>
          <w:szCs w:val="22"/>
        </w:rPr>
      </w:pPr>
    </w:p>
    <w:p w:rsidR="00A30BA3" w:rsidRPr="00C019D5" w:rsidRDefault="00A30BA3" w:rsidP="004316BF">
      <w:pPr>
        <w:spacing w:line="320" w:lineRule="exact"/>
        <w:rPr>
          <w:sz w:val="22"/>
          <w:szCs w:val="22"/>
        </w:rPr>
      </w:pPr>
      <w:r w:rsidRPr="00C019D5">
        <w:rPr>
          <w:sz w:val="22"/>
          <w:szCs w:val="22"/>
        </w:rPr>
        <w:t>Jméno a příjmení:</w:t>
      </w:r>
      <w:r w:rsidR="004316BF" w:rsidRPr="00C019D5">
        <w:rPr>
          <w:sz w:val="22"/>
          <w:szCs w:val="22"/>
        </w:rPr>
        <w:tab/>
        <w:t>(doplní uchazeč)</w:t>
      </w:r>
    </w:p>
    <w:p w:rsidR="00A30BA3" w:rsidRPr="004316BF" w:rsidRDefault="00A30BA3" w:rsidP="004316BF">
      <w:pPr>
        <w:spacing w:line="320" w:lineRule="exact"/>
        <w:rPr>
          <w:sz w:val="22"/>
          <w:szCs w:val="22"/>
        </w:rPr>
      </w:pPr>
      <w:r w:rsidRPr="004316BF">
        <w:rPr>
          <w:sz w:val="22"/>
          <w:szCs w:val="22"/>
        </w:rPr>
        <w:t>Funkce:</w:t>
      </w:r>
      <w:r w:rsidR="004316BF">
        <w:rPr>
          <w:sz w:val="22"/>
          <w:szCs w:val="22"/>
        </w:rPr>
        <w:tab/>
      </w:r>
      <w:r w:rsidR="004316BF">
        <w:rPr>
          <w:sz w:val="22"/>
          <w:szCs w:val="22"/>
        </w:rPr>
        <w:tab/>
        <w:t>(doplní uchazeč)</w:t>
      </w:r>
    </w:p>
    <w:p w:rsidR="00A30BA3" w:rsidRPr="004316BF" w:rsidRDefault="00A30BA3" w:rsidP="004316BF">
      <w:pPr>
        <w:spacing w:line="320" w:lineRule="exact"/>
        <w:rPr>
          <w:sz w:val="22"/>
          <w:szCs w:val="22"/>
        </w:rPr>
      </w:pPr>
      <w:r w:rsidRPr="004316BF">
        <w:rPr>
          <w:sz w:val="22"/>
          <w:szCs w:val="22"/>
        </w:rPr>
        <w:t>Obchodní firma:</w:t>
      </w:r>
      <w:bookmarkEnd w:id="30"/>
      <w:bookmarkEnd w:id="31"/>
      <w:bookmarkEnd w:id="32"/>
      <w:r w:rsidR="004316BF">
        <w:rPr>
          <w:sz w:val="22"/>
          <w:szCs w:val="22"/>
        </w:rPr>
        <w:tab/>
        <w:t>(doplní uchazeč)</w:t>
      </w:r>
    </w:p>
    <w:p w:rsidR="004438A9" w:rsidRDefault="004438A9" w:rsidP="004316BF"/>
    <w:p w:rsidR="00080BD0" w:rsidRPr="00A30BA3" w:rsidRDefault="00A30BA3" w:rsidP="004316BF">
      <w:pPr>
        <w:rPr>
          <w:sz w:val="24"/>
          <w:szCs w:val="24"/>
        </w:rPr>
      </w:pPr>
      <w:r w:rsidRPr="00A30BA3">
        <w:br w:type="page"/>
      </w:r>
    </w:p>
    <w:p w:rsidR="00080BD0" w:rsidRPr="00A30BA3" w:rsidRDefault="001D201D" w:rsidP="001D201D">
      <w:pPr>
        <w:spacing w:line="320" w:lineRule="atLeast"/>
        <w:jc w:val="both"/>
        <w:rPr>
          <w:b/>
          <w:sz w:val="28"/>
          <w:szCs w:val="24"/>
        </w:rPr>
      </w:pPr>
      <w:r>
        <w:rPr>
          <w:b/>
          <w:sz w:val="28"/>
          <w:szCs w:val="24"/>
        </w:rPr>
        <w:lastRenderedPageBreak/>
        <w:t xml:space="preserve">II. </w:t>
      </w:r>
      <w:r w:rsidR="00A30BA3" w:rsidRPr="00A30BA3">
        <w:rPr>
          <w:b/>
          <w:sz w:val="28"/>
          <w:szCs w:val="24"/>
        </w:rPr>
        <w:t>Technická specifikace</w:t>
      </w:r>
    </w:p>
    <w:p w:rsidR="007E5C09" w:rsidRPr="00A30BA3" w:rsidRDefault="007E5C09" w:rsidP="00A30BA3">
      <w:pPr>
        <w:spacing w:line="320" w:lineRule="atLeast"/>
        <w:ind w:left="357"/>
        <w:jc w:val="both"/>
        <w:rPr>
          <w:sz w:val="24"/>
          <w:szCs w:val="24"/>
        </w:rPr>
      </w:pPr>
    </w:p>
    <w:p w:rsidR="00A76B14" w:rsidRPr="00A30BA3" w:rsidRDefault="004444BD" w:rsidP="00A30BA3">
      <w:pPr>
        <w:spacing w:line="320" w:lineRule="atLeast"/>
        <w:jc w:val="both"/>
        <w:rPr>
          <w:sz w:val="24"/>
          <w:szCs w:val="24"/>
        </w:rPr>
      </w:pPr>
      <w:r w:rsidRPr="00A30BA3">
        <w:rPr>
          <w:sz w:val="24"/>
          <w:szCs w:val="24"/>
        </w:rPr>
        <w:t xml:space="preserve">Účastník </w:t>
      </w:r>
      <w:r w:rsidR="007E5C09" w:rsidRPr="00A30BA3">
        <w:rPr>
          <w:sz w:val="24"/>
          <w:szCs w:val="24"/>
        </w:rPr>
        <w:t xml:space="preserve">popíše předmět plnění a jeho rozsah tak, aby bylo </w:t>
      </w:r>
      <w:r w:rsidR="00A30BA3" w:rsidRPr="00A30BA3">
        <w:rPr>
          <w:sz w:val="24"/>
          <w:szCs w:val="24"/>
        </w:rPr>
        <w:t xml:space="preserve">patrné, že splňuje požadavky ZD a průkazně toto doloží např. technickou specifikací, </w:t>
      </w:r>
      <w:proofErr w:type="spellStart"/>
      <w:r w:rsidR="00A30BA3" w:rsidRPr="00A30BA3">
        <w:rPr>
          <w:sz w:val="24"/>
          <w:szCs w:val="24"/>
        </w:rPr>
        <w:t>datasheetem</w:t>
      </w:r>
      <w:proofErr w:type="spellEnd"/>
      <w:r w:rsidR="00A30BA3" w:rsidRPr="00A30BA3">
        <w:rPr>
          <w:sz w:val="24"/>
          <w:szCs w:val="24"/>
        </w:rPr>
        <w:t>, prospektem apod.</w:t>
      </w:r>
    </w:p>
    <w:p w:rsidR="007E5C09" w:rsidRPr="00A30BA3" w:rsidRDefault="007E5C09" w:rsidP="00A30BA3">
      <w:pPr>
        <w:spacing w:line="320" w:lineRule="atLeast"/>
        <w:ind w:left="720"/>
        <w:jc w:val="both"/>
        <w:rPr>
          <w:sz w:val="24"/>
          <w:szCs w:val="24"/>
        </w:rPr>
      </w:pPr>
    </w:p>
    <w:p w:rsidR="00A30BA3" w:rsidRPr="00A30BA3" w:rsidRDefault="00A30BA3" w:rsidP="0007688F">
      <w:pPr>
        <w:spacing w:line="320" w:lineRule="atLeast"/>
        <w:jc w:val="both"/>
        <w:rPr>
          <w:b/>
          <w:strike/>
          <w:sz w:val="28"/>
          <w:szCs w:val="24"/>
        </w:rPr>
      </w:pPr>
    </w:p>
    <w:p w:rsidR="00A30BA3" w:rsidRDefault="0007688F" w:rsidP="00A30BA3">
      <w:pPr>
        <w:spacing w:line="320" w:lineRule="atLeast"/>
        <w:jc w:val="both"/>
        <w:rPr>
          <w:b/>
          <w:sz w:val="22"/>
          <w:szCs w:val="22"/>
        </w:rPr>
      </w:pPr>
      <w:r w:rsidRPr="0007688F">
        <w:rPr>
          <w:b/>
          <w:sz w:val="22"/>
          <w:szCs w:val="22"/>
          <w:highlight w:val="yellow"/>
        </w:rPr>
        <w:t>(doplní uchazeč)</w:t>
      </w:r>
    </w:p>
    <w:p w:rsidR="0007688F" w:rsidRPr="0007688F" w:rsidRDefault="0007688F"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Default="00A30BA3"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893718" w:rsidRDefault="00893718" w:rsidP="00A30BA3">
      <w:pPr>
        <w:spacing w:line="320" w:lineRule="atLeast"/>
        <w:jc w:val="both"/>
        <w:rPr>
          <w:b/>
          <w:strike/>
          <w:sz w:val="28"/>
          <w:szCs w:val="24"/>
        </w:rPr>
      </w:pPr>
    </w:p>
    <w:p w:rsidR="0007688F" w:rsidRPr="00A30BA3" w:rsidRDefault="0007688F" w:rsidP="00A30BA3">
      <w:pPr>
        <w:spacing w:line="320" w:lineRule="atLeast"/>
        <w:jc w:val="both"/>
        <w:rPr>
          <w:b/>
          <w:strike/>
          <w:sz w:val="28"/>
          <w:szCs w:val="24"/>
        </w:rPr>
      </w:pPr>
    </w:p>
    <w:p w:rsidR="00CF597B" w:rsidRPr="00A30BA3" w:rsidRDefault="00CF597B" w:rsidP="00A30BA3">
      <w:pPr>
        <w:spacing w:line="320" w:lineRule="atLeast"/>
        <w:ind w:left="720"/>
        <w:jc w:val="both"/>
        <w:rPr>
          <w:sz w:val="24"/>
          <w:szCs w:val="24"/>
        </w:rPr>
      </w:pPr>
    </w:p>
    <w:p w:rsidR="007E5C09" w:rsidRPr="00A30BA3" w:rsidRDefault="001D201D" w:rsidP="001D201D">
      <w:pPr>
        <w:spacing w:line="320" w:lineRule="atLeast"/>
        <w:ind w:left="357"/>
        <w:jc w:val="both"/>
        <w:rPr>
          <w:b/>
          <w:sz w:val="28"/>
          <w:szCs w:val="24"/>
        </w:rPr>
      </w:pPr>
      <w:r>
        <w:rPr>
          <w:b/>
          <w:sz w:val="28"/>
          <w:szCs w:val="24"/>
        </w:rPr>
        <w:lastRenderedPageBreak/>
        <w:t xml:space="preserve">III. </w:t>
      </w:r>
      <w:r w:rsidR="00CF597B" w:rsidRPr="00A30BA3">
        <w:rPr>
          <w:b/>
          <w:sz w:val="28"/>
          <w:szCs w:val="24"/>
        </w:rPr>
        <w:t>Návrh smlouvy</w:t>
      </w:r>
    </w:p>
    <w:p w:rsidR="00CF597B" w:rsidRPr="00A30BA3" w:rsidRDefault="00CF597B"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pBdr>
          <w:bottom w:val="single" w:sz="4" w:space="1" w:color="auto"/>
        </w:pBdr>
        <w:spacing w:line="320" w:lineRule="exact"/>
        <w:jc w:val="center"/>
        <w:rPr>
          <w:b/>
          <w:sz w:val="32"/>
        </w:rPr>
      </w:pPr>
      <w:r w:rsidRPr="00A30BA3">
        <w:rPr>
          <w:b/>
          <w:sz w:val="32"/>
        </w:rPr>
        <w:t>KUPNÍ SMLOUVA č.</w:t>
      </w:r>
    </w:p>
    <w:p w:rsidR="00A30BA3" w:rsidRPr="00A30BA3" w:rsidRDefault="00A30BA3" w:rsidP="00A30BA3">
      <w:pPr>
        <w:spacing w:line="320" w:lineRule="exact"/>
        <w:jc w:val="center"/>
        <w:rPr>
          <w:sz w:val="22"/>
          <w:szCs w:val="22"/>
        </w:rPr>
      </w:pPr>
      <w:r w:rsidRPr="00A30BA3">
        <w:rPr>
          <w:sz w:val="22"/>
          <w:szCs w:val="22"/>
        </w:rPr>
        <w:t>uzavřená dle § 2079 a násl. zákona č. 89/2012 Sb.,</w:t>
      </w:r>
    </w:p>
    <w:p w:rsidR="00A30BA3" w:rsidRPr="00A30BA3" w:rsidRDefault="00A30BA3" w:rsidP="00A30BA3">
      <w:pPr>
        <w:spacing w:line="320" w:lineRule="exact"/>
        <w:jc w:val="center"/>
        <w:rPr>
          <w:sz w:val="22"/>
          <w:szCs w:val="22"/>
        </w:rPr>
      </w:pPr>
      <w:r w:rsidRPr="00A30BA3">
        <w:rPr>
          <w:sz w:val="22"/>
          <w:szCs w:val="22"/>
        </w:rPr>
        <w:t>občanského zákoníku, v platném znění</w:t>
      </w:r>
    </w:p>
    <w:p w:rsidR="00A30BA3" w:rsidRPr="00A30BA3" w:rsidRDefault="00A30BA3" w:rsidP="00005D42">
      <w:pPr>
        <w:pStyle w:val="Nadpis1"/>
        <w:numPr>
          <w:ilvl w:val="0"/>
          <w:numId w:val="0"/>
        </w:numPr>
        <w:overflowPunct/>
        <w:autoSpaceDE/>
        <w:autoSpaceDN/>
        <w:adjustRightInd/>
        <w:spacing w:line="320" w:lineRule="exact"/>
        <w:ind w:left="646"/>
        <w:textAlignment w:val="auto"/>
      </w:pPr>
    </w:p>
    <w:p w:rsidR="00005D42" w:rsidRPr="00C756D4" w:rsidRDefault="00005D42" w:rsidP="00005D42">
      <w:pPr>
        <w:pStyle w:val="Nadpis1"/>
        <w:numPr>
          <w:ilvl w:val="0"/>
          <w:numId w:val="0"/>
        </w:numPr>
        <w:spacing w:line="320" w:lineRule="exact"/>
        <w:ind w:left="646"/>
        <w:rPr>
          <w:rFonts w:cs="Arial"/>
          <w:sz w:val="22"/>
          <w:szCs w:val="22"/>
        </w:rPr>
      </w:pPr>
    </w:p>
    <w:p w:rsidR="00005D42" w:rsidRPr="00A32A60" w:rsidRDefault="00A32A60" w:rsidP="00A32A60">
      <w:pPr>
        <w:pStyle w:val="Podtitul"/>
        <w:rPr>
          <w:b/>
          <w:szCs w:val="22"/>
        </w:rPr>
      </w:pPr>
      <w:r w:rsidRPr="00A32A60">
        <w:rPr>
          <w:b/>
          <w:szCs w:val="22"/>
        </w:rPr>
        <w:t xml:space="preserve">I. </w:t>
      </w:r>
      <w:r w:rsidR="00005D42" w:rsidRPr="00A32A60">
        <w:rPr>
          <w:b/>
          <w:szCs w:val="22"/>
        </w:rPr>
        <w:t>Smluvní strany</w:t>
      </w:r>
    </w:p>
    <w:p w:rsidR="00A30BA3" w:rsidRPr="00A30BA3" w:rsidRDefault="00A30BA3" w:rsidP="00A30BA3">
      <w:pPr>
        <w:spacing w:line="320" w:lineRule="exact"/>
        <w:rPr>
          <w:b/>
          <w:sz w:val="22"/>
          <w:szCs w:val="22"/>
        </w:rPr>
      </w:pPr>
    </w:p>
    <w:p w:rsidR="00A30BA3" w:rsidRPr="00A30BA3" w:rsidRDefault="00A30BA3" w:rsidP="00A30BA3">
      <w:pPr>
        <w:numPr>
          <w:ilvl w:val="0"/>
          <w:numId w:val="9"/>
        </w:numPr>
        <w:overflowPunct/>
        <w:autoSpaceDE/>
        <w:autoSpaceDN/>
        <w:adjustRightInd/>
        <w:spacing w:line="320" w:lineRule="exact"/>
        <w:textAlignment w:val="auto"/>
        <w:rPr>
          <w:b/>
          <w:sz w:val="22"/>
          <w:szCs w:val="22"/>
        </w:rPr>
      </w:pPr>
      <w:r w:rsidRPr="00A30BA3">
        <w:rPr>
          <w:b/>
          <w:sz w:val="22"/>
          <w:szCs w:val="22"/>
        </w:rPr>
        <w:t>Prodávající:</w:t>
      </w:r>
    </w:p>
    <w:p w:rsidR="00A30BA3" w:rsidRPr="00A30BA3" w:rsidRDefault="00A30BA3" w:rsidP="00A30BA3">
      <w:pPr>
        <w:spacing w:line="320" w:lineRule="exact"/>
        <w:ind w:left="720"/>
        <w:rPr>
          <w:b/>
          <w:sz w:val="22"/>
          <w:szCs w:val="22"/>
        </w:rPr>
      </w:pPr>
    </w:p>
    <w:p w:rsidR="00A30BA3" w:rsidRPr="00A30BA3" w:rsidRDefault="00A30BA3" w:rsidP="00A30BA3">
      <w:pPr>
        <w:spacing w:line="320" w:lineRule="exact"/>
        <w:ind w:left="720"/>
        <w:rPr>
          <w:sz w:val="22"/>
          <w:szCs w:val="22"/>
        </w:rPr>
      </w:pPr>
      <w:r w:rsidRPr="00A30BA3">
        <w:rPr>
          <w:sz w:val="22"/>
          <w:szCs w:val="22"/>
        </w:rPr>
        <w:t>(doplní uchazeč)</w:t>
      </w:r>
      <w:r w:rsidRPr="00A30BA3">
        <w:rPr>
          <w:sz w:val="22"/>
          <w:szCs w:val="22"/>
        </w:rPr>
        <w:br/>
        <w:t>se sídlem:</w:t>
      </w:r>
      <w:r w:rsidRPr="00A30BA3">
        <w:rPr>
          <w:sz w:val="22"/>
          <w:szCs w:val="22"/>
        </w:rPr>
        <w:tab/>
      </w:r>
      <w:r w:rsidRPr="00A30BA3">
        <w:rPr>
          <w:sz w:val="22"/>
          <w:szCs w:val="22"/>
        </w:rPr>
        <w:tab/>
        <w:t>(doplní uchazeč)</w:t>
      </w:r>
      <w:r w:rsidRPr="00A30BA3">
        <w:rPr>
          <w:sz w:val="22"/>
          <w:szCs w:val="22"/>
        </w:rPr>
        <w:br/>
        <w:t>zastupuje:</w:t>
      </w:r>
      <w:r w:rsidRPr="00A30BA3">
        <w:rPr>
          <w:sz w:val="22"/>
          <w:szCs w:val="22"/>
        </w:rPr>
        <w:tab/>
      </w:r>
      <w:r w:rsidRPr="00A30BA3">
        <w:rPr>
          <w:sz w:val="22"/>
          <w:szCs w:val="22"/>
        </w:rPr>
        <w:tab/>
        <w:t>(doplní uchazeč)</w:t>
      </w:r>
    </w:p>
    <w:p w:rsidR="00A30BA3" w:rsidRPr="00A30BA3" w:rsidRDefault="00A30BA3" w:rsidP="00A30BA3">
      <w:pPr>
        <w:spacing w:line="320" w:lineRule="exact"/>
        <w:ind w:left="720"/>
        <w:rPr>
          <w:sz w:val="22"/>
          <w:szCs w:val="22"/>
        </w:rPr>
      </w:pPr>
      <w:r w:rsidRPr="00A30BA3">
        <w:rPr>
          <w:sz w:val="22"/>
          <w:szCs w:val="22"/>
        </w:rPr>
        <w:t xml:space="preserve">IČ: </w:t>
      </w:r>
      <w:r w:rsidRPr="00A30BA3">
        <w:rPr>
          <w:sz w:val="22"/>
          <w:szCs w:val="22"/>
        </w:rPr>
        <w:tab/>
      </w:r>
      <w:r w:rsidRPr="00A30BA3">
        <w:rPr>
          <w:sz w:val="22"/>
          <w:szCs w:val="22"/>
        </w:rPr>
        <w:tab/>
      </w:r>
      <w:r w:rsidRPr="00A30BA3">
        <w:rPr>
          <w:sz w:val="22"/>
          <w:szCs w:val="22"/>
        </w:rPr>
        <w:tab/>
        <w:t>(doplní uchazeč)</w:t>
      </w:r>
    </w:p>
    <w:p w:rsidR="00A30BA3" w:rsidRPr="00A30BA3" w:rsidRDefault="00A30BA3" w:rsidP="00A30BA3">
      <w:pPr>
        <w:spacing w:line="320" w:lineRule="exact"/>
        <w:ind w:left="720"/>
        <w:rPr>
          <w:sz w:val="22"/>
          <w:szCs w:val="22"/>
        </w:rPr>
      </w:pPr>
      <w:r w:rsidRPr="00A30BA3">
        <w:rPr>
          <w:sz w:val="22"/>
          <w:szCs w:val="22"/>
        </w:rPr>
        <w:t xml:space="preserve">DIČ: </w:t>
      </w:r>
      <w:r w:rsidRPr="00A30BA3">
        <w:rPr>
          <w:sz w:val="22"/>
          <w:szCs w:val="22"/>
        </w:rPr>
        <w:tab/>
      </w:r>
      <w:r w:rsidRPr="00A30BA3">
        <w:rPr>
          <w:sz w:val="22"/>
          <w:szCs w:val="22"/>
        </w:rPr>
        <w:tab/>
      </w:r>
      <w:r w:rsidRPr="00A30BA3">
        <w:rPr>
          <w:sz w:val="22"/>
          <w:szCs w:val="22"/>
        </w:rPr>
        <w:tab/>
        <w:t>(doplní uchazeč)</w:t>
      </w:r>
    </w:p>
    <w:p w:rsidR="00A30BA3" w:rsidRPr="00A30BA3" w:rsidRDefault="00A30BA3" w:rsidP="00A30BA3">
      <w:pPr>
        <w:spacing w:line="320" w:lineRule="exact"/>
        <w:ind w:left="720"/>
        <w:rPr>
          <w:sz w:val="22"/>
          <w:szCs w:val="22"/>
        </w:rPr>
      </w:pPr>
      <w:r w:rsidRPr="00A30BA3">
        <w:rPr>
          <w:sz w:val="22"/>
          <w:szCs w:val="22"/>
        </w:rPr>
        <w:t xml:space="preserve">Tel.: fax:e-mail: </w:t>
      </w:r>
      <w:r w:rsidRPr="00A30BA3">
        <w:rPr>
          <w:sz w:val="22"/>
          <w:szCs w:val="22"/>
        </w:rPr>
        <w:tab/>
        <w:t>(doplní uchazeč)</w:t>
      </w:r>
    </w:p>
    <w:p w:rsidR="00A30BA3" w:rsidRPr="00A30BA3" w:rsidRDefault="00A30BA3" w:rsidP="00A30BA3">
      <w:pPr>
        <w:spacing w:line="320" w:lineRule="exact"/>
        <w:ind w:left="720"/>
        <w:rPr>
          <w:sz w:val="22"/>
          <w:szCs w:val="22"/>
        </w:rPr>
      </w:pPr>
      <w:r w:rsidRPr="00A30BA3">
        <w:rPr>
          <w:sz w:val="22"/>
          <w:szCs w:val="22"/>
        </w:rPr>
        <w:t xml:space="preserve">Bankovní spojení: </w:t>
      </w:r>
      <w:r w:rsidRPr="00A30BA3">
        <w:rPr>
          <w:sz w:val="22"/>
          <w:szCs w:val="22"/>
        </w:rPr>
        <w:tab/>
        <w:t>(doplní uchazeč)</w:t>
      </w:r>
    </w:p>
    <w:p w:rsidR="00A30BA3" w:rsidRPr="00A30BA3" w:rsidRDefault="00A30BA3" w:rsidP="00A30BA3">
      <w:pPr>
        <w:spacing w:line="320" w:lineRule="exact"/>
        <w:ind w:left="720"/>
        <w:rPr>
          <w:sz w:val="22"/>
          <w:szCs w:val="22"/>
        </w:rPr>
      </w:pPr>
    </w:p>
    <w:p w:rsidR="00A30BA3" w:rsidRPr="00A30BA3" w:rsidRDefault="00A30BA3" w:rsidP="004D35F5">
      <w:pPr>
        <w:spacing w:line="320" w:lineRule="exact"/>
        <w:ind w:left="705"/>
        <w:jc w:val="both"/>
        <w:rPr>
          <w:sz w:val="22"/>
          <w:szCs w:val="22"/>
        </w:rPr>
      </w:pPr>
      <w:r w:rsidRPr="00A30BA3">
        <w:rPr>
          <w:sz w:val="22"/>
          <w:szCs w:val="22"/>
        </w:rPr>
        <w:t>zapsaná v obchodním rejstříku vedeném Městským soudem v (doplní uchazeč), spisová značka (doplní uchazeč)</w:t>
      </w:r>
      <w:r w:rsidRPr="00A30BA3">
        <w:rPr>
          <w:sz w:val="22"/>
          <w:szCs w:val="22"/>
        </w:rPr>
        <w:br/>
      </w:r>
    </w:p>
    <w:p w:rsidR="00A30BA3" w:rsidRPr="00A30BA3" w:rsidRDefault="00A30BA3" w:rsidP="00A30BA3">
      <w:pPr>
        <w:spacing w:line="320" w:lineRule="exact"/>
        <w:ind w:left="720"/>
        <w:rPr>
          <w:sz w:val="22"/>
          <w:szCs w:val="22"/>
        </w:rPr>
      </w:pPr>
      <w:r w:rsidRPr="00A30BA3">
        <w:rPr>
          <w:sz w:val="22"/>
          <w:szCs w:val="22"/>
        </w:rPr>
        <w:t>dále jen „</w:t>
      </w:r>
      <w:r w:rsidRPr="00A30BA3">
        <w:rPr>
          <w:b/>
          <w:sz w:val="22"/>
          <w:szCs w:val="22"/>
        </w:rPr>
        <w:t>prodávající</w:t>
      </w:r>
      <w:r w:rsidRPr="00A30BA3">
        <w:rPr>
          <w:sz w:val="22"/>
          <w:szCs w:val="22"/>
        </w:rPr>
        <w:t>"</w:t>
      </w:r>
      <w:r w:rsidRPr="00A30BA3">
        <w:rPr>
          <w:sz w:val="22"/>
          <w:szCs w:val="22"/>
        </w:rPr>
        <w:br/>
      </w:r>
      <w:r w:rsidRPr="00A30BA3">
        <w:rPr>
          <w:sz w:val="22"/>
          <w:szCs w:val="22"/>
        </w:rPr>
        <w:br/>
      </w:r>
    </w:p>
    <w:p w:rsidR="00A30BA3" w:rsidRPr="00A30BA3" w:rsidRDefault="00A30BA3" w:rsidP="00A30BA3">
      <w:pPr>
        <w:numPr>
          <w:ilvl w:val="0"/>
          <w:numId w:val="9"/>
        </w:numPr>
        <w:overflowPunct/>
        <w:autoSpaceDE/>
        <w:autoSpaceDN/>
        <w:adjustRightInd/>
        <w:spacing w:line="320" w:lineRule="exact"/>
        <w:textAlignment w:val="auto"/>
        <w:rPr>
          <w:b/>
          <w:sz w:val="22"/>
          <w:szCs w:val="22"/>
        </w:rPr>
      </w:pPr>
      <w:r w:rsidRPr="00A30BA3">
        <w:rPr>
          <w:b/>
          <w:sz w:val="22"/>
          <w:szCs w:val="22"/>
        </w:rPr>
        <w:t>Kupující:</w:t>
      </w:r>
    </w:p>
    <w:p w:rsidR="00A30BA3" w:rsidRPr="00A30BA3" w:rsidRDefault="00A30BA3" w:rsidP="00A30BA3">
      <w:pPr>
        <w:spacing w:line="320" w:lineRule="exact"/>
        <w:ind w:left="720"/>
        <w:rPr>
          <w:b/>
          <w:sz w:val="22"/>
          <w:szCs w:val="22"/>
        </w:rPr>
      </w:pPr>
    </w:p>
    <w:p w:rsidR="00A30BA3" w:rsidRPr="00A30BA3" w:rsidRDefault="00A30BA3" w:rsidP="004D35F5">
      <w:pPr>
        <w:spacing w:line="320" w:lineRule="exact"/>
        <w:ind w:left="720"/>
        <w:jc w:val="both"/>
        <w:rPr>
          <w:sz w:val="22"/>
          <w:szCs w:val="22"/>
        </w:rPr>
      </w:pPr>
      <w:r w:rsidRPr="00A30BA3">
        <w:rPr>
          <w:b/>
          <w:sz w:val="22"/>
          <w:szCs w:val="22"/>
        </w:rPr>
        <w:t>Contipro a.s.</w:t>
      </w:r>
      <w:r w:rsidRPr="00A30BA3">
        <w:rPr>
          <w:b/>
          <w:sz w:val="22"/>
          <w:szCs w:val="22"/>
        </w:rPr>
        <w:br/>
      </w:r>
      <w:r w:rsidRPr="00A30BA3">
        <w:rPr>
          <w:sz w:val="22"/>
          <w:szCs w:val="22"/>
        </w:rPr>
        <w:t xml:space="preserve">se sídlem: </w:t>
      </w:r>
      <w:r w:rsidRPr="00A30BA3">
        <w:rPr>
          <w:sz w:val="22"/>
          <w:szCs w:val="22"/>
        </w:rPr>
        <w:tab/>
      </w:r>
      <w:r w:rsidRPr="00A30BA3">
        <w:rPr>
          <w:sz w:val="22"/>
          <w:szCs w:val="22"/>
        </w:rPr>
        <w:tab/>
        <w:t>Dolní Dobrouč 401, 56102 Dolní Dobrouč</w:t>
      </w:r>
      <w:r w:rsidRPr="00A30BA3">
        <w:rPr>
          <w:sz w:val="22"/>
          <w:szCs w:val="22"/>
        </w:rPr>
        <w:br/>
        <w:t>zastupuje:</w:t>
      </w:r>
      <w:r w:rsidRPr="00A30BA3">
        <w:rPr>
          <w:sz w:val="22"/>
          <w:szCs w:val="22"/>
        </w:rPr>
        <w:tab/>
      </w:r>
      <w:r w:rsidRPr="00A30BA3">
        <w:rPr>
          <w:sz w:val="22"/>
          <w:szCs w:val="22"/>
        </w:rPr>
        <w:tab/>
        <w:t>doc. RNDr. Vladimír Velebný, CSc., předseda představenstva</w:t>
      </w:r>
      <w:r w:rsidRPr="00A30BA3">
        <w:rPr>
          <w:sz w:val="22"/>
          <w:szCs w:val="22"/>
        </w:rPr>
        <w:br/>
        <w:t xml:space="preserve">IČ: </w:t>
      </w:r>
      <w:r w:rsidRPr="00A30BA3">
        <w:rPr>
          <w:sz w:val="22"/>
          <w:szCs w:val="22"/>
        </w:rPr>
        <w:tab/>
      </w:r>
      <w:r w:rsidRPr="00A30BA3">
        <w:rPr>
          <w:sz w:val="22"/>
          <w:szCs w:val="22"/>
        </w:rPr>
        <w:tab/>
      </w:r>
      <w:r w:rsidRPr="00A30BA3">
        <w:rPr>
          <w:sz w:val="22"/>
          <w:szCs w:val="22"/>
        </w:rPr>
        <w:tab/>
        <w:t>60917431</w:t>
      </w:r>
      <w:r w:rsidRPr="00A30BA3">
        <w:rPr>
          <w:sz w:val="22"/>
          <w:szCs w:val="22"/>
        </w:rPr>
        <w:tab/>
      </w:r>
      <w:r w:rsidRPr="00A30BA3">
        <w:rPr>
          <w:sz w:val="22"/>
          <w:szCs w:val="22"/>
        </w:rPr>
        <w:tab/>
      </w:r>
    </w:p>
    <w:p w:rsidR="00A30BA3" w:rsidRPr="00A30BA3" w:rsidRDefault="00A30BA3" w:rsidP="004D35F5">
      <w:pPr>
        <w:spacing w:line="320" w:lineRule="exact"/>
        <w:ind w:left="720"/>
        <w:jc w:val="both"/>
        <w:rPr>
          <w:sz w:val="22"/>
          <w:szCs w:val="22"/>
        </w:rPr>
      </w:pPr>
      <w:r w:rsidRPr="00A30BA3">
        <w:rPr>
          <w:sz w:val="22"/>
          <w:szCs w:val="22"/>
        </w:rPr>
        <w:t xml:space="preserve">DIČ: </w:t>
      </w:r>
      <w:r w:rsidRPr="00A30BA3">
        <w:rPr>
          <w:sz w:val="22"/>
          <w:szCs w:val="22"/>
        </w:rPr>
        <w:tab/>
      </w:r>
      <w:r w:rsidRPr="00A30BA3">
        <w:rPr>
          <w:sz w:val="22"/>
          <w:szCs w:val="22"/>
        </w:rPr>
        <w:tab/>
      </w:r>
      <w:r w:rsidRPr="00A30BA3">
        <w:rPr>
          <w:sz w:val="22"/>
          <w:szCs w:val="22"/>
        </w:rPr>
        <w:tab/>
        <w:t>CZ60917431</w:t>
      </w:r>
      <w:r w:rsidRPr="00A30BA3">
        <w:rPr>
          <w:sz w:val="22"/>
          <w:szCs w:val="22"/>
        </w:rPr>
        <w:tab/>
      </w:r>
      <w:r w:rsidRPr="00A30BA3">
        <w:rPr>
          <w:sz w:val="22"/>
          <w:szCs w:val="22"/>
        </w:rPr>
        <w:br/>
        <w:t xml:space="preserve">Tel.: </w:t>
      </w:r>
      <w:r w:rsidRPr="00A30BA3">
        <w:rPr>
          <w:sz w:val="22"/>
          <w:szCs w:val="22"/>
        </w:rPr>
        <w:tab/>
      </w:r>
      <w:r w:rsidRPr="00A30BA3">
        <w:rPr>
          <w:sz w:val="22"/>
          <w:szCs w:val="22"/>
        </w:rPr>
        <w:tab/>
      </w:r>
      <w:r w:rsidRPr="00A30BA3">
        <w:rPr>
          <w:sz w:val="22"/>
          <w:szCs w:val="22"/>
        </w:rPr>
        <w:tab/>
        <w:t>465 519 530, fax: 465 543 793, e-mail: sekretariat@contipro.com</w:t>
      </w:r>
      <w:r w:rsidRPr="00A30BA3">
        <w:rPr>
          <w:sz w:val="22"/>
          <w:szCs w:val="22"/>
        </w:rPr>
        <w:br/>
        <w:t xml:space="preserve">Bankovní spojení: </w:t>
      </w:r>
      <w:r w:rsidRPr="00A30BA3">
        <w:rPr>
          <w:sz w:val="22"/>
          <w:szCs w:val="22"/>
        </w:rPr>
        <w:tab/>
      </w:r>
      <w:proofErr w:type="spellStart"/>
      <w:r w:rsidRPr="00A30BA3">
        <w:rPr>
          <w:sz w:val="22"/>
          <w:szCs w:val="22"/>
        </w:rPr>
        <w:t>UniCredit</w:t>
      </w:r>
      <w:proofErr w:type="spellEnd"/>
      <w:r w:rsidRPr="00A30BA3">
        <w:rPr>
          <w:sz w:val="22"/>
          <w:szCs w:val="22"/>
        </w:rPr>
        <w:t xml:space="preserve"> Bank </w:t>
      </w:r>
      <w:proofErr w:type="spellStart"/>
      <w:r w:rsidRPr="00A30BA3">
        <w:rPr>
          <w:sz w:val="22"/>
          <w:szCs w:val="22"/>
        </w:rPr>
        <w:t>Czech</w:t>
      </w:r>
      <w:proofErr w:type="spellEnd"/>
      <w:r w:rsidRPr="00A30BA3">
        <w:rPr>
          <w:sz w:val="22"/>
          <w:szCs w:val="22"/>
        </w:rPr>
        <w:t xml:space="preserve"> </w:t>
      </w:r>
      <w:proofErr w:type="spellStart"/>
      <w:r w:rsidRPr="00A30BA3">
        <w:rPr>
          <w:sz w:val="22"/>
          <w:szCs w:val="22"/>
        </w:rPr>
        <w:t>Republic</w:t>
      </w:r>
      <w:proofErr w:type="spellEnd"/>
      <w:r w:rsidRPr="00A30BA3">
        <w:rPr>
          <w:sz w:val="22"/>
          <w:szCs w:val="22"/>
        </w:rPr>
        <w:t>, a.s./ Číslo účtu: 73113006/2700</w:t>
      </w:r>
    </w:p>
    <w:p w:rsidR="00A30BA3" w:rsidRPr="00A30BA3" w:rsidRDefault="00A30BA3" w:rsidP="004D35F5">
      <w:pPr>
        <w:spacing w:line="320" w:lineRule="exact"/>
        <w:ind w:left="720"/>
        <w:jc w:val="both"/>
        <w:rPr>
          <w:sz w:val="22"/>
          <w:szCs w:val="22"/>
        </w:rPr>
      </w:pPr>
      <w:r w:rsidRPr="00A30BA3">
        <w:rPr>
          <w:sz w:val="22"/>
          <w:szCs w:val="22"/>
        </w:rPr>
        <w:br/>
        <w:t>zapsaná v obchodním rejstříku vedeném Krajským soudem v Hradci Králové, spisová značka B1176</w:t>
      </w:r>
    </w:p>
    <w:p w:rsidR="00A30BA3" w:rsidRPr="00A30BA3" w:rsidRDefault="00A30BA3" w:rsidP="00A30BA3">
      <w:pPr>
        <w:spacing w:line="320" w:lineRule="exact"/>
        <w:ind w:left="720"/>
        <w:rPr>
          <w:sz w:val="22"/>
          <w:szCs w:val="22"/>
        </w:rPr>
      </w:pPr>
      <w:r w:rsidRPr="00A30BA3">
        <w:rPr>
          <w:sz w:val="22"/>
          <w:szCs w:val="22"/>
        </w:rPr>
        <w:t>dále jen „</w:t>
      </w:r>
      <w:r w:rsidRPr="00A30BA3">
        <w:rPr>
          <w:b/>
          <w:sz w:val="22"/>
          <w:szCs w:val="22"/>
        </w:rPr>
        <w:t>kupující</w:t>
      </w:r>
      <w:r w:rsidRPr="00A30BA3">
        <w:rPr>
          <w:sz w:val="22"/>
          <w:szCs w:val="22"/>
        </w:rPr>
        <w:t>“</w:t>
      </w:r>
      <w:r w:rsidRPr="00A30BA3">
        <w:rPr>
          <w:sz w:val="22"/>
          <w:szCs w:val="22"/>
        </w:rPr>
        <w:br/>
      </w:r>
    </w:p>
    <w:p w:rsidR="00A30BA3" w:rsidRPr="00A30BA3" w:rsidRDefault="00A30BA3" w:rsidP="00A32A60">
      <w:pPr>
        <w:pStyle w:val="Nadpis1"/>
        <w:numPr>
          <w:ilvl w:val="0"/>
          <w:numId w:val="0"/>
        </w:numPr>
        <w:overflowPunct/>
        <w:autoSpaceDE/>
        <w:autoSpaceDN/>
        <w:adjustRightInd/>
        <w:spacing w:line="320" w:lineRule="exact"/>
        <w:ind w:left="646"/>
        <w:textAlignment w:val="auto"/>
        <w:rPr>
          <w:sz w:val="22"/>
          <w:szCs w:val="22"/>
        </w:rPr>
      </w:pPr>
    </w:p>
    <w:p w:rsidR="00005D42" w:rsidRPr="00A32A60" w:rsidRDefault="00005D42" w:rsidP="00A32A60">
      <w:pPr>
        <w:pStyle w:val="Nadpis1"/>
        <w:numPr>
          <w:ilvl w:val="0"/>
          <w:numId w:val="18"/>
        </w:numPr>
        <w:rPr>
          <w:b/>
        </w:rPr>
      </w:pPr>
      <w:r w:rsidRPr="00A32A60">
        <w:rPr>
          <w:b/>
        </w:rPr>
        <w:t>Předmět smlouvy</w:t>
      </w:r>
    </w:p>
    <w:p w:rsidR="00C7019F" w:rsidRPr="00C7019F" w:rsidRDefault="00C7019F" w:rsidP="00C7019F">
      <w:pPr>
        <w:widowControl w:val="0"/>
        <w:numPr>
          <w:ilvl w:val="0"/>
          <w:numId w:val="10"/>
        </w:numPr>
        <w:overflowPunct/>
        <w:spacing w:line="320" w:lineRule="exact"/>
        <w:jc w:val="both"/>
        <w:textAlignment w:val="auto"/>
        <w:rPr>
          <w:sz w:val="22"/>
          <w:szCs w:val="22"/>
        </w:rPr>
      </w:pPr>
      <w:r w:rsidRPr="00C7019F">
        <w:rPr>
          <w:sz w:val="22"/>
          <w:szCs w:val="22"/>
        </w:rPr>
        <w:t>Prodávající se touto smlouvou zavazuje dodat kupujícímu předmět koupě vymezený v odst. 2 tohoto článku této Smlouvy a převést na něj vlastnické právo k němu. Kupující se zavazuje předmět koupě převzít a zaplatit za něj řádně a včas kupní cenu dle čl. III.</w:t>
      </w:r>
    </w:p>
    <w:p w:rsidR="00C7019F" w:rsidRPr="00C7019F" w:rsidRDefault="00C7019F" w:rsidP="00C7019F">
      <w:pPr>
        <w:widowControl w:val="0"/>
        <w:numPr>
          <w:ilvl w:val="0"/>
          <w:numId w:val="10"/>
        </w:numPr>
        <w:overflowPunct/>
        <w:spacing w:line="320" w:lineRule="exact"/>
        <w:jc w:val="both"/>
        <w:textAlignment w:val="auto"/>
        <w:rPr>
          <w:sz w:val="22"/>
          <w:szCs w:val="22"/>
        </w:rPr>
      </w:pPr>
      <w:r w:rsidRPr="00C7019F">
        <w:rPr>
          <w:sz w:val="22"/>
          <w:szCs w:val="22"/>
        </w:rPr>
        <w:t xml:space="preserve">Předmětem koupě dle této smlouvy je </w:t>
      </w:r>
      <w:r w:rsidRPr="00C7019F">
        <w:rPr>
          <w:b/>
          <w:sz w:val="22"/>
          <w:szCs w:val="22"/>
        </w:rPr>
        <w:t>přístroj pro Ramanovu spektroskopii</w:t>
      </w:r>
      <w:r w:rsidRPr="00C7019F">
        <w:rPr>
          <w:sz w:val="22"/>
          <w:szCs w:val="22"/>
        </w:rPr>
        <w:t>(dále jen „věc“ nebo "předmět koupě") Technická specifikace předmětu koupě je obsažena v příloze č. 1 této smlouvy a tvoří její nedílnou součást.</w:t>
      </w:r>
    </w:p>
    <w:p w:rsidR="00A30BA3" w:rsidRPr="00A30BA3" w:rsidRDefault="00A30BA3" w:rsidP="00A30BA3">
      <w:pPr>
        <w:widowControl w:val="0"/>
        <w:numPr>
          <w:ilvl w:val="0"/>
          <w:numId w:val="10"/>
        </w:numPr>
        <w:overflowPunct/>
        <w:spacing w:line="320" w:lineRule="exact"/>
        <w:jc w:val="both"/>
        <w:textAlignment w:val="auto"/>
        <w:rPr>
          <w:sz w:val="22"/>
          <w:szCs w:val="22"/>
        </w:rPr>
      </w:pPr>
      <w:r w:rsidRPr="00A30BA3">
        <w:rPr>
          <w:sz w:val="22"/>
          <w:szCs w:val="22"/>
        </w:rPr>
        <w:t>Věc musí být dodána jako nová, nikoliv repasovaná.</w:t>
      </w:r>
    </w:p>
    <w:p w:rsidR="00A30BA3" w:rsidRPr="00A30BA3" w:rsidRDefault="00A30BA3" w:rsidP="00A30BA3">
      <w:pPr>
        <w:tabs>
          <w:tab w:val="left" w:pos="1486"/>
          <w:tab w:val="center" w:pos="5689"/>
          <w:tab w:val="right" w:pos="7046"/>
          <w:tab w:val="right" w:pos="8261"/>
          <w:tab w:val="center" w:pos="8578"/>
          <w:tab w:val="right" w:pos="9971"/>
        </w:tabs>
        <w:spacing w:line="320" w:lineRule="exact"/>
        <w:rPr>
          <w:sz w:val="22"/>
          <w:szCs w:val="22"/>
        </w:rPr>
      </w:pPr>
    </w:p>
    <w:p w:rsidR="00A30BA3" w:rsidRPr="00A32A60" w:rsidRDefault="00A30BA3" w:rsidP="00A32A60">
      <w:pPr>
        <w:pStyle w:val="Nadpis1"/>
        <w:numPr>
          <w:ilvl w:val="0"/>
          <w:numId w:val="18"/>
        </w:numPr>
        <w:rPr>
          <w:b/>
        </w:rPr>
      </w:pPr>
      <w:r w:rsidRPr="00A32A60">
        <w:rPr>
          <w:b/>
        </w:rPr>
        <w:t>Kupní cena a platební podmínky</w:t>
      </w:r>
    </w:p>
    <w:p w:rsidR="00A30BA3" w:rsidRPr="00A30BA3" w:rsidDel="00B066BC" w:rsidRDefault="00A30BA3" w:rsidP="00A30BA3">
      <w:pPr>
        <w:numPr>
          <w:ilvl w:val="0"/>
          <w:numId w:val="16"/>
        </w:numPr>
        <w:overflowPunct/>
        <w:autoSpaceDE/>
        <w:autoSpaceDN/>
        <w:adjustRightInd/>
        <w:spacing w:line="320" w:lineRule="exact"/>
        <w:jc w:val="both"/>
        <w:textAlignment w:val="auto"/>
        <w:rPr>
          <w:sz w:val="22"/>
          <w:szCs w:val="22"/>
        </w:rPr>
      </w:pPr>
      <w:r w:rsidRPr="00A30BA3" w:rsidDel="00B066BC">
        <w:rPr>
          <w:sz w:val="22"/>
          <w:szCs w:val="22"/>
        </w:rPr>
        <w:t xml:space="preserve">Kupní cena za předmět koupě </w:t>
      </w:r>
      <w:r w:rsidRPr="00A30BA3">
        <w:rPr>
          <w:sz w:val="22"/>
          <w:szCs w:val="22"/>
        </w:rPr>
        <w:t>dle této smlouvy činí</w:t>
      </w:r>
      <w:r w:rsidRPr="00A30BA3" w:rsidDel="00B066BC">
        <w:rPr>
          <w:sz w:val="22"/>
          <w:szCs w:val="22"/>
        </w:rPr>
        <w:t>:</w:t>
      </w:r>
    </w:p>
    <w:p w:rsidR="00A30BA3" w:rsidRPr="00A30BA3" w:rsidRDefault="00A30BA3" w:rsidP="00A30BA3">
      <w:pPr>
        <w:overflowPunct/>
        <w:autoSpaceDE/>
        <w:autoSpaceDN/>
        <w:adjustRightInd/>
        <w:spacing w:line="320" w:lineRule="exact"/>
        <w:ind w:left="720"/>
        <w:jc w:val="both"/>
        <w:textAlignment w:val="auto"/>
        <w:rPr>
          <w:sz w:val="22"/>
          <w:szCs w:val="22"/>
        </w:rPr>
      </w:pPr>
      <w:r>
        <w:rPr>
          <w:sz w:val="22"/>
          <w:szCs w:val="22"/>
        </w:rPr>
        <w:tab/>
      </w:r>
      <w:r w:rsidR="0007688F">
        <w:rPr>
          <w:sz w:val="22"/>
          <w:szCs w:val="22"/>
        </w:rPr>
        <w:tab/>
      </w:r>
      <w:r w:rsidR="0007688F">
        <w:rPr>
          <w:sz w:val="22"/>
          <w:szCs w:val="22"/>
        </w:rPr>
        <w:tab/>
      </w:r>
      <w:r w:rsidR="0007688F">
        <w:rPr>
          <w:sz w:val="22"/>
          <w:szCs w:val="22"/>
        </w:rPr>
        <w:tab/>
      </w:r>
      <w:r w:rsidR="0007688F">
        <w:rPr>
          <w:sz w:val="22"/>
          <w:szCs w:val="22"/>
        </w:rPr>
        <w:tab/>
      </w:r>
      <w:r w:rsidR="0007688F">
        <w:rPr>
          <w:sz w:val="22"/>
          <w:szCs w:val="22"/>
        </w:rPr>
        <w:tab/>
      </w:r>
      <w:r w:rsidR="001D201D">
        <w:rPr>
          <w:sz w:val="22"/>
          <w:szCs w:val="22"/>
        </w:rPr>
        <w:t xml:space="preserve">(doplní uchazeč) </w:t>
      </w:r>
      <w:r w:rsidRPr="00A30BA3">
        <w:rPr>
          <w:sz w:val="22"/>
          <w:szCs w:val="22"/>
        </w:rPr>
        <w:t>……………</w:t>
      </w:r>
      <w:r w:rsidRPr="00A30BA3" w:rsidDel="00B066BC">
        <w:rPr>
          <w:sz w:val="22"/>
          <w:szCs w:val="22"/>
        </w:rPr>
        <w:t>Kč bez DPH</w:t>
      </w:r>
    </w:p>
    <w:p w:rsidR="00A30BA3" w:rsidRPr="00A30BA3" w:rsidRDefault="00A30BA3" w:rsidP="00A30BA3">
      <w:pPr>
        <w:overflowPunct/>
        <w:autoSpaceDE/>
        <w:autoSpaceDN/>
        <w:adjustRightInd/>
        <w:spacing w:line="320" w:lineRule="exact"/>
        <w:ind w:left="720"/>
        <w:jc w:val="both"/>
        <w:textAlignment w:val="auto"/>
        <w:rPr>
          <w:sz w:val="22"/>
          <w:szCs w:val="22"/>
        </w:rPr>
      </w:pPr>
      <w:r>
        <w:rPr>
          <w:sz w:val="22"/>
          <w:szCs w:val="22"/>
        </w:rPr>
        <w:tab/>
      </w:r>
      <w:r w:rsidRPr="00A30BA3" w:rsidDel="00B066BC">
        <w:rPr>
          <w:sz w:val="22"/>
          <w:szCs w:val="22"/>
        </w:rPr>
        <w:t>sazba DPH ve výši 21</w:t>
      </w:r>
      <w:r w:rsidRPr="00A30BA3">
        <w:rPr>
          <w:sz w:val="22"/>
          <w:szCs w:val="22"/>
        </w:rPr>
        <w:t> </w:t>
      </w:r>
      <w:r w:rsidRPr="00A30BA3" w:rsidDel="00B066BC">
        <w:rPr>
          <w:sz w:val="22"/>
          <w:szCs w:val="22"/>
        </w:rPr>
        <w:t xml:space="preserve">% činí </w:t>
      </w:r>
      <w:r w:rsidR="0007688F">
        <w:rPr>
          <w:sz w:val="22"/>
          <w:szCs w:val="22"/>
        </w:rPr>
        <w:tab/>
      </w:r>
      <w:r w:rsidR="0007688F">
        <w:rPr>
          <w:sz w:val="22"/>
          <w:szCs w:val="22"/>
        </w:rPr>
        <w:tab/>
      </w:r>
      <w:r w:rsidR="001D201D">
        <w:rPr>
          <w:sz w:val="22"/>
          <w:szCs w:val="22"/>
        </w:rPr>
        <w:t xml:space="preserve">(doplní uchazeč) </w:t>
      </w:r>
      <w:r w:rsidRPr="00A30BA3">
        <w:rPr>
          <w:sz w:val="22"/>
          <w:szCs w:val="22"/>
        </w:rPr>
        <w:t>……………</w:t>
      </w:r>
      <w:r w:rsidRPr="00A30BA3" w:rsidDel="00B066BC">
        <w:rPr>
          <w:sz w:val="22"/>
          <w:szCs w:val="22"/>
        </w:rPr>
        <w:t>Kč</w:t>
      </w:r>
    </w:p>
    <w:p w:rsidR="00A30BA3" w:rsidRDefault="00A30BA3" w:rsidP="00A30BA3">
      <w:pPr>
        <w:overflowPunct/>
        <w:autoSpaceDE/>
        <w:autoSpaceDN/>
        <w:adjustRightInd/>
        <w:spacing w:line="320" w:lineRule="exact"/>
        <w:ind w:left="720"/>
        <w:jc w:val="both"/>
        <w:textAlignment w:val="auto"/>
        <w:rPr>
          <w:sz w:val="22"/>
          <w:szCs w:val="22"/>
        </w:rPr>
      </w:pPr>
      <w:r>
        <w:rPr>
          <w:sz w:val="22"/>
          <w:szCs w:val="22"/>
        </w:rPr>
        <w:tab/>
      </w:r>
      <w:r w:rsidRPr="00A30BA3" w:rsidDel="00B066BC">
        <w:rPr>
          <w:sz w:val="22"/>
          <w:szCs w:val="22"/>
        </w:rPr>
        <w:t xml:space="preserve">celková </w:t>
      </w:r>
      <w:r w:rsidRPr="00A30BA3">
        <w:rPr>
          <w:sz w:val="22"/>
          <w:szCs w:val="22"/>
        </w:rPr>
        <w:t xml:space="preserve">kupní </w:t>
      </w:r>
      <w:r w:rsidRPr="00A30BA3" w:rsidDel="00B066BC">
        <w:rPr>
          <w:sz w:val="22"/>
          <w:szCs w:val="22"/>
        </w:rPr>
        <w:t>cena včetně DPH je</w:t>
      </w:r>
      <w:r w:rsidR="0007688F">
        <w:rPr>
          <w:sz w:val="22"/>
          <w:szCs w:val="22"/>
        </w:rPr>
        <w:tab/>
      </w:r>
      <w:r w:rsidR="001D201D">
        <w:rPr>
          <w:sz w:val="22"/>
          <w:szCs w:val="22"/>
        </w:rPr>
        <w:t xml:space="preserve">(doplní uchazeč) </w:t>
      </w:r>
      <w:r w:rsidRPr="00A30BA3">
        <w:rPr>
          <w:sz w:val="22"/>
          <w:szCs w:val="22"/>
        </w:rPr>
        <w:t>……………</w:t>
      </w:r>
      <w:r w:rsidR="0007688F">
        <w:rPr>
          <w:sz w:val="22"/>
          <w:szCs w:val="22"/>
        </w:rPr>
        <w:t>Kč</w:t>
      </w:r>
    </w:p>
    <w:p w:rsidR="0007688F" w:rsidRPr="00A30BA3" w:rsidRDefault="0007688F" w:rsidP="00A30BA3">
      <w:pPr>
        <w:overflowPunct/>
        <w:autoSpaceDE/>
        <w:autoSpaceDN/>
        <w:adjustRightInd/>
        <w:spacing w:line="320" w:lineRule="exact"/>
        <w:ind w:left="720"/>
        <w:jc w:val="both"/>
        <w:textAlignment w:val="auto"/>
        <w:rPr>
          <w:sz w:val="22"/>
          <w:szCs w:val="22"/>
        </w:rPr>
      </w:pPr>
    </w:p>
    <w:p w:rsidR="00A30BA3" w:rsidRPr="00A30BA3" w:rsidRDefault="00A30BA3" w:rsidP="00A30BA3">
      <w:pPr>
        <w:numPr>
          <w:ilvl w:val="0"/>
          <w:numId w:val="16"/>
        </w:numPr>
        <w:overflowPunct/>
        <w:autoSpaceDE/>
        <w:autoSpaceDN/>
        <w:adjustRightInd/>
        <w:spacing w:line="320" w:lineRule="exact"/>
        <w:jc w:val="both"/>
        <w:textAlignment w:val="auto"/>
        <w:rPr>
          <w:sz w:val="22"/>
          <w:szCs w:val="22"/>
        </w:rPr>
      </w:pPr>
      <w:r w:rsidRPr="00A30BA3">
        <w:rPr>
          <w:sz w:val="22"/>
          <w:szCs w:val="22"/>
        </w:rPr>
        <w:t>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Cenu lze měnit jen za podmínek, za kterých to čerpání veřejných prostředků připouští.</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sz w:val="22"/>
          <w:szCs w:val="22"/>
        </w:rPr>
        <w:t xml:space="preserve">Kupující se zavazuje uhradit prodávajícímu cenu věci dle čl. III. této smlouvy na základě daňového dokladu – faktury, vystavené prodávajícím po dodání věci (viz čl. III. odst. 1) této smlouvy), přičemž právo fakturovat vzniká prodávajícímu dnem oboustranného podpisu předávacího protokolu. Daňový doklad bude vystaven prodávajícím </w:t>
      </w:r>
      <w:r w:rsidRPr="00A30BA3">
        <w:rPr>
          <w:b/>
          <w:sz w:val="22"/>
          <w:szCs w:val="22"/>
        </w:rPr>
        <w:t>do 14 kalendářních dnů</w:t>
      </w:r>
      <w:r w:rsidRPr="00A30BA3">
        <w:rPr>
          <w:sz w:val="22"/>
          <w:szCs w:val="22"/>
        </w:rPr>
        <w:t xml:space="preserve"> od podpisu tohoto protokolu.</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b/>
          <w:sz w:val="22"/>
          <w:szCs w:val="22"/>
        </w:rPr>
        <w:t>Splatnost faktury je 30 dnů</w:t>
      </w:r>
      <w:r w:rsidRPr="00A30BA3">
        <w:rPr>
          <w:sz w:val="22"/>
          <w:szCs w:val="22"/>
        </w:rPr>
        <w:t xml:space="preserve"> od jejího doručení kupujícímu. Faktura bude uhrazena bezhotovostním převodem na účet prodávajícího uvedený na faktuře. Kupující neposkytuje zálohy.</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sz w:val="22"/>
          <w:szCs w:val="22"/>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sz w:val="22"/>
          <w:szCs w:val="22"/>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sz w:val="22"/>
          <w:szCs w:val="22"/>
        </w:rPr>
        <w:t>V případě pochybností se má za to, že faktura byla uhrazena dnem odepsání příslušné částky z účtu kupujícího ve prospěch účtu prodávajícího uvedeného na faktuře.</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color w:val="000000"/>
          <w:sz w:val="22"/>
          <w:szCs w:val="22"/>
        </w:rPr>
        <w:t>Platby budou probíhat výhradně v </w:t>
      </w:r>
      <w:r w:rsidRPr="00A30BA3">
        <w:rPr>
          <w:b/>
          <w:color w:val="000000"/>
          <w:sz w:val="22"/>
          <w:szCs w:val="22"/>
        </w:rPr>
        <w:t>Kč</w:t>
      </w:r>
      <w:r w:rsidRPr="00A30BA3">
        <w:rPr>
          <w:color w:val="000000"/>
          <w:sz w:val="22"/>
          <w:szCs w:val="22"/>
        </w:rPr>
        <w:t xml:space="preserve"> a rovněž veškeré cenové údaje budou v této měně.</w:t>
      </w:r>
    </w:p>
    <w:p w:rsidR="00A30BA3" w:rsidRPr="00A30BA3" w:rsidRDefault="00A30BA3" w:rsidP="00A30BA3">
      <w:pPr>
        <w:spacing w:line="320" w:lineRule="exact"/>
        <w:ind w:left="720"/>
        <w:jc w:val="both"/>
        <w:rPr>
          <w:sz w:val="22"/>
          <w:szCs w:val="22"/>
        </w:rPr>
      </w:pPr>
    </w:p>
    <w:p w:rsidR="00A30BA3" w:rsidRPr="00A30BA3" w:rsidRDefault="00A30BA3" w:rsidP="00A32A60">
      <w:pPr>
        <w:pStyle w:val="Nadpis1"/>
        <w:numPr>
          <w:ilvl w:val="0"/>
          <w:numId w:val="0"/>
        </w:numPr>
        <w:overflowPunct/>
        <w:autoSpaceDE/>
        <w:autoSpaceDN/>
        <w:adjustRightInd/>
        <w:spacing w:line="320" w:lineRule="exact"/>
        <w:ind w:left="646"/>
        <w:textAlignment w:val="auto"/>
        <w:rPr>
          <w:sz w:val="22"/>
          <w:szCs w:val="22"/>
        </w:rPr>
      </w:pPr>
    </w:p>
    <w:p w:rsidR="00A30BA3" w:rsidRPr="00A32A60" w:rsidRDefault="00A30BA3" w:rsidP="00A32A60">
      <w:pPr>
        <w:pStyle w:val="Nadpis1"/>
        <w:numPr>
          <w:ilvl w:val="0"/>
          <w:numId w:val="18"/>
        </w:numPr>
        <w:rPr>
          <w:b/>
        </w:rPr>
      </w:pPr>
      <w:r w:rsidRPr="00A32A60">
        <w:rPr>
          <w:b/>
        </w:rPr>
        <w:t>Místo plnění a způsob plnění</w:t>
      </w:r>
    </w:p>
    <w:p w:rsidR="00A30BA3" w:rsidRPr="00A30BA3" w:rsidRDefault="00A30BA3" w:rsidP="00A30BA3">
      <w:pPr>
        <w:numPr>
          <w:ilvl w:val="0"/>
          <w:numId w:val="11"/>
        </w:numPr>
        <w:overflowPunct/>
        <w:autoSpaceDE/>
        <w:autoSpaceDN/>
        <w:adjustRightInd/>
        <w:spacing w:line="320" w:lineRule="exact"/>
        <w:jc w:val="both"/>
        <w:textAlignment w:val="auto"/>
        <w:rPr>
          <w:sz w:val="22"/>
          <w:szCs w:val="22"/>
        </w:rPr>
      </w:pPr>
      <w:r w:rsidRPr="00A30BA3">
        <w:rPr>
          <w:sz w:val="22"/>
          <w:szCs w:val="22"/>
        </w:rPr>
        <w:t xml:space="preserve">Místem plnění je </w:t>
      </w:r>
      <w:r w:rsidRPr="00A30BA3">
        <w:rPr>
          <w:b/>
          <w:sz w:val="22"/>
          <w:szCs w:val="22"/>
        </w:rPr>
        <w:t>Contipro a. s.,</w:t>
      </w:r>
      <w:r w:rsidRPr="00A30BA3">
        <w:rPr>
          <w:sz w:val="22"/>
          <w:szCs w:val="22"/>
        </w:rPr>
        <w:t xml:space="preserve"> areál závodu kupujícího na adrese Dolní Dobrouč 401, 56102 Dolní Dobrouč. Náklady na dopravu předmětu koupě na místo plnění jsou zahrnuty v kupní ceně.</w:t>
      </w:r>
    </w:p>
    <w:p w:rsidR="00065600" w:rsidRPr="00065600" w:rsidRDefault="00065600" w:rsidP="00065600">
      <w:pPr>
        <w:numPr>
          <w:ilvl w:val="0"/>
          <w:numId w:val="11"/>
        </w:numPr>
        <w:overflowPunct/>
        <w:autoSpaceDE/>
        <w:autoSpaceDN/>
        <w:adjustRightInd/>
        <w:spacing w:line="320" w:lineRule="exact"/>
        <w:jc w:val="both"/>
        <w:textAlignment w:val="auto"/>
        <w:rPr>
          <w:sz w:val="22"/>
          <w:szCs w:val="22"/>
        </w:rPr>
      </w:pPr>
      <w:r w:rsidRPr="00065600">
        <w:rPr>
          <w:sz w:val="22"/>
          <w:szCs w:val="22"/>
        </w:rPr>
        <w:t>Prodávající je povinen dodat věc nejpozději do 16 týdnů ode dne podpisu této smlouvy.</w:t>
      </w:r>
    </w:p>
    <w:p w:rsidR="00065600" w:rsidRPr="00065600" w:rsidRDefault="00065600" w:rsidP="00065600">
      <w:pPr>
        <w:numPr>
          <w:ilvl w:val="0"/>
          <w:numId w:val="11"/>
        </w:numPr>
        <w:overflowPunct/>
        <w:autoSpaceDE/>
        <w:autoSpaceDN/>
        <w:adjustRightInd/>
        <w:spacing w:line="320" w:lineRule="exact"/>
        <w:jc w:val="both"/>
        <w:textAlignment w:val="auto"/>
        <w:rPr>
          <w:sz w:val="22"/>
          <w:szCs w:val="22"/>
        </w:rPr>
      </w:pPr>
      <w:r w:rsidRPr="00065600">
        <w:rPr>
          <w:sz w:val="22"/>
          <w:szCs w:val="22"/>
        </w:rPr>
        <w:t>Součástí dodávky je také zaškolení obsluhy pro používání věci a to nejméně v rozsahu 3 pracovních dnů, v sídle kupujícího.</w:t>
      </w:r>
    </w:p>
    <w:p w:rsidR="00065600" w:rsidRPr="00065600" w:rsidRDefault="00065600" w:rsidP="00065600">
      <w:pPr>
        <w:numPr>
          <w:ilvl w:val="0"/>
          <w:numId w:val="11"/>
        </w:numPr>
        <w:overflowPunct/>
        <w:autoSpaceDE/>
        <w:autoSpaceDN/>
        <w:adjustRightInd/>
        <w:spacing w:line="320" w:lineRule="exact"/>
        <w:jc w:val="both"/>
        <w:textAlignment w:val="auto"/>
        <w:rPr>
          <w:sz w:val="22"/>
          <w:szCs w:val="22"/>
        </w:rPr>
      </w:pPr>
      <w:r w:rsidRPr="00065600">
        <w:rPr>
          <w:sz w:val="22"/>
          <w:szCs w:val="22"/>
        </w:rPr>
        <w:t xml:space="preserve">Dodání předmětu koupě zahrnuje jeho dopravu na konkrétní místo v rámci areálu závodu kupujícího, konkrétně do budovy H v 1. nadzemním podlažím v místě plnění, dále instalaci a napojení na provozní media, uvedení do chodu, provedení funkčních zkoušek včetně protokolárního předání předmětu koupě, zaškolení obsluhy na místě a dodání uživatelské příručky a ostatní technické dokumentace k předmětu koupě (návod k použití, záruční list, CE prohlášení o shodě, dodací list, instalační protokol). </w:t>
      </w:r>
    </w:p>
    <w:p w:rsidR="00065600" w:rsidRPr="00065600" w:rsidRDefault="00065600" w:rsidP="00065600">
      <w:pPr>
        <w:numPr>
          <w:ilvl w:val="0"/>
          <w:numId w:val="11"/>
        </w:numPr>
        <w:overflowPunct/>
        <w:autoSpaceDE/>
        <w:autoSpaceDN/>
        <w:adjustRightInd/>
        <w:spacing w:line="320" w:lineRule="exact"/>
        <w:jc w:val="both"/>
        <w:textAlignment w:val="auto"/>
        <w:rPr>
          <w:sz w:val="22"/>
          <w:szCs w:val="22"/>
        </w:rPr>
      </w:pPr>
      <w:r w:rsidRPr="00065600">
        <w:rPr>
          <w:sz w:val="22"/>
          <w:szCs w:val="22"/>
        </w:rPr>
        <w:t>O dodání věci bude stranami pořízen protokol, který podepíší oprávnění zástupci obou smluvních stran (dále jen „protokol“). Oprávněný zástupce kupujícího je *******************, oprávněný zástupce prodávajícího je … (doplní uchazeč).</w:t>
      </w:r>
    </w:p>
    <w:p w:rsidR="00A30BA3" w:rsidRPr="00A30BA3" w:rsidRDefault="00A30BA3" w:rsidP="00065600">
      <w:pPr>
        <w:overflowPunct/>
        <w:autoSpaceDE/>
        <w:autoSpaceDN/>
        <w:adjustRightInd/>
        <w:spacing w:line="320" w:lineRule="exact"/>
        <w:ind w:left="720"/>
        <w:jc w:val="both"/>
        <w:textAlignment w:val="auto"/>
        <w:rPr>
          <w:sz w:val="22"/>
          <w:szCs w:val="22"/>
        </w:rPr>
      </w:pPr>
    </w:p>
    <w:p w:rsidR="00A30BA3" w:rsidRPr="00A30BA3" w:rsidRDefault="00A30BA3" w:rsidP="00A30BA3">
      <w:pPr>
        <w:spacing w:line="320" w:lineRule="exact"/>
        <w:ind w:left="720"/>
        <w:jc w:val="both"/>
        <w:rPr>
          <w:sz w:val="22"/>
          <w:szCs w:val="22"/>
        </w:rPr>
      </w:pPr>
    </w:p>
    <w:p w:rsidR="00A30BA3" w:rsidRPr="00A32A60" w:rsidRDefault="00A30BA3" w:rsidP="00A32A60">
      <w:pPr>
        <w:pStyle w:val="Nadpis1"/>
        <w:numPr>
          <w:ilvl w:val="0"/>
          <w:numId w:val="18"/>
        </w:numPr>
        <w:rPr>
          <w:b/>
        </w:rPr>
      </w:pPr>
      <w:r w:rsidRPr="00A32A60">
        <w:rPr>
          <w:b/>
        </w:rPr>
        <w:t>Přechod vlastnických práv</w:t>
      </w:r>
    </w:p>
    <w:p w:rsidR="00A30BA3" w:rsidRPr="00A30BA3" w:rsidRDefault="00A30BA3" w:rsidP="004D35F5">
      <w:pPr>
        <w:overflowPunct/>
        <w:autoSpaceDE/>
        <w:autoSpaceDN/>
        <w:adjustRightInd/>
        <w:spacing w:line="320" w:lineRule="exact"/>
        <w:ind w:left="720"/>
        <w:jc w:val="both"/>
        <w:textAlignment w:val="auto"/>
        <w:rPr>
          <w:sz w:val="22"/>
          <w:szCs w:val="22"/>
        </w:rPr>
      </w:pPr>
      <w:r w:rsidRPr="00A30BA3">
        <w:rPr>
          <w:sz w:val="22"/>
          <w:szCs w:val="22"/>
        </w:rPr>
        <w:t>Vlastnické právo k předmětu koupě přechází na kupujícího okamžikem zaplacení celé kupní ceny podle čl. I</w:t>
      </w:r>
      <w:r w:rsidR="004D35F5">
        <w:rPr>
          <w:sz w:val="22"/>
          <w:szCs w:val="22"/>
        </w:rPr>
        <w:t>II</w:t>
      </w:r>
      <w:r w:rsidRPr="00A30BA3">
        <w:rPr>
          <w:sz w:val="22"/>
          <w:szCs w:val="22"/>
        </w:rPr>
        <w:t>. této smlouvy.</w:t>
      </w:r>
    </w:p>
    <w:p w:rsidR="00A30BA3" w:rsidRPr="00A30BA3" w:rsidRDefault="00A30BA3" w:rsidP="00A30BA3">
      <w:pPr>
        <w:spacing w:line="320" w:lineRule="exact"/>
        <w:ind w:left="720"/>
        <w:rPr>
          <w:sz w:val="22"/>
          <w:szCs w:val="22"/>
        </w:rPr>
      </w:pPr>
    </w:p>
    <w:p w:rsidR="00A30BA3" w:rsidRPr="00A30BA3" w:rsidRDefault="00A30BA3" w:rsidP="00A32A60">
      <w:pPr>
        <w:pStyle w:val="Nadpis1"/>
        <w:numPr>
          <w:ilvl w:val="0"/>
          <w:numId w:val="0"/>
        </w:numPr>
        <w:overflowPunct/>
        <w:autoSpaceDE/>
        <w:autoSpaceDN/>
        <w:adjustRightInd/>
        <w:spacing w:line="320" w:lineRule="exact"/>
        <w:ind w:left="646"/>
        <w:textAlignment w:val="auto"/>
        <w:rPr>
          <w:sz w:val="22"/>
          <w:szCs w:val="22"/>
        </w:rPr>
      </w:pPr>
    </w:p>
    <w:p w:rsidR="00A30BA3" w:rsidRPr="00A32A60" w:rsidRDefault="00A30BA3" w:rsidP="00A32A60">
      <w:pPr>
        <w:pStyle w:val="Nadpis1"/>
        <w:numPr>
          <w:ilvl w:val="0"/>
          <w:numId w:val="18"/>
        </w:numPr>
        <w:rPr>
          <w:b/>
        </w:rPr>
      </w:pPr>
      <w:r w:rsidRPr="00A32A60">
        <w:rPr>
          <w:b/>
        </w:rPr>
        <w:t>Záruka na jakost</w:t>
      </w:r>
    </w:p>
    <w:p w:rsidR="00A30BA3" w:rsidRPr="00A30BA3" w:rsidRDefault="00A30BA3" w:rsidP="00A30BA3">
      <w:pPr>
        <w:numPr>
          <w:ilvl w:val="0"/>
          <w:numId w:val="15"/>
        </w:numPr>
        <w:overflowPunct/>
        <w:autoSpaceDE/>
        <w:autoSpaceDN/>
        <w:adjustRightInd/>
        <w:spacing w:line="320" w:lineRule="exact"/>
        <w:jc w:val="both"/>
        <w:textAlignment w:val="auto"/>
        <w:rPr>
          <w:sz w:val="22"/>
          <w:szCs w:val="22"/>
        </w:rPr>
      </w:pPr>
      <w:r w:rsidRPr="00A30BA3">
        <w:rPr>
          <w:sz w:val="22"/>
          <w:szCs w:val="22"/>
        </w:rPr>
        <w:t xml:space="preserve">Prodávající se zavazuje poskytovat záruku na jakost celého předmětu koupě po dobu </w:t>
      </w:r>
      <w:r w:rsidR="00065600">
        <w:rPr>
          <w:sz w:val="22"/>
          <w:szCs w:val="22"/>
        </w:rPr>
        <w:t>12</w:t>
      </w:r>
      <w:r w:rsidRPr="00A30BA3">
        <w:rPr>
          <w:sz w:val="22"/>
          <w:szCs w:val="22"/>
        </w:rPr>
        <w:t xml:space="preserve"> měsíců, vyjma příslušenství spotřebního charakteru, jehož záruční lhůta činí 6 měsíců.</w:t>
      </w:r>
    </w:p>
    <w:p w:rsidR="00A30BA3" w:rsidRPr="00A30BA3" w:rsidRDefault="00A30BA3" w:rsidP="00A30BA3">
      <w:pPr>
        <w:numPr>
          <w:ilvl w:val="0"/>
          <w:numId w:val="15"/>
        </w:numPr>
        <w:overflowPunct/>
        <w:autoSpaceDE/>
        <w:autoSpaceDN/>
        <w:adjustRightInd/>
        <w:spacing w:line="320" w:lineRule="exact"/>
        <w:jc w:val="both"/>
        <w:textAlignment w:val="auto"/>
        <w:rPr>
          <w:sz w:val="22"/>
          <w:szCs w:val="22"/>
        </w:rPr>
      </w:pPr>
      <w:r w:rsidRPr="00A30BA3">
        <w:rPr>
          <w:sz w:val="22"/>
          <w:szCs w:val="22"/>
        </w:rPr>
        <w:t>Záruční doba začíná běžet dnem dodáním předmětu koupě kupujícímu. Záruční doba se prodlužuje o dobu, po kterou kupující nemůže užívat zboží pro jeho vady, za které odpovídá prodávající.</w:t>
      </w:r>
    </w:p>
    <w:p w:rsidR="00A30BA3" w:rsidRPr="00A30BA3" w:rsidRDefault="00A30BA3" w:rsidP="00A30BA3">
      <w:pPr>
        <w:keepLines/>
        <w:numPr>
          <w:ilvl w:val="0"/>
          <w:numId w:val="15"/>
        </w:numPr>
        <w:overflowPunct/>
        <w:adjustRightInd/>
        <w:spacing w:line="320" w:lineRule="exact"/>
        <w:jc w:val="both"/>
        <w:textAlignment w:val="auto"/>
        <w:rPr>
          <w:sz w:val="22"/>
          <w:szCs w:val="22"/>
        </w:rPr>
      </w:pPr>
      <w:r w:rsidRPr="00A30BA3">
        <w:rPr>
          <w:sz w:val="22"/>
          <w:szCs w:val="22"/>
        </w:rPr>
        <w:t xml:space="preserve">V době záruční lhůty nebude za opravy účtován materiál, komponenty, práce za odstranění závad, cestovní či jiné náhrady. </w:t>
      </w:r>
    </w:p>
    <w:p w:rsidR="00A30BA3" w:rsidRPr="00A30BA3" w:rsidRDefault="00A30BA3" w:rsidP="00A30BA3">
      <w:pPr>
        <w:keepLines/>
        <w:numPr>
          <w:ilvl w:val="0"/>
          <w:numId w:val="15"/>
        </w:numPr>
        <w:overflowPunct/>
        <w:adjustRightInd/>
        <w:spacing w:line="320" w:lineRule="exact"/>
        <w:jc w:val="both"/>
        <w:textAlignment w:val="auto"/>
        <w:rPr>
          <w:sz w:val="22"/>
          <w:szCs w:val="22"/>
        </w:rPr>
      </w:pPr>
      <w:r w:rsidRPr="00A30BA3">
        <w:rPr>
          <w:sz w:val="22"/>
          <w:szCs w:val="22"/>
        </w:rPr>
        <w:t xml:space="preserve">Délka záruční doby se automaticky prodlužuje o počet dnů uplynulých od ohlášení závady až do jejího úplného odstranění. </w:t>
      </w:r>
    </w:p>
    <w:p w:rsidR="00A30BA3" w:rsidRPr="00A30BA3" w:rsidRDefault="001165E5" w:rsidP="00A30BA3">
      <w:pPr>
        <w:keepLines/>
        <w:numPr>
          <w:ilvl w:val="0"/>
          <w:numId w:val="15"/>
        </w:numPr>
        <w:overflowPunct/>
        <w:adjustRightInd/>
        <w:spacing w:line="320" w:lineRule="exact"/>
        <w:jc w:val="both"/>
        <w:textAlignment w:val="auto"/>
        <w:rPr>
          <w:sz w:val="22"/>
          <w:szCs w:val="22"/>
        </w:rPr>
      </w:pPr>
      <w:r>
        <w:rPr>
          <w:sz w:val="22"/>
          <w:szCs w:val="22"/>
        </w:rPr>
        <w:t>Záruka</w:t>
      </w:r>
      <w:r w:rsidR="00A30BA3" w:rsidRPr="00A30BA3">
        <w:rPr>
          <w:sz w:val="22"/>
          <w:szCs w:val="22"/>
        </w:rPr>
        <w:t xml:space="preserve"> se nevztahuje na poškození věci způsobené kupujícím neodborným zásahem nebo nesprávnou obsluhou a dále na škody způsobené zásahem třetí osoby a vyšší mocí. </w:t>
      </w:r>
    </w:p>
    <w:p w:rsidR="00A30BA3" w:rsidRPr="00A30BA3" w:rsidRDefault="00A30BA3" w:rsidP="00A30BA3">
      <w:pPr>
        <w:keepLines/>
        <w:numPr>
          <w:ilvl w:val="0"/>
          <w:numId w:val="15"/>
        </w:numPr>
        <w:overflowPunct/>
        <w:adjustRightInd/>
        <w:spacing w:line="320" w:lineRule="exact"/>
        <w:jc w:val="both"/>
        <w:textAlignment w:val="auto"/>
        <w:rPr>
          <w:sz w:val="22"/>
          <w:szCs w:val="22"/>
        </w:rPr>
      </w:pPr>
      <w:r w:rsidRPr="00A30BA3">
        <w:rPr>
          <w:sz w:val="22"/>
          <w:szCs w:val="22"/>
        </w:rPr>
        <w:t xml:space="preserve">Délka záruční doby se automaticky prodlužuje o počet dnů uplynulých od ohlášení závady až do jejího úplného odstranění. </w:t>
      </w:r>
    </w:p>
    <w:p w:rsidR="00A30BA3" w:rsidRPr="00A30BA3" w:rsidRDefault="001165E5" w:rsidP="00A30BA3">
      <w:pPr>
        <w:keepLines/>
        <w:numPr>
          <w:ilvl w:val="0"/>
          <w:numId w:val="15"/>
        </w:numPr>
        <w:overflowPunct/>
        <w:adjustRightInd/>
        <w:spacing w:line="320" w:lineRule="exact"/>
        <w:jc w:val="both"/>
        <w:textAlignment w:val="auto"/>
        <w:rPr>
          <w:sz w:val="22"/>
          <w:szCs w:val="22"/>
        </w:rPr>
      </w:pPr>
      <w:r>
        <w:rPr>
          <w:sz w:val="22"/>
          <w:szCs w:val="22"/>
        </w:rPr>
        <w:t xml:space="preserve">Záruka </w:t>
      </w:r>
      <w:r w:rsidR="00A30BA3" w:rsidRPr="00A30BA3">
        <w:rPr>
          <w:sz w:val="22"/>
          <w:szCs w:val="22"/>
        </w:rPr>
        <w:t xml:space="preserve">se nevztahuje na poškození věci způsobené kupujícím neodborným zásahem nebo nesprávnou obsluhou a dále na škody způsobené zásahem třetí osoby a vyšší mocí. </w:t>
      </w:r>
    </w:p>
    <w:p w:rsidR="00A30BA3" w:rsidRPr="00A30BA3" w:rsidRDefault="00A30BA3" w:rsidP="00A30BA3">
      <w:pPr>
        <w:numPr>
          <w:ilvl w:val="0"/>
          <w:numId w:val="15"/>
        </w:numPr>
        <w:overflowPunct/>
        <w:autoSpaceDE/>
        <w:autoSpaceDN/>
        <w:adjustRightInd/>
        <w:spacing w:line="320" w:lineRule="exact"/>
        <w:jc w:val="both"/>
        <w:textAlignment w:val="auto"/>
        <w:rPr>
          <w:sz w:val="22"/>
          <w:szCs w:val="22"/>
        </w:rPr>
      </w:pPr>
      <w:r w:rsidRPr="00A30BA3">
        <w:rPr>
          <w:sz w:val="22"/>
          <w:szCs w:val="22"/>
        </w:rPr>
        <w:lastRenderedPageBreak/>
        <w:t xml:space="preserve">Prodávající se zavazuje zajistit záruční servis po dobu </w:t>
      </w:r>
      <w:r w:rsidR="00065600">
        <w:rPr>
          <w:sz w:val="22"/>
          <w:szCs w:val="22"/>
        </w:rPr>
        <w:t>12</w:t>
      </w:r>
      <w:r w:rsidRPr="00A30BA3">
        <w:rPr>
          <w:sz w:val="22"/>
          <w:szCs w:val="22"/>
        </w:rPr>
        <w:t xml:space="preserve"> měsíců a pozáruční servis alespoň po dobu 10 let.</w:t>
      </w:r>
    </w:p>
    <w:p w:rsidR="00A30BA3" w:rsidRPr="00A30BA3" w:rsidRDefault="00A30BA3" w:rsidP="00A30BA3">
      <w:pPr>
        <w:numPr>
          <w:ilvl w:val="0"/>
          <w:numId w:val="15"/>
        </w:numPr>
        <w:overflowPunct/>
        <w:autoSpaceDE/>
        <w:autoSpaceDN/>
        <w:adjustRightInd/>
        <w:spacing w:line="320" w:lineRule="exact"/>
        <w:jc w:val="both"/>
        <w:textAlignment w:val="auto"/>
        <w:rPr>
          <w:sz w:val="22"/>
          <w:szCs w:val="22"/>
        </w:rPr>
      </w:pPr>
      <w:r w:rsidRPr="00A30BA3">
        <w:rPr>
          <w:sz w:val="22"/>
          <w:szCs w:val="22"/>
        </w:rPr>
        <w:t>V rámci záručního i pozáručního servisu garantuje prodávající servisní zásah maximálně do 4 pracovních dnů.</w:t>
      </w:r>
    </w:p>
    <w:p w:rsidR="00A30BA3" w:rsidRPr="00A30BA3" w:rsidRDefault="00A30BA3" w:rsidP="00A30BA3">
      <w:pPr>
        <w:spacing w:line="320" w:lineRule="exact"/>
        <w:ind w:left="720"/>
        <w:jc w:val="both"/>
        <w:rPr>
          <w:sz w:val="22"/>
          <w:szCs w:val="22"/>
        </w:rPr>
      </w:pPr>
    </w:p>
    <w:p w:rsidR="00A30BA3" w:rsidRPr="00A30BA3" w:rsidRDefault="00A30BA3" w:rsidP="00A32A60">
      <w:pPr>
        <w:pStyle w:val="Nadpis1"/>
        <w:numPr>
          <w:ilvl w:val="0"/>
          <w:numId w:val="0"/>
        </w:numPr>
        <w:overflowPunct/>
        <w:autoSpaceDE/>
        <w:autoSpaceDN/>
        <w:adjustRightInd/>
        <w:spacing w:line="320" w:lineRule="exact"/>
        <w:ind w:left="646"/>
        <w:textAlignment w:val="auto"/>
        <w:rPr>
          <w:sz w:val="22"/>
          <w:szCs w:val="22"/>
        </w:rPr>
      </w:pPr>
    </w:p>
    <w:p w:rsidR="00A30BA3" w:rsidRPr="00A32A60" w:rsidRDefault="00A30BA3" w:rsidP="00A32A60">
      <w:pPr>
        <w:pStyle w:val="Nadpis1"/>
        <w:numPr>
          <w:ilvl w:val="0"/>
          <w:numId w:val="18"/>
        </w:numPr>
        <w:rPr>
          <w:b/>
        </w:rPr>
      </w:pPr>
      <w:r w:rsidRPr="00A32A60">
        <w:rPr>
          <w:b/>
        </w:rPr>
        <w:t>Ostatní ujednání</w:t>
      </w:r>
    </w:p>
    <w:p w:rsidR="00A30BA3" w:rsidRPr="00A30BA3" w:rsidRDefault="00A30BA3" w:rsidP="00A30BA3">
      <w:pPr>
        <w:numPr>
          <w:ilvl w:val="0"/>
          <w:numId w:val="14"/>
        </w:numPr>
        <w:overflowPunct/>
        <w:autoSpaceDE/>
        <w:autoSpaceDN/>
        <w:adjustRightInd/>
        <w:spacing w:line="320" w:lineRule="exact"/>
        <w:jc w:val="both"/>
        <w:textAlignment w:val="auto"/>
        <w:rPr>
          <w:sz w:val="22"/>
          <w:szCs w:val="22"/>
        </w:rPr>
      </w:pPr>
      <w:r w:rsidRPr="00A30BA3">
        <w:rPr>
          <w:sz w:val="22"/>
          <w:szCs w:val="22"/>
        </w:rPr>
        <w:t>Prodávající je v případě prodlení kupujícího se zaplacením faktury oprávněn požadovat po kupujícím smluvní pokutu ve výši0,05% z kupní ceny za každý započatý týden prodlení.</w:t>
      </w:r>
    </w:p>
    <w:p w:rsidR="00A30BA3" w:rsidRPr="00A30BA3" w:rsidRDefault="00A30BA3" w:rsidP="00A30BA3">
      <w:pPr>
        <w:numPr>
          <w:ilvl w:val="0"/>
          <w:numId w:val="14"/>
        </w:numPr>
        <w:overflowPunct/>
        <w:autoSpaceDE/>
        <w:autoSpaceDN/>
        <w:adjustRightInd/>
        <w:spacing w:line="320" w:lineRule="exact"/>
        <w:jc w:val="both"/>
        <w:textAlignment w:val="auto"/>
        <w:rPr>
          <w:sz w:val="22"/>
          <w:szCs w:val="22"/>
        </w:rPr>
      </w:pPr>
      <w:r w:rsidRPr="00A30BA3">
        <w:rPr>
          <w:sz w:val="22"/>
          <w:szCs w:val="22"/>
        </w:rPr>
        <w:t>Kupující je oprávněn v případě nedodržení času a způsobu plnění dle čl. V. a čl. VI. odst. 1 této smlouvy požadovat po prodávajícím smluvní pokutu ve výši 0,05% z celkové kupní ceny za každý započatý den prodlení.</w:t>
      </w:r>
    </w:p>
    <w:p w:rsidR="00065600" w:rsidRPr="00065600" w:rsidRDefault="00065600" w:rsidP="00065600">
      <w:pPr>
        <w:numPr>
          <w:ilvl w:val="0"/>
          <w:numId w:val="14"/>
        </w:numPr>
        <w:overflowPunct/>
        <w:autoSpaceDE/>
        <w:autoSpaceDN/>
        <w:adjustRightInd/>
        <w:spacing w:line="320" w:lineRule="exact"/>
        <w:jc w:val="both"/>
        <w:textAlignment w:val="auto"/>
        <w:rPr>
          <w:sz w:val="22"/>
          <w:szCs w:val="22"/>
        </w:rPr>
      </w:pPr>
      <w:r w:rsidRPr="00065600">
        <w:rPr>
          <w:sz w:val="22"/>
          <w:szCs w:val="22"/>
        </w:rPr>
        <w:t>Kupující je oprávněn od smlouvy odstoupit, pokud:</w:t>
      </w:r>
    </w:p>
    <w:p w:rsidR="00065600" w:rsidRPr="00065600" w:rsidRDefault="00065600" w:rsidP="00065600">
      <w:pPr>
        <w:overflowPunct/>
        <w:autoSpaceDE/>
        <w:autoSpaceDN/>
        <w:adjustRightInd/>
        <w:spacing w:line="320" w:lineRule="exact"/>
        <w:ind w:left="720"/>
        <w:jc w:val="both"/>
        <w:textAlignment w:val="auto"/>
        <w:rPr>
          <w:sz w:val="22"/>
          <w:szCs w:val="22"/>
        </w:rPr>
      </w:pPr>
      <w:r w:rsidRPr="00065600">
        <w:rPr>
          <w:sz w:val="22"/>
          <w:szCs w:val="22"/>
        </w:rPr>
        <w:t>a) bude prodávající v prodlení s plněním závazků z této smlouvy o více než 30 dnů, nebo</w:t>
      </w:r>
    </w:p>
    <w:p w:rsidR="00065600" w:rsidRPr="00065600" w:rsidRDefault="00065600" w:rsidP="00065600">
      <w:pPr>
        <w:overflowPunct/>
        <w:autoSpaceDE/>
        <w:autoSpaceDN/>
        <w:adjustRightInd/>
        <w:spacing w:line="320" w:lineRule="exact"/>
        <w:ind w:left="720"/>
        <w:jc w:val="both"/>
        <w:textAlignment w:val="auto"/>
        <w:rPr>
          <w:sz w:val="22"/>
          <w:szCs w:val="22"/>
        </w:rPr>
      </w:pPr>
      <w:r w:rsidRPr="00065600">
        <w:rPr>
          <w:sz w:val="22"/>
          <w:szCs w:val="22"/>
        </w:rPr>
        <w:t>b) předmět smlouvy nebude odpovídat kritériím uvedeným v příloze č. 1 této smlouvy, nebo</w:t>
      </w:r>
    </w:p>
    <w:p w:rsidR="00065600" w:rsidRPr="00065600" w:rsidRDefault="00065600" w:rsidP="00065600">
      <w:pPr>
        <w:overflowPunct/>
        <w:autoSpaceDE/>
        <w:autoSpaceDN/>
        <w:adjustRightInd/>
        <w:spacing w:line="320" w:lineRule="exact"/>
        <w:ind w:left="720"/>
        <w:jc w:val="both"/>
        <w:textAlignment w:val="auto"/>
        <w:rPr>
          <w:sz w:val="22"/>
          <w:szCs w:val="22"/>
        </w:rPr>
      </w:pPr>
      <w:r w:rsidRPr="00065600">
        <w:rPr>
          <w:sz w:val="22"/>
          <w:szCs w:val="22"/>
        </w:rPr>
        <w:t>c) pokud právo odstoupit od smlouvy vyplývá z právního předpisu </w:t>
      </w:r>
    </w:p>
    <w:p w:rsidR="00A30BA3" w:rsidRPr="00A30BA3" w:rsidRDefault="00A30BA3" w:rsidP="00A30BA3">
      <w:pPr>
        <w:numPr>
          <w:ilvl w:val="0"/>
          <w:numId w:val="14"/>
        </w:numPr>
        <w:overflowPunct/>
        <w:autoSpaceDE/>
        <w:autoSpaceDN/>
        <w:adjustRightInd/>
        <w:spacing w:line="320" w:lineRule="exact"/>
        <w:jc w:val="both"/>
        <w:textAlignment w:val="auto"/>
        <w:rPr>
          <w:sz w:val="22"/>
          <w:szCs w:val="22"/>
        </w:rPr>
      </w:pPr>
      <w:r w:rsidRPr="00A30BA3">
        <w:rPr>
          <w:sz w:val="22"/>
          <w:szCs w:val="22"/>
        </w:rPr>
        <w:t>Prodávající je osobou povinnou spolupůsobit při výkonu finanční kontroly dle § 2 e) zákona č. 320/2001 Sb., o finanční kontrole ve veřejné správě, ve znění pozdějších předpisů.</w:t>
      </w:r>
    </w:p>
    <w:p w:rsidR="00A30BA3" w:rsidRPr="00A30BA3" w:rsidRDefault="00A30BA3" w:rsidP="00A30BA3">
      <w:pPr>
        <w:numPr>
          <w:ilvl w:val="0"/>
          <w:numId w:val="14"/>
        </w:numPr>
        <w:overflowPunct/>
        <w:autoSpaceDE/>
        <w:autoSpaceDN/>
        <w:adjustRightInd/>
        <w:spacing w:line="320" w:lineRule="exact"/>
        <w:jc w:val="both"/>
        <w:textAlignment w:val="auto"/>
        <w:rPr>
          <w:sz w:val="22"/>
          <w:szCs w:val="22"/>
        </w:rPr>
      </w:pPr>
      <w:r w:rsidRPr="00A30BA3">
        <w:rPr>
          <w:sz w:val="22"/>
          <w:szCs w:val="22"/>
        </w:rPr>
        <w:t xml:space="preserve">Prodávající prohlašuje, že si je vědom skutečnosti, že podpisem této smlouvy se stává osobou povinnou spolupůsobit při výkonu finanční kontroly dle § 2 e) zákona č. 320/2001 Sb., o finanční kontrole ve </w:t>
      </w:r>
      <w:r w:rsidRPr="00CB62AD">
        <w:rPr>
          <w:sz w:val="22"/>
          <w:szCs w:val="22"/>
        </w:rPr>
        <w:t xml:space="preserve">veřejné správě, ve znění pozdějších předpisů a zavazuje se poskytnout součinnost subjektům provádějícím kontrolu v souvislosti s dotací, která byla přidělena kupujícímu na projekt </w:t>
      </w:r>
      <w:proofErr w:type="spellStart"/>
      <w:r w:rsidRPr="00CB62AD">
        <w:rPr>
          <w:sz w:val="22"/>
          <w:szCs w:val="22"/>
        </w:rPr>
        <w:t>reg</w:t>
      </w:r>
      <w:proofErr w:type="spellEnd"/>
      <w:r w:rsidRPr="00CB62AD">
        <w:rPr>
          <w:sz w:val="22"/>
          <w:szCs w:val="22"/>
        </w:rPr>
        <w:t xml:space="preserve">. č.: CZ.01.1.02/0.0/0.0/15_002/0003645 Rozšíření centra technologického vývoje pro aplikace v lékařských </w:t>
      </w:r>
      <w:proofErr w:type="spellStart"/>
      <w:r w:rsidRPr="00CB62AD">
        <w:rPr>
          <w:sz w:val="22"/>
          <w:szCs w:val="22"/>
        </w:rPr>
        <w:t>nanobiotechnologiích</w:t>
      </w:r>
      <w:proofErr w:type="spellEnd"/>
      <w:r w:rsidRPr="00CB62AD">
        <w:rPr>
          <w:sz w:val="22"/>
          <w:szCs w:val="22"/>
        </w:rPr>
        <w:t xml:space="preserve"> v rámci Operačního programu Pod</w:t>
      </w:r>
      <w:r w:rsidR="00FD73F1" w:rsidRPr="00CB62AD">
        <w:rPr>
          <w:sz w:val="22"/>
          <w:szCs w:val="22"/>
        </w:rPr>
        <w:t>nikání a inovace pro konkurence</w:t>
      </w:r>
      <w:r w:rsidRPr="00CB62AD">
        <w:rPr>
          <w:sz w:val="22"/>
          <w:szCs w:val="22"/>
        </w:rPr>
        <w:t>schopnost, zejména že jim poskytnout nezbytné doklady a informace týkající se dodavatelských činností souvisejících</w:t>
      </w:r>
      <w:r w:rsidRPr="00A30BA3">
        <w:rPr>
          <w:sz w:val="22"/>
          <w:szCs w:val="22"/>
        </w:rPr>
        <w:t xml:space="preserve"> s uvedeným projektem.</w:t>
      </w:r>
    </w:p>
    <w:p w:rsidR="00A30BA3" w:rsidRPr="00A30BA3" w:rsidRDefault="00A30BA3" w:rsidP="00A30BA3">
      <w:pPr>
        <w:spacing w:line="320" w:lineRule="exact"/>
        <w:ind w:left="360"/>
        <w:jc w:val="both"/>
        <w:rPr>
          <w:sz w:val="22"/>
          <w:szCs w:val="22"/>
        </w:rPr>
      </w:pPr>
      <w:r w:rsidRPr="00A30BA3">
        <w:rPr>
          <w:sz w:val="22"/>
          <w:szCs w:val="22"/>
        </w:rPr>
        <w:t> </w:t>
      </w:r>
    </w:p>
    <w:p w:rsidR="00A30BA3" w:rsidRPr="00A32A60" w:rsidRDefault="00A30BA3" w:rsidP="00A32A60">
      <w:pPr>
        <w:pStyle w:val="Nadpis1"/>
        <w:numPr>
          <w:ilvl w:val="0"/>
          <w:numId w:val="18"/>
        </w:numPr>
        <w:rPr>
          <w:b/>
        </w:rPr>
      </w:pPr>
      <w:r w:rsidRPr="00A32A60">
        <w:rPr>
          <w:b/>
        </w:rPr>
        <w:t>Závěrečná ustanovení</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Práva a povinnosti smluvních stran vznikající z této smlouvy a výslovně neupravené jejím zněním se řídí právními předpisy České republiky s vyloučením případných kolizních norem, a to zejména občanským zákoníkem.</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Tuto smlouvu lze měnit či doplňovat pouze písemnými číslovanými dodatky, které budou za dodatek smlouvy výslovně označeny a podepsány oprávněnými zástupci obou smluvních stran.</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Tato smlouva nabývá platnosti a účinnosti dnem jejího podpisu oprávněnými zástupci obou smluvních stran.</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lastRenderedPageBreak/>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 xml:space="preserve">Tato smlouva je sepsána ve </w:t>
      </w:r>
      <w:r w:rsidRPr="00A30BA3">
        <w:rPr>
          <w:b/>
          <w:sz w:val="22"/>
          <w:szCs w:val="22"/>
        </w:rPr>
        <w:t>2 vyhotoveních</w:t>
      </w:r>
      <w:r w:rsidRPr="00A30BA3">
        <w:rPr>
          <w:sz w:val="22"/>
          <w:szCs w:val="22"/>
        </w:rPr>
        <w:t>, po jednom vyhotovení pro prodávajícího, po jednom vyhotovení pro kupujícího.</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 xml:space="preserve">Nedílnou součástí této smlouvy je </w:t>
      </w:r>
      <w:r w:rsidRPr="00A30BA3">
        <w:rPr>
          <w:b/>
          <w:sz w:val="22"/>
          <w:szCs w:val="22"/>
        </w:rPr>
        <w:t xml:space="preserve">příloha č. 1 </w:t>
      </w:r>
      <w:r w:rsidRPr="00A30BA3">
        <w:rPr>
          <w:sz w:val="22"/>
          <w:szCs w:val="22"/>
        </w:rPr>
        <w:t>– podrobná technická specifikace věci.</w:t>
      </w: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spacing w:line="320" w:lineRule="exact"/>
        <w:rPr>
          <w:sz w:val="22"/>
          <w:szCs w:val="22"/>
        </w:rPr>
      </w:pPr>
    </w:p>
    <w:p w:rsidR="00A30BA3" w:rsidRPr="00A30BA3" w:rsidRDefault="00A30BA3" w:rsidP="00A30BA3">
      <w:pPr>
        <w:tabs>
          <w:tab w:val="left" w:pos="5387"/>
        </w:tabs>
        <w:spacing w:line="320" w:lineRule="exact"/>
        <w:ind w:firstLine="360"/>
        <w:rPr>
          <w:sz w:val="22"/>
          <w:szCs w:val="22"/>
        </w:rPr>
      </w:pPr>
      <w:r w:rsidRPr="00A30BA3">
        <w:rPr>
          <w:sz w:val="22"/>
          <w:szCs w:val="22"/>
        </w:rPr>
        <w:t>V……………, dne……………</w:t>
      </w:r>
      <w:r w:rsidRPr="00A30BA3">
        <w:rPr>
          <w:sz w:val="22"/>
          <w:szCs w:val="22"/>
        </w:rPr>
        <w:tab/>
        <w:t>V Dolní Dobrouči, dne</w:t>
      </w:r>
    </w:p>
    <w:p w:rsidR="00A30BA3" w:rsidRPr="00A30BA3" w:rsidRDefault="00A30BA3" w:rsidP="00A30BA3">
      <w:pPr>
        <w:tabs>
          <w:tab w:val="left" w:pos="5387"/>
        </w:tabs>
        <w:spacing w:line="320" w:lineRule="exact"/>
        <w:rPr>
          <w:sz w:val="22"/>
          <w:szCs w:val="22"/>
        </w:rPr>
      </w:pPr>
    </w:p>
    <w:p w:rsidR="00A30BA3" w:rsidRPr="00A30BA3" w:rsidRDefault="00A30BA3" w:rsidP="00A30BA3">
      <w:pPr>
        <w:tabs>
          <w:tab w:val="left" w:pos="5387"/>
        </w:tabs>
        <w:spacing w:line="320" w:lineRule="exact"/>
        <w:ind w:firstLine="360"/>
        <w:rPr>
          <w:sz w:val="22"/>
          <w:szCs w:val="22"/>
        </w:rPr>
      </w:pPr>
      <w:r w:rsidRPr="00A30BA3">
        <w:rPr>
          <w:sz w:val="22"/>
          <w:szCs w:val="22"/>
        </w:rPr>
        <w:t>Prodávající</w:t>
      </w:r>
      <w:r w:rsidRPr="00A30BA3">
        <w:rPr>
          <w:sz w:val="22"/>
          <w:szCs w:val="22"/>
        </w:rPr>
        <w:tab/>
        <w:t xml:space="preserve">Kupující </w:t>
      </w: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tabs>
          <w:tab w:val="left" w:pos="5387"/>
        </w:tabs>
        <w:spacing w:line="320" w:lineRule="exact"/>
        <w:ind w:firstLine="360"/>
        <w:rPr>
          <w:sz w:val="22"/>
          <w:szCs w:val="22"/>
        </w:rPr>
      </w:pPr>
      <w:r w:rsidRPr="00A30BA3">
        <w:rPr>
          <w:sz w:val="22"/>
          <w:szCs w:val="22"/>
        </w:rPr>
        <w:t xml:space="preserve">………………………………….……… </w:t>
      </w:r>
      <w:r w:rsidRPr="00A30BA3">
        <w:rPr>
          <w:sz w:val="22"/>
          <w:szCs w:val="22"/>
        </w:rPr>
        <w:tab/>
        <w:t>……………………………………</w:t>
      </w:r>
    </w:p>
    <w:p w:rsidR="00A30BA3" w:rsidRPr="00A30BA3" w:rsidRDefault="00A30BA3" w:rsidP="00A30BA3">
      <w:pPr>
        <w:tabs>
          <w:tab w:val="left" w:pos="5387"/>
        </w:tabs>
        <w:spacing w:line="320" w:lineRule="exact"/>
        <w:ind w:firstLine="360"/>
        <w:rPr>
          <w:sz w:val="22"/>
          <w:szCs w:val="22"/>
        </w:rPr>
      </w:pPr>
      <w:r w:rsidRPr="00A30BA3">
        <w:rPr>
          <w:sz w:val="22"/>
          <w:szCs w:val="22"/>
        </w:rPr>
        <w:t>(doplní uchazeč)</w:t>
      </w:r>
      <w:r w:rsidRPr="00A30BA3">
        <w:rPr>
          <w:sz w:val="22"/>
          <w:szCs w:val="22"/>
        </w:rPr>
        <w:tab/>
        <w:t>doc. RNDr. Vladimír Velebný, CSc.</w:t>
      </w:r>
    </w:p>
    <w:p w:rsidR="00A30BA3" w:rsidRPr="00A30BA3" w:rsidRDefault="00A30BA3" w:rsidP="00A30BA3">
      <w:pPr>
        <w:tabs>
          <w:tab w:val="left" w:pos="5387"/>
        </w:tabs>
        <w:spacing w:line="320" w:lineRule="exact"/>
        <w:ind w:firstLine="360"/>
        <w:rPr>
          <w:sz w:val="22"/>
          <w:szCs w:val="22"/>
        </w:rPr>
      </w:pPr>
      <w:r w:rsidRPr="00A30BA3">
        <w:rPr>
          <w:sz w:val="22"/>
          <w:szCs w:val="22"/>
        </w:rPr>
        <w:tab/>
        <w:t>předseda představenstva</w:t>
      </w:r>
    </w:p>
    <w:p w:rsidR="00A30BA3" w:rsidRPr="00A30BA3" w:rsidRDefault="00A30BA3" w:rsidP="00A30BA3">
      <w:pPr>
        <w:tabs>
          <w:tab w:val="left" w:pos="5387"/>
        </w:tabs>
        <w:spacing w:line="320" w:lineRule="exact"/>
        <w:ind w:firstLine="360"/>
        <w:rPr>
          <w:sz w:val="22"/>
          <w:szCs w:val="22"/>
        </w:rPr>
      </w:pPr>
      <w:r w:rsidRPr="00A30BA3">
        <w:rPr>
          <w:sz w:val="22"/>
          <w:szCs w:val="22"/>
        </w:rPr>
        <w:tab/>
        <w:t>Contipro a. s.</w:t>
      </w:r>
    </w:p>
    <w:p w:rsidR="00A30BA3" w:rsidRPr="00A30BA3" w:rsidRDefault="00A30BA3" w:rsidP="00A30BA3">
      <w:pPr>
        <w:tabs>
          <w:tab w:val="left" w:pos="5387"/>
        </w:tabs>
        <w:spacing w:line="320" w:lineRule="exact"/>
        <w:ind w:firstLine="360"/>
        <w:rPr>
          <w:sz w:val="22"/>
          <w:szCs w:val="22"/>
        </w:rPr>
      </w:pPr>
      <w:r w:rsidRPr="00A30BA3">
        <w:rPr>
          <w:sz w:val="22"/>
          <w:szCs w:val="22"/>
        </w:rPr>
        <w:tab/>
      </w:r>
      <w:r w:rsidRPr="00A30BA3">
        <w:rPr>
          <w:sz w:val="22"/>
          <w:szCs w:val="22"/>
        </w:rPr>
        <w:tab/>
      </w:r>
    </w:p>
    <w:p w:rsidR="00CF597B" w:rsidRDefault="00CF597B" w:rsidP="00A30BA3">
      <w:pPr>
        <w:spacing w:line="320" w:lineRule="atLeast"/>
        <w:ind w:left="360"/>
        <w:jc w:val="both"/>
        <w:rPr>
          <w:sz w:val="24"/>
          <w:szCs w:val="24"/>
        </w:rPr>
      </w:pPr>
    </w:p>
    <w:p w:rsidR="001D201D" w:rsidRDefault="001D201D"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FD73F1" w:rsidRDefault="00FD73F1"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Pr="00D66048" w:rsidRDefault="00C84F80" w:rsidP="00A30BA3">
      <w:pPr>
        <w:spacing w:line="320" w:lineRule="atLeast"/>
        <w:ind w:left="360"/>
        <w:jc w:val="both"/>
        <w:rPr>
          <w:sz w:val="24"/>
          <w:szCs w:val="24"/>
        </w:rPr>
      </w:pPr>
    </w:p>
    <w:p w:rsidR="00C9162C" w:rsidRDefault="00C9162C" w:rsidP="00A30BA3">
      <w:pPr>
        <w:spacing w:line="320" w:lineRule="atLeast"/>
        <w:ind w:left="360"/>
        <w:jc w:val="both"/>
        <w:rPr>
          <w:b/>
          <w:sz w:val="28"/>
          <w:szCs w:val="24"/>
        </w:rPr>
      </w:pPr>
      <w:r>
        <w:rPr>
          <w:b/>
          <w:sz w:val="28"/>
          <w:szCs w:val="24"/>
        </w:rPr>
        <w:t>Příloha č. 1 smlouvy - doplní uchazeč</w:t>
      </w:r>
    </w:p>
    <w:p w:rsidR="00C9162C" w:rsidRDefault="00C9162C"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1D201D" w:rsidRPr="00D66048" w:rsidRDefault="001D201D" w:rsidP="00A30BA3">
      <w:pPr>
        <w:spacing w:line="320" w:lineRule="atLeast"/>
        <w:ind w:left="360"/>
        <w:jc w:val="both"/>
        <w:rPr>
          <w:sz w:val="24"/>
          <w:szCs w:val="24"/>
        </w:rPr>
      </w:pPr>
    </w:p>
    <w:p w:rsidR="00C84F80" w:rsidRDefault="00917431" w:rsidP="00C84F80">
      <w:pPr>
        <w:widowControl w:val="0"/>
        <w:spacing w:line="276" w:lineRule="auto"/>
        <w:jc w:val="both"/>
        <w:rPr>
          <w:rFonts w:ascii="Century Gothic" w:hAnsi="Century Gothic"/>
          <w:sz w:val="22"/>
          <w:szCs w:val="22"/>
        </w:rPr>
      </w:pPr>
      <w:r>
        <w:rPr>
          <w:rFonts w:ascii="Century Gothic" w:hAnsi="Century Gothic"/>
          <w:sz w:val="22"/>
          <w:szCs w:val="22"/>
        </w:rPr>
        <w:t>Příloha č. 1: Technická specifikace zakázky</w:t>
      </w:r>
    </w:p>
    <w:p w:rsidR="00C84F80" w:rsidRDefault="00C84F80" w:rsidP="00C84F80">
      <w:pPr>
        <w:widowControl w:val="0"/>
        <w:spacing w:line="276" w:lineRule="auto"/>
        <w:jc w:val="both"/>
        <w:rPr>
          <w:rFonts w:ascii="Century Gothic" w:hAnsi="Century Gothic"/>
          <w:sz w:val="22"/>
          <w:szCs w:val="22"/>
        </w:rPr>
      </w:pPr>
    </w:p>
    <w:tbl>
      <w:tblPr>
        <w:tblW w:w="10333" w:type="dxa"/>
        <w:tblInd w:w="-318" w:type="dxa"/>
        <w:tblLayout w:type="fixed"/>
        <w:tblCellMar>
          <w:left w:w="10" w:type="dxa"/>
          <w:right w:w="10" w:type="dxa"/>
        </w:tblCellMar>
        <w:tblLook w:val="04A0"/>
      </w:tblPr>
      <w:tblGrid>
        <w:gridCol w:w="6175"/>
        <w:gridCol w:w="2079"/>
        <w:gridCol w:w="2079"/>
      </w:tblGrid>
      <w:tr w:rsidR="00C84F80" w:rsidRPr="00714372" w:rsidTr="00936B6B">
        <w:trPr>
          <w:cantSplit/>
          <w:trHeight w:val="895"/>
        </w:trPr>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84F80" w:rsidRPr="00AB5857" w:rsidRDefault="00C84F80" w:rsidP="00936B6B">
            <w:pPr>
              <w:jc w:val="center"/>
              <w:rPr>
                <w:rFonts w:ascii="Century Gothic" w:hAnsi="Century Gothic"/>
                <w:b/>
                <w:highlight w:val="yellow"/>
              </w:rPr>
            </w:pPr>
            <w:r w:rsidRPr="00AB5857">
              <w:rPr>
                <w:rFonts w:ascii="Century Gothic" w:hAnsi="Century Gothic" w:cs="Calibri"/>
                <w:b/>
                <w:sz w:val="22"/>
                <w:szCs w:val="22"/>
              </w:rPr>
              <w:br w:type="page"/>
            </w:r>
            <w:r w:rsidRPr="00AB5857">
              <w:rPr>
                <w:rFonts w:ascii="Century Gothic" w:hAnsi="Century Gothic"/>
                <w:b/>
                <w:sz w:val="22"/>
                <w:szCs w:val="22"/>
              </w:rPr>
              <w:t>Součást zařízení/parametr</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84F80" w:rsidRPr="00AB5857" w:rsidRDefault="00C84F80" w:rsidP="00936B6B">
            <w:pPr>
              <w:jc w:val="center"/>
              <w:rPr>
                <w:rFonts w:ascii="Century Gothic" w:hAnsi="Century Gothic"/>
                <w:b/>
              </w:rPr>
            </w:pPr>
            <w:r w:rsidRPr="00AB5857">
              <w:rPr>
                <w:rFonts w:ascii="Century Gothic" w:hAnsi="Century Gothic"/>
                <w:b/>
                <w:sz w:val="22"/>
                <w:szCs w:val="22"/>
              </w:rPr>
              <w:t>Požadovaná hodnota (Povinné parametry)</w:t>
            </w:r>
          </w:p>
        </w:tc>
        <w:tc>
          <w:tcPr>
            <w:tcW w:w="2079" w:type="dxa"/>
            <w:tcBorders>
              <w:top w:val="single" w:sz="4" w:space="0" w:color="000000"/>
              <w:left w:val="single" w:sz="4" w:space="0" w:color="000000"/>
              <w:bottom w:val="single" w:sz="4" w:space="0" w:color="000000"/>
              <w:right w:val="single" w:sz="4" w:space="0" w:color="000000"/>
            </w:tcBorders>
            <w:vAlign w:val="center"/>
          </w:tcPr>
          <w:p w:rsidR="00C84F80" w:rsidRPr="00714372" w:rsidRDefault="00C84F80" w:rsidP="00936B6B">
            <w:pPr>
              <w:jc w:val="center"/>
              <w:rPr>
                <w:rFonts w:ascii="Century Gothic" w:hAnsi="Century Gothic"/>
                <w:b/>
              </w:rPr>
            </w:pPr>
            <w:r>
              <w:rPr>
                <w:rFonts w:ascii="Century Gothic" w:hAnsi="Century Gothic"/>
                <w:b/>
                <w:sz w:val="22"/>
                <w:szCs w:val="22"/>
              </w:rPr>
              <w:t>Vyjádření uchazeče</w:t>
            </w:r>
          </w:p>
        </w:tc>
      </w:tr>
      <w:tr w:rsidR="00C84F80" w:rsidRPr="00714372"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rsidR="00C84F80" w:rsidRPr="00AB5857" w:rsidRDefault="00C84F80" w:rsidP="00936B6B">
            <w:pPr>
              <w:jc w:val="both"/>
              <w:rPr>
                <w:rFonts w:ascii="Century Gothic" w:hAnsi="Century Gothic"/>
                <w:b/>
              </w:rPr>
            </w:pPr>
            <w:r w:rsidRPr="00AB5857">
              <w:rPr>
                <w:rFonts w:ascii="Century Gothic" w:hAnsi="Century Gothic"/>
                <w:b/>
                <w:sz w:val="22"/>
                <w:szCs w:val="22"/>
              </w:rPr>
              <w:t>Mikroskopová část</w:t>
            </w:r>
          </w:p>
        </w:tc>
        <w:tc>
          <w:tcPr>
            <w:tcW w:w="20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p>
        </w:tc>
        <w:tc>
          <w:tcPr>
            <w:tcW w:w="20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84F80" w:rsidRPr="001C5492" w:rsidRDefault="00C84F80" w:rsidP="00936B6B">
            <w:pPr>
              <w:jc w:val="center"/>
              <w:rPr>
                <w:rFonts w:ascii="Century Gothic" w:hAnsi="Century Gothic"/>
              </w:rPr>
            </w:pPr>
          </w:p>
        </w:tc>
      </w:tr>
      <w:tr w:rsidR="00C84F80" w:rsidRPr="00714372"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 xml:space="preserve">Revolverový měnič objektivů pro alespoň 5 objektivů, </w:t>
            </w:r>
            <w:r>
              <w:rPr>
                <w:rFonts w:ascii="Century Gothic" w:hAnsi="Century Gothic" w:cs="Arial"/>
                <w:sz w:val="22"/>
                <w:szCs w:val="22"/>
              </w:rPr>
              <w:t>z </w:t>
            </w:r>
            <w:r w:rsidRPr="00AB5857">
              <w:rPr>
                <w:rFonts w:ascii="Century Gothic" w:hAnsi="Century Gothic" w:cs="Arial"/>
                <w:sz w:val="22"/>
                <w:szCs w:val="22"/>
              </w:rPr>
              <w:t>toho 5 pozic volných.</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tcPr>
          <w:p w:rsidR="00C84F80" w:rsidRPr="001C5492" w:rsidRDefault="00C84F80" w:rsidP="00936B6B">
            <w:pPr>
              <w:jc w:val="center"/>
              <w:rPr>
                <w:rFonts w:ascii="Century Gothic" w:hAnsi="Century Gothic" w:cs="Arial"/>
              </w:rPr>
            </w:pPr>
          </w:p>
        </w:tc>
      </w:tr>
      <w:tr w:rsidR="00C84F80" w:rsidRPr="00011CCB"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CB62AD" w:rsidRDefault="00C84F80" w:rsidP="00936B6B">
            <w:pPr>
              <w:jc w:val="both"/>
              <w:rPr>
                <w:rFonts w:ascii="Century Gothic" w:hAnsi="Century Gothic"/>
              </w:rPr>
            </w:pPr>
            <w:r w:rsidRPr="00CB62AD">
              <w:rPr>
                <w:rFonts w:ascii="Century Gothic" w:hAnsi="Century Gothic" w:cs="Arial"/>
                <w:sz w:val="22"/>
                <w:szCs w:val="22"/>
              </w:rPr>
              <w:t>Binokulární vizualizace a vizualizace integrovanou barevnou kamerou ve full HD kvalitě.</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tcPr>
          <w:p w:rsidR="00C84F80" w:rsidRPr="001C5492" w:rsidRDefault="00C84F80" w:rsidP="00936B6B">
            <w:pPr>
              <w:jc w:val="center"/>
              <w:rPr>
                <w:rFonts w:ascii="Century Gothic" w:hAnsi="Century Gothic"/>
              </w:rPr>
            </w:pPr>
          </w:p>
        </w:tc>
      </w:tr>
      <w:tr w:rsidR="00C84F80" w:rsidRPr="00011CCB"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CB62AD" w:rsidRDefault="00C84F80" w:rsidP="00936B6B">
            <w:pPr>
              <w:jc w:val="both"/>
              <w:rPr>
                <w:rFonts w:ascii="Century Gothic" w:hAnsi="Century Gothic"/>
              </w:rPr>
            </w:pPr>
            <w:r w:rsidRPr="00CB62AD">
              <w:rPr>
                <w:rFonts w:ascii="Century Gothic" w:hAnsi="Century Gothic" w:cs="Arial"/>
                <w:sz w:val="22"/>
                <w:szCs w:val="22"/>
              </w:rPr>
              <w:t>Kompatibilita s dodávanými objektivy.</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tcPr>
          <w:p w:rsidR="00C84F80" w:rsidRPr="001C5492" w:rsidRDefault="00C84F80" w:rsidP="00936B6B">
            <w:pPr>
              <w:jc w:val="center"/>
              <w:rPr>
                <w:rFonts w:ascii="Century Gothic" w:hAnsi="Century Gothic"/>
              </w:rPr>
            </w:pPr>
          </w:p>
        </w:tc>
      </w:tr>
      <w:tr w:rsidR="00C84F80" w:rsidRPr="00011CCB"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CB62AD" w:rsidRDefault="009E67A1" w:rsidP="00936B6B">
            <w:pPr>
              <w:jc w:val="both"/>
              <w:rPr>
                <w:rFonts w:ascii="Century Gothic" w:hAnsi="Century Gothic" w:cs="Arial"/>
              </w:rPr>
            </w:pPr>
            <w:r w:rsidRPr="00CB62AD">
              <w:rPr>
                <w:rFonts w:ascii="Century Gothic" w:hAnsi="Century Gothic" w:cs="Arial"/>
                <w:sz w:val="22"/>
                <w:szCs w:val="22"/>
              </w:rPr>
              <w:t xml:space="preserve">Adaptér kompatibilní s objektivem </w:t>
            </w:r>
            <w:proofErr w:type="spellStart"/>
            <w:r w:rsidRPr="00CB62AD">
              <w:rPr>
                <w:rFonts w:ascii="Century Gothic" w:hAnsi="Century Gothic" w:cs="Arial"/>
                <w:sz w:val="22"/>
                <w:szCs w:val="22"/>
              </w:rPr>
              <w:t>Olympus</w:t>
            </w:r>
            <w:proofErr w:type="spellEnd"/>
            <w:r w:rsidRPr="00CB62AD">
              <w:rPr>
                <w:rFonts w:ascii="Century Gothic" w:hAnsi="Century Gothic" w:cs="Arial"/>
                <w:sz w:val="22"/>
                <w:szCs w:val="22"/>
              </w:rPr>
              <w:t xml:space="preserve"> (tento objektiv je již ve vlastnictví zadavatele a bude využit pro měření).</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tcPr>
          <w:p w:rsidR="00C84F80" w:rsidRPr="001C5492" w:rsidRDefault="00C84F80" w:rsidP="00936B6B">
            <w:pPr>
              <w:jc w:val="center"/>
              <w:rPr>
                <w:rFonts w:ascii="Century Gothic" w:hAnsi="Century Gothic"/>
              </w:rPr>
            </w:pPr>
          </w:p>
        </w:tc>
      </w:tr>
      <w:tr w:rsidR="00C84F80" w:rsidRPr="00714372"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CB62AD" w:rsidRDefault="00C84F80" w:rsidP="00936B6B">
            <w:pPr>
              <w:spacing w:line="276" w:lineRule="auto"/>
              <w:jc w:val="both"/>
              <w:rPr>
                <w:rFonts w:ascii="Century Gothic" w:hAnsi="Century Gothic" w:cs="Arial"/>
              </w:rPr>
            </w:pPr>
            <w:r w:rsidRPr="00CB62AD">
              <w:rPr>
                <w:rFonts w:ascii="Century Gothic" w:hAnsi="Century Gothic" w:cs="Arial"/>
                <w:sz w:val="22"/>
                <w:szCs w:val="22"/>
              </w:rPr>
              <w:t>Objektivy dle technické specifikace níže:</w:t>
            </w:r>
          </w:p>
          <w:p w:rsidR="00C84F80" w:rsidRPr="00CB62AD" w:rsidRDefault="00C84F80" w:rsidP="00C84F80">
            <w:pPr>
              <w:pStyle w:val="Odstavecseseznamem"/>
              <w:numPr>
                <w:ilvl w:val="0"/>
                <w:numId w:val="25"/>
              </w:numPr>
              <w:spacing w:after="0" w:line="240" w:lineRule="auto"/>
              <w:ind w:left="318" w:hanging="284"/>
              <w:rPr>
                <w:rFonts w:cs="Arial"/>
                <w:sz w:val="22"/>
                <w:szCs w:val="22"/>
              </w:rPr>
            </w:pPr>
            <w:proofErr w:type="spellStart"/>
            <w:r w:rsidRPr="00CB62AD">
              <w:rPr>
                <w:rFonts w:cs="Arial"/>
                <w:sz w:val="22"/>
                <w:szCs w:val="22"/>
              </w:rPr>
              <w:t>PlanSemi</w:t>
            </w:r>
            <w:proofErr w:type="spellEnd"/>
            <w:r w:rsidRPr="00CB62AD">
              <w:rPr>
                <w:rFonts w:cs="Arial"/>
                <w:sz w:val="22"/>
                <w:szCs w:val="22"/>
              </w:rPr>
              <w:t>-</w:t>
            </w:r>
            <w:proofErr w:type="spellStart"/>
            <w:r w:rsidRPr="00CB62AD">
              <w:rPr>
                <w:rFonts w:cs="Arial"/>
                <w:sz w:val="22"/>
                <w:szCs w:val="22"/>
              </w:rPr>
              <w:t>apochromát</w:t>
            </w:r>
            <w:proofErr w:type="spellEnd"/>
            <w:r w:rsidRPr="00CB62AD">
              <w:rPr>
                <w:rFonts w:cs="Arial"/>
                <w:sz w:val="22"/>
                <w:szCs w:val="22"/>
              </w:rPr>
              <w:t xml:space="preserve">, zvětšení 2,5x, transmitance v oblasti 500-650 </w:t>
            </w:r>
            <w:proofErr w:type="spellStart"/>
            <w:r w:rsidRPr="00CB62AD">
              <w:rPr>
                <w:rFonts w:cs="Arial"/>
                <w:sz w:val="22"/>
                <w:szCs w:val="22"/>
              </w:rPr>
              <w:t>nm</w:t>
            </w:r>
            <w:proofErr w:type="spellEnd"/>
            <w:r w:rsidRPr="00CB62AD">
              <w:rPr>
                <w:rFonts w:cs="Arial"/>
                <w:sz w:val="22"/>
                <w:szCs w:val="22"/>
              </w:rPr>
              <w:t xml:space="preserve"> větší než 90 %</w:t>
            </w:r>
          </w:p>
          <w:p w:rsidR="00C84F80" w:rsidRPr="00CB62AD" w:rsidRDefault="00C84F80" w:rsidP="00C84F80">
            <w:pPr>
              <w:pStyle w:val="Odstavecseseznamem"/>
              <w:numPr>
                <w:ilvl w:val="0"/>
                <w:numId w:val="25"/>
              </w:numPr>
              <w:spacing w:after="0" w:line="240" w:lineRule="auto"/>
              <w:ind w:left="318" w:hanging="284"/>
              <w:rPr>
                <w:rFonts w:cs="Arial"/>
                <w:sz w:val="22"/>
                <w:szCs w:val="22"/>
              </w:rPr>
            </w:pPr>
            <w:proofErr w:type="spellStart"/>
            <w:r w:rsidRPr="00CB62AD">
              <w:rPr>
                <w:rFonts w:cs="Arial"/>
                <w:sz w:val="22"/>
                <w:szCs w:val="22"/>
              </w:rPr>
              <w:t>PlanSemi</w:t>
            </w:r>
            <w:proofErr w:type="spellEnd"/>
            <w:r w:rsidRPr="00CB62AD">
              <w:rPr>
                <w:rFonts w:cs="Arial"/>
                <w:sz w:val="22"/>
                <w:szCs w:val="22"/>
              </w:rPr>
              <w:t>-</w:t>
            </w:r>
            <w:proofErr w:type="spellStart"/>
            <w:r w:rsidRPr="00CB62AD">
              <w:rPr>
                <w:rFonts w:cs="Arial"/>
                <w:sz w:val="22"/>
                <w:szCs w:val="22"/>
              </w:rPr>
              <w:t>apochromát</w:t>
            </w:r>
            <w:proofErr w:type="spellEnd"/>
            <w:r w:rsidRPr="00CB62AD">
              <w:rPr>
                <w:rFonts w:cs="Arial"/>
                <w:sz w:val="22"/>
                <w:szCs w:val="22"/>
              </w:rPr>
              <w:t xml:space="preserve">, zvětšení 10x, transmitance v oblasti 500-650 </w:t>
            </w:r>
            <w:proofErr w:type="spellStart"/>
            <w:r w:rsidRPr="00CB62AD">
              <w:rPr>
                <w:rFonts w:cs="Arial"/>
                <w:sz w:val="22"/>
                <w:szCs w:val="22"/>
              </w:rPr>
              <w:t>nm</w:t>
            </w:r>
            <w:proofErr w:type="spellEnd"/>
            <w:r w:rsidRPr="00CB62AD">
              <w:rPr>
                <w:rFonts w:cs="Arial"/>
                <w:sz w:val="22"/>
                <w:szCs w:val="22"/>
              </w:rPr>
              <w:t xml:space="preserve"> větší než 90 %</w:t>
            </w:r>
          </w:p>
          <w:p w:rsidR="00C84F80" w:rsidRPr="00CB62AD" w:rsidRDefault="00C84F80" w:rsidP="00C84F80">
            <w:pPr>
              <w:pStyle w:val="Odstavecseseznamem"/>
              <w:numPr>
                <w:ilvl w:val="0"/>
                <w:numId w:val="25"/>
              </w:numPr>
              <w:spacing w:after="0" w:line="240" w:lineRule="auto"/>
              <w:ind w:left="318" w:hanging="284"/>
              <w:rPr>
                <w:rFonts w:cs="Arial"/>
                <w:sz w:val="22"/>
                <w:szCs w:val="22"/>
              </w:rPr>
            </w:pPr>
            <w:proofErr w:type="spellStart"/>
            <w:r w:rsidRPr="00CB62AD">
              <w:rPr>
                <w:rFonts w:cs="Arial"/>
                <w:sz w:val="22"/>
                <w:szCs w:val="22"/>
              </w:rPr>
              <w:t>Planapochromát</w:t>
            </w:r>
            <w:proofErr w:type="spellEnd"/>
            <w:r w:rsidRPr="00CB62AD">
              <w:rPr>
                <w:rFonts w:cs="Arial"/>
                <w:sz w:val="22"/>
                <w:szCs w:val="22"/>
              </w:rPr>
              <w:t xml:space="preserve">, zvětšení 50x, vhodný pro mikroskopii ve světlém poli, polarizační techniky a diferenční interferenční kontrast (DIC), transmitance v oblasti 500-650 </w:t>
            </w:r>
            <w:proofErr w:type="spellStart"/>
            <w:r w:rsidRPr="00CB62AD">
              <w:rPr>
                <w:rFonts w:cs="Arial"/>
                <w:sz w:val="22"/>
                <w:szCs w:val="22"/>
              </w:rPr>
              <w:t>nm</w:t>
            </w:r>
            <w:proofErr w:type="spellEnd"/>
            <w:r w:rsidRPr="00CB62AD">
              <w:rPr>
                <w:rFonts w:cs="Arial"/>
                <w:sz w:val="22"/>
                <w:szCs w:val="22"/>
              </w:rPr>
              <w:t xml:space="preserve"> větší než 80 %</w:t>
            </w:r>
          </w:p>
          <w:p w:rsidR="00C84F80" w:rsidRPr="00CB62AD" w:rsidRDefault="00C84F80" w:rsidP="00C84F80">
            <w:pPr>
              <w:pStyle w:val="Odstavecseseznamem"/>
              <w:numPr>
                <w:ilvl w:val="0"/>
                <w:numId w:val="25"/>
              </w:numPr>
              <w:spacing w:after="0" w:line="240" w:lineRule="auto"/>
              <w:ind w:left="318" w:hanging="284"/>
              <w:rPr>
                <w:rFonts w:cs="Arial"/>
                <w:sz w:val="22"/>
                <w:szCs w:val="22"/>
              </w:rPr>
            </w:pPr>
            <w:proofErr w:type="spellStart"/>
            <w:r w:rsidRPr="00CB62AD">
              <w:rPr>
                <w:rFonts w:cs="Arial"/>
                <w:sz w:val="22"/>
                <w:szCs w:val="22"/>
              </w:rPr>
              <w:t>Plan</w:t>
            </w:r>
            <w:proofErr w:type="spellEnd"/>
            <w:r w:rsidRPr="00CB62AD">
              <w:rPr>
                <w:rFonts w:cs="Arial"/>
                <w:sz w:val="22"/>
                <w:szCs w:val="22"/>
              </w:rPr>
              <w:t xml:space="preserve"> objektiv pro </w:t>
            </w:r>
            <w:proofErr w:type="spellStart"/>
            <w:r w:rsidRPr="00CB62AD">
              <w:rPr>
                <w:rFonts w:cs="Arial"/>
                <w:sz w:val="22"/>
                <w:szCs w:val="22"/>
              </w:rPr>
              <w:t>brightfield</w:t>
            </w:r>
            <w:proofErr w:type="spellEnd"/>
            <w:r w:rsidRPr="00CB62AD">
              <w:rPr>
                <w:rFonts w:cs="Arial"/>
                <w:sz w:val="22"/>
                <w:szCs w:val="22"/>
              </w:rPr>
              <w:t xml:space="preserve">, zvětšení 100x, NA alespoň 0,75, WD 5±0,5 mm, transmitance v oblasti 500-650 </w:t>
            </w:r>
            <w:proofErr w:type="spellStart"/>
            <w:r w:rsidRPr="00CB62AD">
              <w:rPr>
                <w:rFonts w:cs="Arial"/>
                <w:sz w:val="22"/>
                <w:szCs w:val="22"/>
              </w:rPr>
              <w:t>nm</w:t>
            </w:r>
            <w:proofErr w:type="spellEnd"/>
            <w:r w:rsidRPr="00CB62AD">
              <w:rPr>
                <w:rFonts w:cs="Arial"/>
                <w:sz w:val="22"/>
                <w:szCs w:val="22"/>
              </w:rPr>
              <w:t xml:space="preserve"> větší než 80 %</w:t>
            </w:r>
          </w:p>
          <w:p w:rsidR="00C84F80" w:rsidRPr="00CB62AD" w:rsidRDefault="00C84F80" w:rsidP="00936B6B">
            <w:pPr>
              <w:jc w:val="both"/>
              <w:rPr>
                <w:rFonts w:ascii="Century Gothic" w:hAnsi="Century Gothic"/>
              </w:rPr>
            </w:pPr>
            <w:r w:rsidRPr="00CB62AD">
              <w:rPr>
                <w:rFonts w:ascii="Century Gothic" w:hAnsi="Century Gothic" w:cs="Arial"/>
                <w:sz w:val="22"/>
                <w:szCs w:val="22"/>
              </w:rPr>
              <w:t>V nabídce jsou uvedeny tyto parametry: numerická apertura, pracovní vzdálenost, zorné pole, zvětšení a výrobce.</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center"/>
              <w:rPr>
                <w:rFonts w:ascii="Century Gothic" w:hAnsi="Century Gothic"/>
                <w:color w:val="FF0000"/>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tcPr>
          <w:p w:rsidR="00C84F80" w:rsidRPr="001C5492" w:rsidRDefault="00C84F80" w:rsidP="00936B6B">
            <w:pPr>
              <w:jc w:val="center"/>
              <w:rPr>
                <w:rFonts w:ascii="Century Gothic" w:hAnsi="Century Gothic" w:cs="Arial"/>
              </w:rPr>
            </w:pPr>
          </w:p>
        </w:tc>
      </w:tr>
      <w:tr w:rsidR="00C84F80" w:rsidRPr="00714372"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Zdroje bílého světla pro pozorování vzorku v odraženém a procházejícím světle.</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tcPr>
          <w:p w:rsidR="00C84F80" w:rsidRPr="001C5492" w:rsidRDefault="00C84F80" w:rsidP="00936B6B">
            <w:pPr>
              <w:jc w:val="center"/>
              <w:rPr>
                <w:rFonts w:ascii="Century Gothic" w:hAnsi="Century Gothic"/>
              </w:rPr>
            </w:pPr>
          </w:p>
        </w:tc>
      </w:tr>
      <w:tr w:rsidR="00C84F80" w:rsidRPr="00714372"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 xml:space="preserve">Kondensor a polarizační optika pro </w:t>
            </w:r>
            <w:r>
              <w:rPr>
                <w:rFonts w:ascii="Century Gothic" w:hAnsi="Century Gothic" w:cs="Arial"/>
                <w:sz w:val="22"/>
                <w:szCs w:val="22"/>
              </w:rPr>
              <w:t>procházející i </w:t>
            </w:r>
            <w:r w:rsidRPr="00AB5857">
              <w:rPr>
                <w:rFonts w:ascii="Century Gothic" w:hAnsi="Century Gothic" w:cs="Arial"/>
                <w:sz w:val="22"/>
                <w:szCs w:val="22"/>
              </w:rPr>
              <w:t>odražené světlo.</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tcPr>
          <w:p w:rsidR="00C84F80" w:rsidRPr="001C5492" w:rsidRDefault="00C84F80" w:rsidP="00936B6B">
            <w:pPr>
              <w:jc w:val="center"/>
              <w:rPr>
                <w:rFonts w:ascii="Century Gothic" w:hAnsi="Century Gothic"/>
              </w:rPr>
            </w:pPr>
          </w:p>
        </w:tc>
      </w:tr>
      <w:tr w:rsidR="00C84F80" w:rsidRPr="00714372"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 xml:space="preserve">Možnost budoucího rozšíření vzpřímeného mikroskopu o </w:t>
            </w:r>
            <w:proofErr w:type="spellStart"/>
            <w:r w:rsidRPr="00AB5857">
              <w:rPr>
                <w:rFonts w:ascii="Century Gothic" w:hAnsi="Century Gothic" w:cs="Arial"/>
                <w:sz w:val="22"/>
                <w:szCs w:val="22"/>
              </w:rPr>
              <w:t>Ramanovo</w:t>
            </w:r>
            <w:proofErr w:type="spellEnd"/>
            <w:r w:rsidRPr="00AB5857">
              <w:rPr>
                <w:rFonts w:ascii="Century Gothic" w:hAnsi="Century Gothic" w:cs="Arial"/>
                <w:sz w:val="22"/>
                <w:szCs w:val="22"/>
              </w:rPr>
              <w:t xml:space="preserve"> měření v transmisním módu, tedy osvit vzorku excitačním laserem v transmisním provedení. </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tcPr>
          <w:p w:rsidR="00C84F80" w:rsidRPr="001C5492" w:rsidRDefault="00C84F80" w:rsidP="00936B6B">
            <w:pPr>
              <w:jc w:val="center"/>
              <w:rPr>
                <w:rFonts w:ascii="Century Gothic" w:hAnsi="Century Gothic"/>
              </w:rPr>
            </w:pPr>
          </w:p>
        </w:tc>
      </w:tr>
      <w:tr w:rsidR="00C84F80" w:rsidRPr="00714372"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Automatické pře</w:t>
            </w:r>
            <w:r>
              <w:rPr>
                <w:rFonts w:ascii="Century Gothic" w:hAnsi="Century Gothic" w:cs="Arial"/>
                <w:sz w:val="22"/>
                <w:szCs w:val="22"/>
              </w:rPr>
              <w:t>pínání mezi pozorovacím módem a </w:t>
            </w:r>
            <w:r w:rsidRPr="00AB5857">
              <w:rPr>
                <w:rFonts w:ascii="Century Gothic" w:hAnsi="Century Gothic" w:cs="Arial"/>
                <w:sz w:val="22"/>
                <w:szCs w:val="22"/>
              </w:rPr>
              <w:t xml:space="preserve">laserovým módem mikroskopu pomocí </w:t>
            </w:r>
            <w:r>
              <w:rPr>
                <w:rFonts w:ascii="Century Gothic" w:hAnsi="Century Gothic" w:cs="Arial"/>
                <w:sz w:val="22"/>
                <w:szCs w:val="22"/>
              </w:rPr>
              <w:t>softwaru</w:t>
            </w:r>
            <w:r w:rsidRPr="00AB5857">
              <w:rPr>
                <w:rFonts w:ascii="Century Gothic" w:hAnsi="Century Gothic" w:cs="Arial"/>
                <w:sz w:val="22"/>
                <w:szCs w:val="22"/>
              </w:rPr>
              <w:t>.</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tcPr>
          <w:p w:rsidR="00C84F80" w:rsidRPr="001C5492" w:rsidRDefault="00C84F80" w:rsidP="00936B6B">
            <w:pPr>
              <w:jc w:val="center"/>
              <w:rPr>
                <w:rFonts w:ascii="Century Gothic" w:hAnsi="Century Gothic"/>
              </w:rPr>
            </w:pPr>
          </w:p>
        </w:tc>
      </w:tr>
      <w:tr w:rsidR="00C84F80" w:rsidRPr="00714372"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B25EFC" w:rsidRDefault="00C84F80" w:rsidP="00936B6B">
            <w:pPr>
              <w:jc w:val="both"/>
              <w:rPr>
                <w:rFonts w:ascii="Century Gothic" w:hAnsi="Century Gothic" w:cs="Arial"/>
              </w:rPr>
            </w:pPr>
            <w:r w:rsidRPr="00AB5857">
              <w:rPr>
                <w:rFonts w:ascii="Century Gothic" w:hAnsi="Century Gothic" w:cs="Arial"/>
                <w:sz w:val="22"/>
                <w:szCs w:val="22"/>
              </w:rPr>
              <w:lastRenderedPageBreak/>
              <w:t xml:space="preserve">Motorizovaný stolek umožňující posun v osách X, Y, Z.  </w:t>
            </w:r>
            <w:r w:rsidRPr="00CB62AD">
              <w:rPr>
                <w:rFonts w:ascii="Century Gothic" w:hAnsi="Century Gothic" w:cs="Arial"/>
                <w:sz w:val="22"/>
                <w:szCs w:val="22"/>
              </w:rPr>
              <w:t xml:space="preserve">Ovládání pomocí SW, joysticku a ručně. Joystick je součásti dodávky. </w:t>
            </w:r>
            <w:r w:rsidR="009E67A1" w:rsidRPr="00CB62AD">
              <w:rPr>
                <w:rFonts w:ascii="Century Gothic" w:hAnsi="Century Gothic" w:cs="Arial"/>
                <w:sz w:val="22"/>
                <w:szCs w:val="22"/>
              </w:rPr>
              <w:t xml:space="preserve">Ruční posun umožňuje plynulé ruční polohování stolku v XY pod objektivem mikroskopu. Stolek si i při ručním posuvu zachovává zpětnou vazbu své polohy; tzn. po ručním posunu v XY je schopen se vrátit do předem definovaného bodu na vzorku v XY s přesností </w:t>
            </w:r>
            <w:r w:rsidR="009E67A1" w:rsidRPr="00CB62AD">
              <w:rPr>
                <w:rFonts w:ascii="Century Gothic" w:hAnsi="Century Gothic" w:cs="Arial"/>
                <w:sz w:val="22"/>
                <w:szCs w:val="22"/>
                <w:lang w:val="en-US"/>
              </w:rPr>
              <w:t xml:space="preserve">(s </w:t>
            </w:r>
            <w:proofErr w:type="spellStart"/>
            <w:r w:rsidR="009E67A1" w:rsidRPr="00CB62AD">
              <w:rPr>
                <w:rFonts w:ascii="Century Gothic" w:hAnsi="Century Gothic" w:cs="Arial"/>
                <w:sz w:val="22"/>
                <w:szCs w:val="22"/>
                <w:lang w:val="en-US"/>
              </w:rPr>
              <w:t>opakovatelnost</w:t>
            </w:r>
            <w:proofErr w:type="spellEnd"/>
            <w:r w:rsidR="009E67A1" w:rsidRPr="00CB62AD">
              <w:rPr>
                <w:rFonts w:ascii="Century Gothic" w:hAnsi="Century Gothic" w:cs="Arial"/>
                <w:sz w:val="22"/>
                <w:szCs w:val="22"/>
              </w:rPr>
              <w:t>í</w:t>
            </w:r>
            <w:r w:rsidR="009E67A1" w:rsidRPr="00CB62AD">
              <w:rPr>
                <w:rFonts w:ascii="Century Gothic" w:hAnsi="Century Gothic" w:cs="Arial"/>
                <w:sz w:val="22"/>
                <w:szCs w:val="22"/>
                <w:lang w:val="en-US"/>
              </w:rPr>
              <w:t>)</w:t>
            </w:r>
            <w:r w:rsidR="009E67A1" w:rsidRPr="00CB62AD">
              <w:rPr>
                <w:rFonts w:ascii="Century Gothic" w:hAnsi="Century Gothic" w:cs="Arial"/>
                <w:sz w:val="22"/>
                <w:szCs w:val="22"/>
              </w:rPr>
              <w:t xml:space="preserve"> 1 </w:t>
            </w:r>
            <w:proofErr w:type="spellStart"/>
            <w:r w:rsidR="009E67A1" w:rsidRPr="00CB62AD">
              <w:rPr>
                <w:rFonts w:ascii="Century Gothic" w:hAnsi="Century Gothic" w:cs="Arial"/>
                <w:sz w:val="22"/>
                <w:szCs w:val="22"/>
              </w:rPr>
              <w:t>μm</w:t>
            </w:r>
            <w:proofErr w:type="spellEnd"/>
            <w:r w:rsidR="009E67A1" w:rsidRPr="00CB62AD">
              <w:rPr>
                <w:rFonts w:ascii="Century Gothic" w:hAnsi="Century Gothic" w:cs="Arial"/>
                <w:sz w:val="22"/>
                <w:szCs w:val="22"/>
              </w:rPr>
              <w:t>. (Není tedy akceptovatelné ruční polohování pomocí mikrometrických a/nebo jiných otočných šroubů a/nebo proti odporu motoru na jednotlivých osách XY.) V nabídce je uveden minimální krok v osách X a Y a minimální krok v ose Z přesnost (opakovatelnost).</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rPr>
                <w:rFonts w:ascii="Century Gothic" w:hAnsi="Century Gothic"/>
              </w:rPr>
            </w:pPr>
            <w:r w:rsidRPr="00AB5857">
              <w:rPr>
                <w:rFonts w:ascii="Century Gothic" w:hAnsi="Century Gothic" w:cs="Arial"/>
                <w:sz w:val="22"/>
                <w:szCs w:val="22"/>
              </w:rPr>
              <w:t>minimální rozsah alespoň 1</w:t>
            </w:r>
            <w:r>
              <w:rPr>
                <w:rFonts w:ascii="Century Gothic" w:hAnsi="Century Gothic" w:cs="Arial"/>
                <w:sz w:val="22"/>
                <w:szCs w:val="22"/>
              </w:rPr>
              <w:t>0</w:t>
            </w:r>
            <w:r w:rsidRPr="00AB5857">
              <w:rPr>
                <w:rFonts w:ascii="Century Gothic" w:hAnsi="Century Gothic" w:cs="Arial"/>
                <w:sz w:val="22"/>
                <w:szCs w:val="22"/>
              </w:rPr>
              <w:t>0 mm x 7</w:t>
            </w:r>
            <w:r>
              <w:rPr>
                <w:rFonts w:ascii="Century Gothic" w:hAnsi="Century Gothic" w:cs="Arial"/>
                <w:sz w:val="22"/>
                <w:szCs w:val="22"/>
              </w:rPr>
              <w:t>0</w:t>
            </w:r>
            <w:r w:rsidRPr="00AB5857">
              <w:rPr>
                <w:rFonts w:ascii="Century Gothic" w:hAnsi="Century Gothic" w:cs="Arial"/>
                <w:sz w:val="22"/>
                <w:szCs w:val="22"/>
              </w:rPr>
              <w:t xml:space="preserve"> mm v osách X a Y; minimální krok alespoň 0,1 µm v osách X a Y; minimální krok alespoň 0,02 µm v ose Z; rychlé plynulé ruční polohování stolku v XY</w:t>
            </w:r>
          </w:p>
        </w:tc>
        <w:tc>
          <w:tcPr>
            <w:tcW w:w="2079" w:type="dxa"/>
            <w:tcBorders>
              <w:top w:val="single" w:sz="4" w:space="0" w:color="000000"/>
              <w:left w:val="single" w:sz="4" w:space="0" w:color="000000"/>
              <w:bottom w:val="single" w:sz="4" w:space="0" w:color="000000"/>
              <w:right w:val="single" w:sz="4" w:space="0" w:color="000000"/>
            </w:tcBorders>
          </w:tcPr>
          <w:p w:rsidR="00C84F80" w:rsidRPr="001C5492" w:rsidRDefault="00C84F80" w:rsidP="00936B6B">
            <w:pPr>
              <w:jc w:val="center"/>
              <w:rPr>
                <w:rFonts w:ascii="Century Gothic" w:hAnsi="Century Gothic"/>
              </w:rPr>
            </w:pPr>
          </w:p>
        </w:tc>
      </w:tr>
      <w:tr w:rsidR="00C84F80" w:rsidRPr="00714372"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 xml:space="preserve">Při přepnutí laserů i objektivů </w:t>
            </w:r>
            <w:r>
              <w:rPr>
                <w:rFonts w:ascii="Century Gothic" w:hAnsi="Century Gothic" w:cs="Arial"/>
                <w:sz w:val="22"/>
                <w:szCs w:val="22"/>
              </w:rPr>
              <w:t>je</w:t>
            </w:r>
            <w:r w:rsidRPr="00AB5857">
              <w:rPr>
                <w:rFonts w:ascii="Century Gothic" w:hAnsi="Century Gothic" w:cs="Arial"/>
                <w:sz w:val="22"/>
                <w:szCs w:val="22"/>
              </w:rPr>
              <w:t xml:space="preserve"> zachováno umístění měřící stopy ve středu zorného pole (softwarově ověřitelné uživatelem).</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tcPr>
          <w:p w:rsidR="00C84F80" w:rsidRPr="001C5492" w:rsidRDefault="00C84F80" w:rsidP="00936B6B">
            <w:pPr>
              <w:jc w:val="center"/>
              <w:rPr>
                <w:rFonts w:ascii="Century Gothic" w:hAnsi="Century Gothic"/>
              </w:rPr>
            </w:pPr>
          </w:p>
        </w:tc>
      </w:tr>
      <w:tr w:rsidR="00C84F80" w:rsidRPr="00714372"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Zakrytí mikroskopové</w:t>
            </w:r>
            <w:r>
              <w:rPr>
                <w:rFonts w:ascii="Century Gothic" w:hAnsi="Century Gothic" w:cs="Arial"/>
                <w:sz w:val="22"/>
                <w:szCs w:val="22"/>
              </w:rPr>
              <w:t xml:space="preserve"> oblasti tak, aby nedocházelo k </w:t>
            </w:r>
            <w:r w:rsidRPr="00AB5857">
              <w:rPr>
                <w:rFonts w:ascii="Century Gothic" w:hAnsi="Century Gothic" w:cs="Arial"/>
                <w:sz w:val="22"/>
                <w:szCs w:val="22"/>
              </w:rPr>
              <w:t xml:space="preserve">průniku okolního záření do oblasti měření při měření mimo temnou místnost nebo při zapnutém osvětlení místnosti. Zakrytí mikroskopové oblasti musí být pevnou integrovanou součástí přístroje komerčně nabízenou. Přístroj musí umožnit měření také při otevřeném krytu při splnění bezpečnostních podmínek (např. použití ochranných pomůcek). </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tcPr>
          <w:p w:rsidR="00C84F80" w:rsidRPr="001C5492"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olor w:val="FF0000"/>
              </w:rPr>
            </w:pPr>
            <w:r w:rsidRPr="00AB5857">
              <w:rPr>
                <w:rFonts w:ascii="Century Gothic" w:hAnsi="Century Gothic" w:cs="Arial"/>
                <w:sz w:val="22"/>
                <w:szCs w:val="22"/>
              </w:rPr>
              <w:t xml:space="preserve">V </w:t>
            </w:r>
            <w:proofErr w:type="spellStart"/>
            <w:r>
              <w:rPr>
                <w:rFonts w:ascii="Century Gothic" w:hAnsi="Century Gothic" w:cs="Arial"/>
                <w:sz w:val="22"/>
                <w:szCs w:val="22"/>
              </w:rPr>
              <w:t>nabídceje</w:t>
            </w:r>
            <w:r w:rsidRPr="00AB5857">
              <w:rPr>
                <w:rFonts w:ascii="Century Gothic" w:hAnsi="Century Gothic" w:cs="Arial"/>
                <w:sz w:val="22"/>
                <w:szCs w:val="22"/>
              </w:rPr>
              <w:t>uve</w:t>
            </w:r>
            <w:r>
              <w:rPr>
                <w:rFonts w:ascii="Century Gothic" w:hAnsi="Century Gothic" w:cs="Arial"/>
                <w:sz w:val="22"/>
                <w:szCs w:val="22"/>
              </w:rPr>
              <w:t>den</w:t>
            </w:r>
            <w:proofErr w:type="spellEnd"/>
            <w:r w:rsidRPr="00AB5857">
              <w:rPr>
                <w:rFonts w:ascii="Century Gothic" w:hAnsi="Century Gothic" w:cs="Arial"/>
                <w:sz w:val="22"/>
                <w:szCs w:val="22"/>
              </w:rPr>
              <w:t xml:space="preserve"> typ nabízeného mikroskopu</w:t>
            </w:r>
            <w:r>
              <w:rPr>
                <w:rFonts w:ascii="Century Gothic" w:hAnsi="Century Gothic" w:cs="Arial"/>
                <w:sz w:val="22"/>
                <w:szCs w:val="22"/>
              </w:rPr>
              <w:t>, jeho konfigurace</w:t>
            </w:r>
            <w:r w:rsidRPr="00AB5857">
              <w:rPr>
                <w:rFonts w:ascii="Century Gothic" w:hAnsi="Century Gothic" w:cs="Arial"/>
                <w:sz w:val="22"/>
                <w:szCs w:val="22"/>
              </w:rPr>
              <w:t xml:space="preserve"> a </w:t>
            </w:r>
            <w:r>
              <w:rPr>
                <w:rFonts w:ascii="Century Gothic" w:hAnsi="Century Gothic" w:cs="Arial"/>
                <w:sz w:val="22"/>
                <w:szCs w:val="22"/>
              </w:rPr>
              <w:t>jeho výrobce.</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rsidR="00C84F80" w:rsidRPr="00AB5857" w:rsidRDefault="00C84F80" w:rsidP="00936B6B">
            <w:pPr>
              <w:jc w:val="both"/>
              <w:rPr>
                <w:rFonts w:ascii="Century Gothic" w:hAnsi="Century Gothic"/>
                <w:b/>
              </w:rPr>
            </w:pPr>
            <w:r w:rsidRPr="00AB5857">
              <w:rPr>
                <w:rFonts w:ascii="Century Gothic" w:hAnsi="Century Gothic"/>
                <w:b/>
                <w:sz w:val="22"/>
                <w:szCs w:val="22"/>
              </w:rPr>
              <w:t>Lasery a příslušenství</w:t>
            </w:r>
          </w:p>
        </w:tc>
        <w:tc>
          <w:tcPr>
            <w:tcW w:w="20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p>
        </w:tc>
        <w:tc>
          <w:tcPr>
            <w:tcW w:w="20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 xml:space="preserve">He-Ne laser o vlnové délce 632,8 </w:t>
            </w:r>
            <w:proofErr w:type="spellStart"/>
            <w:r w:rsidRPr="00AB5857">
              <w:rPr>
                <w:rFonts w:ascii="Century Gothic" w:hAnsi="Century Gothic" w:cs="Arial"/>
                <w:sz w:val="22"/>
                <w:szCs w:val="22"/>
              </w:rPr>
              <w:t>nm</w:t>
            </w:r>
            <w:proofErr w:type="spellEnd"/>
            <w:r w:rsidRPr="00AB5857">
              <w:rPr>
                <w:rFonts w:ascii="Century Gothic" w:hAnsi="Century Gothic" w:cs="Arial"/>
                <w:sz w:val="22"/>
                <w:szCs w:val="22"/>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cs="Arial"/>
                <w:sz w:val="22"/>
                <w:szCs w:val="22"/>
              </w:rPr>
              <w:t>výkon laseru na vzorku minimálně 11 mW bez ND filtrů</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 xml:space="preserve">Laser o vlnové délce 532 </w:t>
            </w:r>
            <w:proofErr w:type="spellStart"/>
            <w:r w:rsidRPr="00AB5857">
              <w:rPr>
                <w:rFonts w:ascii="Century Gothic" w:hAnsi="Century Gothic" w:cs="Arial"/>
                <w:sz w:val="22"/>
                <w:szCs w:val="22"/>
              </w:rPr>
              <w:t>nm</w:t>
            </w:r>
            <w:proofErr w:type="spellEnd"/>
            <w:r w:rsidRPr="00AB5857">
              <w:rPr>
                <w:rFonts w:ascii="Century Gothic" w:hAnsi="Century Gothic" w:cs="Arial"/>
                <w:sz w:val="22"/>
                <w:szCs w:val="22"/>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cs="Arial"/>
                <w:sz w:val="22"/>
                <w:szCs w:val="22"/>
              </w:rPr>
              <w:t>výkon laseru na vzorku minimálně 30 mW bez ND filtrů</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 xml:space="preserve">Ochranné brýle pro excitaci 532 </w:t>
            </w:r>
            <w:proofErr w:type="spellStart"/>
            <w:r w:rsidRPr="00AB5857">
              <w:rPr>
                <w:rFonts w:ascii="Century Gothic" w:hAnsi="Century Gothic" w:cs="Arial"/>
                <w:sz w:val="22"/>
                <w:szCs w:val="22"/>
              </w:rPr>
              <w:t>nm</w:t>
            </w:r>
            <w:proofErr w:type="spellEnd"/>
            <w:r w:rsidRPr="00AB5857">
              <w:rPr>
                <w:rFonts w:ascii="Century Gothic" w:hAnsi="Century Gothic" w:cs="Arial"/>
                <w:sz w:val="22"/>
                <w:szCs w:val="22"/>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 xml:space="preserve">Připojení laserů </w:t>
            </w:r>
            <w:r>
              <w:rPr>
                <w:rFonts w:ascii="Century Gothic" w:hAnsi="Century Gothic" w:cs="Arial"/>
                <w:sz w:val="22"/>
                <w:szCs w:val="22"/>
              </w:rPr>
              <w:t>je</w:t>
            </w:r>
            <w:r w:rsidRPr="00AB5857">
              <w:rPr>
                <w:rFonts w:ascii="Century Gothic" w:hAnsi="Century Gothic" w:cs="Arial"/>
                <w:sz w:val="22"/>
                <w:szCs w:val="22"/>
              </w:rPr>
              <w:t xml:space="preserve"> přímé, připojení pomocí optického vlákna je nepřípustné. Připojovací optika </w:t>
            </w:r>
            <w:r>
              <w:rPr>
                <w:rFonts w:ascii="Century Gothic" w:hAnsi="Century Gothic" w:cs="Arial"/>
                <w:sz w:val="22"/>
                <w:szCs w:val="22"/>
              </w:rPr>
              <w:t>je</w:t>
            </w:r>
            <w:r w:rsidRPr="00AB5857">
              <w:rPr>
                <w:rFonts w:ascii="Century Gothic" w:hAnsi="Century Gothic" w:cs="Arial"/>
                <w:sz w:val="22"/>
                <w:szCs w:val="22"/>
              </w:rPr>
              <w:t xml:space="preserve"> součástí dodávky.</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 xml:space="preserve">Systém </w:t>
            </w:r>
            <w:r>
              <w:rPr>
                <w:rFonts w:ascii="Century Gothic" w:hAnsi="Century Gothic" w:cs="Arial"/>
                <w:sz w:val="22"/>
                <w:szCs w:val="22"/>
              </w:rPr>
              <w:t>umožňuje</w:t>
            </w:r>
            <w:r w:rsidRPr="00AB5857">
              <w:rPr>
                <w:rFonts w:ascii="Century Gothic" w:hAnsi="Century Gothic" w:cs="Arial"/>
                <w:sz w:val="22"/>
                <w:szCs w:val="22"/>
              </w:rPr>
              <w:t xml:space="preserve"> připojení dalšího alespoň jednoho laseru.</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 xml:space="preserve">Ovládání laserů a příslušné optiky </w:t>
            </w:r>
            <w:r>
              <w:rPr>
                <w:rFonts w:ascii="Century Gothic" w:hAnsi="Century Gothic" w:cs="Arial"/>
                <w:sz w:val="22"/>
                <w:szCs w:val="22"/>
              </w:rPr>
              <w:t>je</w:t>
            </w:r>
            <w:r w:rsidRPr="00AB5857">
              <w:rPr>
                <w:rFonts w:ascii="Century Gothic" w:hAnsi="Century Gothic" w:cs="Arial"/>
                <w:sz w:val="22"/>
                <w:szCs w:val="22"/>
              </w:rPr>
              <w:t xml:space="preserve"> zcela pomocí dodaného software.</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 xml:space="preserve">Součástí dodávky </w:t>
            </w:r>
            <w:r>
              <w:rPr>
                <w:rFonts w:ascii="Century Gothic" w:hAnsi="Century Gothic" w:cs="Arial"/>
                <w:sz w:val="22"/>
                <w:szCs w:val="22"/>
              </w:rPr>
              <w:t>je</w:t>
            </w:r>
            <w:r w:rsidRPr="00AB5857">
              <w:rPr>
                <w:rFonts w:ascii="Century Gothic" w:hAnsi="Century Gothic" w:cs="Arial"/>
                <w:sz w:val="22"/>
                <w:szCs w:val="22"/>
              </w:rPr>
              <w:t xml:space="preserve"> zajištění vhodného uchycení laserů.</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Motorizované a softwarově ovládané polarizační sady pro oba typy laserů.</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Pr>
                <w:rFonts w:ascii="Century Gothic" w:hAnsi="Century Gothic" w:cs="Arial"/>
                <w:sz w:val="22"/>
                <w:szCs w:val="22"/>
              </w:rPr>
              <w:lastRenderedPageBreak/>
              <w:t>K</w:t>
            </w:r>
            <w:r w:rsidRPr="00AB5857">
              <w:rPr>
                <w:rFonts w:ascii="Century Gothic" w:hAnsi="Century Gothic" w:cs="Arial"/>
                <w:sz w:val="22"/>
                <w:szCs w:val="22"/>
              </w:rPr>
              <w:t>aždý z laserů m</w:t>
            </w:r>
            <w:r>
              <w:rPr>
                <w:rFonts w:ascii="Century Gothic" w:hAnsi="Century Gothic" w:cs="Arial"/>
                <w:sz w:val="22"/>
                <w:szCs w:val="22"/>
              </w:rPr>
              <w:t>á</w:t>
            </w:r>
            <w:r w:rsidRPr="00AB5857">
              <w:rPr>
                <w:rFonts w:ascii="Century Gothic" w:hAnsi="Century Gothic" w:cs="Arial"/>
                <w:sz w:val="22"/>
                <w:szCs w:val="22"/>
              </w:rPr>
              <w:t xml:space="preserve"> od vstupu do přístroje svoji vlastní optickou dráhu v přístroji až k</w:t>
            </w:r>
            <w:r>
              <w:rPr>
                <w:rFonts w:ascii="Century Gothic" w:hAnsi="Century Gothic" w:cs="Arial"/>
                <w:sz w:val="22"/>
                <w:szCs w:val="22"/>
              </w:rPr>
              <w:t>e</w:t>
            </w:r>
            <w:r w:rsidRPr="00AB5857">
              <w:rPr>
                <w:rFonts w:ascii="Century Gothic" w:hAnsi="Century Gothic" w:cs="Arial"/>
                <w:sz w:val="22"/>
                <w:szCs w:val="22"/>
              </w:rPr>
              <w:t xml:space="preserve"> vstupu do mikroskopu. </w:t>
            </w:r>
            <w:r>
              <w:rPr>
                <w:rFonts w:ascii="Century Gothic" w:hAnsi="Century Gothic" w:cs="Arial"/>
                <w:sz w:val="22"/>
                <w:szCs w:val="22"/>
              </w:rPr>
              <w:t>Zařízení obsahuje</w:t>
            </w:r>
            <w:r w:rsidRPr="00AB5857">
              <w:rPr>
                <w:rFonts w:ascii="Century Gothic" w:hAnsi="Century Gothic" w:cs="Arial"/>
                <w:sz w:val="22"/>
                <w:szCs w:val="22"/>
              </w:rPr>
              <w:t xml:space="preserve"> nejméně tři samostatné optické dráhy pro excitační lasery až k</w:t>
            </w:r>
            <w:r>
              <w:rPr>
                <w:rFonts w:ascii="Century Gothic" w:hAnsi="Century Gothic" w:cs="Arial"/>
                <w:sz w:val="22"/>
                <w:szCs w:val="22"/>
              </w:rPr>
              <w:t>e</w:t>
            </w:r>
            <w:r w:rsidRPr="00AB5857">
              <w:rPr>
                <w:rFonts w:ascii="Century Gothic" w:hAnsi="Century Gothic" w:cs="Arial"/>
                <w:sz w:val="22"/>
                <w:szCs w:val="22"/>
              </w:rPr>
              <w:t xml:space="preserve"> vstupu do mikroskopu optimalizované pro UV, VIS a NIR lasery.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rsidR="00C84F80" w:rsidRPr="00AB5857" w:rsidRDefault="00C84F80" w:rsidP="00936B6B">
            <w:pPr>
              <w:jc w:val="both"/>
              <w:rPr>
                <w:rFonts w:ascii="Century Gothic" w:hAnsi="Century Gothic"/>
                <w:b/>
              </w:rPr>
            </w:pPr>
            <w:r w:rsidRPr="00AB5857">
              <w:rPr>
                <w:rFonts w:ascii="Century Gothic" w:hAnsi="Century Gothic"/>
                <w:b/>
                <w:sz w:val="22"/>
                <w:szCs w:val="22"/>
              </w:rPr>
              <w:t>Hardware</w:t>
            </w:r>
          </w:p>
        </w:tc>
        <w:tc>
          <w:tcPr>
            <w:tcW w:w="20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p>
        </w:tc>
        <w:tc>
          <w:tcPr>
            <w:tcW w:w="20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57535B" w:rsidRDefault="00C84F80" w:rsidP="00936B6B">
            <w:pPr>
              <w:jc w:val="both"/>
              <w:rPr>
                <w:rFonts w:ascii="Century Gothic" w:hAnsi="Century Gothic" w:cs="Arial"/>
              </w:rPr>
            </w:pPr>
            <w:r w:rsidRPr="00AB5857">
              <w:rPr>
                <w:rFonts w:ascii="Century Gothic" w:hAnsi="Century Gothic" w:cs="Arial"/>
                <w:sz w:val="22"/>
                <w:szCs w:val="22"/>
              </w:rPr>
              <w:t>Citlivost systému umož</w:t>
            </w:r>
            <w:r>
              <w:rPr>
                <w:rFonts w:ascii="Century Gothic" w:hAnsi="Century Gothic" w:cs="Arial"/>
                <w:sz w:val="22"/>
                <w:szCs w:val="22"/>
              </w:rPr>
              <w:t>ňuje</w:t>
            </w:r>
            <w:r w:rsidRPr="00AB5857">
              <w:rPr>
                <w:rFonts w:ascii="Century Gothic" w:hAnsi="Century Gothic" w:cs="Arial"/>
                <w:sz w:val="22"/>
                <w:szCs w:val="22"/>
              </w:rPr>
              <w:t xml:space="preserve"> detekci 4</w:t>
            </w:r>
            <w:r w:rsidRPr="00AB5857">
              <w:rPr>
                <w:rFonts w:ascii="Century Gothic" w:hAnsi="Century Gothic" w:cs="Arial"/>
                <w:sz w:val="22"/>
                <w:szCs w:val="22"/>
                <w:vertAlign w:val="superscript"/>
              </w:rPr>
              <w:t>th</w:t>
            </w:r>
            <w:r w:rsidRPr="00AB5857">
              <w:rPr>
                <w:rFonts w:ascii="Century Gothic" w:hAnsi="Century Gothic" w:cs="Arial"/>
                <w:sz w:val="22"/>
                <w:szCs w:val="22"/>
              </w:rPr>
              <w:t xml:space="preserve"> Si pásu při použití 632,8 </w:t>
            </w:r>
            <w:proofErr w:type="spellStart"/>
            <w:r w:rsidRPr="00AB5857">
              <w:rPr>
                <w:rFonts w:ascii="Century Gothic" w:hAnsi="Century Gothic" w:cs="Arial"/>
                <w:sz w:val="22"/>
                <w:szCs w:val="22"/>
              </w:rPr>
              <w:t>nm</w:t>
            </w:r>
            <w:proofErr w:type="spellEnd"/>
            <w:r w:rsidRPr="00AB5857">
              <w:rPr>
                <w:rFonts w:ascii="Century Gothic" w:hAnsi="Century Gothic" w:cs="Arial"/>
                <w:sz w:val="22"/>
                <w:szCs w:val="22"/>
              </w:rPr>
              <w:t xml:space="preserve"> laseru a mřížky 1800 vrypů/mm. </w:t>
            </w:r>
            <w:r>
              <w:rPr>
                <w:rFonts w:ascii="Century Gothic" w:hAnsi="Century Gothic" w:cs="Arial"/>
                <w:sz w:val="22"/>
                <w:szCs w:val="22"/>
              </w:rPr>
              <w:t xml:space="preserve">Součástí nabídky je uchazečem </w:t>
            </w:r>
            <w:r w:rsidRPr="00AB5857">
              <w:rPr>
                <w:rFonts w:ascii="Century Gothic" w:hAnsi="Century Gothic" w:cs="Arial"/>
                <w:sz w:val="22"/>
                <w:szCs w:val="22"/>
              </w:rPr>
              <w:t>naměřen</w:t>
            </w:r>
            <w:r>
              <w:rPr>
                <w:rFonts w:ascii="Century Gothic" w:hAnsi="Century Gothic" w:cs="Arial"/>
                <w:sz w:val="22"/>
                <w:szCs w:val="22"/>
              </w:rPr>
              <w:t>é</w:t>
            </w:r>
            <w:r w:rsidRPr="00AB5857">
              <w:rPr>
                <w:rFonts w:ascii="Century Gothic" w:hAnsi="Century Gothic" w:cs="Arial"/>
                <w:sz w:val="22"/>
                <w:szCs w:val="22"/>
              </w:rPr>
              <w:t xml:space="preserve"> spektr</w:t>
            </w:r>
            <w:r>
              <w:rPr>
                <w:rFonts w:ascii="Century Gothic" w:hAnsi="Century Gothic" w:cs="Arial"/>
                <w:sz w:val="22"/>
                <w:szCs w:val="22"/>
              </w:rPr>
              <w:t>u</w:t>
            </w:r>
            <w:r w:rsidRPr="00AB5857">
              <w:rPr>
                <w:rFonts w:ascii="Century Gothic" w:hAnsi="Century Gothic" w:cs="Arial"/>
                <w:sz w:val="22"/>
                <w:szCs w:val="22"/>
              </w:rPr>
              <w:t xml:space="preserve">m za použití </w:t>
            </w:r>
            <w:r>
              <w:rPr>
                <w:rFonts w:ascii="Century Gothic" w:hAnsi="Century Gothic" w:cs="Arial"/>
                <w:sz w:val="22"/>
                <w:szCs w:val="22"/>
              </w:rPr>
              <w:t>nabízeného</w:t>
            </w:r>
            <w:r w:rsidRPr="00AB5857">
              <w:rPr>
                <w:rFonts w:ascii="Century Gothic" w:hAnsi="Century Gothic" w:cs="Arial"/>
                <w:sz w:val="22"/>
                <w:szCs w:val="22"/>
              </w:rPr>
              <w:t xml:space="preserve"> laseru, mřížky a konfigurace. </w:t>
            </w:r>
            <w:r>
              <w:rPr>
                <w:rFonts w:ascii="Century Gothic" w:hAnsi="Century Gothic" w:cs="Arial"/>
                <w:sz w:val="22"/>
                <w:szCs w:val="22"/>
              </w:rPr>
              <w:t>U dodaného spektra jsou u</w:t>
            </w:r>
            <w:r w:rsidRPr="00AB5857">
              <w:rPr>
                <w:rFonts w:ascii="Century Gothic" w:hAnsi="Century Gothic" w:cs="Arial"/>
                <w:sz w:val="22"/>
                <w:szCs w:val="22"/>
              </w:rPr>
              <w:t>ve</w:t>
            </w:r>
            <w:r>
              <w:rPr>
                <w:rFonts w:ascii="Century Gothic" w:hAnsi="Century Gothic" w:cs="Arial"/>
                <w:sz w:val="22"/>
                <w:szCs w:val="22"/>
              </w:rPr>
              <w:t xml:space="preserve">deny parametry </w:t>
            </w:r>
            <w:r w:rsidRPr="00AB5857">
              <w:rPr>
                <w:rFonts w:ascii="Century Gothic" w:hAnsi="Century Gothic" w:cs="Arial"/>
                <w:sz w:val="22"/>
                <w:szCs w:val="22"/>
              </w:rPr>
              <w:t>(</w:t>
            </w:r>
            <w:r>
              <w:rPr>
                <w:rFonts w:ascii="Century Gothic" w:hAnsi="Century Gothic" w:cs="Arial"/>
                <w:sz w:val="22"/>
                <w:szCs w:val="22"/>
              </w:rPr>
              <w:t xml:space="preserve">alespoň </w:t>
            </w:r>
            <w:r w:rsidRPr="00AB5857">
              <w:rPr>
                <w:rFonts w:ascii="Century Gothic" w:hAnsi="Century Gothic" w:cs="Arial"/>
                <w:sz w:val="22"/>
                <w:szCs w:val="22"/>
              </w:rPr>
              <w:t xml:space="preserve">expoziční čas, opakování), za kterých bylo spektrum naměřeno.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B07A26" w:rsidRDefault="00C84F80" w:rsidP="00936B6B">
            <w:pPr>
              <w:jc w:val="both"/>
              <w:rPr>
                <w:rFonts w:ascii="Century Gothic" w:hAnsi="Century Gothic" w:cs="Arial"/>
              </w:rPr>
            </w:pPr>
            <w:r w:rsidRPr="00B07A26">
              <w:rPr>
                <w:rFonts w:ascii="Century Gothic" w:hAnsi="Century Gothic" w:cs="Arial"/>
                <w:sz w:val="22"/>
                <w:szCs w:val="22"/>
              </w:rPr>
              <w:t>Uchazeč (prodávající) před předáním předmětu smlouvy naměří přímo u zadavatele (kupujícího), které bude srovnáno s referenčním spektrem podle přechozího řádku. Intenzita naměřených spekter se musí shodovat v rámci ±20 %.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Přístroj umož</w:t>
            </w:r>
            <w:r>
              <w:rPr>
                <w:rFonts w:ascii="Century Gothic" w:hAnsi="Century Gothic" w:cs="Arial"/>
                <w:sz w:val="22"/>
                <w:szCs w:val="22"/>
              </w:rPr>
              <w:t>ňuje</w:t>
            </w:r>
            <w:r w:rsidRPr="00AB5857">
              <w:rPr>
                <w:rFonts w:ascii="Century Gothic" w:hAnsi="Century Gothic" w:cs="Arial"/>
                <w:sz w:val="22"/>
                <w:szCs w:val="22"/>
              </w:rPr>
              <w:t xml:space="preserve"> měření </w:t>
            </w:r>
            <w:proofErr w:type="spellStart"/>
            <w:r w:rsidRPr="00AB5857">
              <w:rPr>
                <w:rFonts w:ascii="Century Gothic" w:hAnsi="Century Gothic" w:cs="Arial"/>
                <w:sz w:val="22"/>
                <w:szCs w:val="22"/>
              </w:rPr>
              <w:t>Ramanových</w:t>
            </w:r>
            <w:proofErr w:type="spellEnd"/>
            <w:r w:rsidRPr="00AB5857">
              <w:rPr>
                <w:rFonts w:ascii="Century Gothic" w:hAnsi="Century Gothic" w:cs="Arial"/>
                <w:sz w:val="22"/>
                <w:szCs w:val="22"/>
              </w:rPr>
              <w:t xml:space="preserve"> spekter na vzorku pomocí metody SORS (</w:t>
            </w:r>
            <w:proofErr w:type="spellStart"/>
            <w:r w:rsidRPr="00AB5857">
              <w:rPr>
                <w:rFonts w:ascii="Century Gothic" w:hAnsi="Century Gothic" w:cs="Arial"/>
                <w:sz w:val="22"/>
                <w:szCs w:val="22"/>
              </w:rPr>
              <w:t>Spatially</w:t>
            </w:r>
            <w:proofErr w:type="spellEnd"/>
            <w:r w:rsidRPr="00AB5857">
              <w:rPr>
                <w:rFonts w:ascii="Century Gothic" w:hAnsi="Century Gothic" w:cs="Arial"/>
                <w:sz w:val="22"/>
                <w:szCs w:val="22"/>
              </w:rPr>
              <w:t xml:space="preserve"> offset </w:t>
            </w:r>
            <w:proofErr w:type="spellStart"/>
            <w:r w:rsidRPr="00AB5857">
              <w:rPr>
                <w:rFonts w:ascii="Century Gothic" w:hAnsi="Century Gothic" w:cs="Arial"/>
                <w:sz w:val="22"/>
                <w:szCs w:val="22"/>
              </w:rPr>
              <w:t>Ramanspectroscopy</w:t>
            </w:r>
            <w:proofErr w:type="spellEnd"/>
            <w:r w:rsidRPr="00AB5857">
              <w:rPr>
                <w:rFonts w:ascii="Century Gothic" w:hAnsi="Century Gothic" w:cs="Arial"/>
                <w:sz w:val="22"/>
                <w:szCs w:val="22"/>
              </w:rPr>
              <w:t xml:space="preserve">).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FC6D6F">
              <w:rPr>
                <w:rFonts w:ascii="Century Gothic" w:hAnsi="Century Gothic" w:cs="Arial"/>
                <w:sz w:val="22"/>
                <w:szCs w:val="22"/>
              </w:rPr>
              <w:t xml:space="preserve">Monochromátor spektrometru s vysokou optickou propustností a s ohniskovou vzdáleností na čip CCD detektoru menší než 300 mm </w:t>
            </w:r>
            <w:r>
              <w:rPr>
                <w:rFonts w:ascii="Century Gothic" w:hAnsi="Century Gothic" w:cs="Arial"/>
                <w:sz w:val="22"/>
                <w:szCs w:val="22"/>
              </w:rPr>
              <w:t>umožňující</w:t>
            </w:r>
            <w:r w:rsidRPr="00FC6D6F">
              <w:rPr>
                <w:rFonts w:ascii="Century Gothic" w:hAnsi="Century Gothic" w:cs="Arial"/>
                <w:sz w:val="22"/>
                <w:szCs w:val="22"/>
              </w:rPr>
              <w:t xml:space="preserve"> dosažení vysokého spektrálního rozlišení ≤1 cm</w:t>
            </w:r>
            <w:r w:rsidRPr="00455A04">
              <w:rPr>
                <w:rFonts w:ascii="Century Gothic" w:hAnsi="Century Gothic" w:cs="Arial"/>
                <w:sz w:val="22"/>
                <w:szCs w:val="22"/>
                <w:vertAlign w:val="superscript"/>
              </w:rPr>
              <w:t>-1</w:t>
            </w:r>
            <w:r w:rsidRPr="00FC6D6F">
              <w:rPr>
                <w:rFonts w:ascii="Century Gothic" w:hAnsi="Century Gothic" w:cs="Arial"/>
                <w:sz w:val="22"/>
                <w:szCs w:val="22"/>
              </w:rPr>
              <w:t xml:space="preserve"> (FWHM).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Pr>
                <w:rFonts w:ascii="Century Gothic" w:hAnsi="Century Gothic" w:cs="Arial"/>
                <w:sz w:val="22"/>
                <w:szCs w:val="22"/>
              </w:rPr>
              <w:t>ohnisková vzdálenost menší než 300 mm, spektrální</w:t>
            </w:r>
            <w:r w:rsidRPr="00FC6D6F">
              <w:rPr>
                <w:rFonts w:ascii="Century Gothic" w:hAnsi="Century Gothic" w:cs="Arial"/>
                <w:sz w:val="22"/>
                <w:szCs w:val="22"/>
              </w:rPr>
              <w:t xml:space="preserve"> rozlišení ≤1 cm</w:t>
            </w:r>
            <w:r w:rsidRPr="002A592E">
              <w:rPr>
                <w:rFonts w:ascii="Century Gothic" w:hAnsi="Century Gothic" w:cs="Arial"/>
                <w:sz w:val="22"/>
                <w:szCs w:val="22"/>
                <w:vertAlign w:val="superscript"/>
              </w:rPr>
              <w:t>-1</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 xml:space="preserve">Systém </w:t>
            </w:r>
            <w:r>
              <w:rPr>
                <w:rFonts w:ascii="Century Gothic" w:hAnsi="Century Gothic" w:cs="Arial"/>
                <w:sz w:val="22"/>
                <w:szCs w:val="22"/>
              </w:rPr>
              <w:t>umožňuje</w:t>
            </w:r>
            <w:r w:rsidRPr="00AB5857">
              <w:rPr>
                <w:rFonts w:ascii="Century Gothic" w:hAnsi="Century Gothic" w:cs="Arial"/>
                <w:sz w:val="22"/>
                <w:szCs w:val="22"/>
              </w:rPr>
              <w:t xml:space="preserve"> plynulé nastavení velikosti otvoru konfokální štěrbiny plně automaticky </w:t>
            </w:r>
            <w:r>
              <w:rPr>
                <w:rFonts w:ascii="Century Gothic" w:hAnsi="Century Gothic" w:cs="Arial"/>
                <w:sz w:val="22"/>
                <w:szCs w:val="22"/>
              </w:rPr>
              <w:t>pomocí SW</w:t>
            </w:r>
            <w:r w:rsidRPr="00AB5857">
              <w:rPr>
                <w:rFonts w:ascii="Century Gothic" w:hAnsi="Century Gothic" w:cs="Arial"/>
                <w:sz w:val="22"/>
                <w:szCs w:val="22"/>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Spektrální rozlišení dosah</w:t>
            </w:r>
            <w:r>
              <w:rPr>
                <w:rFonts w:ascii="Century Gothic" w:hAnsi="Century Gothic" w:cs="Arial"/>
                <w:sz w:val="22"/>
                <w:szCs w:val="22"/>
              </w:rPr>
              <w:t>uje</w:t>
            </w:r>
            <w:r w:rsidRPr="00AB5857">
              <w:rPr>
                <w:rFonts w:ascii="Century Gothic" w:hAnsi="Century Gothic" w:cs="Arial"/>
                <w:sz w:val="22"/>
                <w:szCs w:val="22"/>
              </w:rPr>
              <w:t xml:space="preserve"> alespoň 1 cm</w:t>
            </w:r>
            <w:r w:rsidRPr="00AB5857">
              <w:rPr>
                <w:rFonts w:ascii="Century Gothic" w:hAnsi="Century Gothic" w:cs="Arial"/>
                <w:sz w:val="22"/>
                <w:szCs w:val="22"/>
                <w:vertAlign w:val="superscript"/>
              </w:rPr>
              <w:t>-1</w:t>
            </w:r>
            <w:r w:rsidRPr="00AB5857">
              <w:rPr>
                <w:rFonts w:ascii="Century Gothic" w:hAnsi="Century Gothic" w:cs="Arial"/>
                <w:sz w:val="22"/>
                <w:szCs w:val="22"/>
              </w:rPr>
              <w:t xml:space="preserve"> (FWHM) při použití mřížky s 1800 vrypy/mm pro oba požadované lasery ve spektrálním rozsahu 100 – 3600 cm</w:t>
            </w:r>
            <w:r w:rsidRPr="00AB5857">
              <w:rPr>
                <w:rFonts w:ascii="Century Gothic" w:hAnsi="Century Gothic" w:cs="Arial"/>
                <w:sz w:val="22"/>
                <w:szCs w:val="22"/>
                <w:vertAlign w:val="superscript"/>
              </w:rPr>
              <w:t>-1</w:t>
            </w:r>
            <w:r w:rsidRPr="00AB5857">
              <w:rPr>
                <w:rFonts w:ascii="Century Gothic" w:hAnsi="Century Gothic" w:cs="Arial"/>
                <w:sz w:val="22"/>
                <w:szCs w:val="22"/>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 xml:space="preserve">Optika celého přístroje </w:t>
            </w:r>
            <w:r>
              <w:rPr>
                <w:rFonts w:ascii="Century Gothic" w:hAnsi="Century Gothic" w:cs="Arial"/>
                <w:sz w:val="22"/>
                <w:szCs w:val="22"/>
              </w:rPr>
              <w:t xml:space="preserve">je </w:t>
            </w:r>
            <w:r w:rsidRPr="00AB5857">
              <w:rPr>
                <w:rFonts w:ascii="Century Gothic" w:hAnsi="Century Gothic" w:cs="Arial"/>
                <w:sz w:val="22"/>
                <w:szCs w:val="22"/>
              </w:rPr>
              <w:t>optimalizov</w:t>
            </w:r>
            <w:r>
              <w:rPr>
                <w:rFonts w:ascii="Century Gothic" w:hAnsi="Century Gothic" w:cs="Arial"/>
                <w:sz w:val="22"/>
                <w:szCs w:val="22"/>
              </w:rPr>
              <w:t>ána</w:t>
            </w:r>
            <w:r w:rsidRPr="00AB5857">
              <w:rPr>
                <w:rFonts w:ascii="Century Gothic" w:hAnsi="Century Gothic" w:cs="Arial"/>
                <w:sz w:val="22"/>
                <w:szCs w:val="22"/>
              </w:rPr>
              <w:t xml:space="preserve"> pro spektrální rozsah ve viditelné oblasti s možností budoucího rozšíření do dalších oblastí (UV, IR).</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57535B" w:rsidRDefault="00C84F80" w:rsidP="00936B6B">
            <w:pPr>
              <w:jc w:val="both"/>
              <w:rPr>
                <w:rFonts w:ascii="Century Gothic" w:hAnsi="Century Gothic"/>
              </w:rPr>
            </w:pPr>
            <w:r w:rsidRPr="0057535B">
              <w:rPr>
                <w:rFonts w:ascii="Century Gothic" w:hAnsi="Century Gothic" w:cs="Arial"/>
                <w:sz w:val="22"/>
                <w:szCs w:val="22"/>
              </w:rPr>
              <w:t xml:space="preserve">Možnost budoucího doplnění přístroje o sadu automaticky úhlově nastavitelných filtrů pomocí SW pro tzv. 2DRamanovo zobrazování, kdy lze pomocí úhlově natočených filtrů vybrat určitý spektrální rozsah a zobrazit chemickou mapu (fotku) vzorku bez nutnosti měření </w:t>
            </w:r>
            <w:proofErr w:type="spellStart"/>
            <w:r w:rsidRPr="0057535B">
              <w:rPr>
                <w:rFonts w:ascii="Century Gothic" w:hAnsi="Century Gothic" w:cs="Arial"/>
                <w:sz w:val="22"/>
                <w:szCs w:val="22"/>
              </w:rPr>
              <w:t>Ramanových</w:t>
            </w:r>
            <w:proofErr w:type="spellEnd"/>
            <w:r w:rsidRPr="0057535B">
              <w:rPr>
                <w:rFonts w:ascii="Century Gothic" w:hAnsi="Century Gothic" w:cs="Arial"/>
                <w:sz w:val="22"/>
                <w:szCs w:val="22"/>
              </w:rPr>
              <w:t xml:space="preserve"> spekter.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rPr>
            </w:pPr>
            <w:r w:rsidRPr="00AB5857">
              <w:rPr>
                <w:rFonts w:ascii="Century Gothic" w:hAnsi="Century Gothic" w:cs="Arial"/>
                <w:sz w:val="22"/>
                <w:szCs w:val="22"/>
              </w:rPr>
              <w:t>Sady filtrů pro Rama</w:t>
            </w:r>
            <w:r>
              <w:rPr>
                <w:rFonts w:ascii="Century Gothic" w:hAnsi="Century Gothic" w:cs="Arial"/>
                <w:sz w:val="22"/>
                <w:szCs w:val="22"/>
              </w:rPr>
              <w:t xml:space="preserve">novu spektroskopii pro 532 </w:t>
            </w:r>
            <w:proofErr w:type="spellStart"/>
            <w:r>
              <w:rPr>
                <w:rFonts w:ascii="Century Gothic" w:hAnsi="Century Gothic" w:cs="Arial"/>
                <w:sz w:val="22"/>
                <w:szCs w:val="22"/>
              </w:rPr>
              <w:t>nm</w:t>
            </w:r>
            <w:proofErr w:type="spellEnd"/>
            <w:r>
              <w:rPr>
                <w:rFonts w:ascii="Century Gothic" w:hAnsi="Century Gothic" w:cs="Arial"/>
                <w:sz w:val="22"/>
                <w:szCs w:val="22"/>
              </w:rPr>
              <w:t xml:space="preserve"> a </w:t>
            </w:r>
            <w:r w:rsidRPr="00AB5857">
              <w:rPr>
                <w:rFonts w:ascii="Century Gothic" w:hAnsi="Century Gothic" w:cs="Arial"/>
                <w:sz w:val="22"/>
                <w:szCs w:val="22"/>
              </w:rPr>
              <w:t xml:space="preserve">632,8 </w:t>
            </w:r>
            <w:proofErr w:type="spellStart"/>
            <w:r w:rsidRPr="00AB5857">
              <w:rPr>
                <w:rFonts w:ascii="Century Gothic" w:hAnsi="Century Gothic" w:cs="Arial"/>
                <w:sz w:val="22"/>
                <w:szCs w:val="22"/>
              </w:rPr>
              <w:t>nm</w:t>
            </w:r>
            <w:proofErr w:type="spellEnd"/>
            <w:r w:rsidRPr="00AB5857">
              <w:rPr>
                <w:rFonts w:ascii="Century Gothic" w:hAnsi="Century Gothic" w:cs="Arial"/>
                <w:sz w:val="22"/>
                <w:szCs w:val="22"/>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cs="Arial"/>
                <w:sz w:val="22"/>
                <w:szCs w:val="22"/>
              </w:rPr>
              <w:t xml:space="preserve">hrana </w:t>
            </w:r>
            <w:r>
              <w:rPr>
                <w:rFonts w:ascii="Century Gothic" w:hAnsi="Century Gothic" w:cs="Arial"/>
                <w:sz w:val="22"/>
                <w:szCs w:val="22"/>
              </w:rPr>
              <w:t xml:space="preserve">nejméně </w:t>
            </w:r>
            <w:r w:rsidRPr="00AB5857">
              <w:rPr>
                <w:rFonts w:ascii="Century Gothic" w:hAnsi="Century Gothic" w:cs="Arial"/>
                <w:sz w:val="22"/>
                <w:szCs w:val="22"/>
              </w:rPr>
              <w:t>od 100 cm</w:t>
            </w:r>
            <w:r w:rsidRPr="00AB5857">
              <w:rPr>
                <w:rFonts w:ascii="Century Gothic" w:hAnsi="Century Gothic" w:cs="Arial"/>
                <w:sz w:val="22"/>
                <w:szCs w:val="22"/>
                <w:vertAlign w:val="superscript"/>
              </w:rPr>
              <w:t>-1</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t>Softwarově nastavitelné ND filtry pro kontinuální snižování intenzity laserů s alespoň 15 stupni snížení intenzity laserů v rozsahu od 100 % do 0 % intensity laseru.</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lastRenderedPageBreak/>
              <w:t>Dvě difrakční mřížky z nichž jedna je 1800</w:t>
            </w:r>
            <w:r>
              <w:rPr>
                <w:rFonts w:ascii="Century Gothic" w:hAnsi="Century Gothic" w:cs="Arial"/>
                <w:sz w:val="22"/>
                <w:szCs w:val="22"/>
              </w:rPr>
              <w:t xml:space="preserve"> vrypů/mm a </w:t>
            </w:r>
            <w:r w:rsidRPr="00AB5857">
              <w:rPr>
                <w:rFonts w:ascii="Century Gothic" w:hAnsi="Century Gothic" w:cs="Arial"/>
                <w:sz w:val="22"/>
                <w:szCs w:val="22"/>
              </w:rPr>
              <w:t>druhá 600 vrypů/mm, v obou případech systém umožní měření v širokém spektrálním rozsahu – alespoň od 100 cm</w:t>
            </w:r>
            <w:r w:rsidRPr="00AB5857">
              <w:rPr>
                <w:rFonts w:ascii="Century Gothic" w:hAnsi="Century Gothic" w:cs="Arial"/>
                <w:sz w:val="22"/>
                <w:szCs w:val="22"/>
                <w:vertAlign w:val="superscript"/>
              </w:rPr>
              <w:t>-1</w:t>
            </w:r>
            <w:r>
              <w:rPr>
                <w:rFonts w:ascii="Century Gothic" w:hAnsi="Century Gothic" w:cs="Arial"/>
                <w:sz w:val="22"/>
                <w:szCs w:val="22"/>
              </w:rPr>
              <w:t>doalespoň9</w:t>
            </w:r>
            <w:r w:rsidRPr="00AB5857">
              <w:rPr>
                <w:rFonts w:ascii="Century Gothic" w:hAnsi="Century Gothic" w:cs="Arial"/>
                <w:sz w:val="22"/>
                <w:szCs w:val="22"/>
              </w:rPr>
              <w:t>000 cm</w:t>
            </w:r>
            <w:r w:rsidRPr="00AB5857">
              <w:rPr>
                <w:rFonts w:ascii="Century Gothic" w:hAnsi="Century Gothic" w:cs="Arial"/>
                <w:sz w:val="22"/>
                <w:szCs w:val="22"/>
                <w:vertAlign w:val="superscript"/>
              </w:rPr>
              <w:t>-1</w:t>
            </w:r>
            <w:r w:rsidRPr="00AB5857">
              <w:rPr>
                <w:rFonts w:ascii="Century Gothic" w:hAnsi="Century Gothic" w:cs="Arial"/>
                <w:sz w:val="22"/>
                <w:szCs w:val="22"/>
              </w:rPr>
              <w:t xml:space="preserve"> – </w:t>
            </w:r>
            <w:r>
              <w:rPr>
                <w:rFonts w:ascii="Century Gothic" w:hAnsi="Century Gothic" w:cs="Arial"/>
                <w:sz w:val="22"/>
                <w:szCs w:val="22"/>
              </w:rPr>
              <w:t xml:space="preserve">spektra jsou </w:t>
            </w:r>
            <w:r w:rsidRPr="00AB5857">
              <w:rPr>
                <w:rFonts w:ascii="Century Gothic" w:hAnsi="Century Gothic" w:cs="Arial"/>
                <w:sz w:val="22"/>
                <w:szCs w:val="22"/>
              </w:rPr>
              <w:t>snímán</w:t>
            </w:r>
            <w:r>
              <w:rPr>
                <w:rFonts w:ascii="Century Gothic" w:hAnsi="Century Gothic" w:cs="Arial"/>
                <w:sz w:val="22"/>
                <w:szCs w:val="22"/>
              </w:rPr>
              <w:t>a</w:t>
            </w:r>
            <w:r w:rsidRPr="00AB5857">
              <w:rPr>
                <w:rFonts w:ascii="Century Gothic" w:hAnsi="Century Gothic" w:cs="Arial"/>
                <w:sz w:val="22"/>
                <w:szCs w:val="22"/>
              </w:rPr>
              <w:t xml:space="preserve"> pomocí synchronizace úhlového natáčení difrakční mřížky ve velmi jemných krocích po 0,5 </w:t>
            </w:r>
            <w:r>
              <w:rPr>
                <w:rFonts w:ascii="Century Gothic" w:hAnsi="Century Gothic" w:cs="Arial"/>
                <w:sz w:val="22"/>
                <w:szCs w:val="22"/>
              </w:rPr>
              <w:t>ú</w:t>
            </w:r>
            <w:r w:rsidRPr="00AB5857">
              <w:rPr>
                <w:rFonts w:ascii="Century Gothic" w:hAnsi="Century Gothic" w:cs="Arial"/>
                <w:sz w:val="22"/>
                <w:szCs w:val="22"/>
              </w:rPr>
              <w:t>hlové vteřiny v 360</w:t>
            </w:r>
            <w:r w:rsidRPr="00AB5857">
              <w:rPr>
                <w:rFonts w:ascii="Century Gothic" w:hAnsi="Century Gothic" w:cs="Arial"/>
                <w:sz w:val="22"/>
                <w:szCs w:val="22"/>
              </w:rPr>
              <w:sym w:font="Symbol" w:char="F0B0"/>
            </w:r>
            <w:r w:rsidRPr="00AB5857">
              <w:rPr>
                <w:rFonts w:ascii="Century Gothic" w:hAnsi="Century Gothic" w:cs="Arial"/>
                <w:sz w:val="22"/>
                <w:szCs w:val="22"/>
              </w:rPr>
              <w:t xml:space="preserve"> a</w:t>
            </w:r>
            <w:r>
              <w:rPr>
                <w:rFonts w:ascii="Century Gothic" w:hAnsi="Century Gothic" w:cs="Arial"/>
                <w:sz w:val="22"/>
                <w:szCs w:val="22"/>
              </w:rPr>
              <w:t xml:space="preserve"> za</w:t>
            </w:r>
            <w:r w:rsidRPr="00AB5857">
              <w:rPr>
                <w:rFonts w:ascii="Century Gothic" w:hAnsi="Century Gothic" w:cs="Arial"/>
                <w:sz w:val="22"/>
                <w:szCs w:val="22"/>
              </w:rPr>
              <w:t xml:space="preserve"> současného čtení jednotlivých bodů spektra z jednotlivých </w:t>
            </w:r>
            <w:proofErr w:type="spellStart"/>
            <w:r w:rsidRPr="00AB5857">
              <w:rPr>
                <w:rFonts w:ascii="Century Gothic" w:hAnsi="Century Gothic" w:cs="Arial"/>
                <w:sz w:val="22"/>
                <w:szCs w:val="22"/>
              </w:rPr>
              <w:t>pixelů</w:t>
            </w:r>
            <w:proofErr w:type="spellEnd"/>
            <w:r w:rsidRPr="00AB5857">
              <w:rPr>
                <w:rFonts w:ascii="Century Gothic" w:hAnsi="Century Gothic" w:cs="Arial"/>
                <w:sz w:val="22"/>
                <w:szCs w:val="22"/>
              </w:rPr>
              <w:t xml:space="preserve"> čipu CCD kamery</w:t>
            </w:r>
            <w:r>
              <w:rPr>
                <w:rFonts w:ascii="Century Gothic" w:hAnsi="Century Gothic" w:cs="Arial"/>
                <w:sz w:val="22"/>
                <w:szCs w:val="22"/>
              </w:rPr>
              <w:t>.</w:t>
            </w:r>
            <w:proofErr w:type="spellStart"/>
            <w:r>
              <w:rPr>
                <w:rFonts w:ascii="Century Gothic" w:hAnsi="Century Gothic" w:cs="Arial"/>
                <w:sz w:val="22"/>
                <w:szCs w:val="22"/>
              </w:rPr>
              <w:t>Poměřeníse</w:t>
            </w:r>
            <w:proofErr w:type="spellEnd"/>
            <w:r>
              <w:rPr>
                <w:rFonts w:ascii="Century Gothic" w:hAnsi="Century Gothic" w:cs="Arial"/>
                <w:sz w:val="22"/>
                <w:szCs w:val="22"/>
              </w:rPr>
              <w:t xml:space="preserve"> bude moci zobrazit</w:t>
            </w:r>
            <w:r w:rsidRPr="00AB5857">
              <w:rPr>
                <w:rFonts w:ascii="Century Gothic" w:hAnsi="Century Gothic" w:cs="Arial"/>
                <w:sz w:val="22"/>
                <w:szCs w:val="22"/>
              </w:rPr>
              <w:t xml:space="preserve"> celé spektrum v předem zadaném požadovaném rozsahu bez nutnosti softwarového spojování spekter z různých spektrálních oblastí.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t>Termoelektricky chlazený standar</w:t>
            </w:r>
            <w:r>
              <w:rPr>
                <w:rFonts w:ascii="Century Gothic" w:hAnsi="Century Gothic" w:cs="Arial"/>
                <w:sz w:val="22"/>
                <w:szCs w:val="22"/>
              </w:rPr>
              <w:t>d</w:t>
            </w:r>
            <w:r w:rsidRPr="00AB5857">
              <w:rPr>
                <w:rFonts w:ascii="Century Gothic" w:hAnsi="Century Gothic" w:cs="Arial"/>
                <w:sz w:val="22"/>
                <w:szCs w:val="22"/>
              </w:rPr>
              <w:t xml:space="preserve">ní CCD detektor (na min. -70°C). Chlazení tekutým dusíkem je nepřípustné. </w:t>
            </w:r>
            <w:r>
              <w:rPr>
                <w:rFonts w:ascii="Century Gothic" w:hAnsi="Century Gothic" w:cs="Arial"/>
                <w:sz w:val="22"/>
                <w:szCs w:val="22"/>
              </w:rPr>
              <w:t>V nabídce bude uvedena</w:t>
            </w:r>
            <w:r w:rsidRPr="00AB5857">
              <w:rPr>
                <w:rFonts w:ascii="Century Gothic" w:hAnsi="Century Gothic" w:cs="Arial"/>
                <w:sz w:val="22"/>
                <w:szCs w:val="22"/>
              </w:rPr>
              <w:t xml:space="preserve"> kvantov</w:t>
            </w:r>
            <w:r>
              <w:rPr>
                <w:rFonts w:ascii="Century Gothic" w:hAnsi="Century Gothic" w:cs="Arial"/>
                <w:sz w:val="22"/>
                <w:szCs w:val="22"/>
              </w:rPr>
              <w:t>á</w:t>
            </w:r>
            <w:r w:rsidRPr="00AB5857">
              <w:rPr>
                <w:rFonts w:ascii="Century Gothic" w:hAnsi="Century Gothic" w:cs="Arial"/>
                <w:sz w:val="22"/>
                <w:szCs w:val="22"/>
              </w:rPr>
              <w:t xml:space="preserve"> účinnost, velikost pixelu, velikost čipu a rozsah teploty chlazení.</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 xml:space="preserve">velikost čipu nejméně 1024 x 256 pixelů, velikost pixelu </w:t>
            </w:r>
            <w:r w:rsidRPr="00AB5857">
              <w:rPr>
                <w:rFonts w:ascii="Century Gothic" w:hAnsi="Century Gothic" w:cs="Arial"/>
                <w:sz w:val="22"/>
                <w:szCs w:val="22"/>
              </w:rPr>
              <w:t>26 µm x 26 µm/pixel</w:t>
            </w:r>
            <w:r>
              <w:rPr>
                <w:rFonts w:ascii="Century Gothic" w:hAnsi="Century Gothic" w:cs="Arial"/>
                <w:sz w:val="22"/>
                <w:szCs w:val="22"/>
              </w:rPr>
              <w:t xml:space="preserve"> nebo lepší</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t>Kvantová účinnost CCD</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cs="Arial"/>
                <w:sz w:val="22"/>
                <w:szCs w:val="22"/>
              </w:rPr>
              <w:t xml:space="preserve">nejméně </w:t>
            </w:r>
            <w:r>
              <w:rPr>
                <w:rFonts w:ascii="Century Gothic" w:hAnsi="Century Gothic" w:cs="Arial"/>
                <w:sz w:val="22"/>
                <w:szCs w:val="22"/>
              </w:rPr>
              <w:t>45</w:t>
            </w:r>
            <w:r w:rsidRPr="00AB5857">
              <w:rPr>
                <w:rFonts w:ascii="Century Gothic" w:hAnsi="Century Gothic" w:cs="Arial"/>
                <w:sz w:val="22"/>
                <w:szCs w:val="22"/>
              </w:rPr>
              <w:t xml:space="preserve"> % pro oblast 500 – 800nm</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t xml:space="preserve">Součástí přístroje </w:t>
            </w:r>
            <w:r>
              <w:rPr>
                <w:rFonts w:ascii="Century Gothic" w:hAnsi="Century Gothic" w:cs="Arial"/>
                <w:sz w:val="22"/>
                <w:szCs w:val="22"/>
              </w:rPr>
              <w:t>jsou</w:t>
            </w:r>
            <w:r w:rsidRPr="00AB5857">
              <w:rPr>
                <w:rFonts w:ascii="Century Gothic" w:hAnsi="Century Gothic" w:cs="Arial"/>
                <w:sz w:val="22"/>
                <w:szCs w:val="22"/>
              </w:rPr>
              <w:t xml:space="preserve"> celkem 4 porty umístěné na jednom monochromátoru přístroje pro připojení žádaného CCD a 3 dalších detektorů (</w:t>
            </w:r>
            <w:proofErr w:type="spellStart"/>
            <w:r w:rsidRPr="00AB5857">
              <w:rPr>
                <w:rFonts w:ascii="Century Gothic" w:hAnsi="Century Gothic" w:cs="Arial"/>
                <w:sz w:val="22"/>
                <w:szCs w:val="22"/>
              </w:rPr>
              <w:t>např.EMCCD</w:t>
            </w:r>
            <w:proofErr w:type="spellEnd"/>
            <w:r w:rsidRPr="00AB5857">
              <w:rPr>
                <w:rFonts w:ascii="Century Gothic" w:hAnsi="Century Gothic" w:cs="Arial"/>
                <w:sz w:val="22"/>
                <w:szCs w:val="22"/>
              </w:rPr>
              <w:t xml:space="preserve">, </w:t>
            </w:r>
            <w:proofErr w:type="spellStart"/>
            <w:r w:rsidRPr="00AB5857">
              <w:rPr>
                <w:rFonts w:ascii="Century Gothic" w:hAnsi="Century Gothic" w:cs="Arial"/>
                <w:sz w:val="22"/>
                <w:szCs w:val="22"/>
              </w:rPr>
              <w:t>InGaAs</w:t>
            </w:r>
            <w:proofErr w:type="spellEnd"/>
            <w:r w:rsidRPr="00AB5857">
              <w:rPr>
                <w:rFonts w:ascii="Century Gothic" w:hAnsi="Century Gothic" w:cs="Arial"/>
                <w:sz w:val="22"/>
                <w:szCs w:val="22"/>
              </w:rPr>
              <w:t>). Použití více než jednoho monochromátor</w:t>
            </w:r>
            <w:r>
              <w:rPr>
                <w:rFonts w:ascii="Century Gothic" w:hAnsi="Century Gothic" w:cs="Arial"/>
                <w:sz w:val="22"/>
                <w:szCs w:val="22"/>
              </w:rPr>
              <w:t>u</w:t>
            </w:r>
            <w:r w:rsidRPr="00AB5857">
              <w:rPr>
                <w:rFonts w:ascii="Century Gothic" w:hAnsi="Century Gothic" w:cs="Arial"/>
                <w:sz w:val="22"/>
                <w:szCs w:val="22"/>
              </w:rPr>
              <w:t xml:space="preserve"> je nepřípustné.</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4 porty celkem</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proofErr w:type="spellStart"/>
            <w:r w:rsidRPr="00AB5857">
              <w:rPr>
                <w:rFonts w:ascii="Century Gothic" w:hAnsi="Century Gothic" w:cs="Arial"/>
                <w:sz w:val="22"/>
                <w:szCs w:val="22"/>
              </w:rPr>
              <w:t>Autofokusace</w:t>
            </w:r>
            <w:proofErr w:type="spellEnd"/>
            <w:r w:rsidRPr="00AB5857">
              <w:rPr>
                <w:rFonts w:ascii="Century Gothic" w:hAnsi="Century Gothic" w:cs="Arial"/>
                <w:sz w:val="22"/>
                <w:szCs w:val="22"/>
              </w:rPr>
              <w:t xml:space="preserve"> na povrch vzorku v reálném čase při měření Ramanovy mapy s rychlostí měření až 20 spekter/1 sec, tedy s časovou prodlevou maximálně 0,05 sec na 1 XY bod mapy pro nastavení fokusu během mapování vzorku s možností změření 3DRamanovy topografické mapy a 3D topografické mapy při osvitu vzorku bílým světlem. Rozsah autofokusu </w:t>
            </w:r>
            <w:r>
              <w:rPr>
                <w:rFonts w:ascii="Century Gothic" w:hAnsi="Century Gothic" w:cs="Arial"/>
                <w:sz w:val="22"/>
                <w:szCs w:val="22"/>
              </w:rPr>
              <w:t>je</w:t>
            </w:r>
            <w:r w:rsidRPr="00AB5857">
              <w:rPr>
                <w:rFonts w:ascii="Century Gothic" w:hAnsi="Century Gothic" w:cs="Arial"/>
                <w:sz w:val="22"/>
                <w:szCs w:val="22"/>
              </w:rPr>
              <w:t xml:space="preserve"> v ose Z</w:t>
            </w:r>
            <w:r>
              <w:rPr>
                <w:rFonts w:ascii="Century Gothic" w:hAnsi="Century Gothic" w:cs="Arial"/>
                <w:sz w:val="22"/>
                <w:szCs w:val="22"/>
              </w:rPr>
              <w:t> </w:t>
            </w:r>
            <w:r w:rsidRPr="00AB5857">
              <w:rPr>
                <w:rFonts w:ascii="Century Gothic" w:hAnsi="Century Gothic" w:cs="Arial"/>
                <w:sz w:val="22"/>
                <w:szCs w:val="22"/>
              </w:rPr>
              <w:t>nejméně</w:t>
            </w:r>
            <w:r>
              <w:rPr>
                <w:rFonts w:ascii="Century Gothic" w:hAnsi="Century Gothic" w:cs="Arial"/>
                <w:sz w:val="22"/>
                <w:szCs w:val="22"/>
              </w:rPr>
              <w:t xml:space="preserve"> v rozsahu</w:t>
            </w:r>
            <w:r w:rsidRPr="00AB5857">
              <w:rPr>
                <w:rFonts w:ascii="Century Gothic" w:hAnsi="Century Gothic" w:cs="Arial"/>
                <w:sz w:val="22"/>
                <w:szCs w:val="22"/>
              </w:rPr>
              <w:t xml:space="preserve"> od 0 do 2</w:t>
            </w:r>
            <w:r>
              <w:rPr>
                <w:rFonts w:ascii="Century Gothic" w:hAnsi="Century Gothic" w:cs="Arial"/>
                <w:sz w:val="22"/>
                <w:szCs w:val="22"/>
              </w:rPr>
              <w:t>5</w:t>
            </w:r>
            <w:r w:rsidRPr="00AB5857">
              <w:rPr>
                <w:rFonts w:ascii="Century Gothic" w:hAnsi="Century Gothic" w:cs="Arial"/>
                <w:sz w:val="22"/>
                <w:szCs w:val="22"/>
              </w:rPr>
              <w:t xml:space="preserve"> mm s možností zobrazení škály v ose Z v softwaru přístroje jak v</w:t>
            </w:r>
            <w:r>
              <w:rPr>
                <w:rFonts w:ascii="Century Gothic" w:hAnsi="Century Gothic" w:cs="Arial"/>
                <w:sz w:val="22"/>
                <w:szCs w:val="22"/>
              </w:rPr>
              <w:t> </w:t>
            </w:r>
            <w:r w:rsidRPr="00AB5857">
              <w:rPr>
                <w:rFonts w:ascii="Century Gothic" w:hAnsi="Century Gothic" w:cs="Arial"/>
                <w:sz w:val="22"/>
                <w:szCs w:val="22"/>
              </w:rPr>
              <w:t xml:space="preserve">Ramanově, tak v topografické mapě. Software a hardware přístroje </w:t>
            </w:r>
            <w:r>
              <w:rPr>
                <w:rFonts w:ascii="Century Gothic" w:hAnsi="Century Gothic" w:cs="Arial"/>
                <w:sz w:val="22"/>
                <w:szCs w:val="22"/>
              </w:rPr>
              <w:t>jsou</w:t>
            </w:r>
            <w:r w:rsidRPr="00AB5857">
              <w:rPr>
                <w:rFonts w:ascii="Century Gothic" w:hAnsi="Century Gothic" w:cs="Arial"/>
                <w:sz w:val="22"/>
                <w:szCs w:val="22"/>
              </w:rPr>
              <w:t xml:space="preserve"> schopn</w:t>
            </w:r>
            <w:r>
              <w:rPr>
                <w:rFonts w:ascii="Century Gothic" w:hAnsi="Century Gothic" w:cs="Arial"/>
                <w:sz w:val="22"/>
                <w:szCs w:val="22"/>
              </w:rPr>
              <w:t>y</w:t>
            </w:r>
            <w:r w:rsidRPr="00AB5857">
              <w:rPr>
                <w:rFonts w:ascii="Century Gothic" w:hAnsi="Century Gothic" w:cs="Arial"/>
                <w:sz w:val="22"/>
                <w:szCs w:val="22"/>
              </w:rPr>
              <w:t xml:space="preserve"> kontrolovat fokusaci jak během mapování, tak během osvitu vzorku bílým světlem. Technické řešení autofokusu </w:t>
            </w:r>
            <w:r>
              <w:rPr>
                <w:rFonts w:ascii="Century Gothic" w:hAnsi="Century Gothic" w:cs="Arial"/>
                <w:sz w:val="22"/>
                <w:szCs w:val="22"/>
              </w:rPr>
              <w:t>není</w:t>
            </w:r>
            <w:r w:rsidRPr="00AB5857">
              <w:rPr>
                <w:rFonts w:ascii="Century Gothic" w:hAnsi="Century Gothic" w:cs="Arial"/>
                <w:sz w:val="22"/>
                <w:szCs w:val="22"/>
              </w:rPr>
              <w:t xml:space="preserve"> provedeno použitím </w:t>
            </w:r>
            <w:proofErr w:type="spellStart"/>
            <w:r w:rsidRPr="00AB5857">
              <w:rPr>
                <w:rFonts w:ascii="Century Gothic" w:hAnsi="Century Gothic" w:cs="Arial"/>
                <w:sz w:val="22"/>
                <w:szCs w:val="22"/>
              </w:rPr>
              <w:t>piezo</w:t>
            </w:r>
            <w:proofErr w:type="spellEnd"/>
            <w:r w:rsidRPr="00AB5857">
              <w:rPr>
                <w:rFonts w:ascii="Century Gothic" w:hAnsi="Century Gothic" w:cs="Arial"/>
                <w:sz w:val="22"/>
                <w:szCs w:val="22"/>
              </w:rPr>
              <w:t xml:space="preserve"> posuvu objektivu. Pro všechny objektivy </w:t>
            </w:r>
            <w:r>
              <w:rPr>
                <w:rFonts w:ascii="Century Gothic" w:hAnsi="Century Gothic" w:cs="Arial"/>
                <w:sz w:val="22"/>
                <w:szCs w:val="22"/>
              </w:rPr>
              <w:t xml:space="preserve">je </w:t>
            </w:r>
            <w:r w:rsidRPr="00AB5857">
              <w:rPr>
                <w:rFonts w:ascii="Century Gothic" w:hAnsi="Century Gothic" w:cs="Arial"/>
                <w:sz w:val="22"/>
                <w:szCs w:val="22"/>
              </w:rPr>
              <w:t xml:space="preserve">autofokus proveditelný bez manuálního zásahu uživatele.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57535B">
              <w:rPr>
                <w:rFonts w:ascii="Century Gothic" w:hAnsi="Century Gothic" w:cs="Arial"/>
                <w:sz w:val="22"/>
                <w:szCs w:val="22"/>
              </w:rPr>
              <w:t xml:space="preserve">Dodaný systém </w:t>
            </w:r>
            <w:r w:rsidRPr="00CB62AD">
              <w:rPr>
                <w:rFonts w:ascii="Century Gothic" w:hAnsi="Century Gothic" w:cs="Arial"/>
                <w:sz w:val="22"/>
                <w:szCs w:val="22"/>
              </w:rPr>
              <w:t xml:space="preserve">je možné připojit k elektronovému mikroskopu </w:t>
            </w:r>
            <w:proofErr w:type="spellStart"/>
            <w:r w:rsidRPr="00CB62AD">
              <w:rPr>
                <w:rFonts w:ascii="Century Gothic" w:hAnsi="Century Gothic" w:cs="Arial"/>
                <w:sz w:val="22"/>
                <w:szCs w:val="22"/>
              </w:rPr>
              <w:t>Zeiss</w:t>
            </w:r>
            <w:proofErr w:type="spellEnd"/>
            <w:r w:rsidRPr="00CB62AD">
              <w:rPr>
                <w:rFonts w:ascii="Century Gothic" w:hAnsi="Century Gothic" w:cs="Arial"/>
                <w:sz w:val="22"/>
                <w:szCs w:val="22"/>
              </w:rPr>
              <w:t xml:space="preserve"> Ultra Plus ve formě komerčně dostupného řešení. </w:t>
            </w:r>
            <w:r w:rsidR="009E67A1" w:rsidRPr="00CB62AD">
              <w:rPr>
                <w:rFonts w:ascii="Century Gothic" w:hAnsi="Century Gothic" w:cs="Arial"/>
                <w:sz w:val="22"/>
                <w:szCs w:val="22"/>
              </w:rPr>
              <w:t xml:space="preserve">Dodaný systém je s mikroskopem </w:t>
            </w:r>
            <w:proofErr w:type="spellStart"/>
            <w:r w:rsidR="009E67A1" w:rsidRPr="00CB62AD">
              <w:rPr>
                <w:rFonts w:ascii="Century Gothic" w:hAnsi="Century Gothic" w:cs="Arial"/>
                <w:sz w:val="22"/>
                <w:szCs w:val="22"/>
              </w:rPr>
              <w:t>Zeiss</w:t>
            </w:r>
            <w:proofErr w:type="spellEnd"/>
            <w:r w:rsidR="009E67A1" w:rsidRPr="00CB62AD">
              <w:rPr>
                <w:rFonts w:ascii="Century Gothic" w:hAnsi="Century Gothic" w:cs="Arial"/>
                <w:sz w:val="22"/>
                <w:szCs w:val="22"/>
              </w:rPr>
              <w:t xml:space="preserve"> Ultra Plus plně kompatibilní.</w:t>
            </w:r>
            <w:bookmarkStart w:id="33" w:name="_GoBack"/>
            <w:bookmarkEnd w:id="33"/>
            <w:r w:rsidR="00CB62AD">
              <w:rPr>
                <w:rFonts w:ascii="Century Gothic" w:hAnsi="Century Gothic" w:cs="Arial"/>
                <w:sz w:val="22"/>
                <w:szCs w:val="22"/>
              </w:rPr>
              <w:t xml:space="preserve"> </w:t>
            </w:r>
            <w:r w:rsidRPr="00CB62AD">
              <w:rPr>
                <w:rFonts w:ascii="Century Gothic" w:hAnsi="Century Gothic" w:cs="Arial"/>
                <w:sz w:val="22"/>
                <w:szCs w:val="22"/>
              </w:rPr>
              <w:t xml:space="preserve">Součástí nabídky jsou kontakty na alespoň </w:t>
            </w:r>
            <w:r w:rsidR="001E7266" w:rsidRPr="00CB62AD">
              <w:rPr>
                <w:rFonts w:ascii="Century Gothic" w:hAnsi="Century Gothic" w:cs="Arial"/>
                <w:sz w:val="22"/>
                <w:szCs w:val="22"/>
              </w:rPr>
              <w:t>jedno</w:t>
            </w:r>
            <w:r w:rsidRPr="00CB62AD">
              <w:rPr>
                <w:rFonts w:ascii="Century Gothic" w:hAnsi="Century Gothic" w:cs="Arial"/>
                <w:sz w:val="22"/>
                <w:szCs w:val="22"/>
              </w:rPr>
              <w:t xml:space="preserve"> pracoviště</w:t>
            </w:r>
            <w:r w:rsidRPr="0057535B">
              <w:rPr>
                <w:rFonts w:ascii="Century Gothic" w:hAnsi="Century Gothic" w:cs="Arial"/>
                <w:sz w:val="22"/>
                <w:szCs w:val="22"/>
              </w:rPr>
              <w:t>, kde byla realizována takováto instalace.</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lastRenderedPageBreak/>
              <w:t>Vestavěná sada kalibračních vzorků obsahující Si, spektrální lampu a zdroj kalibrovaného bílého světla pro automatickou kalibraci a seřízení Ramanova spektrometru řízenou softwarem.</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t xml:space="preserve">PC s monitorem pro ovládání spektrometru včetně příslušného </w:t>
            </w:r>
            <w:r>
              <w:rPr>
                <w:rFonts w:ascii="Century Gothic" w:hAnsi="Century Gothic" w:cs="Arial"/>
                <w:sz w:val="22"/>
                <w:szCs w:val="22"/>
              </w:rPr>
              <w:t>softwaru</w:t>
            </w:r>
            <w:r w:rsidRPr="00AB5857">
              <w:rPr>
                <w:rFonts w:ascii="Century Gothic" w:hAnsi="Century Gothic" w:cs="Arial"/>
                <w:sz w:val="22"/>
                <w:szCs w:val="22"/>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rsidR="00C84F80" w:rsidRPr="00AB5857" w:rsidRDefault="00C84F80" w:rsidP="00936B6B">
            <w:pPr>
              <w:jc w:val="both"/>
              <w:rPr>
                <w:rFonts w:ascii="Century Gothic" w:hAnsi="Century Gothic" w:cs="Arial"/>
                <w:b/>
              </w:rPr>
            </w:pPr>
            <w:r w:rsidRPr="00AB5857">
              <w:rPr>
                <w:rFonts w:ascii="Century Gothic" w:hAnsi="Century Gothic" w:cs="Arial"/>
                <w:b/>
                <w:sz w:val="22"/>
                <w:szCs w:val="22"/>
              </w:rPr>
              <w:t>Software</w:t>
            </w:r>
          </w:p>
        </w:tc>
        <w:tc>
          <w:tcPr>
            <w:tcW w:w="20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p>
        </w:tc>
        <w:tc>
          <w:tcPr>
            <w:tcW w:w="20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t xml:space="preserve">Kompatibilní s Windows 7.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t xml:space="preserve">Veškeré funkce ovládány jediným softwarem.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t>Neomezená licence (možnost instalace na jakémkoli množství počítačů).</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Pr>
                <w:rFonts w:ascii="Century Gothic" w:hAnsi="Century Gothic" w:cs="Arial"/>
                <w:sz w:val="22"/>
                <w:szCs w:val="22"/>
              </w:rPr>
              <w:t>K</w:t>
            </w:r>
            <w:r w:rsidRPr="00AB5857">
              <w:rPr>
                <w:rFonts w:ascii="Century Gothic" w:hAnsi="Century Gothic" w:cs="Arial"/>
                <w:sz w:val="22"/>
                <w:szCs w:val="22"/>
              </w:rPr>
              <w:t>ompatibilit</w:t>
            </w:r>
            <w:r>
              <w:rPr>
                <w:rFonts w:ascii="Century Gothic" w:hAnsi="Century Gothic" w:cs="Arial"/>
                <w:sz w:val="22"/>
                <w:szCs w:val="22"/>
              </w:rPr>
              <w:t>a</w:t>
            </w:r>
            <w:r w:rsidRPr="00AB5857">
              <w:rPr>
                <w:rFonts w:ascii="Century Gothic" w:hAnsi="Century Gothic" w:cs="Arial"/>
                <w:sz w:val="22"/>
                <w:szCs w:val="22"/>
              </w:rPr>
              <w:t xml:space="preserve"> softwaru s normou FDA 21 CFRpt.11</w:t>
            </w:r>
            <w:r>
              <w:rPr>
                <w:rFonts w:ascii="Century Gothic" w:hAnsi="Century Gothic" w:cs="Arial"/>
                <w:sz w:val="22"/>
                <w:szCs w:val="22"/>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Pr>
                <w:rFonts w:ascii="Century Gothic" w:hAnsi="Century Gothic" w:cs="Arial"/>
                <w:sz w:val="22"/>
                <w:szCs w:val="22"/>
              </w:rPr>
              <w:t>U</w:t>
            </w:r>
            <w:r w:rsidRPr="00AB5857">
              <w:rPr>
                <w:rFonts w:ascii="Century Gothic" w:hAnsi="Century Gothic" w:cs="Arial"/>
                <w:sz w:val="22"/>
                <w:szCs w:val="22"/>
              </w:rPr>
              <w:t>kládání profilů pro měření a úpravu dat.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Pr>
                <w:rFonts w:ascii="Century Gothic" w:hAnsi="Century Gothic" w:cs="Arial"/>
                <w:sz w:val="22"/>
                <w:szCs w:val="22"/>
              </w:rPr>
              <w:t>A</w:t>
            </w:r>
            <w:r w:rsidRPr="00AB5857">
              <w:rPr>
                <w:rFonts w:ascii="Century Gothic" w:hAnsi="Century Gothic" w:cs="Arial"/>
                <w:sz w:val="22"/>
                <w:szCs w:val="22"/>
              </w:rPr>
              <w:t>utomatické měření a zpracování dat v módu HTS (</w:t>
            </w:r>
            <w:proofErr w:type="spellStart"/>
            <w:r w:rsidRPr="00AB5857">
              <w:rPr>
                <w:rFonts w:ascii="Century Gothic" w:hAnsi="Century Gothic" w:cs="Arial"/>
                <w:sz w:val="22"/>
                <w:szCs w:val="22"/>
              </w:rPr>
              <w:t>Highthroughputscreening</w:t>
            </w:r>
            <w:proofErr w:type="spellEnd"/>
            <w:r w:rsidRPr="00AB5857">
              <w:rPr>
                <w:rFonts w:ascii="Century Gothic" w:hAnsi="Century Gothic" w:cs="Arial"/>
                <w:sz w:val="22"/>
                <w:szCs w:val="22"/>
              </w:rPr>
              <w:t>), tedy automatické měření s využitím mikroskopických destiček pro v</w:t>
            </w:r>
            <w:r>
              <w:rPr>
                <w:rFonts w:ascii="Century Gothic" w:hAnsi="Century Gothic" w:cs="Arial"/>
                <w:sz w:val="22"/>
                <w:szCs w:val="22"/>
              </w:rPr>
              <w:t xml:space="preserve">zorky s počtem 96 jamek i více.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t>Funkce mapování (v přímce, mřížce), hloubkového profilování, automatického měření ve vybraných bodech.</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Pr>
                <w:rFonts w:ascii="Century Gothic" w:hAnsi="Century Gothic" w:cs="Arial"/>
                <w:sz w:val="22"/>
                <w:szCs w:val="22"/>
              </w:rPr>
              <w:t>A</w:t>
            </w:r>
            <w:r w:rsidRPr="00AB5857">
              <w:rPr>
                <w:rFonts w:ascii="Century Gothic" w:hAnsi="Century Gothic" w:cs="Arial"/>
                <w:sz w:val="22"/>
                <w:szCs w:val="22"/>
              </w:rPr>
              <w:t>utomatické vytváření reportů z naměřených dat v</w:t>
            </w:r>
            <w:r>
              <w:rPr>
                <w:rFonts w:ascii="Century Gothic" w:hAnsi="Century Gothic" w:cs="Arial"/>
                <w:sz w:val="22"/>
                <w:szCs w:val="22"/>
              </w:rPr>
              <w:t> </w:t>
            </w:r>
            <w:r w:rsidRPr="00AB5857">
              <w:rPr>
                <w:rFonts w:ascii="Century Gothic" w:hAnsi="Century Gothic" w:cs="Arial"/>
                <w:sz w:val="22"/>
                <w:szCs w:val="22"/>
              </w:rPr>
              <w:t xml:space="preserve">softwaru, samostatná spektra i mapy a jejich automatický export do Microsoft </w:t>
            </w:r>
            <w:r>
              <w:rPr>
                <w:rFonts w:ascii="Century Gothic" w:hAnsi="Century Gothic" w:cs="Arial"/>
                <w:sz w:val="22"/>
                <w:szCs w:val="22"/>
              </w:rPr>
              <w:t>O</w:t>
            </w:r>
            <w:r w:rsidRPr="00AB5857">
              <w:rPr>
                <w:rFonts w:ascii="Century Gothic" w:hAnsi="Century Gothic" w:cs="Arial"/>
                <w:sz w:val="22"/>
                <w:szCs w:val="22"/>
              </w:rPr>
              <w:t xml:space="preserve">ffice Word a </w:t>
            </w:r>
            <w:proofErr w:type="spellStart"/>
            <w:r w:rsidRPr="00AB5857">
              <w:rPr>
                <w:rFonts w:ascii="Century Gothic" w:hAnsi="Century Gothic" w:cs="Arial"/>
                <w:sz w:val="22"/>
                <w:szCs w:val="22"/>
              </w:rPr>
              <w:t>Powerpoint</w:t>
            </w:r>
            <w:proofErr w:type="spellEnd"/>
            <w:r w:rsidRPr="00AB5857">
              <w:rPr>
                <w:rFonts w:ascii="Century Gothic" w:hAnsi="Century Gothic" w:cs="Arial"/>
                <w:sz w:val="22"/>
                <w:szCs w:val="22"/>
              </w:rPr>
              <w:t xml:space="preserve"> v</w:t>
            </w:r>
            <w:r>
              <w:rPr>
                <w:rFonts w:ascii="Century Gothic" w:hAnsi="Century Gothic" w:cs="Arial"/>
                <w:sz w:val="22"/>
                <w:szCs w:val="22"/>
              </w:rPr>
              <w:t>e</w:t>
            </w:r>
            <w:r w:rsidRPr="00AB5857">
              <w:rPr>
                <w:rFonts w:ascii="Century Gothic" w:hAnsi="Century Gothic" w:cs="Arial"/>
                <w:sz w:val="22"/>
                <w:szCs w:val="22"/>
              </w:rPr>
              <w:t> formátech .</w:t>
            </w:r>
            <w:proofErr w:type="spellStart"/>
            <w:r w:rsidRPr="00AB5857">
              <w:rPr>
                <w:rFonts w:ascii="Century Gothic" w:hAnsi="Century Gothic" w:cs="Arial"/>
                <w:sz w:val="22"/>
                <w:szCs w:val="22"/>
              </w:rPr>
              <w:t>doc</w:t>
            </w:r>
            <w:r>
              <w:rPr>
                <w:rFonts w:ascii="Century Gothic" w:hAnsi="Century Gothic" w:cs="Arial"/>
                <w:sz w:val="22"/>
                <w:szCs w:val="22"/>
              </w:rPr>
              <w:t>x</w:t>
            </w:r>
            <w:proofErr w:type="spellEnd"/>
            <w:r w:rsidRPr="00AB5857">
              <w:rPr>
                <w:rFonts w:ascii="Century Gothic" w:hAnsi="Century Gothic" w:cs="Arial"/>
                <w:sz w:val="22"/>
                <w:szCs w:val="22"/>
              </w:rPr>
              <w:t xml:space="preserve"> a .</w:t>
            </w:r>
            <w:proofErr w:type="spellStart"/>
            <w:r w:rsidRPr="00AB5857">
              <w:rPr>
                <w:rFonts w:ascii="Century Gothic" w:hAnsi="Century Gothic" w:cs="Arial"/>
                <w:sz w:val="22"/>
                <w:szCs w:val="22"/>
              </w:rPr>
              <w:t>ppt</w:t>
            </w:r>
            <w:r>
              <w:rPr>
                <w:rFonts w:ascii="Century Gothic" w:hAnsi="Century Gothic" w:cs="Arial"/>
                <w:sz w:val="22"/>
                <w:szCs w:val="22"/>
              </w:rPr>
              <w:t>x</w:t>
            </w:r>
            <w:proofErr w:type="spellEnd"/>
            <w:r w:rsidRPr="00AB5857">
              <w:rPr>
                <w:rFonts w:ascii="Century Gothic" w:hAnsi="Century Gothic" w:cs="Arial"/>
                <w:sz w:val="22"/>
                <w:szCs w:val="22"/>
              </w:rPr>
              <w:t xml:space="preserve">.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57535B" w:rsidRDefault="00C84F80" w:rsidP="00936B6B">
            <w:pPr>
              <w:jc w:val="both"/>
              <w:rPr>
                <w:rFonts w:ascii="Century Gothic" w:hAnsi="Century Gothic" w:cs="Arial"/>
              </w:rPr>
            </w:pPr>
            <w:r w:rsidRPr="0057535B">
              <w:rPr>
                <w:rFonts w:ascii="Century Gothic" w:hAnsi="Century Gothic" w:cs="Arial"/>
                <w:sz w:val="22"/>
                <w:szCs w:val="22"/>
              </w:rPr>
              <w:t xml:space="preserve">Zobrazení jak 3D topografických </w:t>
            </w:r>
            <w:proofErr w:type="spellStart"/>
            <w:r w:rsidRPr="0057535B">
              <w:rPr>
                <w:rFonts w:ascii="Century Gothic" w:hAnsi="Century Gothic" w:cs="Arial"/>
                <w:sz w:val="22"/>
                <w:szCs w:val="22"/>
              </w:rPr>
              <w:t>Ramanových</w:t>
            </w:r>
            <w:proofErr w:type="spellEnd"/>
            <w:r w:rsidRPr="0057535B">
              <w:rPr>
                <w:rFonts w:ascii="Century Gothic" w:hAnsi="Century Gothic" w:cs="Arial"/>
                <w:sz w:val="22"/>
                <w:szCs w:val="22"/>
              </w:rPr>
              <w:t xml:space="preserve"> map, tak i 3D topografického zobrazení vzorku při osvitu v bílém světle s vyobrazením všech os XYZ v µm, nabídka obsahuje </w:t>
            </w:r>
            <w:proofErr w:type="spellStart"/>
            <w:r w:rsidRPr="0057535B">
              <w:rPr>
                <w:rFonts w:ascii="Century Gothic" w:hAnsi="Century Gothic" w:cs="Arial"/>
                <w:sz w:val="22"/>
                <w:szCs w:val="22"/>
              </w:rPr>
              <w:t>printscreeny</w:t>
            </w:r>
            <w:proofErr w:type="spellEnd"/>
            <w:r w:rsidRPr="0057535B">
              <w:rPr>
                <w:rFonts w:ascii="Century Gothic" w:hAnsi="Century Gothic" w:cs="Arial"/>
                <w:sz w:val="22"/>
                <w:szCs w:val="22"/>
              </w:rPr>
              <w:t xml:space="preserve"> z nabízeného softwaru 3D topografických naměřených map jak v </w:t>
            </w:r>
            <w:proofErr w:type="spellStart"/>
            <w:r w:rsidRPr="0057535B">
              <w:rPr>
                <w:rFonts w:ascii="Century Gothic" w:hAnsi="Century Gothic" w:cs="Arial"/>
                <w:sz w:val="22"/>
                <w:szCs w:val="22"/>
              </w:rPr>
              <w:t>Ramanu</w:t>
            </w:r>
            <w:proofErr w:type="spellEnd"/>
            <w:r w:rsidRPr="0057535B">
              <w:rPr>
                <w:rFonts w:ascii="Century Gothic" w:hAnsi="Century Gothic" w:cs="Arial"/>
                <w:sz w:val="22"/>
                <w:szCs w:val="22"/>
              </w:rPr>
              <w:t>, tak při osvitu libovolného vzorku bílým světlem u stejné části vzorku.</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t>Zobrazení mikroskopických obrazů na monitoru s možností jejich uložení v některém z běžných formátů (</w:t>
            </w:r>
            <w:r>
              <w:rPr>
                <w:rFonts w:ascii="Century Gothic" w:hAnsi="Century Gothic" w:cs="Arial"/>
                <w:sz w:val="22"/>
                <w:szCs w:val="22"/>
              </w:rPr>
              <w:t xml:space="preserve">např. </w:t>
            </w:r>
            <w:r w:rsidRPr="00AB5857">
              <w:rPr>
                <w:rFonts w:ascii="Century Gothic" w:hAnsi="Century Gothic" w:cs="Arial"/>
                <w:sz w:val="22"/>
                <w:szCs w:val="22"/>
              </w:rPr>
              <w:t>.</w:t>
            </w:r>
            <w:proofErr w:type="spellStart"/>
            <w:r w:rsidRPr="00AB5857">
              <w:rPr>
                <w:rFonts w:ascii="Century Gothic" w:hAnsi="Century Gothic" w:cs="Arial"/>
                <w:sz w:val="22"/>
                <w:szCs w:val="22"/>
              </w:rPr>
              <w:t>jpg</w:t>
            </w:r>
            <w:proofErr w:type="spellEnd"/>
            <w:r w:rsidRPr="00AB5857">
              <w:rPr>
                <w:rFonts w:ascii="Century Gothic" w:hAnsi="Century Gothic" w:cs="Arial"/>
                <w:sz w:val="22"/>
                <w:szCs w:val="22"/>
              </w:rPr>
              <w:t>, .</w:t>
            </w:r>
            <w:proofErr w:type="spellStart"/>
            <w:r w:rsidRPr="00AB5857">
              <w:rPr>
                <w:rFonts w:ascii="Century Gothic" w:hAnsi="Century Gothic" w:cs="Arial"/>
                <w:sz w:val="22"/>
                <w:szCs w:val="22"/>
              </w:rPr>
              <w:t>png</w:t>
            </w:r>
            <w:proofErr w:type="spellEnd"/>
            <w:r w:rsidRPr="00AB5857">
              <w:rPr>
                <w:rFonts w:ascii="Century Gothic" w:hAnsi="Century Gothic" w:cs="Arial"/>
                <w:sz w:val="22"/>
                <w:szCs w:val="22"/>
              </w:rPr>
              <w:t>, .</w:t>
            </w:r>
            <w:proofErr w:type="spellStart"/>
            <w:r w:rsidRPr="00AB5857">
              <w:rPr>
                <w:rFonts w:ascii="Century Gothic" w:hAnsi="Century Gothic" w:cs="Arial"/>
                <w:sz w:val="22"/>
                <w:szCs w:val="22"/>
              </w:rPr>
              <w:t>tif</w:t>
            </w:r>
            <w:proofErr w:type="spellEnd"/>
            <w:r w:rsidRPr="00AB5857">
              <w:rPr>
                <w:rFonts w:ascii="Century Gothic" w:hAnsi="Century Gothic" w:cs="Arial"/>
                <w:sz w:val="22"/>
                <w:szCs w:val="22"/>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Pr>
                <w:rFonts w:ascii="Century Gothic" w:hAnsi="Century Gothic" w:cs="Arial"/>
                <w:sz w:val="22"/>
                <w:szCs w:val="22"/>
              </w:rPr>
              <w:t>Požadovaný</w:t>
            </w:r>
            <w:r w:rsidRPr="00AB5857">
              <w:rPr>
                <w:rFonts w:ascii="Century Gothic" w:hAnsi="Century Gothic" w:cs="Arial"/>
                <w:sz w:val="22"/>
                <w:szCs w:val="22"/>
              </w:rPr>
              <w:t xml:space="preserve"> CCD systém umožní tzv. "rychlé" mapování s možností měření 2D a 3D map až do velikosti rozsahu pohybu motorizovaného stolku, bez nutnosti tzv. spojovaní map (obrazů) naměřených v menším rozsahu.</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cs="Arial"/>
              </w:rPr>
            </w:pPr>
            <w:r w:rsidRPr="00AB5857">
              <w:rPr>
                <w:rFonts w:ascii="Century Gothic" w:hAnsi="Century Gothic" w:cs="Arial"/>
                <w:sz w:val="22"/>
                <w:szCs w:val="22"/>
              </w:rPr>
              <w:t xml:space="preserve">rychlost vyčítání </w:t>
            </w:r>
            <w:r>
              <w:rPr>
                <w:rFonts w:ascii="Century Gothic" w:hAnsi="Century Gothic" w:cs="Arial"/>
                <w:sz w:val="22"/>
                <w:szCs w:val="22"/>
              </w:rPr>
              <w:t>nejméně1400 spekter/s</w:t>
            </w:r>
            <w:r w:rsidRPr="00AB5857">
              <w:rPr>
                <w:rFonts w:ascii="Century Gothic" w:hAnsi="Century Gothic" w:cs="Arial"/>
                <w:sz w:val="22"/>
                <w:szCs w:val="22"/>
              </w:rPr>
              <w:t>;</w:t>
            </w:r>
          </w:p>
          <w:p w:rsidR="00C84F80" w:rsidRPr="00AB5857" w:rsidRDefault="00C84F80" w:rsidP="00936B6B">
            <w:pPr>
              <w:jc w:val="center"/>
              <w:rPr>
                <w:rFonts w:ascii="Century Gothic" w:hAnsi="Century Gothic"/>
              </w:rPr>
            </w:pPr>
            <w:r w:rsidRPr="00AB5857">
              <w:rPr>
                <w:rFonts w:ascii="Century Gothic" w:hAnsi="Century Gothic" w:cs="Arial"/>
                <w:sz w:val="22"/>
                <w:szCs w:val="22"/>
              </w:rPr>
              <w:t>rozsah mapování až do 1</w:t>
            </w:r>
            <w:r>
              <w:rPr>
                <w:rFonts w:ascii="Century Gothic" w:hAnsi="Century Gothic" w:cs="Arial"/>
                <w:sz w:val="22"/>
                <w:szCs w:val="22"/>
              </w:rPr>
              <w:t>0</w:t>
            </w:r>
            <w:r w:rsidRPr="00AB5857">
              <w:rPr>
                <w:rFonts w:ascii="Century Gothic" w:hAnsi="Century Gothic" w:cs="Arial"/>
                <w:sz w:val="22"/>
                <w:szCs w:val="22"/>
              </w:rPr>
              <w:t>0 x 7</w:t>
            </w:r>
            <w:r>
              <w:rPr>
                <w:rFonts w:ascii="Century Gothic" w:hAnsi="Century Gothic" w:cs="Arial"/>
                <w:sz w:val="22"/>
                <w:szCs w:val="22"/>
              </w:rPr>
              <w:t>0</w:t>
            </w:r>
            <w:r w:rsidRPr="00AB5857">
              <w:rPr>
                <w:rFonts w:ascii="Century Gothic" w:hAnsi="Century Gothic" w:cs="Arial"/>
                <w:sz w:val="22"/>
                <w:szCs w:val="22"/>
              </w:rPr>
              <w:t xml:space="preserve"> mm v X a Y</w:t>
            </w:r>
            <w:r>
              <w:rPr>
                <w:rFonts w:ascii="Century Gothic" w:hAnsi="Century Gothic" w:cs="Arial"/>
                <w:sz w:val="22"/>
                <w:szCs w:val="22"/>
              </w:rPr>
              <w:t>; bez spojování map</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lastRenderedPageBreak/>
              <w:t xml:space="preserve">Software přístroje obsahuje spektrální knihovnu (alespoň databázi obsahující spektra polymerů) a umožňuje zpracování spekter (základní funkce a také </w:t>
            </w:r>
            <w:proofErr w:type="spellStart"/>
            <w:r w:rsidRPr="00AB5857">
              <w:rPr>
                <w:rFonts w:ascii="Century Gothic" w:hAnsi="Century Gothic" w:cs="Arial"/>
                <w:sz w:val="22"/>
                <w:szCs w:val="22"/>
              </w:rPr>
              <w:t>peakfitting</w:t>
            </w:r>
            <w:proofErr w:type="spellEnd"/>
            <w:r w:rsidRPr="00AB5857">
              <w:rPr>
                <w:rFonts w:ascii="Century Gothic" w:hAnsi="Century Gothic" w:cs="Arial"/>
                <w:sz w:val="22"/>
                <w:szCs w:val="22"/>
              </w:rPr>
              <w:t xml:space="preserve">, </w:t>
            </w:r>
            <w:proofErr w:type="spellStart"/>
            <w:r w:rsidRPr="00AB5857">
              <w:rPr>
                <w:rFonts w:ascii="Century Gothic" w:hAnsi="Century Gothic" w:cs="Arial"/>
                <w:sz w:val="22"/>
                <w:szCs w:val="22"/>
              </w:rPr>
              <w:t>dekonvoluci</w:t>
            </w:r>
            <w:proofErr w:type="spellEnd"/>
            <w:r w:rsidRPr="00AB5857">
              <w:rPr>
                <w:rFonts w:ascii="Century Gothic" w:hAnsi="Century Gothic" w:cs="Arial"/>
                <w:sz w:val="22"/>
                <w:szCs w:val="22"/>
              </w:rPr>
              <w:t xml:space="preserve">, </w:t>
            </w:r>
            <w:proofErr w:type="spellStart"/>
            <w:r w:rsidRPr="00AB5857">
              <w:rPr>
                <w:rFonts w:ascii="Century Gothic" w:hAnsi="Century Gothic" w:cs="Arial"/>
                <w:sz w:val="22"/>
                <w:szCs w:val="22"/>
              </w:rPr>
              <w:t>chemometrické</w:t>
            </w:r>
            <w:proofErr w:type="spellEnd"/>
            <w:r w:rsidRPr="00AB5857">
              <w:rPr>
                <w:rFonts w:ascii="Century Gothic" w:hAnsi="Century Gothic" w:cs="Arial"/>
                <w:sz w:val="22"/>
                <w:szCs w:val="22"/>
              </w:rPr>
              <w:t xml:space="preserve"> zpracování dat a analýzu map (min.DCLS, PCA, MCR), jejich přidání do databáze spekter a tvorbu vlastních databází. </w:t>
            </w:r>
            <w:r>
              <w:rPr>
                <w:rFonts w:ascii="Century Gothic" w:hAnsi="Century Gothic" w:cs="Arial"/>
                <w:sz w:val="22"/>
                <w:szCs w:val="22"/>
              </w:rPr>
              <w:t>Nabídka obsahuje</w:t>
            </w:r>
            <w:r w:rsidRPr="00AB5857">
              <w:rPr>
                <w:rFonts w:ascii="Century Gothic" w:hAnsi="Century Gothic" w:cs="Arial"/>
                <w:sz w:val="22"/>
                <w:szCs w:val="22"/>
              </w:rPr>
              <w:t xml:space="preserve"> seznam polymerů obsažených v nabízené databázi</w:t>
            </w:r>
            <w:r>
              <w:rPr>
                <w:rFonts w:ascii="Century Gothic" w:hAnsi="Century Gothic" w:cs="Arial"/>
                <w:sz w:val="22"/>
                <w:szCs w:val="22"/>
              </w:rPr>
              <w:t xml:space="preserve"> a</w:t>
            </w:r>
            <w:r w:rsidRPr="00AB5857">
              <w:rPr>
                <w:rFonts w:ascii="Century Gothic" w:hAnsi="Century Gothic" w:cs="Arial"/>
                <w:sz w:val="22"/>
                <w:szCs w:val="22"/>
              </w:rPr>
              <w:t xml:space="preserve"> seznam </w:t>
            </w:r>
            <w:proofErr w:type="spellStart"/>
            <w:r w:rsidRPr="00AB5857">
              <w:rPr>
                <w:rFonts w:ascii="Century Gothic" w:hAnsi="Century Gothic" w:cs="Arial"/>
                <w:sz w:val="22"/>
                <w:szCs w:val="22"/>
              </w:rPr>
              <w:t>chemometrických</w:t>
            </w:r>
            <w:proofErr w:type="spellEnd"/>
            <w:r w:rsidRPr="00AB5857">
              <w:rPr>
                <w:rFonts w:ascii="Century Gothic" w:hAnsi="Century Gothic" w:cs="Arial"/>
                <w:sz w:val="22"/>
                <w:szCs w:val="22"/>
              </w:rPr>
              <w:t xml:space="preserve"> metod, které jsou součástí nabízeného softwaru.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Pr>
                <w:rFonts w:ascii="Century Gothic" w:hAnsi="Century Gothic" w:cs="Arial"/>
                <w:sz w:val="22"/>
                <w:szCs w:val="22"/>
              </w:rPr>
              <w:t>N</w:t>
            </w:r>
            <w:r w:rsidRPr="00AB5857">
              <w:rPr>
                <w:rFonts w:ascii="Century Gothic" w:hAnsi="Century Gothic" w:cs="Arial"/>
                <w:sz w:val="22"/>
                <w:szCs w:val="22"/>
              </w:rPr>
              <w:t>ačtení, zpracování a ukládání dat ve formě ASCII (.</w:t>
            </w:r>
            <w:proofErr w:type="spellStart"/>
            <w:r w:rsidRPr="00AB5857">
              <w:rPr>
                <w:rFonts w:ascii="Century Gothic" w:hAnsi="Century Gothic" w:cs="Arial"/>
                <w:sz w:val="22"/>
                <w:szCs w:val="22"/>
              </w:rPr>
              <w:t>txt</w:t>
            </w:r>
            <w:proofErr w:type="spellEnd"/>
            <w:r w:rsidRPr="00AB5857">
              <w:rPr>
                <w:rFonts w:ascii="Century Gothic" w:hAnsi="Century Gothic" w:cs="Arial"/>
                <w:sz w:val="22"/>
                <w:szCs w:val="22"/>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rsidR="00C84F80" w:rsidRPr="00B07A26" w:rsidRDefault="00C84F80" w:rsidP="00936B6B">
            <w:pPr>
              <w:jc w:val="both"/>
              <w:rPr>
                <w:rFonts w:ascii="Century Gothic" w:hAnsi="Century Gothic" w:cs="Arial"/>
                <w:b/>
              </w:rPr>
            </w:pPr>
            <w:r w:rsidRPr="00B07A26">
              <w:rPr>
                <w:rFonts w:ascii="Century Gothic" w:hAnsi="Century Gothic" w:cs="Arial"/>
                <w:b/>
                <w:sz w:val="22"/>
                <w:szCs w:val="22"/>
              </w:rPr>
              <w:t>Ostatní</w:t>
            </w:r>
          </w:p>
        </w:tc>
        <w:tc>
          <w:tcPr>
            <w:tcW w:w="20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p>
        </w:tc>
        <w:tc>
          <w:tcPr>
            <w:tcW w:w="20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t>Délk</w:t>
            </w:r>
            <w:r>
              <w:rPr>
                <w:rFonts w:ascii="Century Gothic" w:hAnsi="Century Gothic" w:cs="Arial"/>
                <w:sz w:val="22"/>
                <w:szCs w:val="22"/>
              </w:rPr>
              <w:t>a</w:t>
            </w:r>
            <w:r w:rsidRPr="00AB5857">
              <w:rPr>
                <w:rFonts w:ascii="Century Gothic" w:hAnsi="Century Gothic" w:cs="Arial"/>
                <w:sz w:val="22"/>
                <w:szCs w:val="22"/>
              </w:rPr>
              <w:t xml:space="preserve"> záruky na lasery v délce trvání minimálně 12 měsíců</w:t>
            </w:r>
            <w:r>
              <w:rPr>
                <w:rFonts w:ascii="Century Gothic" w:hAnsi="Century Gothic" w:cs="Arial"/>
                <w:sz w:val="22"/>
                <w:szCs w:val="22"/>
              </w:rPr>
              <w:t xml:space="preserve"> od dodání (uvedeno ve smlouvě).</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Pr>
                <w:rFonts w:ascii="Century Gothic" w:hAnsi="Century Gothic" w:cs="Arial"/>
                <w:sz w:val="22"/>
                <w:szCs w:val="22"/>
              </w:rPr>
              <w:t>Z</w:t>
            </w:r>
            <w:r w:rsidRPr="00AB5857">
              <w:rPr>
                <w:rFonts w:ascii="Century Gothic" w:hAnsi="Century Gothic" w:cs="Arial"/>
                <w:sz w:val="22"/>
                <w:szCs w:val="22"/>
              </w:rPr>
              <w:t xml:space="preserve">aučení </w:t>
            </w:r>
            <w:r>
              <w:rPr>
                <w:rFonts w:ascii="Century Gothic" w:hAnsi="Century Gothic" w:cs="Arial"/>
                <w:sz w:val="22"/>
                <w:szCs w:val="22"/>
              </w:rPr>
              <w:t xml:space="preserve">obsluhy </w:t>
            </w:r>
            <w:r w:rsidRPr="00AB5857">
              <w:rPr>
                <w:rFonts w:ascii="Century Gothic" w:hAnsi="Century Gothic" w:cs="Arial"/>
                <w:sz w:val="22"/>
                <w:szCs w:val="22"/>
              </w:rPr>
              <w:t xml:space="preserve">v místě </w:t>
            </w:r>
            <w:r>
              <w:rPr>
                <w:rFonts w:ascii="Century Gothic" w:hAnsi="Century Gothic" w:cs="Arial"/>
                <w:sz w:val="22"/>
                <w:szCs w:val="22"/>
              </w:rPr>
              <w:t xml:space="preserve">instalace v rozsahu nejméně </w:t>
            </w:r>
            <w:r w:rsidRPr="00AB5857">
              <w:rPr>
                <w:rFonts w:ascii="Century Gothic" w:hAnsi="Century Gothic" w:cs="Arial"/>
                <w:sz w:val="22"/>
                <w:szCs w:val="22"/>
              </w:rPr>
              <w:t>3 dnů</w:t>
            </w:r>
            <w:r>
              <w:rPr>
                <w:rFonts w:ascii="Century Gothic" w:hAnsi="Century Gothic" w:cs="Arial"/>
                <w:sz w:val="22"/>
                <w:szCs w:val="22"/>
              </w:rPr>
              <w:t xml:space="preserve"> (uvedeno ve smlouvě)</w:t>
            </w:r>
            <w:r w:rsidRPr="00AB5857">
              <w:rPr>
                <w:rFonts w:ascii="Century Gothic" w:hAnsi="Century Gothic" w:cs="Arial"/>
                <w:sz w:val="22"/>
                <w:szCs w:val="22"/>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Pr>
                <w:rFonts w:ascii="Century Gothic" w:hAnsi="Century Gothic" w:cs="Arial"/>
                <w:sz w:val="22"/>
                <w:szCs w:val="22"/>
              </w:rPr>
              <w:t>V</w:t>
            </w:r>
            <w:r w:rsidRPr="00AB5857">
              <w:rPr>
                <w:rFonts w:ascii="Century Gothic" w:hAnsi="Century Gothic" w:cs="Arial"/>
                <w:sz w:val="22"/>
                <w:szCs w:val="22"/>
              </w:rPr>
              <w:t>zdálen</w:t>
            </w:r>
            <w:r>
              <w:rPr>
                <w:rFonts w:ascii="Century Gothic" w:hAnsi="Century Gothic" w:cs="Arial"/>
                <w:sz w:val="22"/>
                <w:szCs w:val="22"/>
              </w:rPr>
              <w:t xml:space="preserve">á </w:t>
            </w:r>
            <w:r w:rsidRPr="00AB5857">
              <w:rPr>
                <w:rFonts w:ascii="Century Gothic" w:hAnsi="Century Gothic" w:cs="Arial"/>
                <w:sz w:val="22"/>
                <w:szCs w:val="22"/>
              </w:rPr>
              <w:t>diagnostik</w:t>
            </w:r>
            <w:r>
              <w:rPr>
                <w:rFonts w:ascii="Century Gothic" w:hAnsi="Century Gothic" w:cs="Arial"/>
                <w:sz w:val="22"/>
                <w:szCs w:val="22"/>
              </w:rPr>
              <w:t>a</w:t>
            </w:r>
            <w:r w:rsidRPr="00AB5857">
              <w:rPr>
                <w:rFonts w:ascii="Century Gothic" w:hAnsi="Century Gothic" w:cs="Arial"/>
                <w:sz w:val="22"/>
                <w:szCs w:val="22"/>
              </w:rPr>
              <w:t xml:space="preserve"> a servis přístroje.</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AB5857">
              <w:rPr>
                <w:rFonts w:ascii="Century Gothic" w:hAnsi="Century Gothic" w:cs="Arial"/>
                <w:sz w:val="22"/>
                <w:szCs w:val="22"/>
              </w:rPr>
              <w:t>Optický stůl vhodný pro nabízený typ přístroje s vhodným typem tlumení.</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sidRPr="00AB5857">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r w:rsidR="00C84F80" w:rsidRPr="00C54051" w:rsidTr="00936B6B">
        <w:trPr>
          <w:cantSplit/>
          <w:trHeight w:val="284"/>
        </w:trPr>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both"/>
              <w:rPr>
                <w:rFonts w:ascii="Century Gothic" w:hAnsi="Century Gothic" w:cs="Arial"/>
              </w:rPr>
            </w:pPr>
            <w:r w:rsidRPr="00263A00">
              <w:rPr>
                <w:rFonts w:ascii="Century Gothic" w:hAnsi="Century Gothic" w:cs="Arial"/>
                <w:sz w:val="22"/>
                <w:szCs w:val="22"/>
              </w:rPr>
              <w:t>Demonstrace a ověření veškerých požadovaných parametrů a funkcí (dle technické specifikace) na místě během instalace na vzorku kompozitního nanovlákenného polymerního materiálu.</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4F80" w:rsidRPr="00AB5857" w:rsidRDefault="00C84F80" w:rsidP="00936B6B">
            <w:pPr>
              <w:jc w:val="center"/>
              <w:rPr>
                <w:rFonts w:ascii="Century Gothic" w:hAnsi="Century Gothic"/>
              </w:rPr>
            </w:pPr>
            <w:r>
              <w:rPr>
                <w:rFonts w:ascii="Century Gothic" w:hAnsi="Century Gothic"/>
                <w:sz w:val="22"/>
                <w:szCs w:val="22"/>
              </w:rPr>
              <w:t>ano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rsidR="00C84F80" w:rsidRDefault="00C84F80" w:rsidP="00936B6B">
            <w:pPr>
              <w:jc w:val="center"/>
              <w:rPr>
                <w:rFonts w:ascii="Century Gothic" w:hAnsi="Century Gothic"/>
              </w:rPr>
            </w:pPr>
          </w:p>
        </w:tc>
      </w:tr>
    </w:tbl>
    <w:p w:rsidR="00C84F80" w:rsidRPr="00D82D5F" w:rsidRDefault="00C84F80" w:rsidP="00C84F80">
      <w:pPr>
        <w:widowControl w:val="0"/>
        <w:spacing w:line="276" w:lineRule="auto"/>
        <w:jc w:val="both"/>
        <w:rPr>
          <w:rFonts w:ascii="Century Gothic" w:hAnsi="Century Gothic"/>
          <w:sz w:val="22"/>
          <w:szCs w:val="22"/>
        </w:rPr>
      </w:pPr>
    </w:p>
    <w:p w:rsidR="00C84F80" w:rsidRPr="0006761A" w:rsidRDefault="00C84F80" w:rsidP="00C84F80">
      <w:pPr>
        <w:rPr>
          <w:rFonts w:ascii="Century Gothic" w:hAnsi="Century Gothic" w:cs="Arial"/>
          <w:sz w:val="22"/>
          <w:szCs w:val="22"/>
        </w:rPr>
      </w:pPr>
    </w:p>
    <w:p w:rsidR="00C84F80" w:rsidRPr="00D0211A" w:rsidRDefault="00C84F80" w:rsidP="00C84F80">
      <w:pPr>
        <w:pStyle w:val="Odstavecseseznamem"/>
        <w:spacing w:after="0" w:line="320" w:lineRule="atLeast"/>
        <w:ind w:left="0"/>
      </w:pPr>
    </w:p>
    <w:p w:rsidR="00C84F80" w:rsidRPr="00A42CEF" w:rsidRDefault="00C84F80" w:rsidP="00C84F80"/>
    <w:p w:rsidR="009321B4" w:rsidRDefault="009321B4" w:rsidP="001D201D"/>
    <w:p w:rsidR="009321B4" w:rsidRDefault="009321B4"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7249EF" w:rsidRDefault="007249EF" w:rsidP="001D201D"/>
    <w:p w:rsidR="009321B4" w:rsidRDefault="009321B4" w:rsidP="001D201D"/>
    <w:p w:rsidR="009321B4" w:rsidRPr="00D66048" w:rsidRDefault="009321B4" w:rsidP="001D201D"/>
    <w:p w:rsidR="001D201D" w:rsidRPr="00D66048" w:rsidRDefault="001D201D" w:rsidP="00A30BA3">
      <w:pPr>
        <w:spacing w:line="320" w:lineRule="atLeast"/>
        <w:ind w:left="360"/>
        <w:jc w:val="both"/>
        <w:rPr>
          <w:sz w:val="24"/>
          <w:szCs w:val="24"/>
        </w:rPr>
      </w:pPr>
    </w:p>
    <w:p w:rsidR="007E5C09" w:rsidRPr="00D66048" w:rsidRDefault="001D201D" w:rsidP="001D201D">
      <w:pPr>
        <w:spacing w:line="320" w:lineRule="atLeast"/>
        <w:jc w:val="both"/>
        <w:rPr>
          <w:b/>
          <w:sz w:val="28"/>
          <w:szCs w:val="24"/>
        </w:rPr>
      </w:pPr>
      <w:r w:rsidRPr="00D66048">
        <w:rPr>
          <w:b/>
          <w:sz w:val="28"/>
          <w:szCs w:val="24"/>
        </w:rPr>
        <w:lastRenderedPageBreak/>
        <w:t xml:space="preserve">V. </w:t>
      </w:r>
      <w:r w:rsidR="00CF597B" w:rsidRPr="00D66048">
        <w:rPr>
          <w:b/>
          <w:sz w:val="28"/>
          <w:szCs w:val="24"/>
        </w:rPr>
        <w:t>Ostatní</w:t>
      </w:r>
    </w:p>
    <w:p w:rsidR="00CF597B" w:rsidRPr="00D66048" w:rsidRDefault="00CF597B" w:rsidP="00A30BA3">
      <w:pPr>
        <w:spacing w:line="320" w:lineRule="atLeast"/>
        <w:jc w:val="both"/>
        <w:rPr>
          <w:sz w:val="24"/>
          <w:szCs w:val="24"/>
        </w:rPr>
      </w:pPr>
    </w:p>
    <w:p w:rsidR="00CF597B" w:rsidRPr="00D66048" w:rsidRDefault="00CF597B" w:rsidP="00A30BA3">
      <w:pPr>
        <w:numPr>
          <w:ilvl w:val="0"/>
          <w:numId w:val="5"/>
        </w:numPr>
        <w:spacing w:line="320" w:lineRule="atLeast"/>
        <w:jc w:val="both"/>
        <w:rPr>
          <w:sz w:val="24"/>
          <w:szCs w:val="24"/>
        </w:rPr>
      </w:pPr>
      <w:r w:rsidRPr="00D66048">
        <w:rPr>
          <w:sz w:val="24"/>
          <w:szCs w:val="24"/>
        </w:rPr>
        <w:t xml:space="preserve">Součástí nabídky mohou být další informace či dokumenty vyplývající z požadavků zadavatele nebo z vlastní vůle </w:t>
      </w:r>
      <w:r w:rsidR="004444BD" w:rsidRPr="00D66048">
        <w:rPr>
          <w:sz w:val="24"/>
          <w:szCs w:val="24"/>
        </w:rPr>
        <w:t>účastníka</w:t>
      </w:r>
      <w:r w:rsidRPr="00D66048">
        <w:rPr>
          <w:sz w:val="24"/>
          <w:szCs w:val="24"/>
        </w:rPr>
        <w:t>.</w:t>
      </w:r>
    </w:p>
    <w:p w:rsidR="007E5C09" w:rsidRPr="00D66048" w:rsidRDefault="007E5C09" w:rsidP="00A30BA3">
      <w:pPr>
        <w:spacing w:line="320" w:lineRule="atLeast"/>
        <w:jc w:val="both"/>
        <w:rPr>
          <w:sz w:val="24"/>
          <w:szCs w:val="24"/>
        </w:rPr>
      </w:pPr>
    </w:p>
    <w:p w:rsidR="0086685C" w:rsidRPr="00D66048" w:rsidRDefault="0086685C" w:rsidP="00A30BA3">
      <w:pPr>
        <w:spacing w:line="320" w:lineRule="atLeast"/>
        <w:jc w:val="both"/>
        <w:rPr>
          <w:sz w:val="24"/>
          <w:szCs w:val="24"/>
        </w:rPr>
      </w:pPr>
    </w:p>
    <w:p w:rsidR="0086685C" w:rsidRPr="00D66048" w:rsidRDefault="0086685C" w:rsidP="00A30BA3">
      <w:pPr>
        <w:spacing w:line="320" w:lineRule="atLeast"/>
        <w:jc w:val="both"/>
        <w:rPr>
          <w:sz w:val="24"/>
          <w:szCs w:val="24"/>
        </w:rPr>
      </w:pPr>
    </w:p>
    <w:p w:rsidR="00A30BA3" w:rsidRPr="00D66048"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86685C" w:rsidRPr="00A30BA3" w:rsidRDefault="0086685C" w:rsidP="00A30BA3">
      <w:pPr>
        <w:spacing w:line="320" w:lineRule="atLeast"/>
        <w:jc w:val="both"/>
        <w:rPr>
          <w:sz w:val="24"/>
          <w:szCs w:val="24"/>
        </w:rPr>
      </w:pPr>
      <w:r w:rsidRPr="00A30BA3">
        <w:rPr>
          <w:sz w:val="24"/>
          <w:szCs w:val="24"/>
        </w:rPr>
        <w:t>…………………………………………………………………………..</w:t>
      </w:r>
    </w:p>
    <w:p w:rsidR="0086685C" w:rsidRPr="00A30BA3" w:rsidRDefault="0086685C" w:rsidP="00A30BA3">
      <w:pPr>
        <w:spacing w:line="320" w:lineRule="atLeast"/>
        <w:jc w:val="both"/>
        <w:rPr>
          <w:sz w:val="24"/>
          <w:szCs w:val="24"/>
        </w:rPr>
      </w:pPr>
      <w:r w:rsidRPr="00A30BA3">
        <w:rPr>
          <w:sz w:val="24"/>
          <w:szCs w:val="24"/>
        </w:rPr>
        <w:t xml:space="preserve">  Datum a podpis osoby oprávněné jednat za </w:t>
      </w:r>
      <w:r w:rsidR="004444BD" w:rsidRPr="00A30BA3">
        <w:rPr>
          <w:sz w:val="24"/>
          <w:szCs w:val="24"/>
        </w:rPr>
        <w:t>účastníka</w:t>
      </w: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sectPr w:rsidR="00A30BA3" w:rsidRPr="00A30BA3" w:rsidSect="00255503">
      <w:headerReference w:type="default" r:id="rId7"/>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3B1" w:rsidRDefault="001763B1">
      <w:r>
        <w:separator/>
      </w:r>
    </w:p>
  </w:endnote>
  <w:endnote w:type="continuationSeparator" w:id="1">
    <w:p w:rsidR="001763B1" w:rsidRDefault="001763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3B1" w:rsidRDefault="001763B1">
      <w:r>
        <w:separator/>
      </w:r>
    </w:p>
  </w:footnote>
  <w:footnote w:type="continuationSeparator" w:id="1">
    <w:p w:rsidR="001763B1" w:rsidRDefault="001763B1">
      <w:r>
        <w:continuationSeparator/>
      </w:r>
    </w:p>
  </w:footnote>
  <w:footnote w:id="2">
    <w:p w:rsidR="00A548D0" w:rsidRDefault="00A548D0">
      <w:pPr>
        <w:pStyle w:val="Textpoznpodarou"/>
      </w:pPr>
      <w:r>
        <w:rPr>
          <w:rStyle w:val="Znakapoznpodarou"/>
        </w:rPr>
        <w:footnoteRef/>
      </w:r>
      <w:r>
        <w:t xml:space="preserve"> Členění ceny bude uvedeno dle potřeb zadavatele, který může v ZD požadovat pouze uvedení ceny bez DPH.</w:t>
      </w:r>
    </w:p>
  </w:footnote>
  <w:footnote w:id="3">
    <w:p w:rsidR="00A30BA3" w:rsidRPr="00CD4894" w:rsidRDefault="00A30BA3" w:rsidP="00A30BA3">
      <w:pPr>
        <w:spacing w:before="120"/>
        <w:jc w:val="both"/>
        <w:rPr>
          <w:rFonts w:ascii="Century Gothic" w:hAnsi="Century Gothic" w:cs="Aparajita"/>
          <w:sz w:val="16"/>
          <w:szCs w:val="16"/>
        </w:rPr>
      </w:pPr>
      <w:r w:rsidRPr="00CD4894">
        <w:rPr>
          <w:rStyle w:val="Znakapoznpodarou"/>
          <w:rFonts w:cs="Aparajita"/>
          <w:sz w:val="16"/>
          <w:szCs w:val="16"/>
        </w:rPr>
        <w:footnoteRef/>
      </w:r>
      <w:r w:rsidRPr="00CD4894">
        <w:rPr>
          <w:rFonts w:ascii="Century Gothic" w:hAnsi="Century Gothic" w:cs="Aparajita"/>
          <w:sz w:val="16"/>
          <w:szCs w:val="16"/>
        </w:rPr>
        <w:t xml:space="preserve"> Způsob podepisování je uveden v bodu 1</w:t>
      </w:r>
      <w:r w:rsidR="004316BF">
        <w:rPr>
          <w:rFonts w:ascii="Century Gothic" w:hAnsi="Century Gothic" w:cs="Aparajita"/>
          <w:sz w:val="16"/>
          <w:szCs w:val="16"/>
        </w:rPr>
        <w:t>2</w:t>
      </w:r>
      <w:r w:rsidRPr="00CD4894">
        <w:rPr>
          <w:rFonts w:ascii="Century Gothic" w:hAnsi="Century Gothic" w:cs="Aparajita"/>
          <w:sz w:val="16"/>
          <w:szCs w:val="16"/>
        </w:rPr>
        <w:t xml:space="preserve"> Zadávací dokumentace.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0" w:type="dxa"/>
      <w:tblInd w:w="-467" w:type="dxa"/>
      <w:tblCellMar>
        <w:left w:w="70" w:type="dxa"/>
        <w:right w:w="70" w:type="dxa"/>
      </w:tblCellMar>
      <w:tblLook w:val="0000"/>
    </w:tblPr>
    <w:tblGrid>
      <w:gridCol w:w="5066"/>
      <w:gridCol w:w="5144"/>
    </w:tblGrid>
    <w:tr w:rsidR="009A4D36" w:rsidTr="00EE4997">
      <w:trPr>
        <w:trHeight w:val="1051"/>
      </w:trPr>
      <w:tc>
        <w:tcPr>
          <w:tcW w:w="5066" w:type="dxa"/>
          <w:vAlign w:val="center"/>
        </w:tcPr>
        <w:p w:rsidR="009A4D36" w:rsidRPr="001211C6" w:rsidRDefault="009A4D36" w:rsidP="009A4D36">
          <w:pPr>
            <w:pStyle w:val="Zhlav"/>
            <w:jc w:val="center"/>
            <w:rPr>
              <w:b/>
              <w:sz w:val="36"/>
              <w:szCs w:val="36"/>
            </w:rPr>
          </w:pPr>
          <w:r w:rsidRPr="001211C6">
            <w:rPr>
              <w:b/>
              <w:noProof/>
              <w:sz w:val="36"/>
              <w:szCs w:val="36"/>
            </w:rPr>
            <w:t>NABÍDKA</w:t>
          </w:r>
        </w:p>
      </w:tc>
      <w:tc>
        <w:tcPr>
          <w:tcW w:w="5144" w:type="dxa"/>
          <w:vAlign w:val="center"/>
        </w:tcPr>
        <w:p w:rsidR="009A4D36" w:rsidRDefault="00A950B5" w:rsidP="009A4D36">
          <w:pPr>
            <w:pStyle w:val="Zhlav"/>
            <w:jc w:val="center"/>
          </w:pPr>
          <w:r>
            <w:rPr>
              <w:noProof/>
            </w:rPr>
            <w:drawing>
              <wp:inline distT="0" distB="0" distL="0" distR="0">
                <wp:extent cx="1757045" cy="548640"/>
                <wp:effectExtent l="1905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57045" cy="548640"/>
                        </a:xfrm>
                        <a:prstGeom prst="rect">
                          <a:avLst/>
                        </a:prstGeom>
                        <a:noFill/>
                        <a:ln w="9525">
                          <a:noFill/>
                          <a:miter lim="800000"/>
                          <a:headEnd/>
                          <a:tailEnd/>
                        </a:ln>
                      </pic:spPr>
                    </pic:pic>
                  </a:graphicData>
                </a:graphic>
              </wp:inline>
            </w:drawing>
          </w:r>
        </w:p>
      </w:tc>
    </w:tr>
  </w:tbl>
  <w:p w:rsidR="000C752F" w:rsidRPr="009A4D36" w:rsidRDefault="000C752F" w:rsidP="009A4D36">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88EEA482"/>
    <w:lvl w:ilvl="0">
      <w:start w:val="1"/>
      <w:numFmt w:val="upperRoman"/>
      <w:pStyle w:val="Nadpis1"/>
      <w:lvlText w:val="%1."/>
      <w:lvlJc w:val="left"/>
      <w:pPr>
        <w:ind w:left="708" w:hanging="708"/>
      </w:pPr>
      <w:rPr>
        <w:rFonts w:hint="default"/>
      </w:rPr>
    </w:lvl>
    <w:lvl w:ilvl="1">
      <w:start w:val="1"/>
      <w:numFmt w:val="upperLetter"/>
      <w:lvlText w:val="%2."/>
      <w:lvlJc w:val="left"/>
      <w:pPr>
        <w:ind w:left="1416" w:hanging="708"/>
      </w:pPr>
      <w:rPr>
        <w:rFonts w:hint="default"/>
      </w:rPr>
    </w:lvl>
    <w:lvl w:ilvl="2">
      <w:start w:val="1"/>
      <w:numFmt w:val="decimal"/>
      <w:pStyle w:val="Nadpis3"/>
      <w:lvlText w:val="%3."/>
      <w:lvlJc w:val="left"/>
      <w:pPr>
        <w:ind w:left="2124" w:hanging="708"/>
      </w:pPr>
      <w:rPr>
        <w:rFonts w:hint="default"/>
      </w:rPr>
    </w:lvl>
    <w:lvl w:ilvl="3">
      <w:start w:val="1"/>
      <w:numFmt w:val="lowerLetter"/>
      <w:lvlText w:val="%4)"/>
      <w:lvlJc w:val="left"/>
      <w:pPr>
        <w:ind w:left="2832" w:hanging="708"/>
      </w:pPr>
      <w:rPr>
        <w:rFonts w:hint="default"/>
      </w:rPr>
    </w:lvl>
    <w:lvl w:ilvl="4">
      <w:start w:val="1"/>
      <w:numFmt w:val="decimal"/>
      <w:lvlText w:val="(%5)"/>
      <w:lvlJc w:val="left"/>
      <w:pPr>
        <w:ind w:left="3540" w:hanging="708"/>
      </w:pPr>
      <w:rPr>
        <w:rFonts w:hint="default"/>
      </w:rPr>
    </w:lvl>
    <w:lvl w:ilvl="5">
      <w:start w:val="1"/>
      <w:numFmt w:val="lowerLetter"/>
      <w:lvlText w:val="(%6)"/>
      <w:lvlJc w:val="left"/>
      <w:pPr>
        <w:ind w:left="4248" w:hanging="708"/>
      </w:pPr>
      <w:rPr>
        <w:rFonts w:hint="default"/>
      </w:rPr>
    </w:lvl>
    <w:lvl w:ilvl="6">
      <w:start w:val="1"/>
      <w:numFmt w:val="lowerRoman"/>
      <w:lvlText w:val="(%7)"/>
      <w:lvlJc w:val="left"/>
      <w:pPr>
        <w:ind w:left="4956" w:hanging="708"/>
      </w:pPr>
      <w:rPr>
        <w:rFonts w:hint="default"/>
      </w:rPr>
    </w:lvl>
    <w:lvl w:ilvl="7">
      <w:start w:val="1"/>
      <w:numFmt w:val="lowerLetter"/>
      <w:lvlText w:val="(%8)"/>
      <w:lvlJc w:val="left"/>
      <w:pPr>
        <w:ind w:left="5664" w:hanging="708"/>
      </w:pPr>
      <w:rPr>
        <w:rFonts w:hint="default"/>
      </w:rPr>
    </w:lvl>
    <w:lvl w:ilvl="8">
      <w:start w:val="1"/>
      <w:numFmt w:val="lowerRoman"/>
      <w:lvlText w:val="(%9)"/>
      <w:lvlJc w:val="left"/>
      <w:pPr>
        <w:ind w:left="6372" w:hanging="708"/>
      </w:pPr>
      <w:rPr>
        <w:rFonts w:hint="default"/>
      </w:rPr>
    </w:lvl>
  </w:abstractNum>
  <w:abstractNum w:abstractNumId="1">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E004FAB"/>
    <w:multiLevelType w:val="hybridMultilevel"/>
    <w:tmpl w:val="A1048260"/>
    <w:lvl w:ilvl="0" w:tplc="3DD8E2F6">
      <w:start w:val="1"/>
      <w:numFmt w:val="decimal"/>
      <w:lvlText w:val="%1)"/>
      <w:lvlJc w:val="left"/>
      <w:pPr>
        <w:ind w:left="357" w:hanging="35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F28124A"/>
    <w:multiLevelType w:val="hybridMultilevel"/>
    <w:tmpl w:val="E3A4BB4A"/>
    <w:lvl w:ilvl="0" w:tplc="877C18FC">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nsid w:val="14FD51AB"/>
    <w:multiLevelType w:val="hybridMultilevel"/>
    <w:tmpl w:val="800E3A40"/>
    <w:lvl w:ilvl="0" w:tplc="573C1C34">
      <w:numFmt w:val="bullet"/>
      <w:lvlText w:val="-"/>
      <w:lvlJc w:val="left"/>
      <w:pPr>
        <w:ind w:left="720" w:hanging="363"/>
      </w:pPr>
      <w:rPr>
        <w:rFonts w:ascii="Calibri" w:eastAsia="Calibri" w:hAnsi="Calibri"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6">
    <w:nsid w:val="23BB63DB"/>
    <w:multiLevelType w:val="hybridMultilevel"/>
    <w:tmpl w:val="FC001F12"/>
    <w:lvl w:ilvl="0" w:tplc="9FCCC804">
      <w:start w:val="1"/>
      <w:numFmt w:val="lowerLetter"/>
      <w:lvlText w:val="%1)"/>
      <w:lvlJc w:val="left"/>
      <w:pPr>
        <w:ind w:left="60" w:hanging="360"/>
      </w:pPr>
      <w:rPr>
        <w:rFonts w:hint="default"/>
      </w:rPr>
    </w:lvl>
    <w:lvl w:ilvl="1" w:tplc="04050019" w:tentative="1">
      <w:start w:val="1"/>
      <w:numFmt w:val="lowerLetter"/>
      <w:lvlText w:val="%2."/>
      <w:lvlJc w:val="left"/>
      <w:pPr>
        <w:ind w:left="780" w:hanging="360"/>
      </w:pPr>
    </w:lvl>
    <w:lvl w:ilvl="2" w:tplc="0405001B" w:tentative="1">
      <w:start w:val="1"/>
      <w:numFmt w:val="lowerRoman"/>
      <w:lvlText w:val="%3."/>
      <w:lvlJc w:val="right"/>
      <w:pPr>
        <w:ind w:left="1500" w:hanging="180"/>
      </w:pPr>
    </w:lvl>
    <w:lvl w:ilvl="3" w:tplc="0405000F" w:tentative="1">
      <w:start w:val="1"/>
      <w:numFmt w:val="decimal"/>
      <w:lvlText w:val="%4."/>
      <w:lvlJc w:val="left"/>
      <w:pPr>
        <w:ind w:left="2220" w:hanging="360"/>
      </w:pPr>
    </w:lvl>
    <w:lvl w:ilvl="4" w:tplc="04050019" w:tentative="1">
      <w:start w:val="1"/>
      <w:numFmt w:val="lowerLetter"/>
      <w:lvlText w:val="%5."/>
      <w:lvlJc w:val="left"/>
      <w:pPr>
        <w:ind w:left="2940" w:hanging="360"/>
      </w:pPr>
    </w:lvl>
    <w:lvl w:ilvl="5" w:tplc="0405001B" w:tentative="1">
      <w:start w:val="1"/>
      <w:numFmt w:val="lowerRoman"/>
      <w:lvlText w:val="%6."/>
      <w:lvlJc w:val="right"/>
      <w:pPr>
        <w:ind w:left="3660" w:hanging="180"/>
      </w:pPr>
    </w:lvl>
    <w:lvl w:ilvl="6" w:tplc="0405000F" w:tentative="1">
      <w:start w:val="1"/>
      <w:numFmt w:val="decimal"/>
      <w:lvlText w:val="%7."/>
      <w:lvlJc w:val="left"/>
      <w:pPr>
        <w:ind w:left="4380" w:hanging="360"/>
      </w:pPr>
    </w:lvl>
    <w:lvl w:ilvl="7" w:tplc="04050019" w:tentative="1">
      <w:start w:val="1"/>
      <w:numFmt w:val="lowerLetter"/>
      <w:lvlText w:val="%8."/>
      <w:lvlJc w:val="left"/>
      <w:pPr>
        <w:ind w:left="5100" w:hanging="360"/>
      </w:pPr>
    </w:lvl>
    <w:lvl w:ilvl="8" w:tplc="0405001B" w:tentative="1">
      <w:start w:val="1"/>
      <w:numFmt w:val="lowerRoman"/>
      <w:lvlText w:val="%9."/>
      <w:lvlJc w:val="right"/>
      <w:pPr>
        <w:ind w:left="5820" w:hanging="180"/>
      </w:pPr>
    </w:lvl>
  </w:abstractNum>
  <w:abstractNum w:abstractNumId="7">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9">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5B10E05"/>
    <w:multiLevelType w:val="hybridMultilevel"/>
    <w:tmpl w:val="1ECCEE7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1494444"/>
    <w:multiLevelType w:val="hybridMultilevel"/>
    <w:tmpl w:val="A33A5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4">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6665485"/>
    <w:multiLevelType w:val="hybridMultilevel"/>
    <w:tmpl w:val="4FB664CA"/>
    <w:lvl w:ilvl="0" w:tplc="E5929AD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5C6B48EE"/>
    <w:multiLevelType w:val="hybridMultilevel"/>
    <w:tmpl w:val="21C00BF0"/>
    <w:lvl w:ilvl="0" w:tplc="ABBAB332">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E13571E"/>
    <w:multiLevelType w:val="hybridMultilevel"/>
    <w:tmpl w:val="E1A4D60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5"/>
  </w:num>
  <w:num w:numId="2">
    <w:abstractNumId w:val="2"/>
  </w:num>
  <w:num w:numId="3">
    <w:abstractNumId w:val="4"/>
  </w:num>
  <w:num w:numId="4">
    <w:abstractNumId w:val="17"/>
  </w:num>
  <w:num w:numId="5">
    <w:abstractNumId w:val="16"/>
  </w:num>
  <w:num w:numId="6">
    <w:abstractNumId w:val="10"/>
  </w:num>
  <w:num w:numId="7">
    <w:abstractNumId w:val="6"/>
  </w:num>
  <w:num w:numId="8">
    <w:abstractNumId w:val="3"/>
  </w:num>
  <w:num w:numId="9">
    <w:abstractNumId w:val="11"/>
  </w:num>
  <w:num w:numId="10">
    <w:abstractNumId w:val="8"/>
  </w:num>
  <w:num w:numId="11">
    <w:abstractNumId w:val="7"/>
  </w:num>
  <w:num w:numId="12">
    <w:abstractNumId w:val="5"/>
  </w:num>
  <w:num w:numId="13">
    <w:abstractNumId w:val="1"/>
  </w:num>
  <w:num w:numId="14">
    <w:abstractNumId w:val="9"/>
  </w:num>
  <w:num w:numId="15">
    <w:abstractNumId w:val="14"/>
  </w:num>
  <w:num w:numId="16">
    <w:abstractNumId w:val="13"/>
  </w:num>
  <w:num w:numId="17">
    <w:abstractNumId w:val="0"/>
  </w:num>
  <w:num w:numId="1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num>
  <w:num w:numId="21">
    <w:abstractNumId w:val="0"/>
  </w:num>
  <w:num w:numId="22">
    <w:abstractNumId w:val="0"/>
  </w:num>
  <w:num w:numId="23">
    <w:abstractNumId w:val="0"/>
  </w:num>
  <w:num w:numId="24">
    <w:abstractNumId w:val="0"/>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proofState w:spelling="clean"/>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0"/>
    <w:footnote w:id="1"/>
  </w:footnotePr>
  <w:endnotePr>
    <w:endnote w:id="0"/>
    <w:endnote w:id="1"/>
  </w:endnotePr>
  <w:compat>
    <w:balanceSingleByteDoubleByteWidth/>
    <w:doNotLeaveBackslashAlone/>
    <w:ulTrailSpace/>
    <w:doNotExpandShiftReturn/>
  </w:compat>
  <w:rsids>
    <w:rsidRoot w:val="005F4E9A"/>
    <w:rsid w:val="00005D42"/>
    <w:rsid w:val="00025716"/>
    <w:rsid w:val="00037405"/>
    <w:rsid w:val="000527A2"/>
    <w:rsid w:val="00064697"/>
    <w:rsid w:val="00065600"/>
    <w:rsid w:val="0007688F"/>
    <w:rsid w:val="00080BD0"/>
    <w:rsid w:val="000C752F"/>
    <w:rsid w:val="001165E5"/>
    <w:rsid w:val="001632F7"/>
    <w:rsid w:val="001763B1"/>
    <w:rsid w:val="001C60B0"/>
    <w:rsid w:val="001D201D"/>
    <w:rsid w:val="001D42EB"/>
    <w:rsid w:val="001E7266"/>
    <w:rsid w:val="00226993"/>
    <w:rsid w:val="00250D3E"/>
    <w:rsid w:val="00255503"/>
    <w:rsid w:val="002911F7"/>
    <w:rsid w:val="00295797"/>
    <w:rsid w:val="002B5B41"/>
    <w:rsid w:val="002C7420"/>
    <w:rsid w:val="002F38BC"/>
    <w:rsid w:val="00324578"/>
    <w:rsid w:val="003853F6"/>
    <w:rsid w:val="003A7B77"/>
    <w:rsid w:val="00402525"/>
    <w:rsid w:val="004316BF"/>
    <w:rsid w:val="004438A9"/>
    <w:rsid w:val="004444BD"/>
    <w:rsid w:val="00464369"/>
    <w:rsid w:val="004727BE"/>
    <w:rsid w:val="004D35F5"/>
    <w:rsid w:val="004F4519"/>
    <w:rsid w:val="004F6EA3"/>
    <w:rsid w:val="005113D9"/>
    <w:rsid w:val="00560F9E"/>
    <w:rsid w:val="00593F19"/>
    <w:rsid w:val="005B626D"/>
    <w:rsid w:val="005F438A"/>
    <w:rsid w:val="005F4E9A"/>
    <w:rsid w:val="005F5833"/>
    <w:rsid w:val="006029CE"/>
    <w:rsid w:val="006357E1"/>
    <w:rsid w:val="00644C7A"/>
    <w:rsid w:val="006F3DEA"/>
    <w:rsid w:val="007249EF"/>
    <w:rsid w:val="0074186B"/>
    <w:rsid w:val="007D5C26"/>
    <w:rsid w:val="007E1D32"/>
    <w:rsid w:val="007E5C09"/>
    <w:rsid w:val="007E6836"/>
    <w:rsid w:val="0081411B"/>
    <w:rsid w:val="0082025C"/>
    <w:rsid w:val="008635A0"/>
    <w:rsid w:val="0086685C"/>
    <w:rsid w:val="00874272"/>
    <w:rsid w:val="00893718"/>
    <w:rsid w:val="008E049B"/>
    <w:rsid w:val="00917431"/>
    <w:rsid w:val="009321B4"/>
    <w:rsid w:val="009A4D36"/>
    <w:rsid w:val="009E21E9"/>
    <w:rsid w:val="009E67A1"/>
    <w:rsid w:val="00A07686"/>
    <w:rsid w:val="00A30BA3"/>
    <w:rsid w:val="00A32A60"/>
    <w:rsid w:val="00A548D0"/>
    <w:rsid w:val="00A76B14"/>
    <w:rsid w:val="00A950B5"/>
    <w:rsid w:val="00AE01DE"/>
    <w:rsid w:val="00AE0B53"/>
    <w:rsid w:val="00B149A3"/>
    <w:rsid w:val="00B4169B"/>
    <w:rsid w:val="00B72547"/>
    <w:rsid w:val="00B84AB7"/>
    <w:rsid w:val="00BD0B82"/>
    <w:rsid w:val="00C019D5"/>
    <w:rsid w:val="00C075B5"/>
    <w:rsid w:val="00C5552A"/>
    <w:rsid w:val="00C7019F"/>
    <w:rsid w:val="00C84F80"/>
    <w:rsid w:val="00C9162C"/>
    <w:rsid w:val="00C97673"/>
    <w:rsid w:val="00CB62AD"/>
    <w:rsid w:val="00CF597B"/>
    <w:rsid w:val="00D66048"/>
    <w:rsid w:val="00DE7FED"/>
    <w:rsid w:val="00E1518D"/>
    <w:rsid w:val="00ED046B"/>
    <w:rsid w:val="00EE4997"/>
    <w:rsid w:val="00EF0351"/>
    <w:rsid w:val="00F91E6F"/>
    <w:rsid w:val="00FD73F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55503"/>
    <w:pPr>
      <w:overflowPunct w:val="0"/>
      <w:autoSpaceDE w:val="0"/>
      <w:autoSpaceDN w:val="0"/>
      <w:adjustRightInd w:val="0"/>
      <w:textAlignment w:val="baseline"/>
    </w:pPr>
  </w:style>
  <w:style w:type="paragraph" w:styleId="Nadpis1">
    <w:name w:val="heading 1"/>
    <w:basedOn w:val="Normln"/>
    <w:next w:val="Normln"/>
    <w:uiPriority w:val="99"/>
    <w:qFormat/>
    <w:rsid w:val="00255503"/>
    <w:pPr>
      <w:keepNext/>
      <w:numPr>
        <w:numId w:val="17"/>
      </w:numPr>
      <w:jc w:val="center"/>
      <w:outlineLvl w:val="0"/>
    </w:pPr>
    <w:rPr>
      <w:sz w:val="24"/>
    </w:rPr>
  </w:style>
  <w:style w:type="paragraph" w:styleId="Nadpis3">
    <w:name w:val="heading 3"/>
    <w:basedOn w:val="Normln"/>
    <w:next w:val="Normln"/>
    <w:link w:val="Nadpis3Char"/>
    <w:uiPriority w:val="9"/>
    <w:semiHidden/>
    <w:unhideWhenUsed/>
    <w:qFormat/>
    <w:rsid w:val="009A4D36"/>
    <w:pPr>
      <w:keepNext/>
      <w:numPr>
        <w:ilvl w:val="2"/>
        <w:numId w:val="17"/>
      </w:numPr>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255503"/>
    <w:pPr>
      <w:tabs>
        <w:tab w:val="center" w:pos="4536"/>
        <w:tab w:val="right" w:pos="9072"/>
      </w:tabs>
      <w:overflowPunct/>
      <w:autoSpaceDE/>
      <w:autoSpaceDN/>
      <w:adjustRightInd/>
      <w:textAlignment w:val="auto"/>
    </w:pPr>
  </w:style>
  <w:style w:type="paragraph" w:styleId="Zkladntextodsazen">
    <w:name w:val="Body Text Indent"/>
    <w:basedOn w:val="Normln"/>
    <w:semiHidden/>
    <w:rsid w:val="00255503"/>
    <w:pPr>
      <w:ind w:left="720"/>
    </w:pPr>
    <w:rPr>
      <w:sz w:val="22"/>
    </w:rPr>
  </w:style>
  <w:style w:type="paragraph" w:styleId="Zpat">
    <w:name w:val="footer"/>
    <w:basedOn w:val="Normln"/>
    <w:semiHidden/>
    <w:rsid w:val="00255503"/>
    <w:pPr>
      <w:tabs>
        <w:tab w:val="center" w:pos="4536"/>
        <w:tab w:val="right" w:pos="9072"/>
      </w:tabs>
    </w:pPr>
  </w:style>
  <w:style w:type="character" w:customStyle="1" w:styleId="ZhlavChar">
    <w:name w:val="Záhlaví Char"/>
    <w:link w:val="Zhlav"/>
    <w:rsid w:val="009A4D36"/>
  </w:style>
  <w:style w:type="character" w:customStyle="1" w:styleId="Nadpis3Char">
    <w:name w:val="Nadpis 3 Char"/>
    <w:link w:val="Nadpis3"/>
    <w:uiPriority w:val="9"/>
    <w:semiHidden/>
    <w:rsid w:val="009A4D36"/>
    <w:rPr>
      <w:rFonts w:ascii="Calibri Light" w:hAnsi="Calibri Light"/>
      <w:b/>
      <w:bCs/>
      <w:sz w:val="26"/>
      <w:szCs w:val="26"/>
    </w:rPr>
  </w:style>
  <w:style w:type="paragraph" w:styleId="Textbubliny">
    <w:name w:val="Balloon Text"/>
    <w:basedOn w:val="Normln"/>
    <w:link w:val="TextbublinyChar"/>
    <w:uiPriority w:val="99"/>
    <w:semiHidden/>
    <w:unhideWhenUsed/>
    <w:rsid w:val="0074186B"/>
    <w:rPr>
      <w:rFonts w:ascii="Segoe UI" w:hAnsi="Segoe UI"/>
      <w:sz w:val="18"/>
      <w:szCs w:val="18"/>
    </w:rPr>
  </w:style>
  <w:style w:type="character" w:customStyle="1" w:styleId="TextbublinyChar">
    <w:name w:val="Text bubliny Char"/>
    <w:link w:val="Textbubliny"/>
    <w:uiPriority w:val="99"/>
    <w:semiHidden/>
    <w:rsid w:val="0074186B"/>
    <w:rPr>
      <w:rFonts w:ascii="Segoe UI" w:hAnsi="Segoe UI" w:cs="Segoe UI"/>
      <w:sz w:val="18"/>
      <w:szCs w:val="18"/>
    </w:rPr>
  </w:style>
  <w:style w:type="paragraph" w:styleId="Textpoznpodarou">
    <w:name w:val="footnote text"/>
    <w:basedOn w:val="Normln"/>
    <w:link w:val="TextpoznpodarouChar"/>
    <w:uiPriority w:val="99"/>
    <w:semiHidden/>
    <w:unhideWhenUsed/>
    <w:rsid w:val="00A548D0"/>
  </w:style>
  <w:style w:type="character" w:customStyle="1" w:styleId="TextpoznpodarouChar">
    <w:name w:val="Text pozn. pod čarou Char"/>
    <w:basedOn w:val="Standardnpsmoodstavce"/>
    <w:link w:val="Textpoznpodarou"/>
    <w:uiPriority w:val="99"/>
    <w:semiHidden/>
    <w:rsid w:val="00A548D0"/>
  </w:style>
  <w:style w:type="character" w:styleId="Znakapoznpodarou">
    <w:name w:val="footnote reference"/>
    <w:uiPriority w:val="99"/>
    <w:unhideWhenUsed/>
    <w:rsid w:val="00A548D0"/>
    <w:rPr>
      <w:vertAlign w:val="superscript"/>
    </w:rPr>
  </w:style>
  <w:style w:type="character" w:styleId="Odkaznakoment">
    <w:name w:val="annotation reference"/>
    <w:basedOn w:val="Standardnpsmoodstavce"/>
    <w:uiPriority w:val="99"/>
    <w:semiHidden/>
    <w:unhideWhenUsed/>
    <w:rsid w:val="00A30BA3"/>
    <w:rPr>
      <w:sz w:val="16"/>
      <w:szCs w:val="16"/>
    </w:rPr>
  </w:style>
  <w:style w:type="paragraph" w:styleId="Textkomente">
    <w:name w:val="annotation text"/>
    <w:basedOn w:val="Normln"/>
    <w:link w:val="TextkomenteChar"/>
    <w:uiPriority w:val="99"/>
    <w:semiHidden/>
    <w:unhideWhenUsed/>
    <w:rsid w:val="00A30BA3"/>
  </w:style>
  <w:style w:type="character" w:customStyle="1" w:styleId="TextkomenteChar">
    <w:name w:val="Text komentáře Char"/>
    <w:basedOn w:val="Standardnpsmoodstavce"/>
    <w:link w:val="Textkomente"/>
    <w:uiPriority w:val="99"/>
    <w:semiHidden/>
    <w:rsid w:val="00A30BA3"/>
  </w:style>
  <w:style w:type="paragraph" w:styleId="Pedmtkomente">
    <w:name w:val="annotation subject"/>
    <w:basedOn w:val="Textkomente"/>
    <w:next w:val="Textkomente"/>
    <w:link w:val="PedmtkomenteChar"/>
    <w:uiPriority w:val="99"/>
    <w:semiHidden/>
    <w:unhideWhenUsed/>
    <w:rsid w:val="00A30BA3"/>
    <w:rPr>
      <w:b/>
      <w:bCs/>
    </w:rPr>
  </w:style>
  <w:style w:type="character" w:customStyle="1" w:styleId="PedmtkomenteChar">
    <w:name w:val="Předmět komentáře Char"/>
    <w:basedOn w:val="TextkomenteChar"/>
    <w:link w:val="Pedmtkomente"/>
    <w:uiPriority w:val="99"/>
    <w:semiHidden/>
    <w:rsid w:val="00A30BA3"/>
    <w:rPr>
      <w:b/>
      <w:bCs/>
    </w:rPr>
  </w:style>
  <w:style w:type="character" w:styleId="Siln">
    <w:name w:val="Strong"/>
    <w:uiPriority w:val="99"/>
    <w:qFormat/>
    <w:rsid w:val="00A30BA3"/>
    <w:rPr>
      <w:b/>
      <w:bCs/>
    </w:rPr>
  </w:style>
  <w:style w:type="character" w:customStyle="1" w:styleId="datalabel">
    <w:name w:val="datalabel"/>
    <w:rsid w:val="00A30BA3"/>
  </w:style>
  <w:style w:type="paragraph" w:styleId="Odstavecseseznamem">
    <w:name w:val="List Paragraph"/>
    <w:basedOn w:val="Normln"/>
    <w:link w:val="OdstavecseseznamemChar"/>
    <w:uiPriority w:val="34"/>
    <w:qFormat/>
    <w:rsid w:val="00A30BA3"/>
    <w:pPr>
      <w:overflowPunct/>
      <w:autoSpaceDE/>
      <w:autoSpaceDN/>
      <w:adjustRightInd/>
      <w:spacing w:after="120" w:line="276" w:lineRule="auto"/>
      <w:ind w:left="720"/>
      <w:jc w:val="both"/>
      <w:textAlignment w:val="auto"/>
    </w:pPr>
    <w:rPr>
      <w:rFonts w:ascii="Century Gothic" w:hAnsi="Century Gothic"/>
    </w:rPr>
  </w:style>
  <w:style w:type="character" w:customStyle="1" w:styleId="OdstavecseseznamemChar">
    <w:name w:val="Odstavec se seznamem Char"/>
    <w:link w:val="Odstavecseseznamem"/>
    <w:uiPriority w:val="99"/>
    <w:locked/>
    <w:rsid w:val="00A30BA3"/>
    <w:rPr>
      <w:rFonts w:ascii="Century Gothic" w:hAnsi="Century Gothic" w:cs="Century Gothic"/>
    </w:rPr>
  </w:style>
  <w:style w:type="paragraph" w:styleId="Podtitul">
    <w:name w:val="Subtitle"/>
    <w:basedOn w:val="Normln"/>
    <w:next w:val="Normln"/>
    <w:link w:val="PodtitulChar"/>
    <w:uiPriority w:val="11"/>
    <w:qFormat/>
    <w:rsid w:val="00A30BA3"/>
    <w:pPr>
      <w:keepNext/>
      <w:overflowPunct/>
      <w:autoSpaceDE/>
      <w:autoSpaceDN/>
      <w:adjustRightInd/>
      <w:spacing w:after="60"/>
      <w:jc w:val="center"/>
      <w:textAlignment w:val="auto"/>
      <w:outlineLvl w:val="1"/>
    </w:pPr>
    <w:rPr>
      <w:rFonts w:ascii="Arial" w:hAnsi="Arial" w:cs="Arial"/>
      <w:sz w:val="24"/>
      <w:szCs w:val="24"/>
    </w:rPr>
  </w:style>
  <w:style w:type="character" w:customStyle="1" w:styleId="PodtitulChar">
    <w:name w:val="Podtitul Char"/>
    <w:basedOn w:val="Standardnpsmoodstavce"/>
    <w:link w:val="Podtitul"/>
    <w:uiPriority w:val="11"/>
    <w:rsid w:val="00A30BA3"/>
    <w:rPr>
      <w:rFonts w:ascii="Arial" w:hAnsi="Arial" w:cs="Arial"/>
      <w:sz w:val="24"/>
      <w:szCs w:val="24"/>
    </w:rPr>
  </w:style>
  <w:style w:type="table" w:styleId="Mkatabulky">
    <w:name w:val="Table Grid"/>
    <w:basedOn w:val="Normlntabulka"/>
    <w:uiPriority w:val="59"/>
    <w:rsid w:val="001D201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18</Pages>
  <Words>3709</Words>
  <Characters>21913</Characters>
  <Application>Microsoft Office Word</Application>
  <DocSecurity>0</DocSecurity>
  <Lines>182</Lines>
  <Paragraphs>51</Paragraphs>
  <ScaleCrop>false</ScaleCrop>
  <HeadingPairs>
    <vt:vector size="2" baseType="variant">
      <vt:variant>
        <vt:lpstr>Název</vt:lpstr>
      </vt:variant>
      <vt:variant>
        <vt:i4>1</vt:i4>
      </vt:variant>
    </vt:vector>
  </HeadingPairs>
  <TitlesOfParts>
    <vt:vector size="1" baseType="lpstr">
      <vt:lpstr/>
    </vt:vector>
  </TitlesOfParts>
  <Company>MPO</Company>
  <LinksUpToDate>false</LinksUpToDate>
  <CharactersWithSpaces>25571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Jana Vopátková</dc:creator>
  <cp:lastModifiedBy>pavka</cp:lastModifiedBy>
  <cp:revision>24</cp:revision>
  <cp:lastPrinted>2009-04-20T13:30:00Z</cp:lastPrinted>
  <dcterms:created xsi:type="dcterms:W3CDTF">2017-07-06T19:25:00Z</dcterms:created>
  <dcterms:modified xsi:type="dcterms:W3CDTF">2017-10-04T12:47:00Z</dcterms:modified>
</cp:coreProperties>
</file>