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68BDF2" w14:textId="798EAE6A" w:rsidR="002B6188" w:rsidRPr="00EC7224" w:rsidRDefault="002B6188" w:rsidP="002B6188">
      <w:pPr>
        <w:spacing w:after="0" w:line="320" w:lineRule="atLeast"/>
        <w:jc w:val="center"/>
        <w:rPr>
          <w:rFonts w:ascii="Palatino Linotype" w:hAnsi="Palatino Linotype" w:cs="Times New Roman"/>
          <w:i/>
          <w:iCs/>
          <w:sz w:val="28"/>
          <w:szCs w:val="28"/>
        </w:rPr>
      </w:pP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Příloha č. </w:t>
      </w:r>
      <w:r w:rsidR="00716FD8">
        <w:rPr>
          <w:rFonts w:ascii="Palatino Linotype" w:hAnsi="Palatino Linotype" w:cs="Times New Roman"/>
          <w:i/>
          <w:iCs/>
          <w:sz w:val="28"/>
          <w:szCs w:val="28"/>
        </w:rPr>
        <w:t>3</w:t>
      </w: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 - Technická specifikace</w:t>
      </w:r>
    </w:p>
    <w:p w14:paraId="254BC422" w14:textId="77777777" w:rsidR="002B6188" w:rsidRPr="00EC7224" w:rsidRDefault="002B6188" w:rsidP="002B6188">
      <w:pPr>
        <w:spacing w:after="0" w:line="320" w:lineRule="atLeast"/>
        <w:jc w:val="both"/>
        <w:rPr>
          <w:rFonts w:ascii="Palatino Linotype" w:hAnsi="Palatino Linotype" w:cs="Times New Roman"/>
          <w:sz w:val="24"/>
          <w:szCs w:val="24"/>
        </w:rPr>
      </w:pPr>
    </w:p>
    <w:p w14:paraId="66B0104F" w14:textId="77777777" w:rsidR="002B6188" w:rsidRPr="00EC7224" w:rsidRDefault="002B6188" w:rsidP="002B618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/>
        <w:spacing w:after="0" w:line="320" w:lineRule="atLeast"/>
        <w:jc w:val="center"/>
        <w:rPr>
          <w:rFonts w:ascii="Palatino Linotype" w:hAnsi="Palatino Linotype" w:cs="Times New Roman"/>
          <w:b/>
          <w:bCs/>
          <w:caps/>
          <w:sz w:val="24"/>
          <w:szCs w:val="24"/>
        </w:rPr>
      </w:pPr>
      <w:r w:rsidRPr="00EC7224">
        <w:rPr>
          <w:rFonts w:ascii="Palatino Linotype" w:hAnsi="Palatino Linotype" w:cs="Times New Roman"/>
          <w:b/>
          <w:bCs/>
          <w:caps/>
          <w:sz w:val="24"/>
          <w:szCs w:val="24"/>
        </w:rPr>
        <w:t>Identifikační údaje zadavatele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248"/>
        <w:gridCol w:w="5040"/>
      </w:tblGrid>
      <w:tr w:rsidR="002B6188" w:rsidRPr="00EC7224" w14:paraId="78CBC759" w14:textId="77777777" w:rsidTr="00ED0526">
        <w:tc>
          <w:tcPr>
            <w:tcW w:w="4248" w:type="dxa"/>
            <w:vAlign w:val="center"/>
          </w:tcPr>
          <w:p w14:paraId="0B6E9D3D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Obchodní název:</w:t>
            </w:r>
          </w:p>
        </w:tc>
        <w:tc>
          <w:tcPr>
            <w:tcW w:w="5040" w:type="dxa"/>
            <w:vAlign w:val="center"/>
          </w:tcPr>
          <w:p w14:paraId="2D92EE46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Contipro a. s.</w:t>
            </w:r>
          </w:p>
        </w:tc>
      </w:tr>
      <w:tr w:rsidR="002B6188" w:rsidRPr="00EC7224" w14:paraId="51DB45CD" w14:textId="77777777" w:rsidTr="00ED0526">
        <w:tc>
          <w:tcPr>
            <w:tcW w:w="4248" w:type="dxa"/>
            <w:vAlign w:val="center"/>
          </w:tcPr>
          <w:p w14:paraId="3CAB8BF5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Sídlo:</w:t>
            </w:r>
          </w:p>
        </w:tc>
        <w:tc>
          <w:tcPr>
            <w:tcW w:w="5040" w:type="dxa"/>
            <w:vAlign w:val="center"/>
          </w:tcPr>
          <w:p w14:paraId="1C24FBC4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Dolní Dobrouč 401, 561 01 Dolní Dobrouč</w:t>
            </w:r>
          </w:p>
        </w:tc>
      </w:tr>
      <w:tr w:rsidR="002B6188" w:rsidRPr="00EC7224" w14:paraId="3A94AF27" w14:textId="77777777" w:rsidTr="00ED0526">
        <w:tc>
          <w:tcPr>
            <w:tcW w:w="4248" w:type="dxa"/>
            <w:vAlign w:val="center"/>
          </w:tcPr>
          <w:p w14:paraId="64119AC5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IČO:</w:t>
            </w:r>
          </w:p>
        </w:tc>
        <w:tc>
          <w:tcPr>
            <w:tcW w:w="5040" w:type="dxa"/>
            <w:vAlign w:val="center"/>
          </w:tcPr>
          <w:p w14:paraId="126B547B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60917431</w:t>
            </w:r>
          </w:p>
        </w:tc>
      </w:tr>
      <w:tr w:rsidR="002B6188" w:rsidRPr="00EC7224" w14:paraId="08751AD0" w14:textId="77777777" w:rsidTr="00ED0526">
        <w:tc>
          <w:tcPr>
            <w:tcW w:w="4248" w:type="dxa"/>
            <w:vAlign w:val="center"/>
          </w:tcPr>
          <w:p w14:paraId="7510350B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Zastoupená:</w:t>
            </w:r>
          </w:p>
        </w:tc>
        <w:tc>
          <w:tcPr>
            <w:tcW w:w="5040" w:type="dxa"/>
            <w:vAlign w:val="center"/>
          </w:tcPr>
          <w:p w14:paraId="09CFEAF3" w14:textId="77777777" w:rsidR="002B6188" w:rsidRPr="00EC7224" w:rsidRDefault="00B02044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doc. RNDr. Vladimír Velebný, CSc., předseda představenstva</w:t>
            </w:r>
          </w:p>
        </w:tc>
      </w:tr>
    </w:tbl>
    <w:p w14:paraId="0F924953" w14:textId="77777777" w:rsidR="002B6188" w:rsidRPr="00EC7224" w:rsidRDefault="002B6188" w:rsidP="002B6188">
      <w:pPr>
        <w:pStyle w:val="Odstavecseseznamem"/>
        <w:spacing w:after="0" w:line="320" w:lineRule="atLeast"/>
        <w:ind w:left="0"/>
        <w:jc w:val="both"/>
        <w:rPr>
          <w:rFonts w:ascii="Palatino Linotype" w:hAnsi="Palatino Linotype" w:cs="Times New Roman"/>
          <w:sz w:val="24"/>
          <w:szCs w:val="24"/>
        </w:rPr>
      </w:pPr>
    </w:p>
    <w:p w14:paraId="7A13AB9F" w14:textId="77777777" w:rsidR="00BE5BCA" w:rsidRPr="00EC7224" w:rsidRDefault="00BE5BCA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 w:rsidRPr="00EC7224">
        <w:rPr>
          <w:rFonts w:ascii="Palatino Linotype" w:eastAsia="Calibri" w:hAnsi="Palatino Linotype" w:cs="Times New Roman"/>
          <w:b/>
          <w:kern w:val="0"/>
          <w:sz w:val="24"/>
          <w:szCs w:val="24"/>
        </w:rPr>
        <w:t>Předmět veřejné zakázky:</w:t>
      </w:r>
    </w:p>
    <w:p w14:paraId="5FABF4FC" w14:textId="32FC6B09" w:rsidR="00920CEF" w:rsidRDefault="00155177" w:rsidP="007303D4">
      <w:pPr>
        <w:autoSpaceDE/>
        <w:autoSpaceDN/>
        <w:spacing w:after="0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 w:rsidRPr="001B73C5">
        <w:rPr>
          <w:rFonts w:ascii="Palatino Linotype" w:hAnsi="Palatino Linotype" w:cs="Times New Roman"/>
          <w:b/>
          <w:kern w:val="0"/>
          <w:sz w:val="22"/>
          <w:szCs w:val="22"/>
        </w:rPr>
        <w:t>Laminární box</w:t>
      </w:r>
      <w:r w:rsidR="00F50785" w:rsidRPr="001B73C5">
        <w:rPr>
          <w:rFonts w:ascii="Palatino Linotype" w:hAnsi="Palatino Linotype" w:cs="Times New Roman"/>
          <w:b/>
          <w:kern w:val="0"/>
          <w:sz w:val="22"/>
          <w:szCs w:val="22"/>
        </w:rPr>
        <w:t xml:space="preserve"> (2 ks)</w:t>
      </w:r>
      <w:r w:rsidR="00C762B6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</w:t>
      </w:r>
      <w:r w:rsidR="00F50785">
        <w:rPr>
          <w:rFonts w:ascii="Palatino Linotype" w:hAnsi="Palatino Linotype" w:cs="Times New Roman"/>
          <w:bCs/>
          <w:kern w:val="0"/>
          <w:sz w:val="22"/>
          <w:szCs w:val="22"/>
        </w:rPr>
        <w:t>je</w:t>
      </w:r>
      <w:r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</w:t>
      </w:r>
      <w:r w:rsidR="00F178CA">
        <w:rPr>
          <w:rFonts w:ascii="Palatino Linotype" w:hAnsi="Palatino Linotype" w:cs="Times New Roman"/>
          <w:bCs/>
          <w:kern w:val="0"/>
          <w:sz w:val="22"/>
          <w:szCs w:val="22"/>
        </w:rPr>
        <w:t>určen pro</w:t>
      </w:r>
      <w:r w:rsidR="00B01BAB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ochranu produktu</w:t>
      </w:r>
      <w:r w:rsidR="00F1247D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před částicovou a </w:t>
      </w:r>
      <w:r w:rsidR="005136E4">
        <w:rPr>
          <w:rFonts w:ascii="Palatino Linotype" w:hAnsi="Palatino Linotype" w:cs="Times New Roman"/>
          <w:bCs/>
          <w:kern w:val="0"/>
          <w:sz w:val="22"/>
          <w:szCs w:val="22"/>
        </w:rPr>
        <w:t>mikrobiáln</w:t>
      </w:r>
      <w:r w:rsidR="006801DF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í </w:t>
      </w:r>
      <w:r w:rsidR="00F1247D">
        <w:rPr>
          <w:rFonts w:ascii="Palatino Linotype" w:hAnsi="Palatino Linotype" w:cs="Times New Roman"/>
          <w:bCs/>
          <w:kern w:val="0"/>
          <w:sz w:val="22"/>
          <w:szCs w:val="22"/>
        </w:rPr>
        <w:t>kontaminací</w:t>
      </w:r>
      <w:r w:rsidR="00965679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</w:t>
      </w:r>
      <w:r w:rsidR="00B90FCE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a </w:t>
      </w:r>
      <w:r w:rsidR="00C6270E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zároveň </w:t>
      </w:r>
      <w:r w:rsidR="00B90FCE">
        <w:rPr>
          <w:rFonts w:ascii="Palatino Linotype" w:hAnsi="Palatino Linotype" w:cs="Times New Roman"/>
          <w:bCs/>
          <w:kern w:val="0"/>
          <w:sz w:val="22"/>
          <w:szCs w:val="22"/>
        </w:rPr>
        <w:t>ochranu</w:t>
      </w:r>
      <w:r w:rsidR="00E379A4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obsluhy a okolí před vlivem zpracovávaného produktu</w:t>
      </w:r>
      <w:r w:rsidR="00F178CA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</w:t>
      </w:r>
      <w:r w:rsidR="00BE5BCA" w:rsidRPr="00EC7224">
        <w:rPr>
          <w:rFonts w:ascii="Palatino Linotype" w:hAnsi="Palatino Linotype" w:cs="Times New Roman"/>
          <w:bCs/>
          <w:kern w:val="0"/>
          <w:sz w:val="22"/>
          <w:szCs w:val="22"/>
        </w:rPr>
        <w:t>dle níže uvedených technických specifikací.</w:t>
      </w:r>
    </w:p>
    <w:p w14:paraId="62E25C0F" w14:textId="77777777" w:rsidR="00BE5BCA" w:rsidRPr="00EC7224" w:rsidRDefault="00BE5BCA" w:rsidP="007303D4">
      <w:pPr>
        <w:autoSpaceDE/>
        <w:autoSpaceDN/>
        <w:spacing w:after="0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 w:rsidRPr="00EC7224">
        <w:rPr>
          <w:rFonts w:ascii="Palatino Linotype" w:hAnsi="Palatino Linotype" w:cs="Times New Roman"/>
          <w:bCs/>
          <w:kern w:val="0"/>
          <w:sz w:val="22"/>
          <w:szCs w:val="22"/>
        </w:rPr>
        <w:t>Veškeré dodané technické vybavení musí být nové, využití dříve používaných či repasovaných součástí je nepřijatelné.</w:t>
      </w:r>
    </w:p>
    <w:p w14:paraId="20F29699" w14:textId="77777777" w:rsidR="00BE5BCA" w:rsidRPr="00EC7224" w:rsidRDefault="00BE5BCA" w:rsidP="00BE5BCA">
      <w:pPr>
        <w:autoSpaceDE/>
        <w:autoSpaceDN/>
        <w:spacing w:after="0"/>
        <w:rPr>
          <w:rFonts w:ascii="Palatino Linotype" w:hAnsi="Palatino Linotype"/>
          <w:bCs/>
          <w:kern w:val="0"/>
          <w:sz w:val="22"/>
          <w:szCs w:val="22"/>
        </w:rPr>
      </w:pPr>
    </w:p>
    <w:p w14:paraId="15883BAF" w14:textId="5C0213E0" w:rsidR="00BE5BCA" w:rsidRPr="00EC7224" w:rsidRDefault="00122CDE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>
        <w:rPr>
          <w:rFonts w:ascii="Palatino Linotype" w:eastAsia="Calibri" w:hAnsi="Palatino Linotype" w:cs="Times New Roman"/>
          <w:b/>
          <w:kern w:val="0"/>
          <w:sz w:val="24"/>
          <w:szCs w:val="24"/>
        </w:rPr>
        <w:t>Technická s</w:t>
      </w:r>
      <w:r w:rsidR="00BE5BCA" w:rsidRPr="00EC7224">
        <w:rPr>
          <w:rFonts w:ascii="Palatino Linotype" w:eastAsia="Calibri" w:hAnsi="Palatino Linotype" w:cs="Times New Roman"/>
          <w:b/>
          <w:kern w:val="0"/>
          <w:sz w:val="24"/>
          <w:szCs w:val="24"/>
        </w:rPr>
        <w:t>pecifikace předmětu veřejné zakázky:</w:t>
      </w:r>
    </w:p>
    <w:p w14:paraId="53563C59" w14:textId="74E37EA6" w:rsidR="00BE5BCA" w:rsidRPr="006E066C" w:rsidRDefault="006E066C" w:rsidP="00BE5BCA">
      <w:pPr>
        <w:autoSpaceDE/>
        <w:autoSpaceDN/>
        <w:spacing w:after="0" w:line="320" w:lineRule="atLeast"/>
        <w:jc w:val="both"/>
        <w:rPr>
          <w:rFonts w:ascii="Palatino Linotype" w:hAnsi="Palatino Linotype" w:cs="Times New Roman"/>
          <w:b/>
          <w:kern w:val="0"/>
          <w:sz w:val="24"/>
          <w:szCs w:val="24"/>
          <w:u w:val="single"/>
        </w:rPr>
      </w:pPr>
      <w:r w:rsidRPr="006E066C">
        <w:rPr>
          <w:rFonts w:ascii="Palatino Linotype" w:hAnsi="Palatino Linotype" w:cs="Times New Roman"/>
          <w:b/>
          <w:kern w:val="0"/>
          <w:sz w:val="24"/>
          <w:szCs w:val="24"/>
          <w:u w:val="single"/>
        </w:rPr>
        <w:t xml:space="preserve">Dílčí plnění č. </w:t>
      </w:r>
      <w:r w:rsidR="00F50785">
        <w:rPr>
          <w:rFonts w:ascii="Palatino Linotype" w:hAnsi="Palatino Linotype" w:cs="Times New Roman"/>
          <w:b/>
          <w:kern w:val="0"/>
          <w:sz w:val="24"/>
          <w:szCs w:val="24"/>
          <w:u w:val="single"/>
        </w:rPr>
        <w:t>2</w:t>
      </w:r>
    </w:p>
    <w:tbl>
      <w:tblPr>
        <w:tblW w:w="8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9"/>
        <w:gridCol w:w="1764"/>
        <w:gridCol w:w="1231"/>
      </w:tblGrid>
      <w:tr w:rsidR="00BE5BCA" w:rsidRPr="00EC7224" w14:paraId="0F946344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611E7" w14:textId="77777777"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Popis parametru (povinné parametry)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99027" w14:textId="77777777"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Požadovaná hodnota (povinné parametry)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BFBB7" w14:textId="77777777"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Vyjádření uchazeče</w:t>
            </w:r>
          </w:p>
        </w:tc>
      </w:tr>
      <w:tr w:rsidR="00BE5BCA" w:rsidRPr="00EC7224" w14:paraId="599154CA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</w:tcPr>
          <w:p w14:paraId="4AB0DBA1" w14:textId="73BBA6CA" w:rsidR="00BE5BCA" w:rsidRPr="00EC7224" w:rsidRDefault="00A053B7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 xml:space="preserve">Laminární box </w:t>
            </w:r>
            <w:r w:rsidR="00F50785"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 xml:space="preserve">č. </w:t>
            </w: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 xml:space="preserve">1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DE6849A" w14:textId="2EB8FEF2" w:rsidR="00BE5BCA" w:rsidRPr="00746AF3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0F7A1557" w14:textId="77777777"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14:paraId="4C143F16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6EAD57" w14:textId="6133E6B7" w:rsidR="00BE5BCA" w:rsidRPr="00EC7224" w:rsidRDefault="00DC5D67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Mikrobiologicky bezpečný box</w:t>
            </w:r>
            <w:r w:rsidR="006801DF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</w:t>
            </w:r>
            <w:r w:rsidR="00304960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s laminárním prouděním vzduchu </w:t>
            </w:r>
            <w:r w:rsidR="00597F1A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–</w:t>
            </w:r>
            <w:r w:rsidR="006801DF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</w:t>
            </w:r>
            <w:r w:rsidR="00597F1A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verze </w:t>
            </w:r>
            <w:r w:rsidR="006801DF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biohazard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CA1EC" w14:textId="516E11F7" w:rsidR="00BE5BCA" w:rsidRPr="00746AF3" w:rsidRDefault="00EC0B9F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CA0DF" w14:textId="77777777"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EC0B9F" w:rsidRPr="00EC7224" w14:paraId="54D69005" w14:textId="77777777" w:rsidTr="00A672A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399936" w14:textId="574D7DE8" w:rsidR="00EC0B9F" w:rsidRDefault="00EC0B9F" w:rsidP="00EC0B9F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Ochrana produktu před částicovou a mikrobiální kontaminací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78901" w14:textId="65EB22C9" w:rsidR="00EC0B9F" w:rsidRPr="00EC7224" w:rsidRDefault="00EC0B9F" w:rsidP="00EC0B9F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DE0ADC">
              <w:rPr>
                <w:rFonts w:ascii="Palatino Linotype" w:hAnsi="Palatino Linotype" w:cs="Times New Roman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FC3C8" w14:textId="77777777" w:rsidR="00EC0B9F" w:rsidRPr="00EC7224" w:rsidRDefault="00EC0B9F" w:rsidP="00EC0B9F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EC0B9F" w:rsidRPr="00EC7224" w14:paraId="7ADBB76B" w14:textId="77777777" w:rsidTr="00A672A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325B1FB" w14:textId="3D210193" w:rsidR="00EC0B9F" w:rsidRPr="00EC7224" w:rsidRDefault="00EC0B9F" w:rsidP="00EC0B9F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Ochrana operátora před částicovou a mikrobiální kontaminací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9B3AF" w14:textId="08A255DC" w:rsidR="00EC0B9F" w:rsidRPr="00EC7224" w:rsidRDefault="00EC0B9F" w:rsidP="00EC0B9F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DE0ADC">
              <w:rPr>
                <w:rFonts w:ascii="Palatino Linotype" w:hAnsi="Palatino Linotype" w:cs="Times New Roman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F480B" w14:textId="77777777" w:rsidR="00EC0B9F" w:rsidRPr="00EC7224" w:rsidRDefault="00EC0B9F" w:rsidP="00EC0B9F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EC0B9F" w:rsidRPr="00EC7224" w14:paraId="3B19B149" w14:textId="77777777" w:rsidTr="00A672A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4671345" w14:textId="63B3035A" w:rsidR="00EC0B9F" w:rsidRPr="002F4E2D" w:rsidRDefault="00EC0B9F" w:rsidP="00EC0B9F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2F4E2D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Certifikace dle evropské normy ČSN EN 12469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B1DE6" w14:textId="56C48E6B" w:rsidR="00EC0B9F" w:rsidRPr="00EC7224" w:rsidRDefault="00EC0B9F" w:rsidP="00EC0B9F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DE0ADC">
              <w:rPr>
                <w:rFonts w:ascii="Palatino Linotype" w:hAnsi="Palatino Linotype" w:cs="Times New Roman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6E69B" w14:textId="77777777" w:rsidR="00EC0B9F" w:rsidRPr="00EC7224" w:rsidRDefault="00EC0B9F" w:rsidP="00EC0B9F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EC0B9F" w:rsidRPr="00EC7224" w14:paraId="0FB757F0" w14:textId="77777777" w:rsidTr="00A672A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C038AF5" w14:textId="05B8F445" w:rsidR="00EC0B9F" w:rsidRPr="00EC7224" w:rsidRDefault="00EC0B9F" w:rsidP="00EC0B9F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Třída čistoty A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6CFFE" w14:textId="4D98933C" w:rsidR="00EC0B9F" w:rsidRPr="00EC7224" w:rsidRDefault="00EC0B9F" w:rsidP="00EC0B9F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DE0ADC">
              <w:rPr>
                <w:rFonts w:ascii="Palatino Linotype" w:hAnsi="Palatino Linotype" w:cs="Times New Roman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607D5" w14:textId="77777777" w:rsidR="00EC0B9F" w:rsidRPr="00EC7224" w:rsidRDefault="00EC0B9F" w:rsidP="00EC0B9F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EC0B9F" w:rsidRPr="00EC7224" w14:paraId="43F9FB6C" w14:textId="77777777" w:rsidTr="00A672A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B558B3" w14:textId="6B45A6B1" w:rsidR="00EC0B9F" w:rsidRPr="00EC7224" w:rsidRDefault="00EC0B9F" w:rsidP="00EC0B9F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HEPA filtry s účinností </w:t>
            </w:r>
            <w:r w:rsidR="000719DD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≥</w:t>
            </w: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99,99 % pro velikost částic ≥ 0,3 µm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87B94" w14:textId="71554201" w:rsidR="00EC0B9F" w:rsidRPr="00EC7224" w:rsidRDefault="00EC0B9F" w:rsidP="00EC0B9F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DE0ADC">
              <w:rPr>
                <w:rFonts w:ascii="Palatino Linotype" w:hAnsi="Palatino Linotype" w:cs="Times New Roman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9D194" w14:textId="77777777" w:rsidR="00EC0B9F" w:rsidRPr="00EC7224" w:rsidRDefault="00EC0B9F" w:rsidP="00EC0B9F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EC0B9F" w:rsidRPr="00EC7224" w14:paraId="21E9884B" w14:textId="77777777" w:rsidTr="00A672A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006CB1" w14:textId="6EE14835" w:rsidR="00EC0B9F" w:rsidRDefault="00EC0B9F" w:rsidP="00EC0B9F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Nerezová pracovní plocha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69480" w14:textId="6ED21F11" w:rsidR="00EC0B9F" w:rsidRPr="00EC7224" w:rsidRDefault="00EC0B9F" w:rsidP="00EC0B9F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DE0ADC">
              <w:rPr>
                <w:rFonts w:ascii="Palatino Linotype" w:hAnsi="Palatino Linotype" w:cs="Times New Roman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BAFF0" w14:textId="77777777" w:rsidR="00EC0B9F" w:rsidRPr="00EC7224" w:rsidRDefault="00EC0B9F" w:rsidP="00EC0B9F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EC0B9F" w:rsidRPr="00EC7224" w14:paraId="62D1EBCC" w14:textId="77777777" w:rsidTr="00A672A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F7088B" w14:textId="765F9DA7" w:rsidR="00EC0B9F" w:rsidRDefault="00EC0B9F" w:rsidP="00EC0B9F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Zešikmené </w:t>
            </w:r>
            <w:r w:rsidR="00382CFE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výsuvní </w:t>
            </w: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přední okno z netříštivého skla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F6EFF" w14:textId="0DFEAF03" w:rsidR="00EC0B9F" w:rsidRPr="00EC7224" w:rsidRDefault="00EC0B9F" w:rsidP="00EC0B9F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DE0ADC">
              <w:rPr>
                <w:rFonts w:ascii="Palatino Linotype" w:hAnsi="Palatino Linotype" w:cs="Times New Roman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216D0" w14:textId="77777777" w:rsidR="00EC0B9F" w:rsidRPr="00EC7224" w:rsidRDefault="00EC0B9F" w:rsidP="00EC0B9F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EC0B9F" w:rsidRPr="00EC7224" w14:paraId="5F4A028B" w14:textId="77777777" w:rsidTr="00A672A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B0A5F1" w14:textId="23A04FA2" w:rsidR="00EC0B9F" w:rsidRDefault="00EC0B9F" w:rsidP="00EC0B9F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Vnitřní rozměry šířka ≥ 1500 mm, výška ≥ 750 mm, hloubka ≥ 600 mm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AC972" w14:textId="7E8CC5DA" w:rsidR="00EC0B9F" w:rsidRPr="00EC7224" w:rsidRDefault="00EC0B9F" w:rsidP="00EC0B9F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DE0ADC">
              <w:rPr>
                <w:rFonts w:ascii="Palatino Linotype" w:hAnsi="Palatino Linotype" w:cs="Times New Roman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EEB69" w14:textId="77777777" w:rsidR="00EC0B9F" w:rsidRPr="00EC7224" w:rsidRDefault="00EC0B9F" w:rsidP="00EC0B9F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EC0B9F" w:rsidRPr="00EC7224" w14:paraId="33E9749A" w14:textId="77777777" w:rsidTr="00A672A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412111" w14:textId="2F7CCF6C" w:rsidR="00EC0B9F" w:rsidRDefault="005B082A" w:rsidP="00EC0B9F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Nastavení </w:t>
            </w:r>
            <w:r w:rsidR="004E0878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m</w:t>
            </w:r>
            <w:r w:rsidR="004310A8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inimální v</w:t>
            </w:r>
            <w:r w:rsidR="00EC0B9F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ýšk</w:t>
            </w:r>
            <w:r w:rsidR="004E0878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y</w:t>
            </w:r>
            <w:r w:rsidR="00EC0B9F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pracovního prostoru</w:t>
            </w:r>
            <w:r w:rsidR="0088573C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</w:t>
            </w:r>
            <w:r w:rsidR="00D07EF1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≥ </w:t>
            </w:r>
            <w:r w:rsidR="004310A8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200</w:t>
            </w:r>
            <w:r w:rsidR="007F21CF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</w:t>
            </w:r>
            <w:r w:rsidR="00EC0B9F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mm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E517B" w14:textId="798F2C23" w:rsidR="00EC0B9F" w:rsidRPr="00EC7224" w:rsidRDefault="00EC0B9F" w:rsidP="00EC0B9F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DE0ADC">
              <w:rPr>
                <w:rFonts w:ascii="Palatino Linotype" w:hAnsi="Palatino Linotype" w:cs="Times New Roman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8C064" w14:textId="77777777" w:rsidR="00EC0B9F" w:rsidRPr="00EC7224" w:rsidRDefault="00EC0B9F" w:rsidP="00EC0B9F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EC0B9F" w:rsidRPr="00EC7224" w14:paraId="58755BA2" w14:textId="77777777" w:rsidTr="00A672A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B748D4C" w14:textId="4E50B9CD" w:rsidR="00EC0B9F" w:rsidRPr="00EC7224" w:rsidRDefault="00EC0B9F" w:rsidP="00EC0B9F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Vnitřní osvětlení pracovní plochy ≥ 1200 Lx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D9399" w14:textId="049D22F2" w:rsidR="00EC0B9F" w:rsidRPr="00EC7224" w:rsidRDefault="00EC0B9F" w:rsidP="00EC0B9F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DE0ADC">
              <w:rPr>
                <w:rFonts w:ascii="Palatino Linotype" w:hAnsi="Palatino Linotype" w:cs="Times New Roman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41924" w14:textId="77777777" w:rsidR="00EC0B9F" w:rsidRPr="00EC7224" w:rsidRDefault="00EC0B9F" w:rsidP="00EC0B9F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EC0B9F" w:rsidRPr="00EC7224" w14:paraId="1C1959B4" w14:textId="77777777" w:rsidTr="00A672A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BDD299" w14:textId="4BACC1F2" w:rsidR="00EC0B9F" w:rsidRDefault="00EC0B9F" w:rsidP="00EC0B9F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UV-C germicidní zářič s časovačem pro sterilizaci pracovního prostoru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4ED14" w14:textId="1B524481" w:rsidR="00EC0B9F" w:rsidRPr="00EC7224" w:rsidRDefault="00EC0B9F" w:rsidP="00EC0B9F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DE0ADC">
              <w:rPr>
                <w:rFonts w:ascii="Palatino Linotype" w:hAnsi="Palatino Linotype" w:cs="Times New Roman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80CA1" w14:textId="77777777" w:rsidR="00EC0B9F" w:rsidRPr="00EC7224" w:rsidRDefault="00EC0B9F" w:rsidP="00EC0B9F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EC0B9F" w:rsidRPr="00EC7224" w14:paraId="142C45E3" w14:textId="77777777" w:rsidTr="00A672A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30AF5A6" w14:textId="5A1D7BDD" w:rsidR="00EC0B9F" w:rsidRDefault="00EC0B9F" w:rsidP="00EC0B9F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Hermetické uzavření boxu pro fugimaci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EB1A0" w14:textId="3E1AD13F" w:rsidR="00EC0B9F" w:rsidRPr="00EC7224" w:rsidRDefault="00EC0B9F" w:rsidP="00EC0B9F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DE0ADC">
              <w:rPr>
                <w:rFonts w:ascii="Palatino Linotype" w:hAnsi="Palatino Linotype" w:cs="Times New Roman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13C89" w14:textId="77777777" w:rsidR="00EC0B9F" w:rsidRPr="00EC7224" w:rsidRDefault="00EC0B9F" w:rsidP="00EC0B9F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EC0B9F" w:rsidRPr="00EC7224" w14:paraId="3BA5C1F3" w14:textId="77777777" w:rsidTr="00A672A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C3516F1" w14:textId="4CA5DF35" w:rsidR="00EC0B9F" w:rsidRDefault="00EC0B9F" w:rsidP="00EC0B9F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Hlučnost při plném provozu ≤ 60 dB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DEC19" w14:textId="25DA2333" w:rsidR="00EC0B9F" w:rsidRPr="00EC7224" w:rsidRDefault="00EC0B9F" w:rsidP="00EC0B9F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DE0ADC">
              <w:rPr>
                <w:rFonts w:ascii="Palatino Linotype" w:hAnsi="Palatino Linotype" w:cs="Times New Roman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75F0A" w14:textId="77777777" w:rsidR="00EC0B9F" w:rsidRPr="00EC7224" w:rsidRDefault="00EC0B9F" w:rsidP="00EC0B9F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EC0B9F" w:rsidRPr="00EC7224" w14:paraId="2D53576D" w14:textId="77777777" w:rsidTr="00A672A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971D39B" w14:textId="13702651" w:rsidR="00EC0B9F" w:rsidRDefault="00EC0B9F" w:rsidP="00EC0B9F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Objem cirkulujícího vzduchu ≥ 650 m</w:t>
            </w:r>
            <w:r w:rsidRPr="007971D7">
              <w:rPr>
                <w:rFonts w:ascii="Palatino Linotype" w:hAnsi="Palatino Linotype" w:cs="Calibri"/>
                <w:color w:val="000000"/>
                <w:kern w:val="0"/>
                <w:vertAlign w:val="superscript"/>
                <w:lang w:eastAsia="en-US"/>
              </w:rPr>
              <w:t>3</w:t>
            </w: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/h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FBA05" w14:textId="3C850FAE" w:rsidR="00EC0B9F" w:rsidRPr="00EC7224" w:rsidRDefault="00EC0B9F" w:rsidP="00EC0B9F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DE0ADC">
              <w:rPr>
                <w:rFonts w:ascii="Palatino Linotype" w:hAnsi="Palatino Linotype" w:cs="Times New Roman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0546C" w14:textId="77777777" w:rsidR="00EC0B9F" w:rsidRPr="00EC7224" w:rsidRDefault="00EC0B9F" w:rsidP="00EC0B9F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EC0B9F" w:rsidRPr="00EC7224" w14:paraId="126E2DEE" w14:textId="77777777" w:rsidTr="00A672A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F3D328D" w14:textId="507ABD07" w:rsidR="00EC0B9F" w:rsidRDefault="00EC0B9F" w:rsidP="00EC0B9F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Rychlost cirkulujícího vzduchu ≥ 0,4 m/s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944C1" w14:textId="57B749DF" w:rsidR="00EC0B9F" w:rsidRPr="00EC7224" w:rsidRDefault="00EC0B9F" w:rsidP="00EC0B9F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DE0ADC">
              <w:rPr>
                <w:rFonts w:ascii="Palatino Linotype" w:hAnsi="Palatino Linotype" w:cs="Times New Roman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F91ED" w14:textId="77777777" w:rsidR="00EC0B9F" w:rsidRPr="00EC7224" w:rsidRDefault="00EC0B9F" w:rsidP="00EC0B9F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EC0B9F" w:rsidRPr="00EC7224" w14:paraId="327805A3" w14:textId="77777777" w:rsidTr="00A672A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94942B9" w14:textId="47A48275" w:rsidR="00EC0B9F" w:rsidRPr="00EC7224" w:rsidRDefault="00EC0B9F" w:rsidP="00EC0B9F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lastRenderedPageBreak/>
              <w:t>Automatická regulace rychlosti proudění s kompenzací dle stavu HEPA filtrů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18A1F" w14:textId="2D99CAAD" w:rsidR="00EC0B9F" w:rsidRPr="00EC7224" w:rsidRDefault="00EC0B9F" w:rsidP="00EC0B9F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DE0ADC">
              <w:rPr>
                <w:rFonts w:ascii="Palatino Linotype" w:hAnsi="Palatino Linotype" w:cs="Times New Roman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CBC13" w14:textId="77777777" w:rsidR="00EC0B9F" w:rsidRPr="00EC7224" w:rsidRDefault="00EC0B9F" w:rsidP="00EC0B9F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EC0B9F" w:rsidRPr="00EC7224" w14:paraId="04571FC4" w14:textId="77777777" w:rsidTr="00A672A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7D04CC" w14:textId="69E26DD1" w:rsidR="00EC0B9F" w:rsidRPr="00EC7224" w:rsidRDefault="00EC0B9F" w:rsidP="00EC0B9F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Ovládaní všech funkcí z jediného osvětleného panelu s akustickým a optickým alarmem pro stav filtrů, rychlost a laminarit</w:t>
            </w:r>
            <w:r w:rsidR="00711CE6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u</w:t>
            </w: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proudění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DE3FE" w14:textId="00012073" w:rsidR="00EC0B9F" w:rsidRPr="00EC7224" w:rsidRDefault="00EC0B9F" w:rsidP="00EC0B9F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DE0ADC">
              <w:rPr>
                <w:rFonts w:ascii="Palatino Linotype" w:hAnsi="Palatino Linotype" w:cs="Times New Roman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077F8" w14:textId="77777777" w:rsidR="00EC0B9F" w:rsidRPr="00EC7224" w:rsidRDefault="00EC0B9F" w:rsidP="00EC0B9F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EC0B9F" w:rsidRPr="00EC7224" w14:paraId="3DE2DF51" w14:textId="77777777" w:rsidTr="00A672A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6A5E4C" w14:textId="1381ACA9" w:rsidR="00EC0B9F" w:rsidRPr="00EC7224" w:rsidRDefault="00EC0B9F" w:rsidP="00EC0B9F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Kompatibilní podstavec pro laminární box s manuálním nastavením výšky ≥ 750 mm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05703" w14:textId="464687D6" w:rsidR="00EC0B9F" w:rsidRPr="00EC7224" w:rsidRDefault="00EC0B9F" w:rsidP="00EC0B9F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DE0ADC">
              <w:rPr>
                <w:rFonts w:ascii="Palatino Linotype" w:hAnsi="Palatino Linotype" w:cs="Times New Roman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6D9EB" w14:textId="77777777" w:rsidR="00EC0B9F" w:rsidRPr="00EC7224" w:rsidRDefault="00EC0B9F" w:rsidP="00EC0B9F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EC0B9F" w:rsidRPr="00EC7224" w14:paraId="17100D0E" w14:textId="77777777" w:rsidTr="00A672A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00F7D71" w14:textId="4DA4B0C5" w:rsidR="00EC0B9F" w:rsidRDefault="00FD6C4A" w:rsidP="00EC0B9F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Minimálně </w:t>
            </w:r>
            <w:r w:rsidR="00EC0B9F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dva kohouty pro nehořlavé plyny </w:t>
            </w: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uvnitř laminárního boxu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C0070" w14:textId="1AD5EF18" w:rsidR="00EC0B9F" w:rsidRPr="00EC7224" w:rsidRDefault="00EC0B9F" w:rsidP="00EC0B9F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DE0ADC">
              <w:rPr>
                <w:rFonts w:ascii="Palatino Linotype" w:hAnsi="Palatino Linotype" w:cs="Times New Roman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99EDB" w14:textId="77777777" w:rsidR="00EC0B9F" w:rsidRPr="00EC7224" w:rsidRDefault="00EC0B9F" w:rsidP="00EC0B9F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FD6C4A" w:rsidRPr="00EC7224" w14:paraId="5317C43B" w14:textId="77777777" w:rsidTr="00A672A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A312599" w14:textId="6A550845" w:rsidR="00FD6C4A" w:rsidRDefault="00FD6C4A" w:rsidP="00EC0B9F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Jeden kohout pro vakuum uvnitř laminárního boxu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C33ED" w14:textId="468A0FB2" w:rsidR="00FD6C4A" w:rsidRPr="00DE0ADC" w:rsidRDefault="00F50785" w:rsidP="00EC0B9F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0E0AA" w14:textId="77777777" w:rsidR="00FD6C4A" w:rsidRPr="00EC7224" w:rsidRDefault="00FD6C4A" w:rsidP="00EC0B9F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FD6C4A" w:rsidRPr="00EC7224" w14:paraId="73AE430B" w14:textId="77777777" w:rsidTr="00A672A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5C1BE5" w14:textId="5DB3A3FF" w:rsidR="00FD6C4A" w:rsidRDefault="00DF5312" w:rsidP="00EC0B9F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Minimálně dvě elektrické zásuvky 230 V uvnitř laminárního boxu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6E5A6" w14:textId="7C64E23A" w:rsidR="00FD6C4A" w:rsidRPr="00DE0ADC" w:rsidRDefault="00F50785" w:rsidP="00EC0B9F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4F9C1" w14:textId="77777777" w:rsidR="00FD6C4A" w:rsidRPr="00EC7224" w:rsidRDefault="00FD6C4A" w:rsidP="00EC0B9F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EC0B9F" w:rsidRPr="00EC7224" w14:paraId="17391DDD" w14:textId="77777777" w:rsidTr="00A672A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F98F10A" w14:textId="067B560A" w:rsidR="00EC0B9F" w:rsidRDefault="00D23C9C" w:rsidP="00EC0B9F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Minimálně jedna s</w:t>
            </w:r>
            <w:r w:rsidR="00EC0B9F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těnová průchodka pro laminární boxy s průměrem ≥ 70 mm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3E5CC" w14:textId="1C421E99" w:rsidR="00EC0B9F" w:rsidRPr="00EC7224" w:rsidRDefault="00EC0B9F" w:rsidP="00EC0B9F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DE0ADC">
              <w:rPr>
                <w:rFonts w:ascii="Palatino Linotype" w:hAnsi="Palatino Linotype" w:cs="Times New Roman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3A2CB" w14:textId="77777777" w:rsidR="00EC0B9F" w:rsidRPr="00EC7224" w:rsidRDefault="00EC0B9F" w:rsidP="00EC0B9F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EC0B9F" w:rsidRPr="00EC7224" w14:paraId="5462744A" w14:textId="77777777" w:rsidTr="00A672A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3518C35" w14:textId="53B29E18" w:rsidR="00EC0B9F" w:rsidRDefault="004F183D" w:rsidP="00EC0B9F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Z</w:t>
            </w:r>
            <w:r w:rsidR="00EC0B9F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ávěsná nerezová tyč s délkou ≥ 150 mm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C73FD" w14:textId="2F9C93DF" w:rsidR="00EC0B9F" w:rsidRPr="00EC7224" w:rsidRDefault="00EC0B9F" w:rsidP="00EC0B9F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DE0ADC">
              <w:rPr>
                <w:rFonts w:ascii="Palatino Linotype" w:hAnsi="Palatino Linotype" w:cs="Times New Roman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AAD98" w14:textId="77777777" w:rsidR="00EC0B9F" w:rsidRPr="00EC7224" w:rsidRDefault="00EC0B9F" w:rsidP="00EC0B9F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EC0B9F" w:rsidRPr="00EC7224" w14:paraId="2B340C35" w14:textId="77777777" w:rsidTr="00A672A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5BF314D" w14:textId="1A5EE782" w:rsidR="00EC0B9F" w:rsidRDefault="00EC0B9F" w:rsidP="00EC0B9F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Napájení laminárního boxu 230 V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31563" w14:textId="24E1A602" w:rsidR="00EC0B9F" w:rsidRPr="00EC7224" w:rsidRDefault="00EC0B9F" w:rsidP="00EC0B9F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DE0ADC">
              <w:rPr>
                <w:rFonts w:ascii="Palatino Linotype" w:hAnsi="Palatino Linotype" w:cs="Times New Roman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85C91" w14:textId="77777777" w:rsidR="00EC0B9F" w:rsidRPr="00EC7224" w:rsidRDefault="00EC0B9F" w:rsidP="00EC0B9F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EC0B9F" w:rsidRPr="00EC7224" w14:paraId="56D5369B" w14:textId="77777777" w:rsidTr="00A672A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0140D14" w14:textId="0EBB87F4" w:rsidR="00EC0B9F" w:rsidRDefault="00EC0B9F" w:rsidP="00EC0B9F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Instalační a kvalifikační zkoušky dle </w:t>
            </w:r>
            <w:r w:rsidR="00220CED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ČIA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69C11" w14:textId="7FAA65F3" w:rsidR="00EC0B9F" w:rsidRPr="00EC7224" w:rsidRDefault="00EC0B9F" w:rsidP="00EC0B9F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DE0ADC">
              <w:rPr>
                <w:rFonts w:ascii="Palatino Linotype" w:hAnsi="Palatino Linotype" w:cs="Times New Roman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E3648" w14:textId="77777777" w:rsidR="00EC0B9F" w:rsidRPr="00EC7224" w:rsidRDefault="00EC0B9F" w:rsidP="00EC0B9F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14:paraId="18312568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</w:tcPr>
          <w:p w14:paraId="5A187397" w14:textId="092D75E3" w:rsidR="00BE5BCA" w:rsidRPr="00EC7224" w:rsidRDefault="007F4030" w:rsidP="00BE5BCA">
            <w:pPr>
              <w:autoSpaceDE/>
              <w:autoSpaceDN/>
              <w:jc w:val="both"/>
              <w:rPr>
                <w:rFonts w:ascii="Palatino Linotype" w:hAnsi="Palatino Linotype" w:cs="Calibri"/>
                <w:b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 xml:space="preserve">Laminární box 2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7173B19" w14:textId="77777777"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14326B7" w14:textId="77777777"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AF361C" w:rsidRPr="00EC7224" w14:paraId="6A12B3C6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074C1FA" w14:textId="04DCCB6C" w:rsidR="00AF361C" w:rsidRPr="00EC7224" w:rsidRDefault="00AF361C" w:rsidP="00AF361C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Mikrobiologicky bezpečný box s laminárním prouděním vzduchu – verze biohazard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25A55" w14:textId="1C9CA60A" w:rsidR="00AF361C" w:rsidRPr="00D70CF7" w:rsidRDefault="00D70CF7" w:rsidP="00AF361C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4"/>
                <w:szCs w:val="24"/>
                <w:lang w:eastAsia="en-US"/>
              </w:rPr>
            </w:pPr>
            <w:r w:rsidRPr="00D70CF7">
              <w:rPr>
                <w:rFonts w:ascii="Palatino Linotype" w:hAnsi="Palatino Linotype" w:cs="Calibri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01F6F" w14:textId="77777777" w:rsidR="00AF361C" w:rsidRPr="00EC7224" w:rsidRDefault="00AF361C" w:rsidP="00AF361C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AF361C" w:rsidRPr="00EC7224" w14:paraId="1A816E7A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342B2E2" w14:textId="257491AD" w:rsidR="00AF361C" w:rsidRPr="00EC7224" w:rsidRDefault="00AF361C" w:rsidP="00AF361C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Ochrana produktu před částicovou a mikrobiální kontaminací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56DED" w14:textId="05EF26F2" w:rsidR="00AF361C" w:rsidRPr="00D70CF7" w:rsidRDefault="00D70CF7" w:rsidP="00AF361C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4"/>
                <w:szCs w:val="24"/>
                <w:lang w:eastAsia="en-US"/>
              </w:rPr>
            </w:pPr>
            <w:r w:rsidRPr="00D70CF7">
              <w:rPr>
                <w:rFonts w:ascii="Palatino Linotype" w:hAnsi="Palatino Linotype" w:cs="Calibri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7179A" w14:textId="77777777" w:rsidR="00AF361C" w:rsidRPr="00EC7224" w:rsidRDefault="00AF361C" w:rsidP="00AF361C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D70CF7" w:rsidRPr="00EC7224" w14:paraId="2C4E0DCB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E88552" w14:textId="2FA211CF" w:rsidR="00D70CF7" w:rsidRDefault="00D70CF7" w:rsidP="00D70CF7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Certifikace dle </w:t>
            </w:r>
            <w:r w:rsidRPr="00716FD8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evropské normy ČSN EN 12469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F6485" w14:textId="1B3E58FE" w:rsidR="00D70CF7" w:rsidRPr="00EC7224" w:rsidRDefault="00D70CF7" w:rsidP="00D70CF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  <w:r w:rsidRPr="00D70CF7">
              <w:rPr>
                <w:rFonts w:ascii="Palatino Linotype" w:hAnsi="Palatino Linotype" w:cs="Calibri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011F7" w14:textId="77777777" w:rsidR="00D70CF7" w:rsidRPr="00EC7224" w:rsidRDefault="00D70CF7" w:rsidP="00D70CF7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D70CF7" w:rsidRPr="00EC7224" w14:paraId="6FCDA84D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035251" w14:textId="614E3A8F" w:rsidR="00D70CF7" w:rsidRDefault="00D70CF7" w:rsidP="00D70CF7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Třída čistoty </w:t>
            </w:r>
            <w:r w:rsidR="00B15DD8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– GMP třída </w:t>
            </w: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A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9F7E5" w14:textId="41E8B827" w:rsidR="00D70CF7" w:rsidRPr="00EC7224" w:rsidRDefault="00D70CF7" w:rsidP="00D70CF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  <w:r w:rsidRPr="00D70CF7">
              <w:rPr>
                <w:rFonts w:ascii="Palatino Linotype" w:hAnsi="Palatino Linotype" w:cs="Calibri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7D972" w14:textId="77777777" w:rsidR="00D70CF7" w:rsidRPr="00EC7224" w:rsidRDefault="00D70CF7" w:rsidP="00D70CF7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D70CF7" w:rsidRPr="00EC7224" w14:paraId="70B913CB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6FBCC12" w14:textId="3926CA55" w:rsidR="00D70CF7" w:rsidRDefault="00D70CF7" w:rsidP="00D70CF7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HEPA filtry s účinností ≥ 99,99 % pro velikost částic ≥ 0,3 µm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08E9A" w14:textId="17ED8CA2" w:rsidR="00D70CF7" w:rsidRPr="00EC7224" w:rsidRDefault="00D70CF7" w:rsidP="00D70CF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  <w:r w:rsidRPr="00D70CF7">
              <w:rPr>
                <w:rFonts w:ascii="Palatino Linotype" w:hAnsi="Palatino Linotype" w:cs="Calibri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B8F65" w14:textId="77777777" w:rsidR="00D70CF7" w:rsidRPr="00EC7224" w:rsidRDefault="00D70CF7" w:rsidP="00D70CF7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D70CF7" w:rsidRPr="00EC7224" w14:paraId="1B4D08B0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304F02E" w14:textId="2F2C6552" w:rsidR="00D70CF7" w:rsidRDefault="00D70CF7" w:rsidP="00D70CF7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Nerezová pracovní plocha, nosnost pracovní desky musí být minimálně 30 kg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F0733" w14:textId="0F38DBE0" w:rsidR="00D70CF7" w:rsidRPr="00EC7224" w:rsidRDefault="00D70CF7" w:rsidP="00D70CF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  <w:r w:rsidRPr="00D70CF7">
              <w:rPr>
                <w:rFonts w:ascii="Palatino Linotype" w:hAnsi="Palatino Linotype" w:cs="Calibri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41E59" w14:textId="77777777" w:rsidR="00D70CF7" w:rsidRPr="00EC7224" w:rsidRDefault="00D70CF7" w:rsidP="00D70CF7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D70CF7" w:rsidRPr="00EC7224" w14:paraId="526E072A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597D6A" w14:textId="57D521DE" w:rsidR="00D70CF7" w:rsidRDefault="00D70CF7" w:rsidP="00D70CF7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Zešikmené výsuvní přední okno z netříštivého skla, možnost plného otevření čelního proskleného panelu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D3C46" w14:textId="651BAA73" w:rsidR="00D70CF7" w:rsidRPr="00EC7224" w:rsidRDefault="00B866F8" w:rsidP="00D70CF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  <w:r w:rsidRPr="00D70CF7">
              <w:rPr>
                <w:rFonts w:ascii="Palatino Linotype" w:hAnsi="Palatino Linotype" w:cs="Calibri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E3181" w14:textId="77777777" w:rsidR="00D70CF7" w:rsidRPr="00EC7224" w:rsidRDefault="00D70CF7" w:rsidP="00D70CF7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D70CF7" w:rsidRPr="00EC7224" w14:paraId="3E3E683B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09D892" w14:textId="7ADF8555" w:rsidR="00D70CF7" w:rsidRDefault="00D70CF7" w:rsidP="00D70CF7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Vnitřní rozměry šířka ≥ 1800 mm, výška ≥ 700 mm, hloubka ≥ 600 mm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62146" w14:textId="7166E780" w:rsidR="00D70CF7" w:rsidRPr="00EC7224" w:rsidRDefault="00B866F8" w:rsidP="00D70CF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  <w:r w:rsidRPr="00D70CF7">
              <w:rPr>
                <w:rFonts w:ascii="Palatino Linotype" w:hAnsi="Palatino Linotype" w:cs="Calibri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731CC" w14:textId="77777777" w:rsidR="00D70CF7" w:rsidRPr="00EC7224" w:rsidRDefault="00D70CF7" w:rsidP="00D70CF7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D70CF7" w:rsidRPr="00EC7224" w14:paraId="5EE29FC1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0074EA4" w14:textId="0DB0C564" w:rsidR="00D70CF7" w:rsidRDefault="00D70CF7" w:rsidP="00D70CF7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Nastavení minimální výšky pracovního prostoru ≥ 200 mm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0C5AB" w14:textId="13CBFEA8" w:rsidR="00D70CF7" w:rsidRPr="00EC7224" w:rsidRDefault="00B866F8" w:rsidP="00D70CF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  <w:r w:rsidRPr="00D70CF7">
              <w:rPr>
                <w:rFonts w:ascii="Palatino Linotype" w:hAnsi="Palatino Linotype" w:cs="Calibri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BF92A" w14:textId="77777777" w:rsidR="00D70CF7" w:rsidRPr="00EC7224" w:rsidRDefault="00D70CF7" w:rsidP="00D70CF7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D70CF7" w:rsidRPr="00EC7224" w14:paraId="7970A453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D44C05" w14:textId="51915017" w:rsidR="00D70CF7" w:rsidRDefault="00D70CF7" w:rsidP="00D70CF7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Vnitřní osvětlení pracovní plochy ≥ 1200 Lx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53547" w14:textId="13F52EE7" w:rsidR="00D70CF7" w:rsidRPr="00EC7224" w:rsidRDefault="00B866F8" w:rsidP="00D70CF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  <w:r w:rsidRPr="00D70CF7">
              <w:rPr>
                <w:rFonts w:ascii="Palatino Linotype" w:hAnsi="Palatino Linotype" w:cs="Calibri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9E05A" w14:textId="77777777" w:rsidR="00D70CF7" w:rsidRPr="00EC7224" w:rsidRDefault="00D70CF7" w:rsidP="00D70CF7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D70CF7" w:rsidRPr="00EC7224" w14:paraId="5B887547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A8FDAD6" w14:textId="4EBA5620" w:rsidR="00D70CF7" w:rsidRDefault="00D70CF7" w:rsidP="00D70CF7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UV-C germicidní zářič s časovačem pro sterilizaci pracovního prostoru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B1305" w14:textId="40150C6A" w:rsidR="00D70CF7" w:rsidRPr="00EC7224" w:rsidRDefault="00B866F8" w:rsidP="00D70CF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  <w:r w:rsidRPr="00D70CF7">
              <w:rPr>
                <w:rFonts w:ascii="Palatino Linotype" w:hAnsi="Palatino Linotype" w:cs="Calibri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56109" w14:textId="77777777" w:rsidR="00D70CF7" w:rsidRPr="00EC7224" w:rsidRDefault="00D70CF7" w:rsidP="00D70CF7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866F8" w:rsidRPr="00EC7224" w14:paraId="184C720E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B16FDF" w14:textId="12213092" w:rsidR="00B866F8" w:rsidRDefault="00457CF1" w:rsidP="00D70CF7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Připojení na aktivní odtah, redukce napojení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D9886" w14:textId="045749C2" w:rsidR="00B866F8" w:rsidRPr="00D70CF7" w:rsidRDefault="00197896" w:rsidP="00D70CF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4"/>
                <w:szCs w:val="24"/>
                <w:lang w:eastAsia="en-US"/>
              </w:rPr>
            </w:pPr>
            <w:r w:rsidRPr="00D70CF7">
              <w:rPr>
                <w:rFonts w:ascii="Palatino Linotype" w:hAnsi="Palatino Linotype" w:cs="Calibri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136B4" w14:textId="77777777" w:rsidR="00B866F8" w:rsidRPr="00EC7224" w:rsidRDefault="00B866F8" w:rsidP="00D70CF7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866F8" w:rsidRPr="00EC7224" w14:paraId="2F264AE1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218B8BD" w14:textId="7EE5BC1E" w:rsidR="00B866F8" w:rsidRDefault="00457CF1" w:rsidP="00D70CF7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Kohout pro nehořlavé plyny dlouhý, 3/8“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40BB2" w14:textId="23B5379F" w:rsidR="00B866F8" w:rsidRPr="00D70CF7" w:rsidRDefault="00197896" w:rsidP="00D70CF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4"/>
                <w:szCs w:val="24"/>
                <w:lang w:eastAsia="en-US"/>
              </w:rPr>
            </w:pPr>
            <w:r w:rsidRPr="00D70CF7">
              <w:rPr>
                <w:rFonts w:ascii="Palatino Linotype" w:hAnsi="Palatino Linotype" w:cs="Calibri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167C2" w14:textId="77777777" w:rsidR="00B866F8" w:rsidRPr="00EC7224" w:rsidRDefault="00B866F8" w:rsidP="00D70CF7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197896" w:rsidRPr="00EC7224" w14:paraId="1737568C" w14:textId="77777777" w:rsidTr="008332B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591B804" w14:textId="146148D4" w:rsidR="00197896" w:rsidRDefault="00197896" w:rsidP="00197896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Hermetické uzavření boxu pro fugimaci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D503D" w14:textId="7333AF79" w:rsidR="00197896" w:rsidRPr="00D70CF7" w:rsidRDefault="00197896" w:rsidP="00197896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4"/>
                <w:szCs w:val="24"/>
                <w:lang w:eastAsia="en-US"/>
              </w:rPr>
            </w:pPr>
            <w:r w:rsidRPr="00DE0ADC">
              <w:rPr>
                <w:rFonts w:ascii="Palatino Linotype" w:hAnsi="Palatino Linotype" w:cs="Times New Roman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C0561" w14:textId="77777777" w:rsidR="00197896" w:rsidRPr="00EC7224" w:rsidRDefault="00197896" w:rsidP="00197896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197896" w:rsidRPr="00EC7224" w14:paraId="7DA75561" w14:textId="77777777" w:rsidTr="008332B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45F8C7" w14:textId="20DFB995" w:rsidR="00197896" w:rsidRDefault="00197896" w:rsidP="00197896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Hlučnost při plném provozu ≤ 60 dB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5A4BD" w14:textId="41DF5016" w:rsidR="00197896" w:rsidRPr="00D70CF7" w:rsidRDefault="00197896" w:rsidP="00197896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4"/>
                <w:szCs w:val="24"/>
                <w:lang w:eastAsia="en-US"/>
              </w:rPr>
            </w:pPr>
            <w:r w:rsidRPr="00DE0ADC">
              <w:rPr>
                <w:rFonts w:ascii="Palatino Linotype" w:hAnsi="Palatino Linotype" w:cs="Times New Roman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DB437" w14:textId="77777777" w:rsidR="00197896" w:rsidRPr="00EC7224" w:rsidRDefault="00197896" w:rsidP="00197896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197896" w:rsidRPr="00EC7224" w14:paraId="2A117ED0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08FBBEE" w14:textId="2486829B" w:rsidR="00197896" w:rsidRDefault="00197896" w:rsidP="00197896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Automatická regulace rychlosti proudění s kompenzací dle stavu HEPA filtrů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96B6E" w14:textId="7A23A5AD" w:rsidR="00197896" w:rsidRPr="00D70CF7" w:rsidRDefault="00197896" w:rsidP="00197896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4"/>
                <w:szCs w:val="24"/>
                <w:lang w:eastAsia="en-US"/>
              </w:rPr>
            </w:pPr>
            <w:r w:rsidRPr="00D70CF7">
              <w:rPr>
                <w:rFonts w:ascii="Palatino Linotype" w:hAnsi="Palatino Linotype" w:cs="Calibri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B503A" w14:textId="77777777" w:rsidR="00197896" w:rsidRPr="00EC7224" w:rsidRDefault="00197896" w:rsidP="00197896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197896" w:rsidRPr="00EC7224" w14:paraId="63C917FA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3292CF8" w14:textId="574D3352" w:rsidR="00197896" w:rsidRDefault="00197896" w:rsidP="00197896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Ovládaní všech funkcí z jediného osvětleného panelu s akustickým a optickým alarmem pro stav filtrů, rychlost a laminaritu proudění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EEBD9" w14:textId="4497D2A9" w:rsidR="00197896" w:rsidRPr="00D70CF7" w:rsidRDefault="00197896" w:rsidP="00197896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4"/>
                <w:szCs w:val="24"/>
                <w:lang w:eastAsia="en-US"/>
              </w:rPr>
            </w:pPr>
            <w:r w:rsidRPr="00D70CF7">
              <w:rPr>
                <w:rFonts w:ascii="Palatino Linotype" w:hAnsi="Palatino Linotype" w:cs="Calibri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AE828" w14:textId="77777777" w:rsidR="00197896" w:rsidRPr="00EC7224" w:rsidRDefault="00197896" w:rsidP="00197896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197896" w:rsidRPr="00EC7224" w14:paraId="39531A67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E14BDED" w14:textId="47B6C7C6" w:rsidR="00197896" w:rsidRDefault="00197896" w:rsidP="00197896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lastRenderedPageBreak/>
              <w:t>Kompatibilní podstavec pro laminární box s manuálním nastavením výšky ≥ 750 mm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6FC9A" w14:textId="0F797E21" w:rsidR="00197896" w:rsidRPr="00D70CF7" w:rsidRDefault="00197896" w:rsidP="00197896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4"/>
                <w:szCs w:val="24"/>
                <w:lang w:eastAsia="en-US"/>
              </w:rPr>
            </w:pPr>
            <w:r w:rsidRPr="00D70CF7">
              <w:rPr>
                <w:rFonts w:ascii="Palatino Linotype" w:hAnsi="Palatino Linotype" w:cs="Calibri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548B5" w14:textId="77777777" w:rsidR="00197896" w:rsidRPr="00EC7224" w:rsidRDefault="00197896" w:rsidP="00197896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457F05" w:rsidRPr="00EC7224" w14:paraId="21856826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266205F" w14:textId="6834CB8C" w:rsidR="00457F05" w:rsidRDefault="00457F05" w:rsidP="00457F05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Minimálně čtyři elektrické zásuvky 230 V uvnitř laminárního boxu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497C8" w14:textId="3F106B1C" w:rsidR="00457F05" w:rsidRPr="00D70CF7" w:rsidRDefault="00457F05" w:rsidP="00457F05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4"/>
                <w:szCs w:val="24"/>
                <w:lang w:eastAsia="en-US"/>
              </w:rPr>
            </w:pPr>
            <w:r w:rsidRPr="00D70CF7">
              <w:rPr>
                <w:rFonts w:ascii="Palatino Linotype" w:hAnsi="Palatino Linotype" w:cs="Calibri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FA122" w14:textId="77777777" w:rsidR="00457F05" w:rsidRPr="00EC7224" w:rsidRDefault="00457F05" w:rsidP="00457F05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457F05" w:rsidRPr="00EC7224" w14:paraId="37C6F012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3ED9386" w14:textId="7B756FC2" w:rsidR="00457F05" w:rsidRDefault="00457F05" w:rsidP="00457F05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Minimálně jedna stěnová průchodka pro laminární boxy s průměrem ≥ 70 mm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15E97" w14:textId="73E9E7DC" w:rsidR="00457F05" w:rsidRPr="00D70CF7" w:rsidRDefault="00457F05" w:rsidP="00457F05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4"/>
                <w:szCs w:val="24"/>
                <w:lang w:eastAsia="en-US"/>
              </w:rPr>
            </w:pPr>
            <w:r w:rsidRPr="00D70CF7">
              <w:rPr>
                <w:rFonts w:ascii="Palatino Linotype" w:hAnsi="Palatino Linotype" w:cs="Calibri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67157" w14:textId="77777777" w:rsidR="00457F05" w:rsidRPr="00EC7224" w:rsidRDefault="00457F05" w:rsidP="00457F05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457F05" w:rsidRPr="00EC7224" w14:paraId="4E549E41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C530A2" w14:textId="70CAE212" w:rsidR="00457F05" w:rsidRDefault="00457F05" w:rsidP="00457F05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Napájení laminárního boxu 230 V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772F2" w14:textId="6F70E931" w:rsidR="00457F05" w:rsidRPr="00D70CF7" w:rsidRDefault="00457F05" w:rsidP="00457F05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4"/>
                <w:szCs w:val="24"/>
                <w:lang w:eastAsia="en-US"/>
              </w:rPr>
            </w:pPr>
            <w:r w:rsidRPr="00D70CF7">
              <w:rPr>
                <w:rFonts w:ascii="Palatino Linotype" w:hAnsi="Palatino Linotype" w:cs="Calibri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17B50" w14:textId="77777777" w:rsidR="00457F05" w:rsidRPr="00EC7224" w:rsidRDefault="00457F05" w:rsidP="00457F05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457F05" w:rsidRPr="00EC7224" w14:paraId="58730458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A984500" w14:textId="324FC4BA" w:rsidR="00457F05" w:rsidRDefault="00457F05" w:rsidP="00457F05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Instalační a kvalifikační zkoušky dle ČIA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BD7E3" w14:textId="3785E200" w:rsidR="00457F05" w:rsidRPr="00D70CF7" w:rsidRDefault="004E733E" w:rsidP="00457F05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Cs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5CC80" w14:textId="77777777" w:rsidR="00457F05" w:rsidRPr="00EC7224" w:rsidRDefault="00457F05" w:rsidP="00457F05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</w:tbl>
    <w:p w14:paraId="7F389AF0" w14:textId="2688C622" w:rsidR="000B6E5A" w:rsidRPr="00122CDE" w:rsidRDefault="00122CDE" w:rsidP="00122CDE">
      <w:pPr>
        <w:spacing w:before="100" w:beforeAutospacing="1" w:after="100" w:afterAutospacing="1"/>
        <w:jc w:val="both"/>
        <w:rPr>
          <w:rFonts w:ascii="Palatino Linotype" w:hAnsi="Palatino Linotype" w:cs="Times New Roman"/>
          <w:b/>
          <w:kern w:val="0"/>
          <w:sz w:val="22"/>
          <w:szCs w:val="22"/>
        </w:rPr>
      </w:pPr>
      <w:r w:rsidRPr="00122CDE">
        <w:rPr>
          <w:rFonts w:ascii="Palatino Linotype" w:hAnsi="Palatino Linotype" w:cs="Times New Roman"/>
          <w:b/>
          <w:kern w:val="0"/>
          <w:sz w:val="22"/>
          <w:szCs w:val="22"/>
        </w:rPr>
        <w:t xml:space="preserve">Jsou-li v této zadávací dokumentaci nebo jejích přílohách uvedeny konkrétní obchodní názvy nebo značky výrobků, jedná se pouze o vymezení požadovaného standardu a zadavatel umožňuje i jiná, technicky a kvalitativně srovnatelná řešení. </w:t>
      </w:r>
    </w:p>
    <w:sectPr w:rsidR="000B6E5A" w:rsidRPr="00122CDE" w:rsidSect="00CB5F46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4C068E" w14:textId="77777777" w:rsidR="00D543ED" w:rsidRDefault="00D543ED">
      <w:pPr>
        <w:spacing w:after="0"/>
      </w:pPr>
      <w:r>
        <w:separator/>
      </w:r>
    </w:p>
  </w:endnote>
  <w:endnote w:type="continuationSeparator" w:id="0">
    <w:p w14:paraId="73B2F854" w14:textId="77777777" w:rsidR="00D543ED" w:rsidRDefault="00D543E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.PalatinoTTEE">
    <w:panose1 w:val="00000000000000000000"/>
    <w:charset w:val="02"/>
    <w:family w:val="swiss"/>
    <w:notTrueType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502769" w14:textId="77777777" w:rsidR="00D11544" w:rsidRDefault="00272D2B">
    <w:pPr>
      <w:pStyle w:val="Zpat"/>
      <w:jc w:val="right"/>
    </w:pPr>
    <w:r>
      <w:fldChar w:fldCharType="begin"/>
    </w:r>
    <w:r w:rsidR="00D41856">
      <w:instrText>PAGE   \* MERGEFORMAT</w:instrText>
    </w:r>
    <w:r>
      <w:fldChar w:fldCharType="separate"/>
    </w:r>
    <w:r w:rsidR="00920CEF">
      <w:rPr>
        <w:noProof/>
      </w:rPr>
      <w:t>1</w:t>
    </w:r>
    <w:r>
      <w:fldChar w:fldCharType="end"/>
    </w:r>
  </w:p>
  <w:p w14:paraId="1E049B4C" w14:textId="77777777" w:rsidR="00D11544" w:rsidRDefault="0058615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8CC7A3" w14:textId="77777777" w:rsidR="00D543ED" w:rsidRDefault="00D543ED">
      <w:pPr>
        <w:spacing w:after="0"/>
      </w:pPr>
      <w:r>
        <w:separator/>
      </w:r>
    </w:p>
  </w:footnote>
  <w:footnote w:type="continuationSeparator" w:id="0">
    <w:p w14:paraId="3C6CDBC2" w14:textId="77777777" w:rsidR="00D543ED" w:rsidRDefault="00D543E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4E1917" w14:textId="77777777" w:rsidR="00033FCC" w:rsidRDefault="00796A2E" w:rsidP="00796A2E">
    <w:pPr>
      <w:pStyle w:val="Zhlav"/>
      <w:jc w:val="right"/>
    </w:pPr>
    <w:r w:rsidRPr="00796A2E">
      <w:rPr>
        <w:noProof/>
      </w:rPr>
      <w:drawing>
        <wp:inline distT="0" distB="0" distL="0" distR="0" wp14:anchorId="19409920" wp14:editId="5E3F15F9">
          <wp:extent cx="1765300" cy="553085"/>
          <wp:effectExtent l="19050" t="0" r="6350" b="0"/>
          <wp:docPr id="2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6626883"/>
    <w:multiLevelType w:val="hybridMultilevel"/>
    <w:tmpl w:val="6EE0FF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B506B"/>
    <w:multiLevelType w:val="hybridMultilevel"/>
    <w:tmpl w:val="A0626B2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81285"/>
    <w:multiLevelType w:val="hybridMultilevel"/>
    <w:tmpl w:val="76C6F0B6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EE2508"/>
    <w:multiLevelType w:val="hybridMultilevel"/>
    <w:tmpl w:val="F6FE13A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B39C2"/>
    <w:multiLevelType w:val="hybridMultilevel"/>
    <w:tmpl w:val="DF984B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52416"/>
    <w:multiLevelType w:val="hybridMultilevel"/>
    <w:tmpl w:val="06065F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B00AB"/>
    <w:multiLevelType w:val="hybridMultilevel"/>
    <w:tmpl w:val="61DEFAE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917AC"/>
    <w:multiLevelType w:val="hybridMultilevel"/>
    <w:tmpl w:val="F7D2D5CE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DC133C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551A42"/>
    <w:multiLevelType w:val="hybridMultilevel"/>
    <w:tmpl w:val="046C173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41649D8"/>
    <w:multiLevelType w:val="hybridMultilevel"/>
    <w:tmpl w:val="737835FA"/>
    <w:lvl w:ilvl="0" w:tplc="3A205878">
      <w:numFmt w:val="bullet"/>
      <w:lvlText w:val="-"/>
      <w:lvlJc w:val="left"/>
      <w:pPr>
        <w:ind w:left="985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abstractNum w:abstractNumId="12" w15:restartNumberingAfterBreak="0">
    <w:nsid w:val="44C506C8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A14E48"/>
    <w:multiLevelType w:val="hybridMultilevel"/>
    <w:tmpl w:val="CD247BF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AF111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3E8083D"/>
    <w:multiLevelType w:val="hybridMultilevel"/>
    <w:tmpl w:val="5678B2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6" w15:restartNumberingAfterBreak="0">
    <w:nsid w:val="6D923846"/>
    <w:multiLevelType w:val="hybridMultilevel"/>
    <w:tmpl w:val="4D3ED75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7B7D11"/>
    <w:multiLevelType w:val="hybridMultilevel"/>
    <w:tmpl w:val="AAF04900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B43CFE"/>
    <w:multiLevelType w:val="hybridMultilevel"/>
    <w:tmpl w:val="93582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4"/>
  </w:num>
  <w:num w:numId="4">
    <w:abstractNumId w:val="13"/>
  </w:num>
  <w:num w:numId="5">
    <w:abstractNumId w:val="15"/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11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188"/>
    <w:rsid w:val="0000591E"/>
    <w:rsid w:val="00023590"/>
    <w:rsid w:val="000325AF"/>
    <w:rsid w:val="000719DD"/>
    <w:rsid w:val="00086E6C"/>
    <w:rsid w:val="000A35B2"/>
    <w:rsid w:val="000B6E5A"/>
    <w:rsid w:val="000C7DB3"/>
    <w:rsid w:val="000F35FF"/>
    <w:rsid w:val="00101DF0"/>
    <w:rsid w:val="00103E37"/>
    <w:rsid w:val="00114641"/>
    <w:rsid w:val="00122CDE"/>
    <w:rsid w:val="00123C9A"/>
    <w:rsid w:val="00135E7D"/>
    <w:rsid w:val="00146878"/>
    <w:rsid w:val="00155177"/>
    <w:rsid w:val="00181D51"/>
    <w:rsid w:val="00192213"/>
    <w:rsid w:val="00196FDF"/>
    <w:rsid w:val="00197896"/>
    <w:rsid w:val="001B73C5"/>
    <w:rsid w:val="001D0B2C"/>
    <w:rsid w:val="001E08D1"/>
    <w:rsid w:val="0020599B"/>
    <w:rsid w:val="00220CED"/>
    <w:rsid w:val="00246A17"/>
    <w:rsid w:val="00267CD2"/>
    <w:rsid w:val="00272D2B"/>
    <w:rsid w:val="002B1BF8"/>
    <w:rsid w:val="002B6188"/>
    <w:rsid w:val="002B723A"/>
    <w:rsid w:val="002C3B29"/>
    <w:rsid w:val="002C4ED9"/>
    <w:rsid w:val="002E3F14"/>
    <w:rsid w:val="002F1DCD"/>
    <w:rsid w:val="002F4E2D"/>
    <w:rsid w:val="002F72BA"/>
    <w:rsid w:val="00304960"/>
    <w:rsid w:val="00336D9E"/>
    <w:rsid w:val="00340F95"/>
    <w:rsid w:val="00382CFE"/>
    <w:rsid w:val="003A19D0"/>
    <w:rsid w:val="003B4859"/>
    <w:rsid w:val="003C3535"/>
    <w:rsid w:val="003C5C79"/>
    <w:rsid w:val="003D6F8D"/>
    <w:rsid w:val="003F63EB"/>
    <w:rsid w:val="0041031E"/>
    <w:rsid w:val="00425E0D"/>
    <w:rsid w:val="004266BA"/>
    <w:rsid w:val="004310A8"/>
    <w:rsid w:val="00436BA4"/>
    <w:rsid w:val="00457CF1"/>
    <w:rsid w:val="00457F05"/>
    <w:rsid w:val="004643D0"/>
    <w:rsid w:val="00490965"/>
    <w:rsid w:val="004B5CBE"/>
    <w:rsid w:val="004C4F57"/>
    <w:rsid w:val="004E0878"/>
    <w:rsid w:val="004E733E"/>
    <w:rsid w:val="004F183D"/>
    <w:rsid w:val="00501CEE"/>
    <w:rsid w:val="005136E4"/>
    <w:rsid w:val="005421E2"/>
    <w:rsid w:val="00586156"/>
    <w:rsid w:val="00597F1A"/>
    <w:rsid w:val="005B082A"/>
    <w:rsid w:val="005B797B"/>
    <w:rsid w:val="005C1C50"/>
    <w:rsid w:val="005D0AAD"/>
    <w:rsid w:val="005D4BD3"/>
    <w:rsid w:val="00600640"/>
    <w:rsid w:val="006436E5"/>
    <w:rsid w:val="0064552E"/>
    <w:rsid w:val="00653B21"/>
    <w:rsid w:val="00661E0E"/>
    <w:rsid w:val="00667117"/>
    <w:rsid w:val="006801DF"/>
    <w:rsid w:val="0068709A"/>
    <w:rsid w:val="006C530D"/>
    <w:rsid w:val="006E066C"/>
    <w:rsid w:val="00711CE6"/>
    <w:rsid w:val="007167F9"/>
    <w:rsid w:val="00716FD8"/>
    <w:rsid w:val="00726180"/>
    <w:rsid w:val="007303D4"/>
    <w:rsid w:val="007449FA"/>
    <w:rsid w:val="00746AF3"/>
    <w:rsid w:val="00751FCE"/>
    <w:rsid w:val="00792023"/>
    <w:rsid w:val="00796A2E"/>
    <w:rsid w:val="007971D7"/>
    <w:rsid w:val="007B23A3"/>
    <w:rsid w:val="007F21CF"/>
    <w:rsid w:val="007F4030"/>
    <w:rsid w:val="0080706E"/>
    <w:rsid w:val="00826A45"/>
    <w:rsid w:val="00842BF5"/>
    <w:rsid w:val="00845B07"/>
    <w:rsid w:val="0086722B"/>
    <w:rsid w:val="0088573C"/>
    <w:rsid w:val="008B7D17"/>
    <w:rsid w:val="00905768"/>
    <w:rsid w:val="00907FD2"/>
    <w:rsid w:val="00920CEF"/>
    <w:rsid w:val="00922177"/>
    <w:rsid w:val="00965679"/>
    <w:rsid w:val="00981362"/>
    <w:rsid w:val="00985BE7"/>
    <w:rsid w:val="00993580"/>
    <w:rsid w:val="009B30D1"/>
    <w:rsid w:val="009E19F5"/>
    <w:rsid w:val="00A03B25"/>
    <w:rsid w:val="00A053B7"/>
    <w:rsid w:val="00A6035F"/>
    <w:rsid w:val="00AA0302"/>
    <w:rsid w:val="00AA0ED9"/>
    <w:rsid w:val="00AB550F"/>
    <w:rsid w:val="00AD455D"/>
    <w:rsid w:val="00AF361C"/>
    <w:rsid w:val="00B01BAB"/>
    <w:rsid w:val="00B02044"/>
    <w:rsid w:val="00B13E45"/>
    <w:rsid w:val="00B15DD8"/>
    <w:rsid w:val="00B41F63"/>
    <w:rsid w:val="00B63F4D"/>
    <w:rsid w:val="00B866F8"/>
    <w:rsid w:val="00B90FCE"/>
    <w:rsid w:val="00BB5619"/>
    <w:rsid w:val="00BC1432"/>
    <w:rsid w:val="00BC2766"/>
    <w:rsid w:val="00BE5BCA"/>
    <w:rsid w:val="00BF6FBF"/>
    <w:rsid w:val="00C6270E"/>
    <w:rsid w:val="00C65812"/>
    <w:rsid w:val="00C762B6"/>
    <w:rsid w:val="00C857B4"/>
    <w:rsid w:val="00C915CC"/>
    <w:rsid w:val="00CA3E03"/>
    <w:rsid w:val="00CC7B42"/>
    <w:rsid w:val="00D07EF1"/>
    <w:rsid w:val="00D23C9C"/>
    <w:rsid w:val="00D255E5"/>
    <w:rsid w:val="00D41856"/>
    <w:rsid w:val="00D543ED"/>
    <w:rsid w:val="00D60327"/>
    <w:rsid w:val="00D64066"/>
    <w:rsid w:val="00D67408"/>
    <w:rsid w:val="00D70CF7"/>
    <w:rsid w:val="00D71446"/>
    <w:rsid w:val="00DB0136"/>
    <w:rsid w:val="00DC0B17"/>
    <w:rsid w:val="00DC5D67"/>
    <w:rsid w:val="00DE7B93"/>
    <w:rsid w:val="00DF5312"/>
    <w:rsid w:val="00E00BAF"/>
    <w:rsid w:val="00E13EB6"/>
    <w:rsid w:val="00E370CE"/>
    <w:rsid w:val="00E379A4"/>
    <w:rsid w:val="00E61079"/>
    <w:rsid w:val="00E648F4"/>
    <w:rsid w:val="00EB613B"/>
    <w:rsid w:val="00EC0B9F"/>
    <w:rsid w:val="00EC44CB"/>
    <w:rsid w:val="00EC7224"/>
    <w:rsid w:val="00EE676B"/>
    <w:rsid w:val="00F029AB"/>
    <w:rsid w:val="00F1247D"/>
    <w:rsid w:val="00F174F5"/>
    <w:rsid w:val="00F178CA"/>
    <w:rsid w:val="00F50785"/>
    <w:rsid w:val="00F65B22"/>
    <w:rsid w:val="00F70384"/>
    <w:rsid w:val="00F82632"/>
    <w:rsid w:val="00F92C63"/>
    <w:rsid w:val="00F92EBA"/>
    <w:rsid w:val="00FB33DD"/>
    <w:rsid w:val="00FD6572"/>
    <w:rsid w:val="00FD6C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36739"/>
  <w15:docId w15:val="{E2649DB8-FB6F-45F5-9BC7-A7BAB371A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B6188"/>
    <w:pPr>
      <w:autoSpaceDE w:val="0"/>
      <w:autoSpaceDN w:val="0"/>
      <w:spacing w:after="120" w:line="240" w:lineRule="auto"/>
    </w:pPr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7449FA"/>
    <w:pPr>
      <w:keepNext/>
      <w:numPr>
        <w:numId w:val="2"/>
      </w:numPr>
      <w:autoSpaceDE/>
      <w:autoSpaceDN/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7449FA"/>
    <w:pPr>
      <w:keepNext/>
      <w:numPr>
        <w:ilvl w:val="1"/>
        <w:numId w:val="2"/>
      </w:numPr>
      <w:autoSpaceDE/>
      <w:autoSpaceDN/>
      <w:spacing w:before="240" w:after="60"/>
      <w:jc w:val="both"/>
      <w:outlineLvl w:val="1"/>
    </w:pPr>
    <w:rPr>
      <w:rFonts w:ascii="Century Gothic" w:hAnsi="Century Gothic" w:cs="Century Gothic"/>
      <w:b/>
      <w:bCs/>
      <w:kern w:val="0"/>
    </w:rPr>
  </w:style>
  <w:style w:type="paragraph" w:styleId="Nadpis3">
    <w:name w:val="heading 3"/>
    <w:basedOn w:val="Normln"/>
    <w:next w:val="Normln"/>
    <w:link w:val="Nadpis3Char"/>
    <w:uiPriority w:val="99"/>
    <w:qFormat/>
    <w:rsid w:val="007449FA"/>
    <w:pPr>
      <w:keepNext/>
      <w:numPr>
        <w:ilvl w:val="2"/>
        <w:numId w:val="2"/>
      </w:numPr>
      <w:autoSpaceDE/>
      <w:autoSpaceDN/>
      <w:spacing w:before="240" w:after="60"/>
      <w:jc w:val="both"/>
      <w:outlineLvl w:val="2"/>
    </w:pPr>
    <w:rPr>
      <w:rFonts w:ascii="Century Gothic" w:hAnsi="Century Gothic" w:cs="Century Gothic"/>
      <w:b/>
      <w:bCs/>
      <w:kern w:val="0"/>
    </w:rPr>
  </w:style>
  <w:style w:type="paragraph" w:styleId="Nadpis4">
    <w:name w:val="heading 4"/>
    <w:basedOn w:val="Normln"/>
    <w:next w:val="Normln"/>
    <w:link w:val="Nadpis4Char"/>
    <w:uiPriority w:val="99"/>
    <w:qFormat/>
    <w:rsid w:val="007449FA"/>
    <w:pPr>
      <w:keepNext/>
      <w:numPr>
        <w:ilvl w:val="3"/>
        <w:numId w:val="2"/>
      </w:numPr>
      <w:autoSpaceDE/>
      <w:autoSpaceDN/>
      <w:spacing w:before="240" w:after="60"/>
      <w:jc w:val="both"/>
      <w:outlineLvl w:val="3"/>
    </w:pPr>
    <w:rPr>
      <w:rFonts w:ascii="Calibri" w:hAnsi="Calibri" w:cs="Calibri"/>
      <w:b/>
      <w:bCs/>
      <w:kern w:val="0"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7449FA"/>
    <w:pPr>
      <w:numPr>
        <w:ilvl w:val="4"/>
        <w:numId w:val="2"/>
      </w:numPr>
      <w:autoSpaceDE/>
      <w:autoSpaceDN/>
      <w:spacing w:before="240" w:after="60"/>
      <w:jc w:val="both"/>
      <w:outlineLvl w:val="4"/>
    </w:pPr>
    <w:rPr>
      <w:rFonts w:ascii="Calibri" w:hAnsi="Calibri" w:cs="Calibri"/>
      <w:b/>
      <w:bCs/>
      <w:i/>
      <w:iCs/>
      <w:kern w:val="0"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7449FA"/>
    <w:pPr>
      <w:numPr>
        <w:ilvl w:val="5"/>
        <w:numId w:val="2"/>
      </w:numPr>
      <w:autoSpaceDE/>
      <w:autoSpaceDN/>
      <w:spacing w:before="240" w:after="60"/>
      <w:jc w:val="both"/>
      <w:outlineLvl w:val="5"/>
    </w:pPr>
    <w:rPr>
      <w:rFonts w:ascii="Calibri" w:hAnsi="Calibri" w:cs="Calibri"/>
      <w:b/>
      <w:bCs/>
      <w:kern w:val="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7449FA"/>
    <w:pPr>
      <w:numPr>
        <w:ilvl w:val="6"/>
        <w:numId w:val="2"/>
      </w:numPr>
      <w:autoSpaceDE/>
      <w:autoSpaceDN/>
      <w:spacing w:before="240" w:after="60"/>
      <w:jc w:val="both"/>
      <w:outlineLvl w:val="6"/>
    </w:pPr>
    <w:rPr>
      <w:rFonts w:ascii="Calibri" w:hAnsi="Calibri" w:cs="Calibri"/>
      <w:kern w:val="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7449FA"/>
    <w:pPr>
      <w:numPr>
        <w:ilvl w:val="7"/>
        <w:numId w:val="2"/>
      </w:numPr>
      <w:autoSpaceDE/>
      <w:autoSpaceDN/>
      <w:spacing w:before="240" w:after="60"/>
      <w:jc w:val="both"/>
      <w:outlineLvl w:val="7"/>
    </w:pPr>
    <w:rPr>
      <w:rFonts w:ascii="Calibri" w:hAnsi="Calibri" w:cs="Calibri"/>
      <w:i/>
      <w:iCs/>
      <w:kern w:val="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7449FA"/>
    <w:pPr>
      <w:numPr>
        <w:ilvl w:val="8"/>
        <w:numId w:val="2"/>
      </w:numPr>
      <w:autoSpaceDE/>
      <w:autoSpaceDN/>
      <w:spacing w:before="240" w:after="60"/>
      <w:jc w:val="both"/>
      <w:outlineLvl w:val="8"/>
    </w:pPr>
    <w:rPr>
      <w:rFonts w:ascii="Cambria" w:hAnsi="Cambria" w:cs="Cambria"/>
      <w:kern w:val="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qFormat/>
    <w:rsid w:val="002B6188"/>
    <w:pPr>
      <w:ind w:left="720"/>
    </w:pPr>
  </w:style>
  <w:style w:type="paragraph" w:styleId="Prosttext">
    <w:name w:val="Plain Text"/>
    <w:basedOn w:val="Normln"/>
    <w:link w:val="ProsttextChar"/>
    <w:uiPriority w:val="99"/>
    <w:unhideWhenUsed/>
    <w:rsid w:val="002B6188"/>
    <w:pPr>
      <w:autoSpaceDE/>
      <w:autoSpaceDN/>
      <w:spacing w:after="0"/>
    </w:pPr>
    <w:rPr>
      <w:rFonts w:ascii="Consolas" w:hAnsi="Consolas" w:cs="Times New Roman"/>
      <w:kern w:val="0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2B6188"/>
    <w:rPr>
      <w:rFonts w:ascii="Consolas" w:eastAsia="Times New Roman" w:hAnsi="Consolas" w:cs="Times New Roman"/>
      <w:sz w:val="21"/>
      <w:szCs w:val="21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7449FA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7449FA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7449FA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7449FA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7449FA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7449FA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7449FA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425E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5E0D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25E0D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5E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25E0D"/>
    <w:rPr>
      <w:rFonts w:ascii=".PalatinoTTEE" w:eastAsia="Times New Roman" w:hAnsi=".PalatinoTTEE" w:cs=".PalatinoTTEE"/>
      <w:b/>
      <w:bCs/>
      <w:kern w:val="28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5E0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5E0D"/>
    <w:rPr>
      <w:rFonts w:ascii="Tahoma" w:eastAsia="Times New Roman" w:hAnsi="Tahoma" w:cs="Tahoma"/>
      <w:kern w:val="28"/>
      <w:sz w:val="16"/>
      <w:szCs w:val="16"/>
      <w:lang w:eastAsia="cs-CZ"/>
    </w:rPr>
  </w:style>
  <w:style w:type="character" w:styleId="Hypertextovodkaz">
    <w:name w:val="Hyperlink"/>
    <w:uiPriority w:val="99"/>
    <w:unhideWhenUsed/>
    <w:rsid w:val="00F826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47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3B276087869948AC04F9FC1DE7B711" ma:contentTypeVersion="12" ma:contentTypeDescription="Vytvoří nový dokument" ma:contentTypeScope="" ma:versionID="82c654c2a1b09f2556e767ec0f532678">
  <xsd:schema xmlns:xsd="http://www.w3.org/2001/XMLSchema" xmlns:xs="http://www.w3.org/2001/XMLSchema" xmlns:p="http://schemas.microsoft.com/office/2006/metadata/properties" xmlns:ns2="cad302b9-e29b-4568-aef0-6ccaa05b1e80" xmlns:ns3="854ac11a-8024-4e9b-808e-81327b0e7d78" targetNamespace="http://schemas.microsoft.com/office/2006/metadata/properties" ma:root="true" ma:fieldsID="68a0d41121c3036b4810f33c2ae918cc" ns2:_="" ns3:_="">
    <xsd:import namespace="cad302b9-e29b-4568-aef0-6ccaa05b1e80"/>
    <xsd:import namespace="854ac11a-8024-4e9b-808e-81327b0e7d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302b9-e29b-4568-aef0-6ccaa05b1e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ac11a-8024-4e9b-808e-81327b0e7d7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756DD3-3C91-41B6-B459-19AB5DC03E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B453C2B-ACEE-4395-A036-C3E792317C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98AD5A-0A40-45DA-938C-1CFF968D75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d302b9-e29b-4568-aef0-6ccaa05b1e80"/>
    <ds:schemaRef ds:uri="854ac11a-8024-4e9b-808e-81327b0e7d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592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8</cp:revision>
  <dcterms:created xsi:type="dcterms:W3CDTF">2021-03-11T07:36:00Z</dcterms:created>
  <dcterms:modified xsi:type="dcterms:W3CDTF">2021-03-18T11:16:00Z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0x010100303B276087869948AC04F9FC1DE7B711</vt:lpwstr>
  </property>
</Properties>
</file>