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77777777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66B0104F" w14:textId="77777777" w:rsidR="002B6188" w:rsidRPr="00EC7224" w:rsidRDefault="002B6188" w:rsidP="0063400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2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405"/>
        <w:gridCol w:w="6883"/>
      </w:tblGrid>
      <w:tr w:rsidR="002B6188" w:rsidRPr="00EC7224" w14:paraId="78CBC759" w14:textId="77777777" w:rsidTr="00FC1353">
        <w:tc>
          <w:tcPr>
            <w:tcW w:w="2405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6883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proofErr w:type="spellStart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</w:t>
            </w:r>
            <w:proofErr w:type="spellEnd"/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 xml:space="preserve"> a. s.</w:t>
            </w:r>
          </w:p>
        </w:tc>
      </w:tr>
      <w:tr w:rsidR="002B6188" w:rsidRPr="00EC7224" w14:paraId="51DB45CD" w14:textId="77777777" w:rsidTr="00FC1353">
        <w:tc>
          <w:tcPr>
            <w:tcW w:w="2405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6883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FC1353">
        <w:tc>
          <w:tcPr>
            <w:tcW w:w="2405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6883" w:type="dxa"/>
            <w:vAlign w:val="center"/>
          </w:tcPr>
          <w:p w14:paraId="126B547B" w14:textId="4D10C37B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</w:t>
            </w:r>
            <w:r w:rsidR="007F4526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17</w:t>
            </w:r>
            <w:r w:rsidR="007F4526">
              <w:rPr>
                <w:rFonts w:ascii="Palatino Linotype" w:hAnsi="Palatino Linotype" w:cs="Times New Roman"/>
                <w:sz w:val="24"/>
                <w:szCs w:val="24"/>
              </w:rPr>
              <w:t xml:space="preserve"> </w:t>
            </w: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431</w:t>
            </w:r>
          </w:p>
        </w:tc>
      </w:tr>
      <w:tr w:rsidR="002B6188" w:rsidRPr="00EC7224" w14:paraId="08751AD0" w14:textId="77777777" w:rsidTr="00FC1353">
        <w:tc>
          <w:tcPr>
            <w:tcW w:w="2405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6883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7A13AB9F" w14:textId="77777777" w:rsidR="00BE5BCA" w:rsidRPr="00EC7224" w:rsidRDefault="00BE5BCA" w:rsidP="00C87D04">
      <w:pPr>
        <w:autoSpaceDE/>
        <w:autoSpaceDN/>
        <w:spacing w:before="100" w:beforeAutospacing="1" w:after="100" w:afterAutospacing="1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0866E8C2" w14:textId="5D580CE4" w:rsidR="00FA7CD6" w:rsidRDefault="003911B5" w:rsidP="00C87D04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>
        <w:rPr>
          <w:rFonts w:ascii="Palatino Linotype" w:hAnsi="Palatino Linotype" w:cs="Times New Roman"/>
          <w:bCs/>
          <w:kern w:val="0"/>
          <w:sz w:val="22"/>
          <w:szCs w:val="22"/>
        </w:rPr>
        <w:t>Předmětem zakázky je dod</w:t>
      </w:r>
      <w:r w:rsidR="000876BA">
        <w:rPr>
          <w:rFonts w:ascii="Palatino Linotype" w:hAnsi="Palatino Linotype" w:cs="Times New Roman"/>
          <w:bCs/>
          <w:kern w:val="0"/>
          <w:sz w:val="22"/>
          <w:szCs w:val="22"/>
        </w:rPr>
        <w:t>ávka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</w:t>
      </w:r>
      <w:r w:rsidR="00C16CD3">
        <w:rPr>
          <w:rFonts w:ascii="Palatino Linotype" w:hAnsi="Palatino Linotype" w:cs="Times New Roman"/>
          <w:b/>
          <w:kern w:val="0"/>
          <w:sz w:val="22"/>
          <w:szCs w:val="22"/>
        </w:rPr>
        <w:t xml:space="preserve">Hmotnostního spektrometru pro </w:t>
      </w:r>
      <w:proofErr w:type="spellStart"/>
      <w:r w:rsidR="00C16CD3">
        <w:rPr>
          <w:rFonts w:ascii="Palatino Linotype" w:hAnsi="Palatino Linotype" w:cs="Times New Roman"/>
          <w:b/>
          <w:kern w:val="0"/>
          <w:sz w:val="22"/>
          <w:szCs w:val="22"/>
        </w:rPr>
        <w:t>ultrastopovou</w:t>
      </w:r>
      <w:proofErr w:type="spellEnd"/>
      <w:r w:rsidR="00C16CD3">
        <w:rPr>
          <w:rFonts w:ascii="Palatino Linotype" w:hAnsi="Palatino Linotype" w:cs="Times New Roman"/>
          <w:b/>
          <w:kern w:val="0"/>
          <w:sz w:val="22"/>
          <w:szCs w:val="22"/>
        </w:rPr>
        <w:t xml:space="preserve"> kvantifikaci látek</w:t>
      </w:r>
      <w:r w:rsidR="00AA5C5C">
        <w:rPr>
          <w:rFonts w:ascii="Palatino Linotype" w:hAnsi="Palatino Linotype" w:cs="Times New Roman"/>
          <w:b/>
          <w:kern w:val="0"/>
          <w:sz w:val="22"/>
          <w:szCs w:val="22"/>
        </w:rPr>
        <w:t xml:space="preserve"> </w:t>
      </w:r>
      <w:r w:rsidR="00AA5C5C" w:rsidRPr="00AA5C5C">
        <w:rPr>
          <w:rFonts w:ascii="Palatino Linotype" w:hAnsi="Palatino Linotype" w:cs="Times New Roman"/>
          <w:bCs/>
          <w:kern w:val="0"/>
          <w:sz w:val="22"/>
          <w:szCs w:val="22"/>
        </w:rPr>
        <w:t>včetně příslušenství</w:t>
      </w:r>
      <w:r w:rsidR="001F3B0B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podle níže uvedené technické specifikace</w:t>
      </w:r>
      <w:r w:rsidR="000876BA">
        <w:rPr>
          <w:rFonts w:ascii="Palatino Linotype" w:hAnsi="Palatino Linotype" w:cs="Times New Roman"/>
          <w:b/>
          <w:kern w:val="0"/>
          <w:sz w:val="22"/>
          <w:szCs w:val="22"/>
        </w:rPr>
        <w:t xml:space="preserve">. </w:t>
      </w:r>
    </w:p>
    <w:p w14:paraId="63931AC5" w14:textId="6F1341D8" w:rsidR="00EF1030" w:rsidRPr="00EC7224" w:rsidRDefault="00BE5BCA" w:rsidP="00C87D04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 repasovaných součástí je nepřijatelné.</w:t>
      </w:r>
    </w:p>
    <w:p w14:paraId="25FB3762" w14:textId="77777777" w:rsidR="00C6675B" w:rsidRPr="00214026" w:rsidRDefault="00C6675B" w:rsidP="00C6675B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tabulce níže jsou uvedeny požadované technické parametry předmětu plnění. Parametry jsou definovány buď jako minimální, maximální či jako přesně daná hodnota či vlastnost.</w:t>
      </w:r>
    </w:p>
    <w:p w14:paraId="3188790D" w14:textId="77777777" w:rsidR="00C6675B" w:rsidRPr="00214026" w:rsidRDefault="00C6675B" w:rsidP="00C6675B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Do prázdné kolonky uchazeč doplní možnost ANO/NE v závislosti na tom, zda jeho nabízené zařízení požadavek splňuje/nesplňuje a případně konkrétní číselnou hodnotu (odpovídající požadovanému minimu, maximu či přesně dané hodnotě)</w:t>
      </w:r>
    </w:p>
    <w:p w14:paraId="5B98C861" w14:textId="77777777" w:rsidR="00C6675B" w:rsidRDefault="00C6675B" w:rsidP="00C6675B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případě, že nabídka uchazeče nebude splňovat požadované parametry (tj. v případě že nabídka nesplní požadovanou hodnotu či vlastnost a u daného parametru bude u požadavku uvedeno NE) bude nabídka takového uchazeče vyloučena z výběrového řízení.</w:t>
      </w:r>
    </w:p>
    <w:p w14:paraId="0F4C1738" w14:textId="77777777" w:rsidR="00C6675B" w:rsidRDefault="00C6675B" w:rsidP="00C6675B">
      <w:pPr>
        <w:jc w:val="both"/>
        <w:rPr>
          <w:rFonts w:ascii="Palatino Linotype" w:hAnsi="Palatino Linotype" w:cs="Book Antiqua"/>
          <w:b/>
          <w:bCs/>
          <w:color w:val="000000"/>
          <w:sz w:val="22"/>
          <w:szCs w:val="22"/>
        </w:rPr>
      </w:pPr>
      <w:r w:rsidRPr="00713105">
        <w:rPr>
          <w:rFonts w:ascii="Palatino Linotype" w:hAnsi="Palatino Linotype" w:cs="Book Antiqua"/>
          <w:b/>
          <w:bCs/>
          <w:color w:val="000000"/>
          <w:sz w:val="22"/>
          <w:szCs w:val="22"/>
        </w:rPr>
        <w:t>Zadavatel nepřipouští variantní řešení a nabídky obsahující plnění nad rámec požadavků v ZD. Jakákoli nesplněná podmínka zadání je považována za nesplnění zadání a je důvodem k vyřazení uchazeče.</w:t>
      </w:r>
    </w:p>
    <w:p w14:paraId="53563C59" w14:textId="35884984" w:rsidR="00BE5BCA" w:rsidRPr="00C16CD3" w:rsidRDefault="00122CDE" w:rsidP="00C87D04">
      <w:pPr>
        <w:autoSpaceDE/>
        <w:autoSpaceDN/>
        <w:spacing w:before="100" w:beforeAutospacing="1" w:after="100" w:afterAutospacing="1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2"/>
        <w:gridCol w:w="2167"/>
        <w:gridCol w:w="1655"/>
      </w:tblGrid>
      <w:tr w:rsidR="009A0399" w:rsidRPr="00AA5C5C" w14:paraId="7D291E2D" w14:textId="77777777" w:rsidTr="00AA5C5C">
        <w:trPr>
          <w:trHeight w:val="30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538BFF6" w14:textId="52C65BB3" w:rsidR="009A0399" w:rsidRPr="00AA5C5C" w:rsidRDefault="009A0399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MINIMÁLNÍ TECHNICKÉ PARAMETRY</w:t>
            </w:r>
          </w:p>
        </w:tc>
      </w:tr>
      <w:tr w:rsidR="00BE5BCA" w:rsidRPr="00AA5C5C" w14:paraId="0F946344" w14:textId="77777777" w:rsidTr="00AA5C5C">
        <w:trPr>
          <w:trHeight w:val="30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2D778E13" w:rsidR="00BE5BCA" w:rsidRPr="00AA5C5C" w:rsidRDefault="00BE5BCA" w:rsidP="00AA5C5C">
            <w:pPr>
              <w:autoSpaceDE/>
              <w:autoSpaceDN/>
              <w:spacing w:after="0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</w:t>
            </w:r>
            <w:r w:rsidR="009A0399" w:rsidRPr="00AA5C5C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</w:t>
            </w:r>
            <w:r w:rsidRPr="00AA5C5C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parametru (povinné parametry)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AA5C5C" w:rsidRDefault="00BE5BCA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41208A55" w:rsidR="00BE5BCA" w:rsidRPr="00AA5C5C" w:rsidRDefault="00E94B65" w:rsidP="00AA5C5C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Vepište ANO/NE, příp. číselnou hodnotu</w:t>
            </w:r>
          </w:p>
        </w:tc>
      </w:tr>
      <w:tr w:rsidR="00C16CD3" w:rsidRPr="00AA5C5C" w14:paraId="3DDF0849" w14:textId="77777777" w:rsidTr="00C16CD3">
        <w:trPr>
          <w:trHeight w:val="34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663CDE9" w14:textId="65B8A545" w:rsidR="00C16CD3" w:rsidRPr="00AA5C5C" w:rsidRDefault="00C16CD3" w:rsidP="00C16CD3">
            <w:pPr>
              <w:autoSpaceDE/>
              <w:autoSpaceDN/>
              <w:spacing w:after="0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Hmotnostní spektrometr</w:t>
            </w:r>
          </w:p>
        </w:tc>
      </w:tr>
      <w:tr w:rsidR="00AA5C5C" w:rsidRPr="00AA5C5C" w14:paraId="5797BACA" w14:textId="77777777" w:rsidTr="008C2773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F49F5" w14:textId="58E1D9A0" w:rsidR="00AA5C5C" w:rsidRPr="00AA5C5C" w:rsidRDefault="00C16CD3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H</w:t>
            </w:r>
            <w:r w:rsidRPr="00C16CD3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motnostní spektrometr typu trojitého kvadrupólu</w:t>
            </w:r>
            <w:r w:rsidR="00861CFB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4F15A" w14:textId="72862F77" w:rsidR="00AA5C5C" w:rsidRPr="00AA5C5C" w:rsidRDefault="00AA5C5C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BF01F" w14:textId="77777777" w:rsidR="00AA5C5C" w:rsidRPr="00AA5C5C" w:rsidRDefault="00AA5C5C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A5C5C" w:rsidRPr="00AA5C5C" w14:paraId="715704BD" w14:textId="77777777" w:rsidTr="00AA5C5C">
        <w:trPr>
          <w:trHeight w:val="85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833EA" w14:textId="6B66AD15" w:rsidR="00AA5C5C" w:rsidRPr="00AA5C5C" w:rsidRDefault="00C16CD3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 w:themeColor="text1"/>
                <w:kern w:val="0"/>
                <w:sz w:val="22"/>
                <w:szCs w:val="22"/>
                <w:lang w:eastAsia="en-US"/>
              </w:rPr>
              <w:t>N</w:t>
            </w:r>
            <w:r w:rsidRPr="00C16CD3">
              <w:rPr>
                <w:rFonts w:ascii="Palatino Linotype" w:hAnsi="Palatino Linotype" w:cs="Calibri"/>
                <w:color w:val="000000" w:themeColor="text1"/>
                <w:kern w:val="0"/>
                <w:sz w:val="22"/>
                <w:szCs w:val="22"/>
                <w:lang w:eastAsia="en-US"/>
              </w:rPr>
              <w:t>astavení izolačního okna minimálně od 0,2 Da (FWHM) na první</w:t>
            </w:r>
            <w:r>
              <w:rPr>
                <w:rFonts w:ascii="Palatino Linotype" w:hAnsi="Palatino Linotype" w:cs="Calibri"/>
                <w:color w:val="000000" w:themeColor="text1"/>
                <w:kern w:val="0"/>
                <w:sz w:val="22"/>
                <w:szCs w:val="22"/>
                <w:lang w:eastAsia="en-US"/>
              </w:rPr>
              <w:t>m</w:t>
            </w:r>
            <w:r w:rsidRPr="00C16CD3">
              <w:rPr>
                <w:rFonts w:ascii="Palatino Linotype" w:hAnsi="Palatino Linotype" w:cs="Calibri"/>
                <w:color w:val="000000" w:themeColor="text1"/>
                <w:kern w:val="0"/>
                <w:sz w:val="22"/>
                <w:szCs w:val="22"/>
                <w:lang w:eastAsia="en-US"/>
              </w:rPr>
              <w:t xml:space="preserve"> i třetím stupni kvadrupólového filtru</w:t>
            </w:r>
            <w:r w:rsidR="00861CFB">
              <w:rPr>
                <w:rFonts w:ascii="Palatino Linotype" w:hAnsi="Palatino Linotype" w:cs="Calibri"/>
                <w:color w:val="000000" w:themeColor="text1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C5C45" w14:textId="228811F4" w:rsidR="00AA5C5C" w:rsidRPr="00AA5C5C" w:rsidRDefault="00AA5C5C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C88C1" w14:textId="77777777" w:rsidR="00AA5C5C" w:rsidRPr="00AA5C5C" w:rsidRDefault="00AA5C5C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4C761BB1" w14:textId="77777777" w:rsidTr="00AA5C5C">
        <w:trPr>
          <w:trHeight w:val="85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73E" w14:textId="0815F882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lastRenderedPageBreak/>
              <w:t xml:space="preserve">Umožňuje </w:t>
            </w:r>
            <w:r w:rsidRPr="00C16CD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připojení ultra-vysokoúčinného kapalinového chromatografu (UHPLC) s ovládáním pomocí jednoho software</w:t>
            </w:r>
            <w:r w:rsidR="00122D8F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64FC" w14:textId="4E82CC60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DAC1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733763CE" w14:textId="77777777" w:rsidTr="008C2773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AC955" w14:textId="4DEB3DEF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color w:val="000000" w:themeColor="text1"/>
                <w:kern w:val="0"/>
                <w:sz w:val="22"/>
                <w:szCs w:val="22"/>
                <w:lang w:eastAsia="en-US"/>
              </w:rPr>
              <w:t>R</w:t>
            </w:r>
            <w:r w:rsidRPr="00C16CD3">
              <w:rPr>
                <w:rFonts w:ascii="Palatino Linotype" w:hAnsi="Palatino Linotype" w:cs="Calibri"/>
                <w:color w:val="000000" w:themeColor="text1"/>
                <w:kern w:val="0"/>
                <w:sz w:val="22"/>
                <w:szCs w:val="22"/>
                <w:lang w:eastAsia="en-US"/>
              </w:rPr>
              <w:t xml:space="preserve">ozsah hmot minimálně 5 – 2 000 </w:t>
            </w:r>
            <w:r w:rsidRPr="00C16CD3">
              <w:rPr>
                <w:rFonts w:ascii="Palatino Linotype" w:hAnsi="Palatino Linotype" w:cs="Calibri"/>
                <w:i/>
                <w:iCs/>
                <w:color w:val="000000" w:themeColor="text1"/>
                <w:kern w:val="0"/>
                <w:sz w:val="22"/>
                <w:szCs w:val="22"/>
                <w:lang w:eastAsia="en-US"/>
              </w:rPr>
              <w:t>m/z</w:t>
            </w:r>
            <w:r w:rsidR="00122D8F">
              <w:rPr>
                <w:rFonts w:ascii="Palatino Linotype" w:hAnsi="Palatino Linotype" w:cs="Calibri"/>
                <w:i/>
                <w:iCs/>
                <w:color w:val="000000" w:themeColor="text1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A7715" w14:textId="0AE74F6D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712C2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01E9DC07" w14:textId="77777777" w:rsidTr="008C2773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B399E" w14:textId="54B3E831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R</w:t>
            </w:r>
            <w:r w:rsidRPr="00C16CD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 xml:space="preserve">ychlost skenu alespoň 15 000 </w:t>
            </w:r>
            <w:proofErr w:type="spellStart"/>
            <w:r w:rsidRPr="00C16CD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amu</w:t>
            </w:r>
            <w:proofErr w:type="spellEnd"/>
            <w:r w:rsidRPr="00C16CD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/s</w:t>
            </w:r>
            <w:r w:rsidR="00122D8F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E2622" w14:textId="66DEC630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9C7FB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76F1F75E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B4A2A" w14:textId="14DF8EFF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M</w:t>
            </w:r>
            <w:r w:rsidRPr="00C16CD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inimálně 600 „paralelně“ sledovaných přechodů v jednom cyklu</w:t>
            </w:r>
            <w:r w:rsidR="00122D8F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1436" w14:textId="0B66051E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92520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2232EB" w:rsidRPr="00AA5C5C" w14:paraId="68CA4A06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83335" w14:textId="7B01EB75" w:rsidR="002232EB" w:rsidRDefault="002232EB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 xml:space="preserve">Vysoká citlivost v pozitivním módu ionizace: poměr signálu k šumu min. 1 500 000:1 při nástřiku 1 </w:t>
            </w:r>
            <w:proofErr w:type="spellStart"/>
            <w:r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pg</w:t>
            </w:r>
            <w:proofErr w:type="spellEnd"/>
            <w:r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 xml:space="preserve"> reserpinu na kolonu</w:t>
            </w:r>
            <w:r w:rsidR="007B39FA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14C67" w14:textId="4F62B855" w:rsidR="002232EB" w:rsidRPr="00AA5C5C" w:rsidRDefault="002232EB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BE38" w14:textId="77777777" w:rsidR="002232EB" w:rsidRPr="00AA5C5C" w:rsidRDefault="002232EB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599154CA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0DBA1" w14:textId="13B2E456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L</w:t>
            </w:r>
            <w:r w:rsidRPr="00C16CD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ineární dynamický rozsah minimálně 6 řádů</w:t>
            </w:r>
            <w:r w:rsidR="007B39FA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849A" w14:textId="63DF1608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A1557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4C143F16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EAD57" w14:textId="50EE8265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P</w:t>
            </w:r>
            <w:r w:rsidRPr="00C16CD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 xml:space="preserve">řepínání mezi snímáním pozitivně a negativně nabitých iontů kratší než 20 </w:t>
            </w:r>
            <w:proofErr w:type="spellStart"/>
            <w:r w:rsidRPr="00C16CD3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ms</w:t>
            </w:r>
            <w:proofErr w:type="spellEnd"/>
            <w:r w:rsidR="007B39FA">
              <w:rPr>
                <w:rFonts w:ascii="Palatino Linotype" w:hAnsi="Palatino Linotype" w:cs="Century Gothic"/>
                <w:color w:val="000000" w:themeColor="text1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A1EC" w14:textId="005D0B59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CA0DF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1352C77B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12C2D" w14:textId="4B4EC871" w:rsidR="00A77687" w:rsidRPr="00AA5C5C" w:rsidRDefault="00C7496F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Iontový zdroj typu</w:t>
            </w:r>
            <w:r w:rsidR="00A77687" w:rsidRPr="00C16CD3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 xml:space="preserve"> elektrosprej (ESI) kompatibilní se stávajícím zařízením</w:t>
            </w:r>
            <w:r w:rsidR="007B39FA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 xml:space="preserve"> ve společnosti </w:t>
            </w:r>
            <w:proofErr w:type="spellStart"/>
            <w:r w:rsidR="007B39FA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Contipro</w:t>
            </w:r>
            <w:proofErr w:type="spellEnd"/>
            <w:r w:rsidR="007B39FA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 xml:space="preserve"> a.s.</w:t>
            </w:r>
            <w:r w:rsidR="00A77687" w:rsidRPr="00C16CD3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 xml:space="preserve"> s technologií orbitální pasti</w:t>
            </w:r>
            <w:r w:rsidR="00291355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8739" w14:textId="0C89120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87D7C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3BD60D37" w14:textId="77777777" w:rsidTr="00A77687">
        <w:trPr>
          <w:trHeight w:val="567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2D123" w14:textId="49802D48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Č</w:t>
            </w:r>
            <w:r w:rsidRPr="00C16CD3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ištění vstupu do iontového zdroje bez přerušení vakua s vestavěným izolačním ventilem</w:t>
            </w:r>
            <w:r w:rsidR="00291355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E294C" w14:textId="01854EF8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0C91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317D9D32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5B83F" w14:textId="1D8A0429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V</w:t>
            </w:r>
            <w:r w:rsidRPr="00C16CD3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akuov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é čerpadlo (vak</w:t>
            </w:r>
            <w:r w:rsidR="00291355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uo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vá</w:t>
            </w:r>
            <w:r w:rsidRPr="00C16CD3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čerpadla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)</w:t>
            </w:r>
            <w:r w:rsidRPr="00C16CD3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potřebn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é(</w:t>
            </w:r>
            <w:r w:rsidRPr="00C16CD3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á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)</w:t>
            </w:r>
            <w:r w:rsidRPr="00C16CD3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pro zajištění funkčnosti stroje</w:t>
            </w:r>
            <w:r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je(jsou) součástí nabídky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A0461" w14:textId="72333954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6DF9E" w14:textId="76EB21CF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C16CD3" w:rsidRPr="00AA5C5C" w14:paraId="094F2BF0" w14:textId="77777777" w:rsidTr="00C16CD3">
        <w:trPr>
          <w:trHeight w:val="34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9DD493C" w14:textId="762DAB8A" w:rsidR="00C16CD3" w:rsidRPr="00AA5C5C" w:rsidRDefault="00C16CD3" w:rsidP="00A77687">
            <w:pPr>
              <w:autoSpaceDE/>
              <w:autoSpaceDN/>
              <w:spacing w:after="0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Ultra-vysokoúčinný kapalinový chromatograf</w:t>
            </w:r>
          </w:p>
        </w:tc>
      </w:tr>
      <w:tr w:rsidR="00A77687" w:rsidRPr="00AA5C5C" w14:paraId="35858DDB" w14:textId="77777777" w:rsidTr="00A77687">
        <w:trPr>
          <w:trHeight w:val="567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4571D" w14:textId="52CE4EFE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S</w:t>
            </w:r>
            <w:r w:rsidRPr="00C16CD3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ystém umožňující práci s kolonami naplněnými částicemi </w:t>
            </w:r>
            <w:r w:rsidRPr="00C16CD3">
              <w:rPr>
                <w:rFonts w:ascii="Times New Roman" w:hAnsi="Times New Roman" w:cs="Times New Roman"/>
                <w:bCs/>
                <w:color w:val="000000"/>
                <w:kern w:val="0"/>
                <w:sz w:val="22"/>
                <w:szCs w:val="22"/>
                <w:lang w:eastAsia="en-US"/>
              </w:rPr>
              <w:t>˂</w:t>
            </w:r>
            <w:r w:rsidRPr="00C16CD3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 2 </w:t>
            </w:r>
            <w:r w:rsidRPr="00C16CD3">
              <w:rPr>
                <w:rFonts w:ascii="Palatino Linotype" w:hAnsi="Palatino Linotype" w:cs="Palatino Linotype"/>
                <w:bCs/>
                <w:color w:val="000000"/>
                <w:kern w:val="0"/>
                <w:sz w:val="22"/>
                <w:szCs w:val="22"/>
                <w:lang w:eastAsia="en-US"/>
              </w:rPr>
              <w:t>µ</w:t>
            </w:r>
            <w:r w:rsidRPr="00C16CD3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m</w:t>
            </w:r>
            <w:r w:rsidR="00291355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EC61B" w14:textId="39E50BDA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2DA17" w14:textId="357D0314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00A647A4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FDACE" w14:textId="4FB945A8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T</w:t>
            </w:r>
            <w:r w:rsidRPr="00C16CD3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 xml:space="preserve">lakový limit systému ≥ 140 </w:t>
            </w:r>
            <w:proofErr w:type="spellStart"/>
            <w:r w:rsidRPr="00C16CD3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MPa</w:t>
            </w:r>
            <w:proofErr w:type="spellEnd"/>
            <w:r w:rsidR="00291355"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9FF49" w14:textId="23048F20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33CF5" w14:textId="17EBF102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0C6BFBCD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720BE" w14:textId="08F618E3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S</w:t>
            </w:r>
            <w:r w:rsidRPr="00C16CD3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enzory na únik kapaliny</w:t>
            </w:r>
            <w:r w:rsidR="00E61057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FDB69" w14:textId="00F38BCE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12DEF" w14:textId="51898BEE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2232EB" w:rsidRPr="00AA5C5C" w14:paraId="7CB54D8E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CB868" w14:textId="642578B5" w:rsidR="002232EB" w:rsidRDefault="002232EB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Bio-inertní provedení</w:t>
            </w:r>
            <w:r w:rsidR="00E61057"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B2993" w14:textId="2307C5AB" w:rsidR="002232EB" w:rsidRPr="00AA5C5C" w:rsidRDefault="002232EB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6C44B" w14:textId="77777777" w:rsidR="002232EB" w:rsidRPr="00AA5C5C" w:rsidRDefault="002232EB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C16CD3" w:rsidRPr="00AA5C5C" w14:paraId="033B836D" w14:textId="77777777" w:rsidTr="00C16CD3">
        <w:trPr>
          <w:trHeight w:val="34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8E9FA7E" w14:textId="7EB76F34" w:rsidR="00C16CD3" w:rsidRPr="00AA5C5C" w:rsidRDefault="00C16CD3" w:rsidP="00A77687">
            <w:pPr>
              <w:autoSpaceDE/>
              <w:autoSpaceDN/>
              <w:spacing w:after="0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Čerpadlo mobilní fáze</w:t>
            </w:r>
          </w:p>
        </w:tc>
      </w:tr>
      <w:tr w:rsidR="00A77687" w:rsidRPr="00AA5C5C" w14:paraId="0E376C00" w14:textId="77777777" w:rsidTr="00AA5C5C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C7A05" w14:textId="0C949318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B</w:t>
            </w:r>
            <w:r w:rsidRPr="00C16CD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inární vysokotlaký gradient s možností využití minimálně dvou různých složek mobilní fáze pro každé čerpadlo</w:t>
            </w:r>
            <w:r w:rsidR="00E61057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202CE" w14:textId="4E6FD22A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95BE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1CE58EA6" w14:textId="77777777" w:rsidTr="008C2773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F7B73" w14:textId="3ADBC34E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T</w:t>
            </w:r>
            <w:r w:rsidRPr="00754DA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 xml:space="preserve">lakový limit minimálně 140 </w:t>
            </w:r>
            <w:proofErr w:type="spellStart"/>
            <w:r w:rsidRPr="00754DA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MPa</w:t>
            </w:r>
            <w:proofErr w:type="spellEnd"/>
            <w:r w:rsidR="00E61057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FF35F" w14:textId="32DE691B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86272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34082134" w14:textId="77777777" w:rsidTr="008C2773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F1655" w14:textId="1BE05B09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M</w:t>
            </w:r>
            <w:r w:rsidRPr="00754DA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inimalizovaný mrtvý objem</w:t>
            </w:r>
            <w:r w:rsidR="00E61057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9371" w14:textId="1972EE1A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4AB7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1687EEA5" w14:textId="77777777" w:rsidTr="008C2773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64BAA" w14:textId="091117A1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R</w:t>
            </w:r>
            <w:r w:rsidRPr="00754DA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 xml:space="preserve">ozsah průtoků minimálně 0,001 – 2,00 </w:t>
            </w:r>
            <w:proofErr w:type="spellStart"/>
            <w:r w:rsidRPr="00754DA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m</w:t>
            </w:r>
            <w:r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L</w:t>
            </w:r>
            <w:proofErr w:type="spellEnd"/>
            <w:r w:rsidRPr="00754DA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/min</w:t>
            </w:r>
            <w:r w:rsidR="00E61057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18CAD" w14:textId="6925253F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B378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61E7D6DF" w14:textId="77777777" w:rsidTr="008C2773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ABD22" w14:textId="32A9B87E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M</w:t>
            </w:r>
            <w:r w:rsidRPr="00754DA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 xml:space="preserve">ožnost tvorby gradientových profilů: </w:t>
            </w:r>
            <w:r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 xml:space="preserve">minimálně </w:t>
            </w:r>
            <w:r w:rsidRPr="00754DA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lineární, konvexní, konkávní a skokový gradient</w:t>
            </w:r>
            <w:r w:rsidR="00CA0144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908E" w14:textId="5112DEDE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4AD7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6D8287D5" w14:textId="77777777" w:rsidTr="008C2773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26A18" w14:textId="34177EB6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V</w:t>
            </w:r>
            <w:r w:rsidRPr="00754DA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estavěný vakuový odplyňovač mobilních fází</w:t>
            </w:r>
            <w:r w:rsidR="00CA0144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D1C58" w14:textId="5BFCC396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53F19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4304D572" w14:textId="77777777" w:rsidTr="008C2773">
        <w:trPr>
          <w:trHeight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39BEF" w14:textId="5369DB50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R</w:t>
            </w:r>
            <w:r w:rsidRPr="00754DA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 xml:space="preserve">ozsah pH </w:t>
            </w:r>
            <w:r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 xml:space="preserve">minimálně </w:t>
            </w:r>
            <w:r w:rsidR="00CA0144" w:rsidRPr="00754DA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2–12</w:t>
            </w:r>
            <w:r w:rsidR="00CA0144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1DCD1" w14:textId="0AE842A3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11238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754DA3" w:rsidRPr="00AA5C5C" w14:paraId="781B75D6" w14:textId="77777777" w:rsidTr="00BC7AB7">
        <w:trPr>
          <w:trHeight w:val="34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F3FA7F6" w14:textId="2E3698C9" w:rsidR="00754DA3" w:rsidRPr="00AA5C5C" w:rsidRDefault="00754DA3" w:rsidP="00A77687">
            <w:pPr>
              <w:autoSpaceDE/>
              <w:autoSpaceDN/>
              <w:spacing w:after="0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Automatický dávkovač vzorků</w:t>
            </w:r>
          </w:p>
        </w:tc>
      </w:tr>
      <w:tr w:rsidR="00A77687" w:rsidRPr="00AA5C5C" w14:paraId="3F86F2FF" w14:textId="77777777" w:rsidTr="00AA5C5C">
        <w:trPr>
          <w:trHeight w:hRule="exact"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B8E61" w14:textId="5EDB9C70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A</w:t>
            </w:r>
            <w:r w:rsidRPr="00754DA3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utomatický dávkovač typu FTN</w:t>
            </w:r>
            <w:r w:rsidR="00BE7FF8">
              <w:rPr>
                <w:rFonts w:ascii="Palatino Linotype" w:eastAsia="Calibri" w:hAnsi="Palatino Linotype" w:cs="Times New Roman"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21A6B" w14:textId="731FC699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val="en-US"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C6C64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3C445CBE" w14:textId="77777777" w:rsidTr="00A77687">
        <w:trPr>
          <w:trHeight w:hRule="exact"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79003" w14:textId="2A0D592B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V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olitelný objem nástřiku v rozsahu </w:t>
            </w: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min. 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0,01 – 20,0 µ</w:t>
            </w: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L</w:t>
            </w:r>
            <w:r w:rsidR="00BE7FF8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C80D5" w14:textId="2512C396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738A2" w14:textId="24C9F7C3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4728791C" w14:textId="77777777" w:rsidTr="00A77687">
        <w:trPr>
          <w:trHeight w:hRule="exact"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98AD8" w14:textId="5D229BD0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lastRenderedPageBreak/>
              <w:t>K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apacita dávkovače minimálně 80 pozic pro </w:t>
            </w:r>
            <w:proofErr w:type="spellStart"/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vialky</w:t>
            </w:r>
            <w:proofErr w:type="spellEnd"/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 o objemu </w:t>
            </w: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1,5-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2 ml</w:t>
            </w:r>
            <w:r w:rsidR="00BE7FF8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6F0B" w14:textId="5BE60976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0DE9A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738002D7" w14:textId="77777777" w:rsidTr="00A77687">
        <w:trPr>
          <w:trHeight w:hRule="exact" w:val="907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23562" w14:textId="0D1D2AC6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R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obotický zásobník a podavač pro automatický dávkovač s kapacitou alespoň 400 pozic pro </w:t>
            </w:r>
            <w:proofErr w:type="spellStart"/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vialky</w:t>
            </w:r>
            <w:proofErr w:type="spellEnd"/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 o objemu </w:t>
            </w: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1,5-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2 ml</w:t>
            </w:r>
            <w:r w:rsidR="004D7141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A128" w14:textId="2305E802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49FB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422E6ECF" w14:textId="77777777" w:rsidTr="00A77687">
        <w:trPr>
          <w:trHeight w:hRule="exact"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A7211" w14:textId="32FE9F9C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T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epelné </w:t>
            </w:r>
            <w:proofErr w:type="spellStart"/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termostatování</w:t>
            </w:r>
            <w:proofErr w:type="spellEnd"/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 vzorků v rozsahu minimálně + 5 °C až + 40 °C</w:t>
            </w:r>
            <w:r w:rsidR="004D7141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6C73F" w14:textId="17080DBC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AA41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73CEB2E0" w14:textId="77777777" w:rsidTr="00AA5C5C">
        <w:trPr>
          <w:trHeight w:hRule="exact"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8C690" w14:textId="6D3DE78E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P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řenos vzorku &lt; 0,004 %</w:t>
            </w:r>
            <w:r w:rsidR="004D7141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671BC" w14:textId="2B03A523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5F0AB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2E06AD6B" w14:textId="77777777" w:rsidTr="00A77687">
        <w:trPr>
          <w:trHeight w:hRule="exact"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99156" w14:textId="7AE92227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O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pakovatelnost nástřiku vyjádřená jako RSD plochy píku pro nástřik 1 µL kofeinu &lt; 0,5 %</w:t>
            </w:r>
            <w:r w:rsidR="004D7141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95FD0" w14:textId="45E30043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DAB04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754DA3" w:rsidRPr="00AA5C5C" w14:paraId="11B0398B" w14:textId="77777777" w:rsidTr="00BC7AB7">
        <w:trPr>
          <w:trHeight w:val="34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E2D0F49" w14:textId="720CAC2A" w:rsidR="00754DA3" w:rsidRPr="00AA5C5C" w:rsidRDefault="00754DA3" w:rsidP="00A77687">
            <w:pPr>
              <w:autoSpaceDE/>
              <w:autoSpaceDN/>
              <w:spacing w:after="0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Kolonový termostat</w:t>
            </w:r>
            <w:r w:rsidR="006923CD"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 xml:space="preserve"> a příslušenství</w:t>
            </w:r>
          </w:p>
        </w:tc>
      </w:tr>
      <w:tr w:rsidR="00A77687" w:rsidRPr="00AA5C5C" w14:paraId="6F5E98E0" w14:textId="77777777" w:rsidTr="00A77687">
        <w:trPr>
          <w:trHeight w:hRule="exact"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AC6B5" w14:textId="5CD01DD7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K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olonový termostat minimálně pro 2 kolon</w:t>
            </w: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y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 o délce minimálně 250 mm, včetně </w:t>
            </w:r>
            <w:proofErr w:type="spellStart"/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předkolony</w:t>
            </w:r>
            <w:proofErr w:type="spellEnd"/>
            <w:r w:rsidR="004D7141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5EBF1" w14:textId="468BAD12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93C64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5E738348" w14:textId="77777777" w:rsidTr="006321E1">
        <w:trPr>
          <w:trHeight w:hRule="exact"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A82D5" w14:textId="43A2FD68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M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inimalizovaná délka kapiláry pro spojení s</w:t>
            </w:r>
            <w:r w:rsidR="006321E1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 dodaným hmotnostním spektrometrem</w:t>
            </w:r>
            <w:r w:rsidR="00944FF9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E2D3" w14:textId="777B5AF6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6A07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5C997AD6" w14:textId="77777777" w:rsidTr="00A77687">
        <w:trPr>
          <w:trHeight w:hRule="exact"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9FA2C" w14:textId="040B53AD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A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lespoň dva přepínací ventily (dvoupolohové šesticestné)</w:t>
            </w:r>
            <w:r w:rsidR="00944FF9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6324" w14:textId="525D7DE3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B5145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3D9C996D" w14:textId="77777777" w:rsidTr="00A77687">
        <w:trPr>
          <w:trHeight w:hRule="exact"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CD86A" w14:textId="76753D05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R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ozsah teplot alespoň v rozsahu +25 °C až +100 °C</w:t>
            </w:r>
            <w:r w:rsidR="00784955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3492" w14:textId="67B3444E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8AB9D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6923CD" w:rsidRPr="00AA5C5C" w14:paraId="78B40A75" w14:textId="77777777" w:rsidTr="005132AD">
        <w:trPr>
          <w:trHeight w:hRule="exact" w:val="1247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AB5B0" w14:textId="7E4C360B" w:rsidR="006923CD" w:rsidRDefault="006923CD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Kit</w:t>
            </w:r>
            <w:proofErr w:type="spellEnd"/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 (3 ks) obsahující </w:t>
            </w:r>
            <w:r w:rsidR="00DD7526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inertní </w:t>
            </w: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kapiláry </w:t>
            </w:r>
            <w:r w:rsidR="005132AD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včetně tzv. „</w:t>
            </w:r>
            <w:proofErr w:type="spellStart"/>
            <w:r w:rsidR="005132AD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Fingertight</w:t>
            </w:r>
            <w:proofErr w:type="spellEnd"/>
            <w:r w:rsidR="005132AD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5132AD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fittingů</w:t>
            </w:r>
            <w:proofErr w:type="spellEnd"/>
            <w:r w:rsidR="005132AD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“ </w:t>
            </w: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pro připojení čerpadlo-</w:t>
            </w:r>
            <w:proofErr w:type="spellStart"/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autosampler</w:t>
            </w:r>
            <w:proofErr w:type="spellEnd"/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-kolona-detektor vybavený aktivním ohřevem či chlazením je součástí nabídky</w:t>
            </w:r>
            <w:r w:rsidR="00784955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902DE" w14:textId="7AE367CC" w:rsidR="006923CD" w:rsidRPr="00AA5C5C" w:rsidRDefault="006923CD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FE7FF" w14:textId="77777777" w:rsidR="006923CD" w:rsidRPr="00AA5C5C" w:rsidRDefault="006923CD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7D0A15" w:rsidRPr="00AA5C5C" w14:paraId="4D9ABF8D" w14:textId="77777777" w:rsidTr="005132AD">
        <w:trPr>
          <w:trHeight w:hRule="exact" w:val="907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07AE5" w14:textId="27628DBE" w:rsidR="007D0A15" w:rsidRDefault="00DD7526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Inertní k</w:t>
            </w:r>
            <w:r w:rsidR="007D0A15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apiláry </w:t>
            </w:r>
            <w:r w:rsidR="005132AD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včetně tzv. „</w:t>
            </w:r>
            <w:proofErr w:type="spellStart"/>
            <w:r w:rsidR="005132AD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Fingertight</w:t>
            </w:r>
            <w:proofErr w:type="spellEnd"/>
            <w:r w:rsidR="005132AD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5132AD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fittingů</w:t>
            </w:r>
            <w:proofErr w:type="spellEnd"/>
            <w:r w:rsidR="005132AD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“ </w:t>
            </w:r>
            <w:r w:rsidR="007D0A15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o průměru 0.1 mm a délce 6.5, 15, 25 a 35 cm (celkem 10 ks) jsou součástí nabídky</w:t>
            </w:r>
            <w:r w:rsidR="00784955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7844C" w14:textId="57B62CCD" w:rsidR="007D0A15" w:rsidRDefault="007D0A15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B4109" w14:textId="77777777" w:rsidR="007D0A15" w:rsidRPr="00AA5C5C" w:rsidRDefault="007D0A15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754DA3" w:rsidRPr="00AA5C5C" w14:paraId="217D1292" w14:textId="77777777" w:rsidTr="00BC7AB7">
        <w:trPr>
          <w:trHeight w:val="34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818262C" w14:textId="59756647" w:rsidR="00754DA3" w:rsidRPr="00AA5C5C" w:rsidRDefault="00754DA3" w:rsidP="00A77687">
            <w:pPr>
              <w:autoSpaceDE/>
              <w:autoSpaceDN/>
              <w:spacing w:after="0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Software a ovládací počítače s monitory</w:t>
            </w:r>
          </w:p>
        </w:tc>
      </w:tr>
      <w:tr w:rsidR="00A77687" w:rsidRPr="00AA5C5C" w14:paraId="026A71C4" w14:textId="77777777" w:rsidTr="002232EB">
        <w:trPr>
          <w:trHeight w:hRule="exact" w:val="181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AB57A" w14:textId="080A41CA" w:rsidR="00A77687" w:rsidRPr="00026727" w:rsidRDefault="00B16B06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 w:rsidRPr="00B16B06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Počítač s výkonem postačujícím pro měření a vyhodnocení dat, vybaveny software nezbytným </w:t>
            </w:r>
            <w:r w:rsidR="00A77687" w:rsidRPr="00B16B06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pro ovládání celé sestavy (požadovaný je jednotný software pro ovládání celé sestavy chromatografu a hmotnostního spektrometru splňující</w:t>
            </w:r>
            <w:r w:rsidR="003F0F6D" w:rsidRPr="00B16B06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 minimáln</w:t>
            </w:r>
            <w:r w:rsidR="006321E1" w:rsidRPr="00B16B06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ě</w:t>
            </w:r>
            <w:r w:rsidR="00A77687" w:rsidRPr="00B16B06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 požadavky FDA 21 CFR part 11), LCD monitor</w:t>
            </w:r>
            <w:r w:rsidR="00784955" w:rsidRPr="00B16B06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0D65A" w14:textId="7BBBCBF4" w:rsidR="00A77687" w:rsidRPr="00026727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026727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BE3AF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5692451D" w14:textId="77777777" w:rsidTr="00A77687">
        <w:trPr>
          <w:trHeight w:hRule="exact" w:val="340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DA522" w14:textId="30C4BC78" w:rsidR="00A77687" w:rsidRPr="00026727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Tvorba vlastních uživatelských formátů reportů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5085C" w14:textId="6E8C58AF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E6054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66A627CF" w14:textId="77777777" w:rsidTr="00083C36">
        <w:trPr>
          <w:trHeight w:hRule="exact" w:val="1003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E54CB" w14:textId="5678D875" w:rsidR="00A77687" w:rsidRPr="00026727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Možnost exportu naměřených dat do prostředí</w:t>
            </w:r>
            <w:r w:rsidR="003F0F6D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, které bude kompatibilní s využívaným systéme</w:t>
            </w:r>
            <w:r w:rsidR="00083C36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m ve společnosti </w:t>
            </w:r>
            <w:proofErr w:type="spellStart"/>
            <w:r w:rsidR="00083C36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Contipro</w:t>
            </w:r>
            <w:proofErr w:type="spellEnd"/>
            <w:r w:rsidR="00083C36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, a.s. (</w:t>
            </w:r>
            <w:r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MS Office</w:t>
            </w:r>
            <w:r w:rsidR="00083C36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).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7B907" w14:textId="193313F5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20DC0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07318A35" w14:textId="77777777" w:rsidTr="00A77687">
        <w:trPr>
          <w:trHeight w:hRule="exact"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4B231" w14:textId="21640082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K</w:t>
            </w:r>
            <w:r w:rsidRPr="00754DA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nihovny HRMS a MS/MS přechodů k využití i pro stávající zařízení s technologií orbitální pasti</w:t>
            </w:r>
            <w:r w:rsidR="00696703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4E6F3" w14:textId="57916483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D00B9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2232EB" w:rsidRPr="00AA5C5C" w14:paraId="18AAB6AA" w14:textId="77777777" w:rsidTr="006D29F8">
        <w:trPr>
          <w:trHeight w:hRule="exact" w:val="2216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22505" w14:textId="34CBDF7D" w:rsidR="002232EB" w:rsidRDefault="002232EB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lastRenderedPageBreak/>
              <w:t xml:space="preserve">Přenosný počítač vybavený </w:t>
            </w:r>
            <w:r w:rsidR="00696703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systémem, který bude kompatibilní s využívaným systémem ve společnosti </w:t>
            </w:r>
            <w:proofErr w:type="spellStart"/>
            <w:r w:rsidR="00696703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Contipro</w:t>
            </w:r>
            <w:proofErr w:type="spellEnd"/>
            <w:r w:rsidR="00696703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 a.s. (</w:t>
            </w:r>
            <w:r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MS Office</w:t>
            </w:r>
            <w:r w:rsidR="00696703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)</w:t>
            </w:r>
            <w:r w:rsidR="006321E1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 </w:t>
            </w:r>
            <w:r w:rsidR="006D29F8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a je</w:t>
            </w:r>
            <w:r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 vhodný pro vyhodnocení naměřených dat je součástí nabídky (min. parametry</w:t>
            </w:r>
            <w:r w:rsidR="006923CD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: </w:t>
            </w:r>
            <w:r w:rsidR="006923CD" w:rsidRPr="005114B8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 xml:space="preserve">procesor </w:t>
            </w:r>
            <w:r w:rsidR="005114B8" w:rsidRPr="005114B8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s minimálně 4 jádry a frekvencí 2.8 GHz</w:t>
            </w:r>
            <w:r w:rsidR="006923CD" w:rsidRPr="005114B8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, 16 G</w:t>
            </w:r>
            <w:r w:rsidR="006923CD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B RAM, SSD 1 000 GB, displej 13“, váha max. 2 kg)</w:t>
            </w:r>
            <w:r w:rsidR="00813AAF" w:rsidRPr="00026727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31DD7" w14:textId="045E69A5" w:rsidR="002232EB" w:rsidRPr="00AA5C5C" w:rsidRDefault="006923CD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C7FAB" w14:textId="77777777" w:rsidR="002232EB" w:rsidRPr="00AA5C5C" w:rsidRDefault="002232EB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754DA3" w:rsidRPr="00AA5C5C" w14:paraId="1E465A4D" w14:textId="77777777" w:rsidTr="00BC7AB7">
        <w:trPr>
          <w:trHeight w:val="34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5B8D169" w14:textId="117E8C19" w:rsidR="00754DA3" w:rsidRPr="00AA5C5C" w:rsidRDefault="00754DA3" w:rsidP="00A77687">
            <w:pPr>
              <w:autoSpaceDE/>
              <w:autoSpaceDN/>
              <w:spacing w:after="0"/>
              <w:rPr>
                <w:rFonts w:ascii="Palatino Linotype" w:hAnsi="Palatino Linotype" w:cs="Calibri"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alibri"/>
                <w:b/>
                <w:color w:val="000000"/>
                <w:kern w:val="0"/>
                <w:sz w:val="22"/>
                <w:szCs w:val="22"/>
                <w:lang w:eastAsia="en-US"/>
              </w:rPr>
              <w:t>Dodání, záruka, školení</w:t>
            </w:r>
          </w:p>
        </w:tc>
      </w:tr>
      <w:tr w:rsidR="00A77687" w:rsidRPr="00AA5C5C" w14:paraId="0471863B" w14:textId="77777777" w:rsidTr="00A77687">
        <w:trPr>
          <w:trHeight w:hRule="exact"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3E9F3" w14:textId="751FC872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S</w:t>
            </w:r>
            <w:r w:rsidRPr="003B3BBA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oučástí dodávky je instalace, IQ/OQ a zaškolení v délce trvání min. 2 dny</w:t>
            </w:r>
            <w:r w:rsidR="00813AAF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3103B" w14:textId="071463E0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27223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  <w:tr w:rsidR="00A77687" w:rsidRPr="00AA5C5C" w14:paraId="2189CE70" w14:textId="77777777" w:rsidTr="00A77687">
        <w:trPr>
          <w:trHeight w:hRule="exact" w:val="624"/>
        </w:trPr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03FB6" w14:textId="5F59B42D" w:rsidR="00A77687" w:rsidRPr="00AA5C5C" w:rsidRDefault="00A77687" w:rsidP="00A77687">
            <w:pPr>
              <w:autoSpaceDE/>
              <w:autoSpaceDN/>
              <w:spacing w:after="0"/>
              <w:jc w:val="both"/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Z</w:t>
            </w:r>
            <w:r w:rsidRPr="003B3BBA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áruka na celý systém min. 36 měsíců, vč. PM/PQ po prvním a druhém roce provozu</w:t>
            </w:r>
            <w:r w:rsidR="00813AAF">
              <w:rPr>
                <w:rFonts w:ascii="Palatino Linotype" w:hAnsi="Palatino Linotype" w:cs="Century Gothic"/>
                <w:bCs/>
                <w:kern w:val="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8E8E1" w14:textId="34484E95" w:rsidR="00A77687" w:rsidRPr="004E44EB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  <w:r w:rsidRPr="00AA5C5C">
              <w:rPr>
                <w:rFonts w:ascii="Palatino Linotype" w:hAnsi="Palatino Linotype" w:cs="Times New Roman"/>
                <w:bCs/>
                <w:color w:val="000000" w:themeColor="text1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AEFAE" w14:textId="77777777" w:rsidR="00A77687" w:rsidRPr="00AA5C5C" w:rsidRDefault="00A77687" w:rsidP="00A77687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Cs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881B7" w14:textId="77777777" w:rsidR="00B94520" w:rsidRDefault="00B94520">
      <w:pPr>
        <w:spacing w:after="0"/>
      </w:pPr>
      <w:r>
        <w:separator/>
      </w:r>
    </w:p>
  </w:endnote>
  <w:endnote w:type="continuationSeparator" w:id="0">
    <w:p w14:paraId="657BBCBB" w14:textId="77777777" w:rsidR="00B94520" w:rsidRDefault="00B94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D11544" w:rsidRDefault="007F452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B13C7" w14:textId="77777777" w:rsidR="00B94520" w:rsidRDefault="00B94520">
      <w:pPr>
        <w:spacing w:after="0"/>
      </w:pPr>
      <w:r>
        <w:separator/>
      </w:r>
    </w:p>
  </w:footnote>
  <w:footnote w:type="continuationSeparator" w:id="0">
    <w:p w14:paraId="7FB8EB67" w14:textId="77777777" w:rsidR="00B94520" w:rsidRDefault="00B945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2C7DD1"/>
    <w:multiLevelType w:val="hybridMultilevel"/>
    <w:tmpl w:val="FDC4D6EE"/>
    <w:lvl w:ilvl="0" w:tplc="B48E1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7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5"/>
  </w:num>
  <w:num w:numId="4">
    <w:abstractNumId w:val="13"/>
  </w:num>
  <w:num w:numId="5">
    <w:abstractNumId w:val="16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26727"/>
    <w:rsid w:val="00083C36"/>
    <w:rsid w:val="000876BA"/>
    <w:rsid w:val="000978F3"/>
    <w:rsid w:val="000B6E5A"/>
    <w:rsid w:val="000F35FF"/>
    <w:rsid w:val="00122CDE"/>
    <w:rsid w:val="00122D8F"/>
    <w:rsid w:val="00123C9A"/>
    <w:rsid w:val="00192213"/>
    <w:rsid w:val="001F3B0B"/>
    <w:rsid w:val="002232EB"/>
    <w:rsid w:val="00272D2B"/>
    <w:rsid w:val="00291355"/>
    <w:rsid w:val="002B6188"/>
    <w:rsid w:val="002C3B29"/>
    <w:rsid w:val="002C4ED9"/>
    <w:rsid w:val="002E3F14"/>
    <w:rsid w:val="003877EC"/>
    <w:rsid w:val="003911B5"/>
    <w:rsid w:val="003A19D0"/>
    <w:rsid w:val="003B3BBA"/>
    <w:rsid w:val="003C3535"/>
    <w:rsid w:val="003F0F6D"/>
    <w:rsid w:val="003F63EB"/>
    <w:rsid w:val="00425E0D"/>
    <w:rsid w:val="004B5A88"/>
    <w:rsid w:val="004D7141"/>
    <w:rsid w:val="004E44EB"/>
    <w:rsid w:val="005114B8"/>
    <w:rsid w:val="005132AD"/>
    <w:rsid w:val="005421E2"/>
    <w:rsid w:val="005C1C50"/>
    <w:rsid w:val="006321E1"/>
    <w:rsid w:val="00634007"/>
    <w:rsid w:val="006436E5"/>
    <w:rsid w:val="00667117"/>
    <w:rsid w:val="006923CD"/>
    <w:rsid w:val="00696703"/>
    <w:rsid w:val="006D29F8"/>
    <w:rsid w:val="006E066C"/>
    <w:rsid w:val="007303D4"/>
    <w:rsid w:val="007449FA"/>
    <w:rsid w:val="00754DA3"/>
    <w:rsid w:val="00784955"/>
    <w:rsid w:val="00792023"/>
    <w:rsid w:val="00796A2E"/>
    <w:rsid w:val="007B23A3"/>
    <w:rsid w:val="007B39FA"/>
    <w:rsid w:val="007D0A15"/>
    <w:rsid w:val="007F4526"/>
    <w:rsid w:val="00813AAF"/>
    <w:rsid w:val="00830468"/>
    <w:rsid w:val="00861CFB"/>
    <w:rsid w:val="008B15D5"/>
    <w:rsid w:val="008B7D17"/>
    <w:rsid w:val="008C2773"/>
    <w:rsid w:val="00907FD2"/>
    <w:rsid w:val="00920CEF"/>
    <w:rsid w:val="00930499"/>
    <w:rsid w:val="00944FF9"/>
    <w:rsid w:val="009A0399"/>
    <w:rsid w:val="009F62BD"/>
    <w:rsid w:val="00A3361E"/>
    <w:rsid w:val="00A77687"/>
    <w:rsid w:val="00AA5C5C"/>
    <w:rsid w:val="00AB550F"/>
    <w:rsid w:val="00AD455D"/>
    <w:rsid w:val="00AD456E"/>
    <w:rsid w:val="00B02044"/>
    <w:rsid w:val="00B16B06"/>
    <w:rsid w:val="00B94520"/>
    <w:rsid w:val="00BA3292"/>
    <w:rsid w:val="00BC1432"/>
    <w:rsid w:val="00BE5BCA"/>
    <w:rsid w:val="00BE7FF8"/>
    <w:rsid w:val="00BF6FBF"/>
    <w:rsid w:val="00C16CD3"/>
    <w:rsid w:val="00C60B96"/>
    <w:rsid w:val="00C6675B"/>
    <w:rsid w:val="00C7496F"/>
    <w:rsid w:val="00C84834"/>
    <w:rsid w:val="00C87D04"/>
    <w:rsid w:val="00CA0144"/>
    <w:rsid w:val="00D153EC"/>
    <w:rsid w:val="00D41856"/>
    <w:rsid w:val="00DD7526"/>
    <w:rsid w:val="00E06A24"/>
    <w:rsid w:val="00E35470"/>
    <w:rsid w:val="00E61057"/>
    <w:rsid w:val="00E94B65"/>
    <w:rsid w:val="00EC3B6C"/>
    <w:rsid w:val="00EC44CB"/>
    <w:rsid w:val="00EC7224"/>
    <w:rsid w:val="00EE1EC2"/>
    <w:rsid w:val="00EF1030"/>
    <w:rsid w:val="00F82632"/>
    <w:rsid w:val="00F92EBA"/>
    <w:rsid w:val="00FA17DB"/>
    <w:rsid w:val="00FA7CD6"/>
    <w:rsid w:val="00FC1353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6" ma:contentTypeDescription="Vytvoří nový dokument" ma:contentTypeScope="" ma:versionID="3ffc3288cc2d7f53f84b361d02fe54ce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970f976b4a4614f8f7f2998b9bd53a7f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940FA2-E505-4E54-95D1-ED2D2FB6F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850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10</cp:revision>
  <cp:lastPrinted>2021-04-13T15:32:00Z</cp:lastPrinted>
  <dcterms:created xsi:type="dcterms:W3CDTF">2021-09-23T11:28:00Z</dcterms:created>
  <dcterms:modified xsi:type="dcterms:W3CDTF">2021-09-29T06:46:00Z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