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71C7D" w14:textId="77777777" w:rsidR="00156AC1" w:rsidRDefault="00156AC1" w:rsidP="00E42B52">
      <w:pPr>
        <w:pStyle w:val="Normlnbezmezer"/>
      </w:pPr>
    </w:p>
    <w:p w14:paraId="5D8CF5C6" w14:textId="77777777" w:rsidR="00156AC1" w:rsidRDefault="00156AC1">
      <w:pPr>
        <w:pStyle w:val="Normlnbezmezer"/>
        <w:jc w:val="center"/>
      </w:pPr>
    </w:p>
    <w:p w14:paraId="03BD8B45" w14:textId="77777777" w:rsidR="00156AC1" w:rsidRDefault="00156AC1">
      <w:pPr>
        <w:pStyle w:val="Normlnbezmezer"/>
        <w:jc w:val="center"/>
      </w:pPr>
    </w:p>
    <w:p w14:paraId="19947D7B" w14:textId="77777777" w:rsidR="00156AC1" w:rsidRDefault="00156AC1">
      <w:pPr>
        <w:pStyle w:val="Normlnbezmezer"/>
        <w:jc w:val="center"/>
      </w:pPr>
    </w:p>
    <w:p w14:paraId="709E9FFD" w14:textId="77777777" w:rsidR="00156AC1" w:rsidRDefault="00F33408">
      <w:pPr>
        <w:pStyle w:val="Normlnbezmezer"/>
        <w:jc w:val="center"/>
      </w:pPr>
      <w:r>
        <w:t>zpracovaná v souladu s Pravidly pro výběr dodavatelů u zakázek spolufinancovaných</w:t>
      </w:r>
    </w:p>
    <w:p w14:paraId="106C919E" w14:textId="77777777" w:rsidR="00156AC1" w:rsidRDefault="00F33408">
      <w:pPr>
        <w:pStyle w:val="Normlnbezmezer"/>
        <w:jc w:val="center"/>
      </w:pPr>
      <w:r>
        <w:t xml:space="preserve">z Operačního programu Podnikání a inovace pro konkurenceschopnost - </w:t>
      </w:r>
      <w:r>
        <w:rPr>
          <w:b/>
        </w:rPr>
        <w:t xml:space="preserve">Program </w:t>
      </w:r>
      <w:r w:rsidR="00E42B52">
        <w:rPr>
          <w:b/>
        </w:rPr>
        <w:t>Potenciál</w:t>
      </w:r>
    </w:p>
    <w:p w14:paraId="301B12AC" w14:textId="77777777" w:rsidR="00156AC1" w:rsidRDefault="00156AC1">
      <w:pPr>
        <w:pStyle w:val="Normlnbezmezer"/>
        <w:jc w:val="center"/>
        <w:rPr>
          <w:b/>
        </w:rPr>
      </w:pPr>
    </w:p>
    <w:p w14:paraId="19A813C6" w14:textId="77777777" w:rsidR="00156AC1" w:rsidRDefault="00F33408">
      <w:pPr>
        <w:pStyle w:val="Normlnbezmezer"/>
        <w:jc w:val="center"/>
      </w:pPr>
      <w:bookmarkStart w:id="0" w:name="__RefHeading__28_1989533339"/>
      <w:bookmarkEnd w:id="0"/>
      <w:r>
        <w:t>pro zakázku na dodávku s názvem</w:t>
      </w:r>
    </w:p>
    <w:p w14:paraId="600B4AC0" w14:textId="77777777" w:rsidR="00156AC1" w:rsidRDefault="00156AC1"/>
    <w:p w14:paraId="2C3F8DF4" w14:textId="77777777" w:rsidR="00156AC1" w:rsidRDefault="00156AC1">
      <w:pPr>
        <w:rPr>
          <w:b/>
        </w:rPr>
      </w:pPr>
    </w:p>
    <w:p w14:paraId="1D359A31" w14:textId="77777777" w:rsidR="00AC3DB0" w:rsidRDefault="00AC3DB0" w:rsidP="00AC3DB0">
      <w:pPr>
        <w:jc w:val="center"/>
        <w:rPr>
          <w:rFonts w:cs="Arial"/>
          <w:b/>
          <w:snapToGrid w:val="0"/>
          <w:sz w:val="40"/>
        </w:rPr>
      </w:pPr>
      <w:r>
        <w:rPr>
          <w:rFonts w:cs="Arial"/>
          <w:b/>
          <w:snapToGrid w:val="0"/>
          <w:sz w:val="40"/>
        </w:rPr>
        <w:t>Mikroskop pro metalografické výbrusy svarů</w:t>
      </w:r>
    </w:p>
    <w:p w14:paraId="2C690765" w14:textId="77777777" w:rsidR="00156AC1" w:rsidRDefault="00156AC1"/>
    <w:p w14:paraId="544D6D01" w14:textId="77777777" w:rsidR="00156AC1" w:rsidRDefault="00156AC1"/>
    <w:p w14:paraId="395BABDC" w14:textId="77777777" w:rsidR="00156AC1" w:rsidRDefault="00F33408">
      <w:pPr>
        <w:jc w:val="center"/>
      </w:pPr>
      <w:r>
        <w:t>Název projektu v OPPIK</w:t>
      </w:r>
    </w:p>
    <w:p w14:paraId="0CDCF15D" w14:textId="77777777" w:rsidR="00156AC1" w:rsidRDefault="00156AC1">
      <w:pPr>
        <w:jc w:val="center"/>
      </w:pPr>
    </w:p>
    <w:p w14:paraId="1324397B" w14:textId="77777777" w:rsidR="00156AC1" w:rsidRDefault="00F33408" w:rsidP="00026D65">
      <w:pPr>
        <w:pStyle w:val="Nzev2"/>
      </w:pPr>
      <w:r>
        <w:t>„</w:t>
      </w:r>
      <w:r w:rsidR="00E42B52" w:rsidRPr="00E42B52">
        <w:t>Zvýšení inovačního potenciálu laboratoří Trutnov a Adršpach</w:t>
      </w:r>
      <w:r>
        <w:t>“</w:t>
      </w:r>
    </w:p>
    <w:p w14:paraId="6FBDDC1A" w14:textId="77777777" w:rsidR="00156AC1" w:rsidRDefault="00156AC1"/>
    <w:p w14:paraId="61B1C907" w14:textId="77777777" w:rsidR="00156AC1" w:rsidRDefault="00156AC1"/>
    <w:p w14:paraId="7C7A0DD8" w14:textId="77777777" w:rsidR="00156AC1" w:rsidRDefault="00F33408">
      <w:pPr>
        <w:pStyle w:val="Normlnbezmezer"/>
        <w:jc w:val="center"/>
        <w:rPr>
          <w:noProof/>
          <w:lang w:eastAsia="cs-CZ"/>
        </w:rPr>
      </w:pPr>
      <w:r>
        <w:t xml:space="preserve"> </w:t>
      </w:r>
    </w:p>
    <w:p w14:paraId="717224C8" w14:textId="77777777" w:rsidR="00156AC1" w:rsidRDefault="00156AC1">
      <w:pPr>
        <w:pStyle w:val="Normlnbezmezer"/>
        <w:jc w:val="center"/>
      </w:pPr>
    </w:p>
    <w:p w14:paraId="42F9FCAD" w14:textId="77777777" w:rsidR="00156AC1" w:rsidRDefault="00156AC1">
      <w:pPr>
        <w:jc w:val="center"/>
        <w:rPr>
          <w:rFonts w:cs="Arial"/>
          <w:b/>
        </w:rPr>
      </w:pPr>
    </w:p>
    <w:p w14:paraId="0B5F419B" w14:textId="77777777" w:rsidR="00156AC1" w:rsidRDefault="00156AC1">
      <w:pPr>
        <w:pStyle w:val="Nadpis3"/>
      </w:pPr>
    </w:p>
    <w:p w14:paraId="60649918" w14:textId="77777777" w:rsidR="00156AC1" w:rsidRDefault="00F33408">
      <w:pPr>
        <w:pStyle w:val="Nadpis3"/>
        <w:rPr>
          <w:szCs w:val="20"/>
        </w:rPr>
      </w:pPr>
      <w:r>
        <w:t>Zadavatel:</w:t>
      </w:r>
    </w:p>
    <w:p w14:paraId="0E5219FE" w14:textId="77777777" w:rsidR="00156AC1" w:rsidRDefault="00F33408">
      <w:pPr>
        <w:pStyle w:val="Normlnbezmezer"/>
        <w:tabs>
          <w:tab w:val="left" w:pos="2835"/>
        </w:tabs>
      </w:pPr>
      <w:r>
        <w:t xml:space="preserve">Název/obchodní jméno: </w:t>
      </w:r>
      <w:r>
        <w:tab/>
        <w:t xml:space="preserve">Continental </w:t>
      </w:r>
      <w:proofErr w:type="spellStart"/>
      <w:r>
        <w:t>Automotive</w:t>
      </w:r>
      <w:proofErr w:type="spellEnd"/>
      <w:r>
        <w:t xml:space="preserve"> Czech Republic s.r.o.</w:t>
      </w:r>
      <w:r>
        <w:tab/>
      </w:r>
      <w:r>
        <w:tab/>
      </w:r>
    </w:p>
    <w:p w14:paraId="7EBBEACE" w14:textId="77777777" w:rsidR="00156AC1" w:rsidRDefault="00F33408">
      <w:pPr>
        <w:pStyle w:val="Normlnbezmezer"/>
      </w:pPr>
      <w:r>
        <w:t>Právní forma:</w:t>
      </w:r>
      <w:r>
        <w:tab/>
      </w:r>
      <w:r>
        <w:tab/>
      </w:r>
      <w:r>
        <w:tab/>
        <w:t>112 – Společnost s ručením omezeným</w:t>
      </w:r>
    </w:p>
    <w:p w14:paraId="0A2BD042" w14:textId="77777777" w:rsidR="00156AC1" w:rsidRDefault="00F33408">
      <w:pPr>
        <w:pStyle w:val="Normlnbezmezer"/>
      </w:pPr>
      <w:r>
        <w:t>Sídlo:</w:t>
      </w:r>
      <w:r>
        <w:tab/>
      </w:r>
      <w:r>
        <w:tab/>
      </w:r>
      <w:r>
        <w:tab/>
      </w:r>
      <w:r>
        <w:tab/>
        <w:t>Hradecká 1092, 506 01 Jičín – Valdické Předměstí</w:t>
      </w:r>
    </w:p>
    <w:p w14:paraId="4DE12B59" w14:textId="77777777" w:rsidR="00E42B52" w:rsidRDefault="00F33408">
      <w:pPr>
        <w:pStyle w:val="Normlnbezmezer"/>
      </w:pPr>
      <w:r>
        <w:t>Pobočka:</w:t>
      </w:r>
      <w:r>
        <w:tab/>
      </w:r>
      <w:r>
        <w:tab/>
      </w:r>
      <w:r>
        <w:tab/>
      </w:r>
      <w:proofErr w:type="spellStart"/>
      <w:r w:rsidR="00E42B52">
        <w:t>Volanovská</w:t>
      </w:r>
      <w:proofErr w:type="spellEnd"/>
      <w:r w:rsidR="00E42B52">
        <w:t xml:space="preserve"> 518, PSČ 541 01 Trutnov </w:t>
      </w:r>
    </w:p>
    <w:p w14:paraId="5248D816" w14:textId="77777777" w:rsidR="00156AC1" w:rsidRDefault="00F33408">
      <w:pPr>
        <w:pStyle w:val="Normlnbezmezer"/>
      </w:pPr>
      <w:r>
        <w:t>IČ:</w:t>
      </w:r>
      <w:r>
        <w:tab/>
      </w:r>
      <w:r>
        <w:tab/>
      </w:r>
      <w:r>
        <w:tab/>
      </w:r>
      <w:r>
        <w:tab/>
        <w:t>620 24 922</w:t>
      </w:r>
    </w:p>
    <w:p w14:paraId="4F96AD44" w14:textId="77777777" w:rsidR="00156AC1" w:rsidRDefault="00F33408">
      <w:pPr>
        <w:pStyle w:val="Normlnbezmezer"/>
      </w:pPr>
      <w:r>
        <w:t>DIČ:</w:t>
      </w:r>
      <w:r>
        <w:tab/>
      </w:r>
      <w:r>
        <w:tab/>
      </w:r>
      <w:r>
        <w:tab/>
      </w:r>
      <w:r>
        <w:tab/>
        <w:t>CZ 62024922</w:t>
      </w:r>
    </w:p>
    <w:p w14:paraId="6281EB68" w14:textId="77777777" w:rsidR="00E42B52" w:rsidRDefault="00F33408" w:rsidP="00E42B52">
      <w:pPr>
        <w:pStyle w:val="Normlnbezmezer"/>
      </w:pPr>
      <w:r>
        <w:t>Zastoupena:</w:t>
      </w:r>
      <w:r>
        <w:tab/>
      </w:r>
      <w:r>
        <w:tab/>
      </w:r>
      <w:r>
        <w:tab/>
      </w:r>
      <w:r w:rsidR="00E42B52">
        <w:t xml:space="preserve">Jakub Kult, </w:t>
      </w:r>
      <w:proofErr w:type="spellStart"/>
      <w:r w:rsidR="00E42B52">
        <w:t>Controller</w:t>
      </w:r>
      <w:proofErr w:type="spellEnd"/>
    </w:p>
    <w:p w14:paraId="2D30EF97" w14:textId="77777777" w:rsidR="00156AC1" w:rsidRDefault="00156AC1">
      <w:pPr>
        <w:pStyle w:val="Normlnbezmezer"/>
        <w:rPr>
          <w:bCs/>
        </w:rPr>
      </w:pPr>
    </w:p>
    <w:p w14:paraId="49644288" w14:textId="77777777" w:rsidR="00156AC1" w:rsidRDefault="00F33408">
      <w:pPr>
        <w:pStyle w:val="Normlnbezmezer"/>
        <w:rPr>
          <w:bCs/>
        </w:rPr>
      </w:pPr>
      <w:r>
        <w:rPr>
          <w:bCs/>
        </w:rPr>
        <w:t xml:space="preserve">Adresa profilu zadavatele: </w:t>
      </w:r>
      <w:r>
        <w:rPr>
          <w:bCs/>
        </w:rPr>
        <w:tab/>
        <w:t>http://continental-automotive.profilzadavatele.cz/</w:t>
      </w:r>
    </w:p>
    <w:p w14:paraId="26592A9B" w14:textId="77777777" w:rsidR="00156AC1" w:rsidRDefault="00156AC1">
      <w:pPr>
        <w:pStyle w:val="Normlnbezmezer"/>
      </w:pPr>
    </w:p>
    <w:p w14:paraId="45C455EC" w14:textId="77777777" w:rsidR="00156AC1" w:rsidRDefault="00F33408">
      <w:pPr>
        <w:spacing w:before="0" w:after="200" w:line="276" w:lineRule="auto"/>
        <w:jc w:val="left"/>
        <w:rPr>
          <w:b/>
          <w:bCs/>
        </w:rPr>
      </w:pPr>
      <w:r>
        <w:br w:type="page"/>
      </w:r>
    </w:p>
    <w:p w14:paraId="182121DE" w14:textId="77777777" w:rsidR="00156AC1" w:rsidRPr="00274D98" w:rsidRDefault="00F33408">
      <w:pPr>
        <w:pStyle w:val="Styl4"/>
        <w:spacing w:before="0" w:after="0" w:line="0" w:lineRule="atLeast"/>
        <w:ind w:left="238"/>
        <w:rPr>
          <w:rStyle w:val="Hypertextovodkaz"/>
          <w:noProof/>
          <w:color w:val="auto"/>
          <w:u w:val="none"/>
        </w:rPr>
      </w:pPr>
      <w:r w:rsidRPr="00274D98">
        <w:rPr>
          <w:rStyle w:val="Hypertextovodkaz"/>
          <w:noProof/>
          <w:color w:val="auto"/>
          <w:u w:val="none"/>
        </w:rPr>
        <w:lastRenderedPageBreak/>
        <w:t>OBSAH</w:t>
      </w:r>
    </w:p>
    <w:p w14:paraId="29297D2F" w14:textId="77777777" w:rsidR="008A3BE2" w:rsidRDefault="00DA1477">
      <w:pPr>
        <w:pStyle w:val="Obsah1"/>
        <w:tabs>
          <w:tab w:val="left" w:pos="482"/>
          <w:tab w:val="right" w:leader="dot" w:pos="9062"/>
        </w:tabs>
        <w:rPr>
          <w:rFonts w:asciiTheme="minorHAnsi" w:eastAsiaTheme="minorEastAsia" w:hAnsiTheme="minorHAnsi" w:cstheme="minorBidi"/>
          <w:b w:val="0"/>
          <w:bCs w:val="0"/>
          <w:smallCaps w:val="0"/>
          <w:noProof/>
          <w:sz w:val="22"/>
          <w:szCs w:val="22"/>
          <w:lang w:eastAsia="cs-CZ"/>
        </w:rPr>
      </w:pPr>
      <w:r>
        <w:rPr>
          <w:b w:val="0"/>
          <w:bCs w:val="0"/>
          <w:caps/>
        </w:rPr>
        <w:fldChar w:fldCharType="begin"/>
      </w:r>
      <w:r w:rsidR="00F33408">
        <w:rPr>
          <w:b w:val="0"/>
          <w:bCs w:val="0"/>
          <w:caps/>
        </w:rPr>
        <w:instrText xml:space="preserve"> TOC \o "1-2" \h \z \t "Nadpis-příloha;1" </w:instrText>
      </w:r>
      <w:r>
        <w:rPr>
          <w:b w:val="0"/>
          <w:bCs w:val="0"/>
          <w:caps/>
        </w:rPr>
        <w:fldChar w:fldCharType="separate"/>
      </w:r>
      <w:hyperlink w:anchor="_Toc445289593" w:history="1">
        <w:r w:rsidR="008A3BE2" w:rsidRPr="00AF3B19">
          <w:rPr>
            <w:rStyle w:val="Hypertextovodkaz"/>
            <w:noProof/>
          </w:rPr>
          <w:t>1.</w:t>
        </w:r>
        <w:r w:rsidR="008A3BE2">
          <w:rPr>
            <w:rFonts w:asciiTheme="minorHAnsi" w:eastAsiaTheme="minorEastAsia" w:hAnsiTheme="minorHAnsi" w:cstheme="minorBidi"/>
            <w:b w:val="0"/>
            <w:bCs w:val="0"/>
            <w:smallCaps w:val="0"/>
            <w:noProof/>
            <w:sz w:val="22"/>
            <w:szCs w:val="22"/>
            <w:lang w:eastAsia="cs-CZ"/>
          </w:rPr>
          <w:tab/>
        </w:r>
        <w:r w:rsidR="008A3BE2" w:rsidRPr="00AF3B19">
          <w:rPr>
            <w:rStyle w:val="Hypertextovodkaz"/>
            <w:noProof/>
          </w:rPr>
          <w:t>Zadávací dokumentace</w:t>
        </w:r>
        <w:r w:rsidR="008A3BE2">
          <w:rPr>
            <w:noProof/>
            <w:webHidden/>
          </w:rPr>
          <w:tab/>
        </w:r>
        <w:r w:rsidR="008A3BE2">
          <w:rPr>
            <w:noProof/>
            <w:webHidden/>
          </w:rPr>
          <w:fldChar w:fldCharType="begin"/>
        </w:r>
        <w:r w:rsidR="008A3BE2">
          <w:rPr>
            <w:noProof/>
            <w:webHidden/>
          </w:rPr>
          <w:instrText xml:space="preserve"> PAGEREF _Toc445289593 \h </w:instrText>
        </w:r>
        <w:r w:rsidR="008A3BE2">
          <w:rPr>
            <w:noProof/>
            <w:webHidden/>
          </w:rPr>
        </w:r>
        <w:r w:rsidR="008A3BE2">
          <w:rPr>
            <w:noProof/>
            <w:webHidden/>
          </w:rPr>
          <w:fldChar w:fldCharType="separate"/>
        </w:r>
        <w:r w:rsidR="00DE23EB">
          <w:rPr>
            <w:noProof/>
            <w:webHidden/>
          </w:rPr>
          <w:t>3</w:t>
        </w:r>
        <w:r w:rsidR="008A3BE2">
          <w:rPr>
            <w:noProof/>
            <w:webHidden/>
          </w:rPr>
          <w:fldChar w:fldCharType="end"/>
        </w:r>
      </w:hyperlink>
    </w:p>
    <w:p w14:paraId="37B444C6" w14:textId="77777777" w:rsidR="008A3BE2" w:rsidRDefault="00DE23EB">
      <w:pPr>
        <w:pStyle w:val="Obsah1"/>
        <w:tabs>
          <w:tab w:val="left" w:pos="482"/>
          <w:tab w:val="right" w:leader="dot" w:pos="9062"/>
        </w:tabs>
        <w:rPr>
          <w:rFonts w:asciiTheme="minorHAnsi" w:eastAsiaTheme="minorEastAsia" w:hAnsiTheme="minorHAnsi" w:cstheme="minorBidi"/>
          <w:b w:val="0"/>
          <w:bCs w:val="0"/>
          <w:smallCaps w:val="0"/>
          <w:noProof/>
          <w:sz w:val="22"/>
          <w:szCs w:val="22"/>
          <w:lang w:eastAsia="cs-CZ"/>
        </w:rPr>
      </w:pPr>
      <w:hyperlink w:anchor="_Toc445289594" w:history="1">
        <w:r w:rsidR="008A3BE2" w:rsidRPr="00AF3B19">
          <w:rPr>
            <w:rStyle w:val="Hypertextovodkaz"/>
            <w:noProof/>
          </w:rPr>
          <w:t>2.</w:t>
        </w:r>
        <w:r w:rsidR="008A3BE2">
          <w:rPr>
            <w:rFonts w:asciiTheme="minorHAnsi" w:eastAsiaTheme="minorEastAsia" w:hAnsiTheme="minorHAnsi" w:cstheme="minorBidi"/>
            <w:b w:val="0"/>
            <w:bCs w:val="0"/>
            <w:smallCaps w:val="0"/>
            <w:noProof/>
            <w:sz w:val="22"/>
            <w:szCs w:val="22"/>
            <w:lang w:eastAsia="cs-CZ"/>
          </w:rPr>
          <w:tab/>
        </w:r>
        <w:r w:rsidR="008A3BE2" w:rsidRPr="00AF3B19">
          <w:rPr>
            <w:rStyle w:val="Hypertextovodkaz"/>
            <w:noProof/>
          </w:rPr>
          <w:t>Poskytnutí dodatečných informací k zadávací dokumentaci</w:t>
        </w:r>
        <w:r w:rsidR="008A3BE2">
          <w:rPr>
            <w:noProof/>
            <w:webHidden/>
          </w:rPr>
          <w:tab/>
        </w:r>
        <w:r w:rsidR="008A3BE2">
          <w:rPr>
            <w:noProof/>
            <w:webHidden/>
          </w:rPr>
          <w:fldChar w:fldCharType="begin"/>
        </w:r>
        <w:r w:rsidR="008A3BE2">
          <w:rPr>
            <w:noProof/>
            <w:webHidden/>
          </w:rPr>
          <w:instrText xml:space="preserve"> PAGEREF _Toc445289594 \h </w:instrText>
        </w:r>
        <w:r w:rsidR="008A3BE2">
          <w:rPr>
            <w:noProof/>
            <w:webHidden/>
          </w:rPr>
        </w:r>
        <w:r w:rsidR="008A3BE2">
          <w:rPr>
            <w:noProof/>
            <w:webHidden/>
          </w:rPr>
          <w:fldChar w:fldCharType="separate"/>
        </w:r>
        <w:r>
          <w:rPr>
            <w:noProof/>
            <w:webHidden/>
          </w:rPr>
          <w:t>3</w:t>
        </w:r>
        <w:r w:rsidR="008A3BE2">
          <w:rPr>
            <w:noProof/>
            <w:webHidden/>
          </w:rPr>
          <w:fldChar w:fldCharType="end"/>
        </w:r>
      </w:hyperlink>
    </w:p>
    <w:p w14:paraId="19BF2B76" w14:textId="77777777" w:rsidR="008A3BE2" w:rsidRDefault="00DE23EB">
      <w:pPr>
        <w:pStyle w:val="Obsah1"/>
        <w:tabs>
          <w:tab w:val="left" w:pos="482"/>
          <w:tab w:val="right" w:leader="dot" w:pos="9062"/>
        </w:tabs>
        <w:rPr>
          <w:rFonts w:asciiTheme="minorHAnsi" w:eastAsiaTheme="minorEastAsia" w:hAnsiTheme="minorHAnsi" w:cstheme="minorBidi"/>
          <w:b w:val="0"/>
          <w:bCs w:val="0"/>
          <w:smallCaps w:val="0"/>
          <w:noProof/>
          <w:sz w:val="22"/>
          <w:szCs w:val="22"/>
          <w:lang w:eastAsia="cs-CZ"/>
        </w:rPr>
      </w:pPr>
      <w:hyperlink w:anchor="_Toc445289595" w:history="1">
        <w:r w:rsidR="008A3BE2" w:rsidRPr="00AF3B19">
          <w:rPr>
            <w:rStyle w:val="Hypertextovodkaz"/>
            <w:noProof/>
          </w:rPr>
          <w:t>3.</w:t>
        </w:r>
        <w:r w:rsidR="008A3BE2">
          <w:rPr>
            <w:rFonts w:asciiTheme="minorHAnsi" w:eastAsiaTheme="minorEastAsia" w:hAnsiTheme="minorHAnsi" w:cstheme="minorBidi"/>
            <w:b w:val="0"/>
            <w:bCs w:val="0"/>
            <w:smallCaps w:val="0"/>
            <w:noProof/>
            <w:sz w:val="22"/>
            <w:szCs w:val="22"/>
            <w:lang w:eastAsia="cs-CZ"/>
          </w:rPr>
          <w:tab/>
        </w:r>
        <w:r w:rsidR="008A3BE2" w:rsidRPr="00AF3B19">
          <w:rPr>
            <w:rStyle w:val="Hypertextovodkaz"/>
            <w:noProof/>
          </w:rPr>
          <w:t>Prokázání kvalifikačních předpokladů</w:t>
        </w:r>
        <w:r w:rsidR="008A3BE2">
          <w:rPr>
            <w:noProof/>
            <w:webHidden/>
          </w:rPr>
          <w:tab/>
        </w:r>
        <w:r w:rsidR="008A3BE2">
          <w:rPr>
            <w:noProof/>
            <w:webHidden/>
          </w:rPr>
          <w:fldChar w:fldCharType="begin"/>
        </w:r>
        <w:r w:rsidR="008A3BE2">
          <w:rPr>
            <w:noProof/>
            <w:webHidden/>
          </w:rPr>
          <w:instrText xml:space="preserve"> PAGEREF _Toc445289595 \h </w:instrText>
        </w:r>
        <w:r w:rsidR="008A3BE2">
          <w:rPr>
            <w:noProof/>
            <w:webHidden/>
          </w:rPr>
        </w:r>
        <w:r w:rsidR="008A3BE2">
          <w:rPr>
            <w:noProof/>
            <w:webHidden/>
          </w:rPr>
          <w:fldChar w:fldCharType="separate"/>
        </w:r>
        <w:r>
          <w:rPr>
            <w:noProof/>
            <w:webHidden/>
          </w:rPr>
          <w:t>4</w:t>
        </w:r>
        <w:r w:rsidR="008A3BE2">
          <w:rPr>
            <w:noProof/>
            <w:webHidden/>
          </w:rPr>
          <w:fldChar w:fldCharType="end"/>
        </w:r>
      </w:hyperlink>
    </w:p>
    <w:p w14:paraId="55F304F0"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596" w:history="1">
        <w:r w:rsidR="008A3BE2" w:rsidRPr="00AF3B19">
          <w:rPr>
            <w:rStyle w:val="Hypertextovodkaz"/>
            <w:noProof/>
          </w:rPr>
          <w:t>3.1</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Základní kvalifikační předpoklady</w:t>
        </w:r>
        <w:r w:rsidR="008A3BE2">
          <w:rPr>
            <w:noProof/>
            <w:webHidden/>
          </w:rPr>
          <w:tab/>
        </w:r>
        <w:r w:rsidR="008A3BE2">
          <w:rPr>
            <w:noProof/>
            <w:webHidden/>
          </w:rPr>
          <w:fldChar w:fldCharType="begin"/>
        </w:r>
        <w:r w:rsidR="008A3BE2">
          <w:rPr>
            <w:noProof/>
            <w:webHidden/>
          </w:rPr>
          <w:instrText xml:space="preserve"> PAGEREF _Toc445289596 \h </w:instrText>
        </w:r>
        <w:r w:rsidR="008A3BE2">
          <w:rPr>
            <w:noProof/>
            <w:webHidden/>
          </w:rPr>
        </w:r>
        <w:r w:rsidR="008A3BE2">
          <w:rPr>
            <w:noProof/>
            <w:webHidden/>
          </w:rPr>
          <w:fldChar w:fldCharType="separate"/>
        </w:r>
        <w:r>
          <w:rPr>
            <w:noProof/>
            <w:webHidden/>
          </w:rPr>
          <w:t>4</w:t>
        </w:r>
        <w:r w:rsidR="008A3BE2">
          <w:rPr>
            <w:noProof/>
            <w:webHidden/>
          </w:rPr>
          <w:fldChar w:fldCharType="end"/>
        </w:r>
      </w:hyperlink>
    </w:p>
    <w:p w14:paraId="6711586E"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597" w:history="1">
        <w:r w:rsidR="008A3BE2" w:rsidRPr="00AF3B19">
          <w:rPr>
            <w:rStyle w:val="Hypertextovodkaz"/>
            <w:noProof/>
          </w:rPr>
          <w:t>3.2</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Profesní kvalifikační předpoklady</w:t>
        </w:r>
        <w:r w:rsidR="008A3BE2">
          <w:rPr>
            <w:noProof/>
            <w:webHidden/>
          </w:rPr>
          <w:tab/>
        </w:r>
        <w:r w:rsidR="008A3BE2">
          <w:rPr>
            <w:noProof/>
            <w:webHidden/>
          </w:rPr>
          <w:fldChar w:fldCharType="begin"/>
        </w:r>
        <w:r w:rsidR="008A3BE2">
          <w:rPr>
            <w:noProof/>
            <w:webHidden/>
          </w:rPr>
          <w:instrText xml:space="preserve"> PAGEREF _Toc445289597 \h </w:instrText>
        </w:r>
        <w:r w:rsidR="008A3BE2">
          <w:rPr>
            <w:noProof/>
            <w:webHidden/>
          </w:rPr>
        </w:r>
        <w:r w:rsidR="008A3BE2">
          <w:rPr>
            <w:noProof/>
            <w:webHidden/>
          </w:rPr>
          <w:fldChar w:fldCharType="separate"/>
        </w:r>
        <w:r>
          <w:rPr>
            <w:noProof/>
            <w:webHidden/>
          </w:rPr>
          <w:t>4</w:t>
        </w:r>
        <w:r w:rsidR="008A3BE2">
          <w:rPr>
            <w:noProof/>
            <w:webHidden/>
          </w:rPr>
          <w:fldChar w:fldCharType="end"/>
        </w:r>
      </w:hyperlink>
    </w:p>
    <w:p w14:paraId="1F7A6DB9"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598" w:history="1">
        <w:r w:rsidR="008A3BE2" w:rsidRPr="00AF3B19">
          <w:rPr>
            <w:rStyle w:val="Hypertextovodkaz"/>
            <w:noProof/>
          </w:rPr>
          <w:t>3.3</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Prokázání ekonomické a finanční způsobilosti</w:t>
        </w:r>
        <w:r w:rsidR="008A3BE2">
          <w:rPr>
            <w:noProof/>
            <w:webHidden/>
          </w:rPr>
          <w:tab/>
        </w:r>
        <w:r w:rsidR="008A3BE2">
          <w:rPr>
            <w:noProof/>
            <w:webHidden/>
          </w:rPr>
          <w:fldChar w:fldCharType="begin"/>
        </w:r>
        <w:r w:rsidR="008A3BE2">
          <w:rPr>
            <w:noProof/>
            <w:webHidden/>
          </w:rPr>
          <w:instrText xml:space="preserve"> PAGEREF _Toc445289598 \h </w:instrText>
        </w:r>
        <w:r w:rsidR="008A3BE2">
          <w:rPr>
            <w:noProof/>
            <w:webHidden/>
          </w:rPr>
        </w:r>
        <w:r w:rsidR="008A3BE2">
          <w:rPr>
            <w:noProof/>
            <w:webHidden/>
          </w:rPr>
          <w:fldChar w:fldCharType="separate"/>
        </w:r>
        <w:r>
          <w:rPr>
            <w:noProof/>
            <w:webHidden/>
          </w:rPr>
          <w:t>5</w:t>
        </w:r>
        <w:r w:rsidR="008A3BE2">
          <w:rPr>
            <w:noProof/>
            <w:webHidden/>
          </w:rPr>
          <w:fldChar w:fldCharType="end"/>
        </w:r>
      </w:hyperlink>
    </w:p>
    <w:p w14:paraId="36D00C0D"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599" w:history="1">
        <w:r w:rsidR="008A3BE2" w:rsidRPr="00AF3B19">
          <w:rPr>
            <w:rStyle w:val="Hypertextovodkaz"/>
            <w:noProof/>
          </w:rPr>
          <w:t>3.4</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Prokázání splnění kvalifikace u zahraničního dodavatele</w:t>
        </w:r>
        <w:r w:rsidR="008A3BE2">
          <w:rPr>
            <w:noProof/>
            <w:webHidden/>
          </w:rPr>
          <w:tab/>
        </w:r>
        <w:r w:rsidR="008A3BE2">
          <w:rPr>
            <w:noProof/>
            <w:webHidden/>
          </w:rPr>
          <w:fldChar w:fldCharType="begin"/>
        </w:r>
        <w:r w:rsidR="008A3BE2">
          <w:rPr>
            <w:noProof/>
            <w:webHidden/>
          </w:rPr>
          <w:instrText xml:space="preserve"> PAGEREF _Toc445289599 \h </w:instrText>
        </w:r>
        <w:r w:rsidR="008A3BE2">
          <w:rPr>
            <w:noProof/>
            <w:webHidden/>
          </w:rPr>
        </w:r>
        <w:r w:rsidR="008A3BE2">
          <w:rPr>
            <w:noProof/>
            <w:webHidden/>
          </w:rPr>
          <w:fldChar w:fldCharType="separate"/>
        </w:r>
        <w:r>
          <w:rPr>
            <w:noProof/>
            <w:webHidden/>
          </w:rPr>
          <w:t>5</w:t>
        </w:r>
        <w:r w:rsidR="008A3BE2">
          <w:rPr>
            <w:noProof/>
            <w:webHidden/>
          </w:rPr>
          <w:fldChar w:fldCharType="end"/>
        </w:r>
      </w:hyperlink>
    </w:p>
    <w:p w14:paraId="666B3140"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600" w:history="1">
        <w:r w:rsidR="008A3BE2" w:rsidRPr="00AF3B19">
          <w:rPr>
            <w:rStyle w:val="Hypertextovodkaz"/>
            <w:noProof/>
          </w:rPr>
          <w:t>3.5</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Zvláštní způsoby prokázání kvalifikace</w:t>
        </w:r>
        <w:r w:rsidR="008A3BE2">
          <w:rPr>
            <w:noProof/>
            <w:webHidden/>
          </w:rPr>
          <w:tab/>
        </w:r>
        <w:r w:rsidR="008A3BE2">
          <w:rPr>
            <w:noProof/>
            <w:webHidden/>
          </w:rPr>
          <w:fldChar w:fldCharType="begin"/>
        </w:r>
        <w:r w:rsidR="008A3BE2">
          <w:rPr>
            <w:noProof/>
            <w:webHidden/>
          </w:rPr>
          <w:instrText xml:space="preserve"> PAGEREF _Toc445289600 \h </w:instrText>
        </w:r>
        <w:r w:rsidR="008A3BE2">
          <w:rPr>
            <w:noProof/>
            <w:webHidden/>
          </w:rPr>
        </w:r>
        <w:r w:rsidR="008A3BE2">
          <w:rPr>
            <w:noProof/>
            <w:webHidden/>
          </w:rPr>
          <w:fldChar w:fldCharType="separate"/>
        </w:r>
        <w:r>
          <w:rPr>
            <w:noProof/>
            <w:webHidden/>
          </w:rPr>
          <w:t>5</w:t>
        </w:r>
        <w:r w:rsidR="008A3BE2">
          <w:rPr>
            <w:noProof/>
            <w:webHidden/>
          </w:rPr>
          <w:fldChar w:fldCharType="end"/>
        </w:r>
      </w:hyperlink>
    </w:p>
    <w:p w14:paraId="394D5EFC"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601" w:history="1">
        <w:r w:rsidR="008A3BE2" w:rsidRPr="00AF3B19">
          <w:rPr>
            <w:rStyle w:val="Hypertextovodkaz"/>
            <w:noProof/>
          </w:rPr>
          <w:t>3.6</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Prokázání kvalifikace prostřednictvím subdodavatelů</w:t>
        </w:r>
        <w:r w:rsidR="008A3BE2">
          <w:rPr>
            <w:noProof/>
            <w:webHidden/>
          </w:rPr>
          <w:tab/>
        </w:r>
        <w:r w:rsidR="008A3BE2">
          <w:rPr>
            <w:noProof/>
            <w:webHidden/>
          </w:rPr>
          <w:fldChar w:fldCharType="begin"/>
        </w:r>
        <w:r w:rsidR="008A3BE2">
          <w:rPr>
            <w:noProof/>
            <w:webHidden/>
          </w:rPr>
          <w:instrText xml:space="preserve"> PAGEREF _Toc445289601 \h </w:instrText>
        </w:r>
        <w:r w:rsidR="008A3BE2">
          <w:rPr>
            <w:noProof/>
            <w:webHidden/>
          </w:rPr>
        </w:r>
        <w:r w:rsidR="008A3BE2">
          <w:rPr>
            <w:noProof/>
            <w:webHidden/>
          </w:rPr>
          <w:fldChar w:fldCharType="separate"/>
        </w:r>
        <w:r>
          <w:rPr>
            <w:noProof/>
            <w:webHidden/>
          </w:rPr>
          <w:t>5</w:t>
        </w:r>
        <w:r w:rsidR="008A3BE2">
          <w:rPr>
            <w:noProof/>
            <w:webHidden/>
          </w:rPr>
          <w:fldChar w:fldCharType="end"/>
        </w:r>
      </w:hyperlink>
    </w:p>
    <w:p w14:paraId="6841B140"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602" w:history="1">
        <w:r w:rsidR="008A3BE2" w:rsidRPr="00AF3B19">
          <w:rPr>
            <w:rStyle w:val="Hypertextovodkaz"/>
            <w:noProof/>
          </w:rPr>
          <w:t>3.7</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Prokázání splnění kvalifikace v případě podání společné nabídky</w:t>
        </w:r>
        <w:r w:rsidR="008A3BE2">
          <w:rPr>
            <w:noProof/>
            <w:webHidden/>
          </w:rPr>
          <w:tab/>
        </w:r>
        <w:r w:rsidR="008A3BE2">
          <w:rPr>
            <w:noProof/>
            <w:webHidden/>
          </w:rPr>
          <w:fldChar w:fldCharType="begin"/>
        </w:r>
        <w:r w:rsidR="008A3BE2">
          <w:rPr>
            <w:noProof/>
            <w:webHidden/>
          </w:rPr>
          <w:instrText xml:space="preserve"> PAGEREF _Toc445289602 \h </w:instrText>
        </w:r>
        <w:r w:rsidR="008A3BE2">
          <w:rPr>
            <w:noProof/>
            <w:webHidden/>
          </w:rPr>
        </w:r>
        <w:r w:rsidR="008A3BE2">
          <w:rPr>
            <w:noProof/>
            <w:webHidden/>
          </w:rPr>
          <w:fldChar w:fldCharType="separate"/>
        </w:r>
        <w:r>
          <w:rPr>
            <w:noProof/>
            <w:webHidden/>
          </w:rPr>
          <w:t>6</w:t>
        </w:r>
        <w:r w:rsidR="008A3BE2">
          <w:rPr>
            <w:noProof/>
            <w:webHidden/>
          </w:rPr>
          <w:fldChar w:fldCharType="end"/>
        </w:r>
      </w:hyperlink>
    </w:p>
    <w:p w14:paraId="3B39DDEF"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603" w:history="1">
        <w:r w:rsidR="008A3BE2" w:rsidRPr="00AF3B19">
          <w:rPr>
            <w:rStyle w:val="Hypertextovodkaz"/>
            <w:noProof/>
          </w:rPr>
          <w:t>3.8</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Další podmínky prokázání kvalifikace</w:t>
        </w:r>
        <w:r w:rsidR="008A3BE2">
          <w:rPr>
            <w:noProof/>
            <w:webHidden/>
          </w:rPr>
          <w:tab/>
        </w:r>
        <w:r w:rsidR="008A3BE2">
          <w:rPr>
            <w:noProof/>
            <w:webHidden/>
          </w:rPr>
          <w:fldChar w:fldCharType="begin"/>
        </w:r>
        <w:r w:rsidR="008A3BE2">
          <w:rPr>
            <w:noProof/>
            <w:webHidden/>
          </w:rPr>
          <w:instrText xml:space="preserve"> PAGEREF _Toc445289603 \h </w:instrText>
        </w:r>
        <w:r w:rsidR="008A3BE2">
          <w:rPr>
            <w:noProof/>
            <w:webHidden/>
          </w:rPr>
        </w:r>
        <w:r w:rsidR="008A3BE2">
          <w:rPr>
            <w:noProof/>
            <w:webHidden/>
          </w:rPr>
          <w:fldChar w:fldCharType="separate"/>
        </w:r>
        <w:r>
          <w:rPr>
            <w:noProof/>
            <w:webHidden/>
          </w:rPr>
          <w:t>6</w:t>
        </w:r>
        <w:r w:rsidR="008A3BE2">
          <w:rPr>
            <w:noProof/>
            <w:webHidden/>
          </w:rPr>
          <w:fldChar w:fldCharType="end"/>
        </w:r>
      </w:hyperlink>
    </w:p>
    <w:p w14:paraId="3603F311" w14:textId="77777777" w:rsidR="008A3BE2" w:rsidRDefault="00DE23EB">
      <w:pPr>
        <w:pStyle w:val="Obsah1"/>
        <w:tabs>
          <w:tab w:val="left" w:pos="482"/>
          <w:tab w:val="right" w:leader="dot" w:pos="9062"/>
        </w:tabs>
        <w:rPr>
          <w:rFonts w:asciiTheme="minorHAnsi" w:eastAsiaTheme="minorEastAsia" w:hAnsiTheme="minorHAnsi" w:cstheme="minorBidi"/>
          <w:b w:val="0"/>
          <w:bCs w:val="0"/>
          <w:smallCaps w:val="0"/>
          <w:noProof/>
          <w:sz w:val="22"/>
          <w:szCs w:val="22"/>
          <w:lang w:eastAsia="cs-CZ"/>
        </w:rPr>
      </w:pPr>
      <w:hyperlink w:anchor="_Toc445289604" w:history="1">
        <w:r w:rsidR="008A3BE2" w:rsidRPr="00AF3B19">
          <w:rPr>
            <w:rStyle w:val="Hypertextovodkaz"/>
            <w:noProof/>
          </w:rPr>
          <w:t>4.</w:t>
        </w:r>
        <w:r w:rsidR="008A3BE2">
          <w:rPr>
            <w:rFonts w:asciiTheme="minorHAnsi" w:eastAsiaTheme="minorEastAsia" w:hAnsiTheme="minorHAnsi" w:cstheme="minorBidi"/>
            <w:b w:val="0"/>
            <w:bCs w:val="0"/>
            <w:smallCaps w:val="0"/>
            <w:noProof/>
            <w:sz w:val="22"/>
            <w:szCs w:val="22"/>
            <w:lang w:eastAsia="cs-CZ"/>
          </w:rPr>
          <w:tab/>
        </w:r>
        <w:r w:rsidR="008A3BE2" w:rsidRPr="00AF3B19">
          <w:rPr>
            <w:rStyle w:val="Hypertextovodkaz"/>
            <w:noProof/>
          </w:rPr>
          <w:t>Přesné vymezení předmětu zakázky</w:t>
        </w:r>
        <w:r w:rsidR="008A3BE2">
          <w:rPr>
            <w:noProof/>
            <w:webHidden/>
          </w:rPr>
          <w:tab/>
        </w:r>
        <w:r w:rsidR="008A3BE2">
          <w:rPr>
            <w:noProof/>
            <w:webHidden/>
          </w:rPr>
          <w:fldChar w:fldCharType="begin"/>
        </w:r>
        <w:r w:rsidR="008A3BE2">
          <w:rPr>
            <w:noProof/>
            <w:webHidden/>
          </w:rPr>
          <w:instrText xml:space="preserve"> PAGEREF _Toc445289604 \h </w:instrText>
        </w:r>
        <w:r w:rsidR="008A3BE2">
          <w:rPr>
            <w:noProof/>
            <w:webHidden/>
          </w:rPr>
        </w:r>
        <w:r w:rsidR="008A3BE2">
          <w:rPr>
            <w:noProof/>
            <w:webHidden/>
          </w:rPr>
          <w:fldChar w:fldCharType="separate"/>
        </w:r>
        <w:r>
          <w:rPr>
            <w:noProof/>
            <w:webHidden/>
          </w:rPr>
          <w:t>6</w:t>
        </w:r>
        <w:r w:rsidR="008A3BE2">
          <w:rPr>
            <w:noProof/>
            <w:webHidden/>
          </w:rPr>
          <w:fldChar w:fldCharType="end"/>
        </w:r>
      </w:hyperlink>
    </w:p>
    <w:p w14:paraId="50909377"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605" w:history="1">
        <w:r w:rsidR="008A3BE2" w:rsidRPr="00AF3B19">
          <w:rPr>
            <w:rStyle w:val="Hypertextovodkaz"/>
            <w:noProof/>
          </w:rPr>
          <w:t>4.1</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Podrobná specifikace předmětu zakázky</w:t>
        </w:r>
        <w:r w:rsidR="008A3BE2">
          <w:rPr>
            <w:noProof/>
            <w:webHidden/>
          </w:rPr>
          <w:tab/>
        </w:r>
        <w:r w:rsidR="008A3BE2">
          <w:rPr>
            <w:noProof/>
            <w:webHidden/>
          </w:rPr>
          <w:fldChar w:fldCharType="begin"/>
        </w:r>
        <w:r w:rsidR="008A3BE2">
          <w:rPr>
            <w:noProof/>
            <w:webHidden/>
          </w:rPr>
          <w:instrText xml:space="preserve"> PAGEREF _Toc445289605 \h </w:instrText>
        </w:r>
        <w:r w:rsidR="008A3BE2">
          <w:rPr>
            <w:noProof/>
            <w:webHidden/>
          </w:rPr>
        </w:r>
        <w:r w:rsidR="008A3BE2">
          <w:rPr>
            <w:noProof/>
            <w:webHidden/>
          </w:rPr>
          <w:fldChar w:fldCharType="separate"/>
        </w:r>
        <w:r>
          <w:rPr>
            <w:noProof/>
            <w:webHidden/>
          </w:rPr>
          <w:t>6</w:t>
        </w:r>
        <w:r w:rsidR="008A3BE2">
          <w:rPr>
            <w:noProof/>
            <w:webHidden/>
          </w:rPr>
          <w:fldChar w:fldCharType="end"/>
        </w:r>
      </w:hyperlink>
    </w:p>
    <w:p w14:paraId="55761039"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606" w:history="1">
        <w:r w:rsidR="008A3BE2" w:rsidRPr="00AF3B19">
          <w:rPr>
            <w:rStyle w:val="Hypertextovodkaz"/>
            <w:noProof/>
          </w:rPr>
          <w:t>4.2</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Doplňující informace</w:t>
        </w:r>
        <w:r w:rsidR="008A3BE2">
          <w:rPr>
            <w:noProof/>
            <w:webHidden/>
          </w:rPr>
          <w:tab/>
        </w:r>
        <w:r w:rsidR="008A3BE2">
          <w:rPr>
            <w:noProof/>
            <w:webHidden/>
          </w:rPr>
          <w:fldChar w:fldCharType="begin"/>
        </w:r>
        <w:r w:rsidR="008A3BE2">
          <w:rPr>
            <w:noProof/>
            <w:webHidden/>
          </w:rPr>
          <w:instrText xml:space="preserve"> PAGEREF _Toc445289606 \h </w:instrText>
        </w:r>
        <w:r w:rsidR="008A3BE2">
          <w:rPr>
            <w:noProof/>
            <w:webHidden/>
          </w:rPr>
        </w:r>
        <w:r w:rsidR="008A3BE2">
          <w:rPr>
            <w:noProof/>
            <w:webHidden/>
          </w:rPr>
          <w:fldChar w:fldCharType="separate"/>
        </w:r>
        <w:r>
          <w:rPr>
            <w:noProof/>
            <w:webHidden/>
          </w:rPr>
          <w:t>7</w:t>
        </w:r>
        <w:r w:rsidR="008A3BE2">
          <w:rPr>
            <w:noProof/>
            <w:webHidden/>
          </w:rPr>
          <w:fldChar w:fldCharType="end"/>
        </w:r>
      </w:hyperlink>
    </w:p>
    <w:p w14:paraId="2D594C4D" w14:textId="77777777" w:rsidR="008A3BE2" w:rsidRDefault="00DE23EB">
      <w:pPr>
        <w:pStyle w:val="Obsah1"/>
        <w:tabs>
          <w:tab w:val="left" w:pos="482"/>
          <w:tab w:val="right" w:leader="dot" w:pos="9062"/>
        </w:tabs>
        <w:rPr>
          <w:rFonts w:asciiTheme="minorHAnsi" w:eastAsiaTheme="minorEastAsia" w:hAnsiTheme="minorHAnsi" w:cstheme="minorBidi"/>
          <w:b w:val="0"/>
          <w:bCs w:val="0"/>
          <w:smallCaps w:val="0"/>
          <w:noProof/>
          <w:sz w:val="22"/>
          <w:szCs w:val="22"/>
          <w:lang w:eastAsia="cs-CZ"/>
        </w:rPr>
      </w:pPr>
      <w:hyperlink w:anchor="_Toc445289607" w:history="1">
        <w:r w:rsidR="008A3BE2" w:rsidRPr="00AF3B19">
          <w:rPr>
            <w:rStyle w:val="Hypertextovodkaz"/>
            <w:noProof/>
          </w:rPr>
          <w:t>5.</w:t>
        </w:r>
        <w:r w:rsidR="008A3BE2">
          <w:rPr>
            <w:rFonts w:asciiTheme="minorHAnsi" w:eastAsiaTheme="minorEastAsia" w:hAnsiTheme="minorHAnsi" w:cstheme="minorBidi"/>
            <w:b w:val="0"/>
            <w:bCs w:val="0"/>
            <w:smallCaps w:val="0"/>
            <w:noProof/>
            <w:sz w:val="22"/>
            <w:szCs w:val="22"/>
            <w:lang w:eastAsia="cs-CZ"/>
          </w:rPr>
          <w:tab/>
        </w:r>
        <w:r w:rsidR="008A3BE2" w:rsidRPr="00AF3B19">
          <w:rPr>
            <w:rStyle w:val="Hypertextovodkaz"/>
            <w:noProof/>
          </w:rPr>
          <w:t>Obsah nabídky</w:t>
        </w:r>
        <w:r w:rsidR="008A3BE2">
          <w:rPr>
            <w:noProof/>
            <w:webHidden/>
          </w:rPr>
          <w:tab/>
        </w:r>
        <w:r w:rsidR="008A3BE2">
          <w:rPr>
            <w:noProof/>
            <w:webHidden/>
          </w:rPr>
          <w:fldChar w:fldCharType="begin"/>
        </w:r>
        <w:r w:rsidR="008A3BE2">
          <w:rPr>
            <w:noProof/>
            <w:webHidden/>
          </w:rPr>
          <w:instrText xml:space="preserve"> PAGEREF _Toc445289607 \h </w:instrText>
        </w:r>
        <w:r w:rsidR="008A3BE2">
          <w:rPr>
            <w:noProof/>
            <w:webHidden/>
          </w:rPr>
        </w:r>
        <w:r w:rsidR="008A3BE2">
          <w:rPr>
            <w:noProof/>
            <w:webHidden/>
          </w:rPr>
          <w:fldChar w:fldCharType="separate"/>
        </w:r>
        <w:r>
          <w:rPr>
            <w:noProof/>
            <w:webHidden/>
          </w:rPr>
          <w:t>7</w:t>
        </w:r>
        <w:r w:rsidR="008A3BE2">
          <w:rPr>
            <w:noProof/>
            <w:webHidden/>
          </w:rPr>
          <w:fldChar w:fldCharType="end"/>
        </w:r>
      </w:hyperlink>
    </w:p>
    <w:p w14:paraId="55D0E789"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608" w:history="1">
        <w:r w:rsidR="008A3BE2" w:rsidRPr="00AF3B19">
          <w:rPr>
            <w:rStyle w:val="Hypertextovodkaz"/>
            <w:noProof/>
          </w:rPr>
          <w:t>5.1</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Nabídková cena</w:t>
        </w:r>
        <w:r w:rsidR="008A3BE2">
          <w:rPr>
            <w:noProof/>
            <w:webHidden/>
          </w:rPr>
          <w:tab/>
        </w:r>
        <w:r w:rsidR="008A3BE2">
          <w:rPr>
            <w:noProof/>
            <w:webHidden/>
          </w:rPr>
          <w:fldChar w:fldCharType="begin"/>
        </w:r>
        <w:r w:rsidR="008A3BE2">
          <w:rPr>
            <w:noProof/>
            <w:webHidden/>
          </w:rPr>
          <w:instrText xml:space="preserve"> PAGEREF _Toc445289608 \h </w:instrText>
        </w:r>
        <w:r w:rsidR="008A3BE2">
          <w:rPr>
            <w:noProof/>
            <w:webHidden/>
          </w:rPr>
        </w:r>
        <w:r w:rsidR="008A3BE2">
          <w:rPr>
            <w:noProof/>
            <w:webHidden/>
          </w:rPr>
          <w:fldChar w:fldCharType="separate"/>
        </w:r>
        <w:r>
          <w:rPr>
            <w:noProof/>
            <w:webHidden/>
          </w:rPr>
          <w:t>7</w:t>
        </w:r>
        <w:r w:rsidR="008A3BE2">
          <w:rPr>
            <w:noProof/>
            <w:webHidden/>
          </w:rPr>
          <w:fldChar w:fldCharType="end"/>
        </w:r>
      </w:hyperlink>
    </w:p>
    <w:p w14:paraId="4A4F4A23"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609" w:history="1">
        <w:r w:rsidR="008A3BE2" w:rsidRPr="00AF3B19">
          <w:rPr>
            <w:rStyle w:val="Hypertextovodkaz"/>
            <w:noProof/>
          </w:rPr>
          <w:t>5.2</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Způsob zpracování nabídkové ceny</w:t>
        </w:r>
        <w:r w:rsidR="008A3BE2">
          <w:rPr>
            <w:noProof/>
            <w:webHidden/>
          </w:rPr>
          <w:tab/>
        </w:r>
        <w:r w:rsidR="008A3BE2">
          <w:rPr>
            <w:noProof/>
            <w:webHidden/>
          </w:rPr>
          <w:fldChar w:fldCharType="begin"/>
        </w:r>
        <w:r w:rsidR="008A3BE2">
          <w:rPr>
            <w:noProof/>
            <w:webHidden/>
          </w:rPr>
          <w:instrText xml:space="preserve"> PAGEREF _Toc445289609 \h </w:instrText>
        </w:r>
        <w:r w:rsidR="008A3BE2">
          <w:rPr>
            <w:noProof/>
            <w:webHidden/>
          </w:rPr>
        </w:r>
        <w:r w:rsidR="008A3BE2">
          <w:rPr>
            <w:noProof/>
            <w:webHidden/>
          </w:rPr>
          <w:fldChar w:fldCharType="separate"/>
        </w:r>
        <w:r>
          <w:rPr>
            <w:noProof/>
            <w:webHidden/>
          </w:rPr>
          <w:t>8</w:t>
        </w:r>
        <w:r w:rsidR="008A3BE2">
          <w:rPr>
            <w:noProof/>
            <w:webHidden/>
          </w:rPr>
          <w:fldChar w:fldCharType="end"/>
        </w:r>
      </w:hyperlink>
    </w:p>
    <w:p w14:paraId="5EDBF29C"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610" w:history="1">
        <w:r w:rsidR="008A3BE2" w:rsidRPr="00AF3B19">
          <w:rPr>
            <w:rStyle w:val="Hypertextovodkaz"/>
            <w:noProof/>
          </w:rPr>
          <w:t>5.3</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Místo plnění zakázky</w:t>
        </w:r>
        <w:r w:rsidR="008A3BE2">
          <w:rPr>
            <w:noProof/>
            <w:webHidden/>
          </w:rPr>
          <w:tab/>
        </w:r>
        <w:r w:rsidR="008A3BE2">
          <w:rPr>
            <w:noProof/>
            <w:webHidden/>
          </w:rPr>
          <w:fldChar w:fldCharType="begin"/>
        </w:r>
        <w:r w:rsidR="008A3BE2">
          <w:rPr>
            <w:noProof/>
            <w:webHidden/>
          </w:rPr>
          <w:instrText xml:space="preserve"> PAGEREF _Toc445289610 \h </w:instrText>
        </w:r>
        <w:r w:rsidR="008A3BE2">
          <w:rPr>
            <w:noProof/>
            <w:webHidden/>
          </w:rPr>
        </w:r>
        <w:r w:rsidR="008A3BE2">
          <w:rPr>
            <w:noProof/>
            <w:webHidden/>
          </w:rPr>
          <w:fldChar w:fldCharType="separate"/>
        </w:r>
        <w:r>
          <w:rPr>
            <w:noProof/>
            <w:webHidden/>
          </w:rPr>
          <w:t>8</w:t>
        </w:r>
        <w:r w:rsidR="008A3BE2">
          <w:rPr>
            <w:noProof/>
            <w:webHidden/>
          </w:rPr>
          <w:fldChar w:fldCharType="end"/>
        </w:r>
      </w:hyperlink>
    </w:p>
    <w:p w14:paraId="36F738F8"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611" w:history="1">
        <w:r w:rsidR="008A3BE2" w:rsidRPr="00AF3B19">
          <w:rPr>
            <w:rStyle w:val="Hypertextovodkaz"/>
            <w:noProof/>
          </w:rPr>
          <w:t>5.4</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Termín plnění zakázky</w:t>
        </w:r>
        <w:r w:rsidR="008A3BE2">
          <w:rPr>
            <w:noProof/>
            <w:webHidden/>
          </w:rPr>
          <w:tab/>
        </w:r>
        <w:r w:rsidR="008A3BE2">
          <w:rPr>
            <w:noProof/>
            <w:webHidden/>
          </w:rPr>
          <w:fldChar w:fldCharType="begin"/>
        </w:r>
        <w:r w:rsidR="008A3BE2">
          <w:rPr>
            <w:noProof/>
            <w:webHidden/>
          </w:rPr>
          <w:instrText xml:space="preserve"> PAGEREF _Toc445289611 \h </w:instrText>
        </w:r>
        <w:r w:rsidR="008A3BE2">
          <w:rPr>
            <w:noProof/>
            <w:webHidden/>
          </w:rPr>
        </w:r>
        <w:r w:rsidR="008A3BE2">
          <w:rPr>
            <w:noProof/>
            <w:webHidden/>
          </w:rPr>
          <w:fldChar w:fldCharType="separate"/>
        </w:r>
        <w:r>
          <w:rPr>
            <w:noProof/>
            <w:webHidden/>
          </w:rPr>
          <w:t>8</w:t>
        </w:r>
        <w:r w:rsidR="008A3BE2">
          <w:rPr>
            <w:noProof/>
            <w:webHidden/>
          </w:rPr>
          <w:fldChar w:fldCharType="end"/>
        </w:r>
      </w:hyperlink>
    </w:p>
    <w:p w14:paraId="455143F5"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612" w:history="1">
        <w:r w:rsidR="008A3BE2" w:rsidRPr="00AF3B19">
          <w:rPr>
            <w:rStyle w:val="Hypertextovodkaz"/>
            <w:noProof/>
          </w:rPr>
          <w:t>5.5</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obchodní podmínky</w:t>
        </w:r>
        <w:r w:rsidR="008A3BE2">
          <w:rPr>
            <w:noProof/>
            <w:webHidden/>
          </w:rPr>
          <w:tab/>
        </w:r>
        <w:r w:rsidR="008A3BE2">
          <w:rPr>
            <w:noProof/>
            <w:webHidden/>
          </w:rPr>
          <w:fldChar w:fldCharType="begin"/>
        </w:r>
        <w:r w:rsidR="008A3BE2">
          <w:rPr>
            <w:noProof/>
            <w:webHidden/>
          </w:rPr>
          <w:instrText xml:space="preserve"> PAGEREF _Toc445289612 \h </w:instrText>
        </w:r>
        <w:r w:rsidR="008A3BE2">
          <w:rPr>
            <w:noProof/>
            <w:webHidden/>
          </w:rPr>
        </w:r>
        <w:r w:rsidR="008A3BE2">
          <w:rPr>
            <w:noProof/>
            <w:webHidden/>
          </w:rPr>
          <w:fldChar w:fldCharType="separate"/>
        </w:r>
        <w:r>
          <w:rPr>
            <w:noProof/>
            <w:webHidden/>
          </w:rPr>
          <w:t>8</w:t>
        </w:r>
        <w:r w:rsidR="008A3BE2">
          <w:rPr>
            <w:noProof/>
            <w:webHidden/>
          </w:rPr>
          <w:fldChar w:fldCharType="end"/>
        </w:r>
      </w:hyperlink>
    </w:p>
    <w:p w14:paraId="59A8DAE1"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613" w:history="1">
        <w:r w:rsidR="008A3BE2" w:rsidRPr="00AF3B19">
          <w:rPr>
            <w:rStyle w:val="Hypertextovodkaz"/>
            <w:noProof/>
          </w:rPr>
          <w:t>5.6</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Záruční podmínky</w:t>
        </w:r>
        <w:r w:rsidR="008A3BE2">
          <w:rPr>
            <w:noProof/>
            <w:webHidden/>
          </w:rPr>
          <w:tab/>
        </w:r>
        <w:r w:rsidR="008A3BE2">
          <w:rPr>
            <w:noProof/>
            <w:webHidden/>
          </w:rPr>
          <w:fldChar w:fldCharType="begin"/>
        </w:r>
        <w:r w:rsidR="008A3BE2">
          <w:rPr>
            <w:noProof/>
            <w:webHidden/>
          </w:rPr>
          <w:instrText xml:space="preserve"> PAGEREF _Toc445289613 \h </w:instrText>
        </w:r>
        <w:r w:rsidR="008A3BE2">
          <w:rPr>
            <w:noProof/>
            <w:webHidden/>
          </w:rPr>
        </w:r>
        <w:r w:rsidR="008A3BE2">
          <w:rPr>
            <w:noProof/>
            <w:webHidden/>
          </w:rPr>
          <w:fldChar w:fldCharType="separate"/>
        </w:r>
        <w:r>
          <w:rPr>
            <w:noProof/>
            <w:webHidden/>
          </w:rPr>
          <w:t>8</w:t>
        </w:r>
        <w:r w:rsidR="008A3BE2">
          <w:rPr>
            <w:noProof/>
            <w:webHidden/>
          </w:rPr>
          <w:fldChar w:fldCharType="end"/>
        </w:r>
      </w:hyperlink>
    </w:p>
    <w:p w14:paraId="3DE1D184"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614" w:history="1">
        <w:r w:rsidR="008A3BE2" w:rsidRPr="00AF3B19">
          <w:rPr>
            <w:rStyle w:val="Hypertextovodkaz"/>
            <w:noProof/>
          </w:rPr>
          <w:t>5.7</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součinnost uchazeče</w:t>
        </w:r>
        <w:r w:rsidR="008A3BE2">
          <w:rPr>
            <w:noProof/>
            <w:webHidden/>
          </w:rPr>
          <w:tab/>
        </w:r>
        <w:r w:rsidR="008A3BE2">
          <w:rPr>
            <w:noProof/>
            <w:webHidden/>
          </w:rPr>
          <w:fldChar w:fldCharType="begin"/>
        </w:r>
        <w:r w:rsidR="008A3BE2">
          <w:rPr>
            <w:noProof/>
            <w:webHidden/>
          </w:rPr>
          <w:instrText xml:space="preserve"> PAGEREF _Toc445289614 \h </w:instrText>
        </w:r>
        <w:r w:rsidR="008A3BE2">
          <w:rPr>
            <w:noProof/>
            <w:webHidden/>
          </w:rPr>
        </w:r>
        <w:r w:rsidR="008A3BE2">
          <w:rPr>
            <w:noProof/>
            <w:webHidden/>
          </w:rPr>
          <w:fldChar w:fldCharType="separate"/>
        </w:r>
        <w:r>
          <w:rPr>
            <w:noProof/>
            <w:webHidden/>
          </w:rPr>
          <w:t>8</w:t>
        </w:r>
        <w:r w:rsidR="008A3BE2">
          <w:rPr>
            <w:noProof/>
            <w:webHidden/>
          </w:rPr>
          <w:fldChar w:fldCharType="end"/>
        </w:r>
      </w:hyperlink>
    </w:p>
    <w:p w14:paraId="1B2F7E63" w14:textId="77777777" w:rsidR="008A3BE2" w:rsidRDefault="00DE23EB">
      <w:pPr>
        <w:pStyle w:val="Obsah1"/>
        <w:tabs>
          <w:tab w:val="left" w:pos="482"/>
          <w:tab w:val="right" w:leader="dot" w:pos="9062"/>
        </w:tabs>
        <w:rPr>
          <w:rFonts w:asciiTheme="minorHAnsi" w:eastAsiaTheme="minorEastAsia" w:hAnsiTheme="minorHAnsi" w:cstheme="minorBidi"/>
          <w:b w:val="0"/>
          <w:bCs w:val="0"/>
          <w:smallCaps w:val="0"/>
          <w:noProof/>
          <w:sz w:val="22"/>
          <w:szCs w:val="22"/>
          <w:lang w:eastAsia="cs-CZ"/>
        </w:rPr>
      </w:pPr>
      <w:hyperlink w:anchor="_Toc445289615" w:history="1">
        <w:r w:rsidR="008A3BE2" w:rsidRPr="00AF3B19">
          <w:rPr>
            <w:rStyle w:val="Hypertextovodkaz"/>
            <w:noProof/>
          </w:rPr>
          <w:t>6.</w:t>
        </w:r>
        <w:r w:rsidR="008A3BE2">
          <w:rPr>
            <w:rFonts w:asciiTheme="minorHAnsi" w:eastAsiaTheme="minorEastAsia" w:hAnsiTheme="minorHAnsi" w:cstheme="minorBidi"/>
            <w:b w:val="0"/>
            <w:bCs w:val="0"/>
            <w:smallCaps w:val="0"/>
            <w:noProof/>
            <w:sz w:val="22"/>
            <w:szCs w:val="22"/>
            <w:lang w:eastAsia="cs-CZ"/>
          </w:rPr>
          <w:tab/>
        </w:r>
        <w:r w:rsidR="008A3BE2" w:rsidRPr="00AF3B19">
          <w:rPr>
            <w:rStyle w:val="Hypertextovodkaz"/>
            <w:noProof/>
          </w:rPr>
          <w:t>SMLOUVA</w:t>
        </w:r>
        <w:r w:rsidR="008A3BE2">
          <w:rPr>
            <w:noProof/>
            <w:webHidden/>
          </w:rPr>
          <w:tab/>
        </w:r>
        <w:r w:rsidR="008A3BE2">
          <w:rPr>
            <w:noProof/>
            <w:webHidden/>
          </w:rPr>
          <w:fldChar w:fldCharType="begin"/>
        </w:r>
        <w:r w:rsidR="008A3BE2">
          <w:rPr>
            <w:noProof/>
            <w:webHidden/>
          </w:rPr>
          <w:instrText xml:space="preserve"> PAGEREF _Toc445289615 \h </w:instrText>
        </w:r>
        <w:r w:rsidR="008A3BE2">
          <w:rPr>
            <w:noProof/>
            <w:webHidden/>
          </w:rPr>
        </w:r>
        <w:r w:rsidR="008A3BE2">
          <w:rPr>
            <w:noProof/>
            <w:webHidden/>
          </w:rPr>
          <w:fldChar w:fldCharType="separate"/>
        </w:r>
        <w:r>
          <w:rPr>
            <w:noProof/>
            <w:webHidden/>
          </w:rPr>
          <w:t>9</w:t>
        </w:r>
        <w:r w:rsidR="008A3BE2">
          <w:rPr>
            <w:noProof/>
            <w:webHidden/>
          </w:rPr>
          <w:fldChar w:fldCharType="end"/>
        </w:r>
      </w:hyperlink>
    </w:p>
    <w:p w14:paraId="08104FBE" w14:textId="77777777" w:rsidR="008A3BE2" w:rsidRDefault="00DE23EB">
      <w:pPr>
        <w:pStyle w:val="Obsah1"/>
        <w:tabs>
          <w:tab w:val="left" w:pos="482"/>
          <w:tab w:val="right" w:leader="dot" w:pos="9062"/>
        </w:tabs>
        <w:rPr>
          <w:rFonts w:asciiTheme="minorHAnsi" w:eastAsiaTheme="minorEastAsia" w:hAnsiTheme="minorHAnsi" w:cstheme="minorBidi"/>
          <w:b w:val="0"/>
          <w:bCs w:val="0"/>
          <w:smallCaps w:val="0"/>
          <w:noProof/>
          <w:sz w:val="22"/>
          <w:szCs w:val="22"/>
          <w:lang w:eastAsia="cs-CZ"/>
        </w:rPr>
      </w:pPr>
      <w:hyperlink w:anchor="_Toc445289616" w:history="1">
        <w:r w:rsidR="008A3BE2" w:rsidRPr="00AF3B19">
          <w:rPr>
            <w:rStyle w:val="Hypertextovodkaz"/>
            <w:noProof/>
          </w:rPr>
          <w:t>7.</w:t>
        </w:r>
        <w:r w:rsidR="008A3BE2">
          <w:rPr>
            <w:rFonts w:asciiTheme="minorHAnsi" w:eastAsiaTheme="minorEastAsia" w:hAnsiTheme="minorHAnsi" w:cstheme="minorBidi"/>
            <w:b w:val="0"/>
            <w:bCs w:val="0"/>
            <w:smallCaps w:val="0"/>
            <w:noProof/>
            <w:sz w:val="22"/>
            <w:szCs w:val="22"/>
            <w:lang w:eastAsia="cs-CZ"/>
          </w:rPr>
          <w:tab/>
        </w:r>
        <w:r w:rsidR="008A3BE2" w:rsidRPr="00AF3B19">
          <w:rPr>
            <w:rStyle w:val="Hypertextovodkaz"/>
            <w:noProof/>
          </w:rPr>
          <w:t>Hodnocení nabídek</w:t>
        </w:r>
        <w:r w:rsidR="008A3BE2">
          <w:rPr>
            <w:noProof/>
            <w:webHidden/>
          </w:rPr>
          <w:tab/>
        </w:r>
        <w:r w:rsidR="008A3BE2">
          <w:rPr>
            <w:noProof/>
            <w:webHidden/>
          </w:rPr>
          <w:fldChar w:fldCharType="begin"/>
        </w:r>
        <w:r w:rsidR="008A3BE2">
          <w:rPr>
            <w:noProof/>
            <w:webHidden/>
          </w:rPr>
          <w:instrText xml:space="preserve"> PAGEREF _Toc445289616 \h </w:instrText>
        </w:r>
        <w:r w:rsidR="008A3BE2">
          <w:rPr>
            <w:noProof/>
            <w:webHidden/>
          </w:rPr>
        </w:r>
        <w:r w:rsidR="008A3BE2">
          <w:rPr>
            <w:noProof/>
            <w:webHidden/>
          </w:rPr>
          <w:fldChar w:fldCharType="separate"/>
        </w:r>
        <w:r>
          <w:rPr>
            <w:noProof/>
            <w:webHidden/>
          </w:rPr>
          <w:t>9</w:t>
        </w:r>
        <w:r w:rsidR="008A3BE2">
          <w:rPr>
            <w:noProof/>
            <w:webHidden/>
          </w:rPr>
          <w:fldChar w:fldCharType="end"/>
        </w:r>
      </w:hyperlink>
    </w:p>
    <w:p w14:paraId="74CFF334"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617" w:history="1">
        <w:r w:rsidR="008A3BE2" w:rsidRPr="00AF3B19">
          <w:rPr>
            <w:rStyle w:val="Hypertextovodkaz"/>
            <w:noProof/>
          </w:rPr>
          <w:t>7.1</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Hodnotící kritéria</w:t>
        </w:r>
        <w:r w:rsidR="008A3BE2">
          <w:rPr>
            <w:noProof/>
            <w:webHidden/>
          </w:rPr>
          <w:tab/>
        </w:r>
        <w:r w:rsidR="008A3BE2">
          <w:rPr>
            <w:noProof/>
            <w:webHidden/>
          </w:rPr>
          <w:fldChar w:fldCharType="begin"/>
        </w:r>
        <w:r w:rsidR="008A3BE2">
          <w:rPr>
            <w:noProof/>
            <w:webHidden/>
          </w:rPr>
          <w:instrText xml:space="preserve"> PAGEREF _Toc445289617 \h </w:instrText>
        </w:r>
        <w:r w:rsidR="008A3BE2">
          <w:rPr>
            <w:noProof/>
            <w:webHidden/>
          </w:rPr>
        </w:r>
        <w:r w:rsidR="008A3BE2">
          <w:rPr>
            <w:noProof/>
            <w:webHidden/>
          </w:rPr>
          <w:fldChar w:fldCharType="separate"/>
        </w:r>
        <w:r>
          <w:rPr>
            <w:noProof/>
            <w:webHidden/>
          </w:rPr>
          <w:t>9</w:t>
        </w:r>
        <w:r w:rsidR="008A3BE2">
          <w:rPr>
            <w:noProof/>
            <w:webHidden/>
          </w:rPr>
          <w:fldChar w:fldCharType="end"/>
        </w:r>
      </w:hyperlink>
    </w:p>
    <w:p w14:paraId="68B20128" w14:textId="77777777" w:rsidR="008A3BE2" w:rsidRDefault="00DE23EB">
      <w:pPr>
        <w:pStyle w:val="Obsah1"/>
        <w:tabs>
          <w:tab w:val="left" w:pos="482"/>
          <w:tab w:val="right" w:leader="dot" w:pos="9062"/>
        </w:tabs>
        <w:rPr>
          <w:rFonts w:asciiTheme="minorHAnsi" w:eastAsiaTheme="minorEastAsia" w:hAnsiTheme="minorHAnsi" w:cstheme="minorBidi"/>
          <w:b w:val="0"/>
          <w:bCs w:val="0"/>
          <w:smallCaps w:val="0"/>
          <w:noProof/>
          <w:sz w:val="22"/>
          <w:szCs w:val="22"/>
          <w:lang w:eastAsia="cs-CZ"/>
        </w:rPr>
      </w:pPr>
      <w:hyperlink w:anchor="_Toc445289618" w:history="1">
        <w:r w:rsidR="008A3BE2" w:rsidRPr="00AF3B19">
          <w:rPr>
            <w:rStyle w:val="Hypertextovodkaz"/>
            <w:noProof/>
          </w:rPr>
          <w:t>8.</w:t>
        </w:r>
        <w:r w:rsidR="008A3BE2">
          <w:rPr>
            <w:rFonts w:asciiTheme="minorHAnsi" w:eastAsiaTheme="minorEastAsia" w:hAnsiTheme="minorHAnsi" w:cstheme="minorBidi"/>
            <w:b w:val="0"/>
            <w:bCs w:val="0"/>
            <w:smallCaps w:val="0"/>
            <w:noProof/>
            <w:sz w:val="22"/>
            <w:szCs w:val="22"/>
            <w:lang w:eastAsia="cs-CZ"/>
          </w:rPr>
          <w:tab/>
        </w:r>
        <w:r w:rsidR="008A3BE2" w:rsidRPr="00AF3B19">
          <w:rPr>
            <w:rStyle w:val="Hypertextovodkaz"/>
            <w:noProof/>
          </w:rPr>
          <w:t>Způsob zpracování nabídky</w:t>
        </w:r>
        <w:r w:rsidR="008A3BE2">
          <w:rPr>
            <w:noProof/>
            <w:webHidden/>
          </w:rPr>
          <w:tab/>
        </w:r>
        <w:r w:rsidR="008A3BE2">
          <w:rPr>
            <w:noProof/>
            <w:webHidden/>
          </w:rPr>
          <w:fldChar w:fldCharType="begin"/>
        </w:r>
        <w:r w:rsidR="008A3BE2">
          <w:rPr>
            <w:noProof/>
            <w:webHidden/>
          </w:rPr>
          <w:instrText xml:space="preserve"> PAGEREF _Toc445289618 \h </w:instrText>
        </w:r>
        <w:r w:rsidR="008A3BE2">
          <w:rPr>
            <w:noProof/>
            <w:webHidden/>
          </w:rPr>
        </w:r>
        <w:r w:rsidR="008A3BE2">
          <w:rPr>
            <w:noProof/>
            <w:webHidden/>
          </w:rPr>
          <w:fldChar w:fldCharType="separate"/>
        </w:r>
        <w:r>
          <w:rPr>
            <w:noProof/>
            <w:webHidden/>
          </w:rPr>
          <w:t>9</w:t>
        </w:r>
        <w:r w:rsidR="008A3BE2">
          <w:rPr>
            <w:noProof/>
            <w:webHidden/>
          </w:rPr>
          <w:fldChar w:fldCharType="end"/>
        </w:r>
      </w:hyperlink>
    </w:p>
    <w:p w14:paraId="0FE351B2" w14:textId="77777777" w:rsidR="008A3BE2" w:rsidRDefault="00DE23EB">
      <w:pPr>
        <w:pStyle w:val="Obsah1"/>
        <w:tabs>
          <w:tab w:val="left" w:pos="482"/>
          <w:tab w:val="right" w:leader="dot" w:pos="9062"/>
        </w:tabs>
        <w:rPr>
          <w:rFonts w:asciiTheme="minorHAnsi" w:eastAsiaTheme="minorEastAsia" w:hAnsiTheme="minorHAnsi" w:cstheme="minorBidi"/>
          <w:b w:val="0"/>
          <w:bCs w:val="0"/>
          <w:smallCaps w:val="0"/>
          <w:noProof/>
          <w:sz w:val="22"/>
          <w:szCs w:val="22"/>
          <w:lang w:eastAsia="cs-CZ"/>
        </w:rPr>
      </w:pPr>
      <w:hyperlink w:anchor="_Toc445289619" w:history="1">
        <w:r w:rsidR="008A3BE2" w:rsidRPr="00AF3B19">
          <w:rPr>
            <w:rStyle w:val="Hypertextovodkaz"/>
            <w:noProof/>
          </w:rPr>
          <w:t>9.</w:t>
        </w:r>
        <w:r w:rsidR="008A3BE2">
          <w:rPr>
            <w:rFonts w:asciiTheme="minorHAnsi" w:eastAsiaTheme="minorEastAsia" w:hAnsiTheme="minorHAnsi" w:cstheme="minorBidi"/>
            <w:b w:val="0"/>
            <w:bCs w:val="0"/>
            <w:smallCaps w:val="0"/>
            <w:noProof/>
            <w:sz w:val="22"/>
            <w:szCs w:val="22"/>
            <w:lang w:eastAsia="cs-CZ"/>
          </w:rPr>
          <w:tab/>
        </w:r>
        <w:r w:rsidR="008A3BE2" w:rsidRPr="00AF3B19">
          <w:rPr>
            <w:rStyle w:val="Hypertextovodkaz"/>
            <w:noProof/>
          </w:rPr>
          <w:t>Lhůta a místo pro předkládání nabídek</w:t>
        </w:r>
        <w:r w:rsidR="008A3BE2">
          <w:rPr>
            <w:noProof/>
            <w:webHidden/>
          </w:rPr>
          <w:tab/>
        </w:r>
        <w:r w:rsidR="008A3BE2">
          <w:rPr>
            <w:noProof/>
            <w:webHidden/>
          </w:rPr>
          <w:fldChar w:fldCharType="begin"/>
        </w:r>
        <w:r w:rsidR="008A3BE2">
          <w:rPr>
            <w:noProof/>
            <w:webHidden/>
          </w:rPr>
          <w:instrText xml:space="preserve"> PAGEREF _Toc445289619 \h </w:instrText>
        </w:r>
        <w:r w:rsidR="008A3BE2">
          <w:rPr>
            <w:noProof/>
            <w:webHidden/>
          </w:rPr>
        </w:r>
        <w:r w:rsidR="008A3BE2">
          <w:rPr>
            <w:noProof/>
            <w:webHidden/>
          </w:rPr>
          <w:fldChar w:fldCharType="separate"/>
        </w:r>
        <w:r>
          <w:rPr>
            <w:noProof/>
            <w:webHidden/>
          </w:rPr>
          <w:t>10</w:t>
        </w:r>
        <w:r w:rsidR="008A3BE2">
          <w:rPr>
            <w:noProof/>
            <w:webHidden/>
          </w:rPr>
          <w:fldChar w:fldCharType="end"/>
        </w:r>
      </w:hyperlink>
    </w:p>
    <w:p w14:paraId="1EC1DE4D"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620" w:history="1">
        <w:r w:rsidR="008A3BE2" w:rsidRPr="00AF3B19">
          <w:rPr>
            <w:rStyle w:val="Hypertextovodkaz"/>
            <w:noProof/>
          </w:rPr>
          <w:t>9.1</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Otevírání obálek</w:t>
        </w:r>
        <w:r w:rsidR="008A3BE2">
          <w:rPr>
            <w:noProof/>
            <w:webHidden/>
          </w:rPr>
          <w:tab/>
        </w:r>
        <w:r w:rsidR="008A3BE2">
          <w:rPr>
            <w:noProof/>
            <w:webHidden/>
          </w:rPr>
          <w:fldChar w:fldCharType="begin"/>
        </w:r>
        <w:r w:rsidR="008A3BE2">
          <w:rPr>
            <w:noProof/>
            <w:webHidden/>
          </w:rPr>
          <w:instrText xml:space="preserve"> PAGEREF _Toc445289620 \h </w:instrText>
        </w:r>
        <w:r w:rsidR="008A3BE2">
          <w:rPr>
            <w:noProof/>
            <w:webHidden/>
          </w:rPr>
        </w:r>
        <w:r w:rsidR="008A3BE2">
          <w:rPr>
            <w:noProof/>
            <w:webHidden/>
          </w:rPr>
          <w:fldChar w:fldCharType="separate"/>
        </w:r>
        <w:r>
          <w:rPr>
            <w:noProof/>
            <w:webHidden/>
          </w:rPr>
          <w:t>10</w:t>
        </w:r>
        <w:r w:rsidR="008A3BE2">
          <w:rPr>
            <w:noProof/>
            <w:webHidden/>
          </w:rPr>
          <w:fldChar w:fldCharType="end"/>
        </w:r>
      </w:hyperlink>
    </w:p>
    <w:p w14:paraId="0E79F223" w14:textId="77777777" w:rsidR="008A3BE2" w:rsidRDefault="00DE23EB">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45289621" w:history="1">
        <w:r w:rsidR="008A3BE2" w:rsidRPr="00AF3B19">
          <w:rPr>
            <w:rStyle w:val="Hypertextovodkaz"/>
            <w:noProof/>
          </w:rPr>
          <w:t>9.2</w:t>
        </w:r>
        <w:r w:rsidR="008A3BE2">
          <w:rPr>
            <w:rFonts w:asciiTheme="minorHAnsi" w:eastAsiaTheme="minorEastAsia" w:hAnsiTheme="minorHAnsi" w:cstheme="minorBidi"/>
            <w:smallCaps w:val="0"/>
            <w:noProof/>
            <w:sz w:val="22"/>
            <w:szCs w:val="22"/>
            <w:lang w:eastAsia="cs-CZ"/>
          </w:rPr>
          <w:tab/>
        </w:r>
        <w:r w:rsidR="008A3BE2" w:rsidRPr="00AF3B19">
          <w:rPr>
            <w:rStyle w:val="Hypertextovodkaz"/>
            <w:noProof/>
          </w:rPr>
          <w:t>Vázanost nabídkou</w:t>
        </w:r>
        <w:r w:rsidR="008A3BE2">
          <w:rPr>
            <w:noProof/>
            <w:webHidden/>
          </w:rPr>
          <w:tab/>
        </w:r>
        <w:r w:rsidR="008A3BE2">
          <w:rPr>
            <w:noProof/>
            <w:webHidden/>
          </w:rPr>
          <w:fldChar w:fldCharType="begin"/>
        </w:r>
        <w:r w:rsidR="008A3BE2">
          <w:rPr>
            <w:noProof/>
            <w:webHidden/>
          </w:rPr>
          <w:instrText xml:space="preserve"> PAGEREF _Toc445289621 \h </w:instrText>
        </w:r>
        <w:r w:rsidR="008A3BE2">
          <w:rPr>
            <w:noProof/>
            <w:webHidden/>
          </w:rPr>
        </w:r>
        <w:r w:rsidR="008A3BE2">
          <w:rPr>
            <w:noProof/>
            <w:webHidden/>
          </w:rPr>
          <w:fldChar w:fldCharType="separate"/>
        </w:r>
        <w:r>
          <w:rPr>
            <w:noProof/>
            <w:webHidden/>
          </w:rPr>
          <w:t>11</w:t>
        </w:r>
        <w:r w:rsidR="008A3BE2">
          <w:rPr>
            <w:noProof/>
            <w:webHidden/>
          </w:rPr>
          <w:fldChar w:fldCharType="end"/>
        </w:r>
      </w:hyperlink>
    </w:p>
    <w:p w14:paraId="774AEB19" w14:textId="77777777" w:rsidR="008A3BE2" w:rsidRDefault="00DE23EB">
      <w:pPr>
        <w:pStyle w:val="Obsah1"/>
        <w:tabs>
          <w:tab w:val="left" w:pos="482"/>
          <w:tab w:val="right" w:leader="dot" w:pos="9062"/>
        </w:tabs>
        <w:rPr>
          <w:rFonts w:asciiTheme="minorHAnsi" w:eastAsiaTheme="minorEastAsia" w:hAnsiTheme="minorHAnsi" w:cstheme="minorBidi"/>
          <w:b w:val="0"/>
          <w:bCs w:val="0"/>
          <w:smallCaps w:val="0"/>
          <w:noProof/>
          <w:sz w:val="22"/>
          <w:szCs w:val="22"/>
          <w:lang w:eastAsia="cs-CZ"/>
        </w:rPr>
      </w:pPr>
      <w:hyperlink w:anchor="_Toc445289622" w:history="1">
        <w:r w:rsidR="008A3BE2" w:rsidRPr="00AF3B19">
          <w:rPr>
            <w:rStyle w:val="Hypertextovodkaz"/>
            <w:noProof/>
          </w:rPr>
          <w:t>10.</w:t>
        </w:r>
        <w:r w:rsidR="008A3BE2">
          <w:rPr>
            <w:rFonts w:asciiTheme="minorHAnsi" w:eastAsiaTheme="minorEastAsia" w:hAnsiTheme="minorHAnsi" w:cstheme="minorBidi"/>
            <w:b w:val="0"/>
            <w:bCs w:val="0"/>
            <w:smallCaps w:val="0"/>
            <w:noProof/>
            <w:sz w:val="22"/>
            <w:szCs w:val="22"/>
            <w:lang w:eastAsia="cs-CZ"/>
          </w:rPr>
          <w:tab/>
        </w:r>
        <w:r w:rsidR="008A3BE2" w:rsidRPr="00AF3B19">
          <w:rPr>
            <w:rStyle w:val="Hypertextovodkaz"/>
            <w:noProof/>
          </w:rPr>
          <w:t>Ostatní podmínky a práva zadavatele</w:t>
        </w:r>
        <w:r w:rsidR="008A3BE2">
          <w:rPr>
            <w:noProof/>
            <w:webHidden/>
          </w:rPr>
          <w:tab/>
        </w:r>
        <w:r w:rsidR="008A3BE2">
          <w:rPr>
            <w:noProof/>
            <w:webHidden/>
          </w:rPr>
          <w:fldChar w:fldCharType="begin"/>
        </w:r>
        <w:r w:rsidR="008A3BE2">
          <w:rPr>
            <w:noProof/>
            <w:webHidden/>
          </w:rPr>
          <w:instrText xml:space="preserve"> PAGEREF _Toc445289622 \h </w:instrText>
        </w:r>
        <w:r w:rsidR="008A3BE2">
          <w:rPr>
            <w:noProof/>
            <w:webHidden/>
          </w:rPr>
        </w:r>
        <w:r w:rsidR="008A3BE2">
          <w:rPr>
            <w:noProof/>
            <w:webHidden/>
          </w:rPr>
          <w:fldChar w:fldCharType="separate"/>
        </w:r>
        <w:r>
          <w:rPr>
            <w:noProof/>
            <w:webHidden/>
          </w:rPr>
          <w:t>11</w:t>
        </w:r>
        <w:r w:rsidR="008A3BE2">
          <w:rPr>
            <w:noProof/>
            <w:webHidden/>
          </w:rPr>
          <w:fldChar w:fldCharType="end"/>
        </w:r>
      </w:hyperlink>
    </w:p>
    <w:p w14:paraId="102A1BBD" w14:textId="77777777" w:rsidR="008A3BE2" w:rsidRDefault="00DE23EB">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45289623" w:history="1">
        <w:r w:rsidR="008A3BE2" w:rsidRPr="00AF3B19">
          <w:rPr>
            <w:rStyle w:val="Hypertextovodkaz"/>
            <w:noProof/>
          </w:rPr>
          <w:t>Příloha číslo 1</w:t>
        </w:r>
        <w:r w:rsidR="008A3BE2">
          <w:rPr>
            <w:noProof/>
            <w:webHidden/>
          </w:rPr>
          <w:tab/>
        </w:r>
        <w:r w:rsidR="008A3BE2">
          <w:rPr>
            <w:noProof/>
            <w:webHidden/>
          </w:rPr>
          <w:fldChar w:fldCharType="begin"/>
        </w:r>
        <w:r w:rsidR="008A3BE2">
          <w:rPr>
            <w:noProof/>
            <w:webHidden/>
          </w:rPr>
          <w:instrText xml:space="preserve"> PAGEREF _Toc445289623 \h </w:instrText>
        </w:r>
        <w:r w:rsidR="008A3BE2">
          <w:rPr>
            <w:noProof/>
            <w:webHidden/>
          </w:rPr>
        </w:r>
        <w:r w:rsidR="008A3BE2">
          <w:rPr>
            <w:noProof/>
            <w:webHidden/>
          </w:rPr>
          <w:fldChar w:fldCharType="separate"/>
        </w:r>
        <w:r>
          <w:rPr>
            <w:noProof/>
            <w:webHidden/>
          </w:rPr>
          <w:t>13</w:t>
        </w:r>
        <w:r w:rsidR="008A3BE2">
          <w:rPr>
            <w:noProof/>
            <w:webHidden/>
          </w:rPr>
          <w:fldChar w:fldCharType="end"/>
        </w:r>
      </w:hyperlink>
    </w:p>
    <w:p w14:paraId="3A76ECAA" w14:textId="77777777" w:rsidR="008A3BE2" w:rsidRDefault="00DE23EB">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45289624" w:history="1">
        <w:r w:rsidR="008A3BE2" w:rsidRPr="00AF3B19">
          <w:rPr>
            <w:rStyle w:val="Hypertextovodkaz"/>
            <w:noProof/>
          </w:rPr>
          <w:t>Příloha číslo 2</w:t>
        </w:r>
        <w:r w:rsidR="008A3BE2">
          <w:rPr>
            <w:noProof/>
            <w:webHidden/>
          </w:rPr>
          <w:tab/>
        </w:r>
        <w:r w:rsidR="008A3BE2">
          <w:rPr>
            <w:noProof/>
            <w:webHidden/>
          </w:rPr>
          <w:fldChar w:fldCharType="begin"/>
        </w:r>
        <w:r w:rsidR="008A3BE2">
          <w:rPr>
            <w:noProof/>
            <w:webHidden/>
          </w:rPr>
          <w:instrText xml:space="preserve"> PAGEREF _Toc445289624 \h </w:instrText>
        </w:r>
        <w:r w:rsidR="008A3BE2">
          <w:rPr>
            <w:noProof/>
            <w:webHidden/>
          </w:rPr>
        </w:r>
        <w:r w:rsidR="008A3BE2">
          <w:rPr>
            <w:noProof/>
            <w:webHidden/>
          </w:rPr>
          <w:fldChar w:fldCharType="separate"/>
        </w:r>
        <w:r>
          <w:rPr>
            <w:noProof/>
            <w:webHidden/>
          </w:rPr>
          <w:t>14</w:t>
        </w:r>
        <w:r w:rsidR="008A3BE2">
          <w:rPr>
            <w:noProof/>
            <w:webHidden/>
          </w:rPr>
          <w:fldChar w:fldCharType="end"/>
        </w:r>
      </w:hyperlink>
    </w:p>
    <w:p w14:paraId="7F6208C6" w14:textId="77777777" w:rsidR="008A3BE2" w:rsidRDefault="00DE23EB">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45289625" w:history="1">
        <w:r w:rsidR="008A3BE2" w:rsidRPr="00AF3B19">
          <w:rPr>
            <w:rStyle w:val="Hypertextovodkaz"/>
            <w:noProof/>
          </w:rPr>
          <w:t>Příloha číslo 3</w:t>
        </w:r>
        <w:r w:rsidR="008A3BE2">
          <w:rPr>
            <w:noProof/>
            <w:webHidden/>
          </w:rPr>
          <w:tab/>
        </w:r>
        <w:r w:rsidR="008A3BE2">
          <w:rPr>
            <w:noProof/>
            <w:webHidden/>
          </w:rPr>
          <w:fldChar w:fldCharType="begin"/>
        </w:r>
        <w:r w:rsidR="008A3BE2">
          <w:rPr>
            <w:noProof/>
            <w:webHidden/>
          </w:rPr>
          <w:instrText xml:space="preserve"> PAGEREF _Toc445289625 \h </w:instrText>
        </w:r>
        <w:r w:rsidR="008A3BE2">
          <w:rPr>
            <w:noProof/>
            <w:webHidden/>
          </w:rPr>
        </w:r>
        <w:r w:rsidR="008A3BE2">
          <w:rPr>
            <w:noProof/>
            <w:webHidden/>
          </w:rPr>
          <w:fldChar w:fldCharType="separate"/>
        </w:r>
        <w:r>
          <w:rPr>
            <w:noProof/>
            <w:webHidden/>
          </w:rPr>
          <w:t>16</w:t>
        </w:r>
        <w:r w:rsidR="008A3BE2">
          <w:rPr>
            <w:noProof/>
            <w:webHidden/>
          </w:rPr>
          <w:fldChar w:fldCharType="end"/>
        </w:r>
      </w:hyperlink>
    </w:p>
    <w:p w14:paraId="6EF79E05" w14:textId="77777777" w:rsidR="008A3BE2" w:rsidRDefault="00DE23EB">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45289626" w:history="1">
        <w:r w:rsidR="008A3BE2" w:rsidRPr="00AF3B19">
          <w:rPr>
            <w:rStyle w:val="Hypertextovodkaz"/>
            <w:noProof/>
          </w:rPr>
          <w:t>Příloha číslo 4</w:t>
        </w:r>
        <w:r w:rsidR="008A3BE2">
          <w:rPr>
            <w:noProof/>
            <w:webHidden/>
          </w:rPr>
          <w:tab/>
        </w:r>
        <w:r w:rsidR="008A3BE2">
          <w:rPr>
            <w:noProof/>
            <w:webHidden/>
          </w:rPr>
          <w:fldChar w:fldCharType="begin"/>
        </w:r>
        <w:r w:rsidR="008A3BE2">
          <w:rPr>
            <w:noProof/>
            <w:webHidden/>
          </w:rPr>
          <w:instrText xml:space="preserve"> PAGEREF _Toc445289626 \h </w:instrText>
        </w:r>
        <w:r w:rsidR="008A3BE2">
          <w:rPr>
            <w:noProof/>
            <w:webHidden/>
          </w:rPr>
        </w:r>
        <w:r w:rsidR="008A3BE2">
          <w:rPr>
            <w:noProof/>
            <w:webHidden/>
          </w:rPr>
          <w:fldChar w:fldCharType="separate"/>
        </w:r>
        <w:r>
          <w:rPr>
            <w:noProof/>
            <w:webHidden/>
          </w:rPr>
          <w:t>17</w:t>
        </w:r>
        <w:r w:rsidR="008A3BE2">
          <w:rPr>
            <w:noProof/>
            <w:webHidden/>
          </w:rPr>
          <w:fldChar w:fldCharType="end"/>
        </w:r>
      </w:hyperlink>
    </w:p>
    <w:p w14:paraId="2C761D07" w14:textId="77777777" w:rsidR="008A3BE2" w:rsidRDefault="00DE23EB">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45289627" w:history="1">
        <w:r w:rsidR="008A3BE2" w:rsidRPr="00AF3B19">
          <w:rPr>
            <w:rStyle w:val="Hypertextovodkaz"/>
            <w:iCs/>
            <w:noProof/>
          </w:rPr>
          <w:t>Příloha číslo 7</w:t>
        </w:r>
        <w:r w:rsidR="008A3BE2">
          <w:rPr>
            <w:noProof/>
            <w:webHidden/>
          </w:rPr>
          <w:tab/>
        </w:r>
        <w:r w:rsidR="008A3BE2">
          <w:rPr>
            <w:noProof/>
            <w:webHidden/>
          </w:rPr>
          <w:fldChar w:fldCharType="begin"/>
        </w:r>
        <w:r w:rsidR="008A3BE2">
          <w:rPr>
            <w:noProof/>
            <w:webHidden/>
          </w:rPr>
          <w:instrText xml:space="preserve"> PAGEREF _Toc445289627 \h </w:instrText>
        </w:r>
        <w:r w:rsidR="008A3BE2">
          <w:rPr>
            <w:noProof/>
            <w:webHidden/>
          </w:rPr>
        </w:r>
        <w:r w:rsidR="008A3BE2">
          <w:rPr>
            <w:noProof/>
            <w:webHidden/>
          </w:rPr>
          <w:fldChar w:fldCharType="separate"/>
        </w:r>
        <w:r>
          <w:rPr>
            <w:noProof/>
            <w:webHidden/>
          </w:rPr>
          <w:t>18</w:t>
        </w:r>
        <w:r w:rsidR="008A3BE2">
          <w:rPr>
            <w:noProof/>
            <w:webHidden/>
          </w:rPr>
          <w:fldChar w:fldCharType="end"/>
        </w:r>
      </w:hyperlink>
    </w:p>
    <w:p w14:paraId="604CC832" w14:textId="3DC65CBA" w:rsidR="00156AC1" w:rsidRDefault="00DA1477">
      <w:pPr>
        <w:pStyle w:val="Obsah1"/>
        <w:tabs>
          <w:tab w:val="right" w:leader="dot" w:pos="9062"/>
        </w:tabs>
        <w:spacing w:before="0" w:after="0" w:line="319" w:lineRule="auto"/>
        <w:rPr>
          <w:b w:val="0"/>
          <w:bCs w:val="0"/>
          <w:sz w:val="24"/>
          <w:szCs w:val="28"/>
        </w:rPr>
      </w:pPr>
      <w:r>
        <w:rPr>
          <w:b w:val="0"/>
          <w:bCs w:val="0"/>
          <w:caps/>
        </w:rPr>
        <w:lastRenderedPageBreak/>
        <w:fldChar w:fldCharType="end"/>
      </w:r>
    </w:p>
    <w:p w14:paraId="7CA91115" w14:textId="77777777" w:rsidR="00156AC1" w:rsidRDefault="00F33408">
      <w:pPr>
        <w:pStyle w:val="Nadpis1"/>
      </w:pPr>
      <w:bookmarkStart w:id="1" w:name="_Toc445289593"/>
      <w:r>
        <w:t>Zadávací dokumentace</w:t>
      </w:r>
      <w:bookmarkEnd w:id="1"/>
    </w:p>
    <w:p w14:paraId="7D015A8C" w14:textId="77777777" w:rsidR="00156AC1" w:rsidRDefault="00F33408">
      <w:r>
        <w:t>Tato zadávací dokumentace (dále též jen „ZD“) je soubor dokumentů, údajů, požadavků a podmínek zadavatele vymezujících předmět zakázky v podrobnostech nezbytných pro zpracování nabídky.</w:t>
      </w:r>
      <w:bookmarkStart w:id="2" w:name="OLE_LINK4"/>
      <w:bookmarkStart w:id="3" w:name="OLE_LINK5"/>
      <w:r>
        <w:t xml:space="preserve"> ZD je souhrnem vybraných požadavků zadavatele nikoliv však konečným souhrnem veškerých požadavků vyplývajících z obecně platných norem, předpisů a legislativy. Dodavatel se musí při zpracování své nabídky vždy řídit požadavky obsaženými v zadávací dokumentaci a také ustanoveními příslušných obecně závazných norem a předpisů. </w:t>
      </w:r>
    </w:p>
    <w:p w14:paraId="37FB99E2" w14:textId="77777777" w:rsidR="00156AC1" w:rsidRDefault="00F33408">
      <w:r>
        <w:t xml:space="preserve">Právnické a fyzické osoby oslovené k podání nabídky jsou, pro účely této zakázky, označovány jako „uchazeč“ nebo „dodavatel“, společnost Continental </w:t>
      </w:r>
      <w:proofErr w:type="spellStart"/>
      <w:r>
        <w:t>Automotive</w:t>
      </w:r>
      <w:proofErr w:type="spellEnd"/>
      <w:r>
        <w:t xml:space="preserve"> Czech Republic s.r.o., vyhlašující zadání této zakázky je označována jako „zadavatel“. </w:t>
      </w:r>
      <w:bookmarkEnd w:id="2"/>
      <w:bookmarkEnd w:id="3"/>
    </w:p>
    <w:p w14:paraId="4A4B31AB" w14:textId="77777777" w:rsidR="00156AC1" w:rsidRDefault="00F33408">
      <w:r>
        <w:t xml:space="preserve">Zadavatel se rozhodl obdobně s § 151 zákona č. 137/2006 Sb., o veřejných zakázkách v platném znění (dále jen „zákon“), nechat se zastoupit při výkonu práv a povinností souvisejících s výběrovým řízením osobou níže uvedeného zmocněnce. </w:t>
      </w:r>
      <w:r>
        <w:rPr>
          <w:u w:val="single"/>
        </w:rPr>
        <w:t>Zastoupení se netýká příjmu nabídek – nabídky musí být doručeny dle bodu 8. této zadávací dokumentace na adresu provozovny zadavatele (místa realizace) uvedenou v bodě 5.3 této dokumentace.</w:t>
      </w:r>
      <w:r>
        <w:t xml:space="preserve"> Zmocněnci zadavatele dále není uděleno zmocnění k rozhodnutí o výběru nejvhodnější nabídky, zadání zakázky, vyloučení dodavatele z účasti v řízení, zrušení řízení či rozhodnutí o způsobu vyřízení námitek.</w:t>
      </w:r>
    </w:p>
    <w:p w14:paraId="41BD3A4C" w14:textId="77777777" w:rsidR="00156AC1" w:rsidRDefault="00F33408">
      <w:r>
        <w:t xml:space="preserve">Zmocněnec splňuje požadavek nepodjatosti obdobně podle § 74 odst. 7 zákona, a může tak být zmocněn k veškerým úkonům souvisejícím se zajištěním průběhu výběrového řízení. </w:t>
      </w:r>
    </w:p>
    <w:p w14:paraId="137252E6" w14:textId="77777777" w:rsidR="00156AC1" w:rsidRDefault="00F33408">
      <w:pPr>
        <w:tabs>
          <w:tab w:val="left" w:pos="4500"/>
        </w:tabs>
        <w:spacing w:line="300" w:lineRule="auto"/>
        <w:rPr>
          <w:b/>
        </w:rPr>
      </w:pPr>
      <w:r>
        <w:rPr>
          <w:b/>
        </w:rPr>
        <w:t xml:space="preserve">Osoba pověřená činnostmi zadavatele: </w:t>
      </w:r>
      <w:proofErr w:type="spellStart"/>
      <w:r>
        <w:rPr>
          <w:b/>
        </w:rPr>
        <w:t>Rödl</w:t>
      </w:r>
      <w:proofErr w:type="spellEnd"/>
      <w:r>
        <w:rPr>
          <w:b/>
        </w:rPr>
        <w:t xml:space="preserve"> &amp; Partner </w:t>
      </w:r>
      <w:proofErr w:type="spellStart"/>
      <w:r>
        <w:rPr>
          <w:b/>
        </w:rPr>
        <w:t>Optimus</w:t>
      </w:r>
      <w:proofErr w:type="spellEnd"/>
      <w:r>
        <w:rPr>
          <w:b/>
        </w:rPr>
        <w:t xml:space="preserve"> </w:t>
      </w:r>
      <w:proofErr w:type="spellStart"/>
      <w:r>
        <w:rPr>
          <w:b/>
        </w:rPr>
        <w:t>Consult</w:t>
      </w:r>
      <w:proofErr w:type="spellEnd"/>
      <w:r>
        <w:rPr>
          <w:b/>
        </w:rPr>
        <w:t xml:space="preserve"> a.s.</w:t>
      </w:r>
    </w:p>
    <w:p w14:paraId="23E2FA81" w14:textId="77777777" w:rsidR="00156AC1" w:rsidRDefault="00F33408">
      <w:pPr>
        <w:tabs>
          <w:tab w:val="left" w:pos="1985"/>
          <w:tab w:val="left" w:pos="2234"/>
          <w:tab w:val="left" w:pos="2835"/>
        </w:tabs>
        <w:spacing w:before="0" w:after="0"/>
      </w:pPr>
      <w:r>
        <w:t>IČ:</w:t>
      </w:r>
      <w:r>
        <w:tab/>
      </w:r>
      <w:r>
        <w:tab/>
      </w:r>
      <w:r>
        <w:tab/>
        <w:t>430 04 571</w:t>
      </w:r>
      <w:r>
        <w:tab/>
      </w:r>
    </w:p>
    <w:p w14:paraId="55B0DC23" w14:textId="77777777" w:rsidR="00156AC1" w:rsidRDefault="00F33408">
      <w:pPr>
        <w:tabs>
          <w:tab w:val="left" w:pos="1985"/>
          <w:tab w:val="left" w:pos="2835"/>
        </w:tabs>
        <w:spacing w:before="0" w:after="0"/>
      </w:pPr>
      <w:r>
        <w:t>DIČ:</w:t>
      </w:r>
      <w:r>
        <w:tab/>
      </w:r>
      <w:r>
        <w:tab/>
        <w:t>CZ 43004571</w:t>
      </w:r>
      <w:r>
        <w:tab/>
      </w:r>
    </w:p>
    <w:p w14:paraId="7CFA0A2C" w14:textId="77777777" w:rsidR="00156AC1" w:rsidRDefault="00F33408">
      <w:pPr>
        <w:tabs>
          <w:tab w:val="left" w:pos="1985"/>
          <w:tab w:val="left" w:pos="2835"/>
        </w:tabs>
        <w:spacing w:before="0" w:after="0"/>
      </w:pPr>
      <w:r>
        <w:t>Sídlo:</w:t>
      </w:r>
      <w:r>
        <w:tab/>
      </w:r>
      <w:r>
        <w:tab/>
        <w:t>Blešnovská 588, 190 14 Praha 9 – Klánovice</w:t>
      </w:r>
    </w:p>
    <w:p w14:paraId="1F652390" w14:textId="77777777" w:rsidR="00156AC1" w:rsidRDefault="00156AC1">
      <w:pPr>
        <w:tabs>
          <w:tab w:val="left" w:pos="1985"/>
          <w:tab w:val="left" w:pos="2835"/>
        </w:tabs>
        <w:spacing w:before="0" w:after="0"/>
      </w:pPr>
    </w:p>
    <w:p w14:paraId="0611FC3F" w14:textId="77777777" w:rsidR="00156AC1" w:rsidRDefault="00F33408">
      <w:pPr>
        <w:tabs>
          <w:tab w:val="left" w:pos="2835"/>
          <w:tab w:val="left" w:pos="4500"/>
        </w:tabs>
        <w:spacing w:before="0" w:after="0"/>
      </w:pPr>
      <w:r>
        <w:t>Kontaktní osoba</w:t>
      </w:r>
      <w:r>
        <w:tab/>
        <w:t>Mgr. Pavel Karásek</w:t>
      </w:r>
    </w:p>
    <w:p w14:paraId="7B06A173" w14:textId="77777777" w:rsidR="00156AC1" w:rsidRDefault="00F33408">
      <w:pPr>
        <w:spacing w:before="0" w:after="0"/>
      </w:pPr>
      <w:r>
        <w:t>Telefon, fax:</w:t>
      </w:r>
      <w:r>
        <w:tab/>
      </w:r>
      <w:r>
        <w:tab/>
      </w:r>
      <w:r>
        <w:tab/>
        <w:t>+420 606 764 497</w:t>
      </w:r>
    </w:p>
    <w:p w14:paraId="486CAB31" w14:textId="77777777" w:rsidR="00156AC1" w:rsidRDefault="00F33408">
      <w:pPr>
        <w:tabs>
          <w:tab w:val="left" w:pos="1985"/>
        </w:tabs>
        <w:spacing w:before="0"/>
        <w:rPr>
          <w:rFonts w:ascii="Arial" w:hAnsi="Arial" w:cs="Arial"/>
          <w:b/>
          <w:sz w:val="20"/>
          <w:szCs w:val="20"/>
        </w:rPr>
      </w:pPr>
      <w:r>
        <w:t>E-mail:</w:t>
      </w:r>
      <w:r>
        <w:tab/>
      </w:r>
      <w:r>
        <w:tab/>
      </w:r>
      <w:r>
        <w:tab/>
      </w:r>
      <w:hyperlink r:id="rId8" w:history="1">
        <w:r>
          <w:rPr>
            <w:rStyle w:val="Hypertextovodkaz"/>
          </w:rPr>
          <w:t>karasek@optimus-as.cz</w:t>
        </w:r>
      </w:hyperlink>
    </w:p>
    <w:p w14:paraId="0BF05EBB" w14:textId="77777777" w:rsidR="00156AC1" w:rsidRDefault="00F33408">
      <w:pPr>
        <w:tabs>
          <w:tab w:val="left" w:pos="1985"/>
        </w:tabs>
        <w:spacing w:before="0" w:after="0"/>
      </w:pPr>
      <w:r>
        <w:t xml:space="preserve">Adresa profilu zadavatele: </w:t>
      </w:r>
      <w:r>
        <w:tab/>
        <w:t>http://continental-automotive.profilzadavatele.cz/</w:t>
      </w:r>
    </w:p>
    <w:p w14:paraId="1F6EDCF0" w14:textId="77777777" w:rsidR="00156AC1" w:rsidRDefault="00F33408">
      <w:r>
        <w:t>Zadávací dokumentace se poskytuje pouze za účelem zpracování nabídky pro záměr zadání zakázky, uchazeč není oprávněn ji použít k jakýmkoli jiným účelům.</w:t>
      </w:r>
    </w:p>
    <w:p w14:paraId="7B1EB515" w14:textId="77777777" w:rsidR="00156AC1" w:rsidRDefault="00F33408">
      <w:pPr>
        <w:rPr>
          <w:b/>
        </w:rPr>
      </w:pPr>
      <w:r>
        <w:t xml:space="preserve">Jsou-li v zadávací dokumentaci nebo jejich přílohách uvedeny konkrétní technické nebo obchodní názvy, jedná se pouze o vymezení požadovaného standardu. </w:t>
      </w:r>
      <w:r>
        <w:rPr>
          <w:b/>
        </w:rPr>
        <w:t>Zadavatel deklaruje, že umožní pro plnění zakázky použití i jiných, kvalitativně a technicky obdobných řešení, pokud je uchazeč nabídne a pokud splní požadavky zadavatele na jejich kvalitu.</w:t>
      </w:r>
    </w:p>
    <w:p w14:paraId="6415D4EC" w14:textId="77777777" w:rsidR="00156AC1" w:rsidRDefault="00F33408">
      <w:pPr>
        <w:pStyle w:val="Nadpis1"/>
        <w:rPr>
          <w:sz w:val="20"/>
          <w:szCs w:val="20"/>
        </w:rPr>
      </w:pPr>
      <w:bookmarkStart w:id="4" w:name="_Toc445289594"/>
      <w:r>
        <w:t>Poskytnutí dodatečných informací k zadávací dokumentaci</w:t>
      </w:r>
      <w:bookmarkEnd w:id="4"/>
    </w:p>
    <w:p w14:paraId="349649F6" w14:textId="77777777" w:rsidR="001452B4" w:rsidRDefault="00F33408" w:rsidP="001452B4">
      <w:r>
        <w:t xml:space="preserve">Dodavatel má právo písemně požádat zadavatele o poskytnutí dodatečných informací k zadávacím podmínkám. Písemná žádost musí být zadavateli doručena nejpozději 6 pracovních dnů před uplynutím lhůty pro podání nabídek. </w:t>
      </w:r>
      <w:r w:rsidR="000744C7">
        <w:t>D</w:t>
      </w:r>
      <w:r w:rsidR="001452B4">
        <w:t>otazy doručené po této lhůtě nemusí být z důvodu zachování rovných příležitostí zodpovězen</w:t>
      </w:r>
      <w:r w:rsidR="000744C7">
        <w:t>y</w:t>
      </w:r>
      <w:r w:rsidR="001452B4">
        <w:t>.</w:t>
      </w:r>
    </w:p>
    <w:p w14:paraId="04A02F3F" w14:textId="77777777" w:rsidR="00156AC1" w:rsidRDefault="00156AC1">
      <w:pPr>
        <w:rPr>
          <w:rFonts w:ascii="Arial" w:eastAsia="Times New Roman" w:hAnsi="Arial" w:cs="Arial"/>
          <w:sz w:val="30"/>
          <w:szCs w:val="30"/>
          <w:lang w:eastAsia="cs-CZ"/>
        </w:rPr>
      </w:pPr>
    </w:p>
    <w:p w14:paraId="1041454D" w14:textId="77777777" w:rsidR="00156AC1" w:rsidRDefault="00F33408">
      <w:pPr>
        <w:pStyle w:val="Tun"/>
      </w:pPr>
      <w:r>
        <w:t xml:space="preserve">V rámci dodržení principu rovného zacházení se všemi uchazeči nemohou být dodatečné informace poskytovány telefonicky. </w:t>
      </w:r>
    </w:p>
    <w:p w14:paraId="330C6467" w14:textId="77777777" w:rsidR="00156AC1" w:rsidRDefault="00F33408">
      <w:r>
        <w:t xml:space="preserve">Kontaktní adresou pro případné upřesňující dotazy je e-mailová adresa a/nebo adresa sídla zmocněnce uvedená v bodě 1 této zadávací dokumentace. </w:t>
      </w:r>
    </w:p>
    <w:p w14:paraId="7D749D8E" w14:textId="77777777" w:rsidR="00156AC1" w:rsidRDefault="00F33408">
      <w:r>
        <w:t>V dotazu musí být specifikována osoba tazatele, uvedena firma, IČ a sídlo společnosti (v případě fyzické osoby jméno a příjmení, datum narození/rodné číslo a adresa trvalého bydliště).</w:t>
      </w:r>
    </w:p>
    <w:p w14:paraId="7DCD3E21" w14:textId="77777777" w:rsidR="00156AC1" w:rsidRDefault="00F33408">
      <w:r>
        <w:t>Dodatečné informace a případné související dokumenty, včetně přesného znění žádosti (požadavku), budou odeslány současně všem doposud známým uchazečům, a to nejpozději do 4 pracovních dnů po doručení žádosti o poskytnutí dodatečných informací. Zároveň zadavatel zveřejní veškeré dodatečné informace na profilu zadavatele.</w:t>
      </w:r>
    </w:p>
    <w:p w14:paraId="45D56768" w14:textId="77777777" w:rsidR="00156AC1" w:rsidRDefault="00F33408">
      <w:pPr>
        <w:tabs>
          <w:tab w:val="left" w:pos="9072"/>
        </w:tabs>
        <w:rPr>
          <w:rFonts w:cs="Arial"/>
          <w:b/>
          <w:szCs w:val="20"/>
        </w:rPr>
      </w:pPr>
      <w:r>
        <w:rPr>
          <w:rFonts w:cs="Arial"/>
          <w:szCs w:val="20"/>
        </w:rPr>
        <w:t xml:space="preserve">Zadavatel má právo poskytnout dodavatelům dodatečné informace k zadávacím podmínkám i bez předchozí žádosti dodavatele. V případě, že zadavatel získá další informace potřebné pro zpracování nabídky, poskytne je neprodleně všem doposud známým uchazečům. </w:t>
      </w:r>
      <w:r>
        <w:t>Zároveň zadavatel zveřejní veškeré dodatečné informace na profilu zadavatele.</w:t>
      </w:r>
    </w:p>
    <w:p w14:paraId="26ECDE85" w14:textId="77777777" w:rsidR="00156AC1" w:rsidRDefault="00F33408">
      <w:pPr>
        <w:pStyle w:val="Nadpis1"/>
        <w:rPr>
          <w:sz w:val="20"/>
          <w:szCs w:val="20"/>
        </w:rPr>
      </w:pPr>
      <w:bookmarkStart w:id="5" w:name="__RefHeading__2_750669131"/>
      <w:bookmarkStart w:id="6" w:name="__RefHeading__29_445886392"/>
      <w:bookmarkStart w:id="7" w:name="_Toc445289595"/>
      <w:bookmarkEnd w:id="5"/>
      <w:bookmarkEnd w:id="6"/>
      <w:r>
        <w:t>Prokázání kvalifikačních předpokladů</w:t>
      </w:r>
      <w:bookmarkEnd w:id="7"/>
    </w:p>
    <w:p w14:paraId="682150B5" w14:textId="77777777" w:rsidR="00156AC1" w:rsidRDefault="00F33408">
      <w:pPr>
        <w:tabs>
          <w:tab w:val="left" w:pos="720"/>
        </w:tabs>
        <w:rPr>
          <w:rFonts w:cs="Arial"/>
          <w:szCs w:val="20"/>
        </w:rPr>
      </w:pPr>
      <w:r>
        <w:rPr>
          <w:rFonts w:cs="Arial"/>
          <w:szCs w:val="20"/>
        </w:rPr>
        <w:t>Předpokladem hodnocení nabídky uchazeče ve výběrovém řízení je splnění kvalifikace. Kvalifikovaným pro plnění zakázky je dodavatel, který prokáže splnění níže uvedených kvalifikačních předpokladů:</w:t>
      </w:r>
    </w:p>
    <w:p w14:paraId="61221907" w14:textId="77777777" w:rsidR="00156AC1" w:rsidRDefault="00F33408">
      <w:pPr>
        <w:pStyle w:val="Nadpis2"/>
        <w:rPr>
          <w:szCs w:val="20"/>
        </w:rPr>
      </w:pPr>
      <w:bookmarkStart w:id="8" w:name="__RefHeading__4_750669131"/>
      <w:bookmarkStart w:id="9" w:name="__RefHeading__31_445886392"/>
      <w:bookmarkStart w:id="10" w:name="_Toc445289596"/>
      <w:bookmarkEnd w:id="8"/>
      <w:bookmarkEnd w:id="9"/>
      <w:r>
        <w:t>Základní kvalifikační předpoklady</w:t>
      </w:r>
      <w:bookmarkEnd w:id="10"/>
    </w:p>
    <w:p w14:paraId="7427033F" w14:textId="77777777" w:rsidR="00156AC1" w:rsidRDefault="00F33408">
      <w:pPr>
        <w:rPr>
          <w:rFonts w:cs="Arial"/>
          <w:szCs w:val="20"/>
        </w:rPr>
      </w:pPr>
      <w:r>
        <w:rPr>
          <w:rFonts w:cs="Arial"/>
          <w:szCs w:val="20"/>
        </w:rPr>
        <w:t>Splnění základních kvalifikačních předpokladů prokáže uchazeč předložením:</w:t>
      </w:r>
    </w:p>
    <w:p w14:paraId="17B482B2" w14:textId="77777777" w:rsidR="00156AC1" w:rsidRDefault="00F33408">
      <w:pPr>
        <w:pStyle w:val="Odrka"/>
      </w:pPr>
      <w:r>
        <w:t>podepsaného čestného prohlášení</w:t>
      </w:r>
      <w:bookmarkStart w:id="11" w:name="_Ref2414794001"/>
      <w:r>
        <w:t>, že ke dni podání nabídky uchazeč splňuje základní kvalifikační předpoklady</w:t>
      </w:r>
      <w:bookmarkEnd w:id="11"/>
      <w:r>
        <w:t xml:space="preserve"> v rozsahu čestného prohlášení. Závazný vzor čestného prohlášení tvoří Přílohu č. 2 této zadávací dokumentace.</w:t>
      </w:r>
      <w:r>
        <w:rPr>
          <w:b/>
        </w:rPr>
        <w:t xml:space="preserve"> </w:t>
      </w:r>
    </w:p>
    <w:p w14:paraId="0306B56B" w14:textId="77777777" w:rsidR="00156AC1" w:rsidRDefault="00F33408">
      <w:pPr>
        <w:pStyle w:val="Podtren"/>
        <w:rPr>
          <w:b/>
        </w:rPr>
      </w:pPr>
      <w:r>
        <w:t>Čestné prohlášení musí být podepsáno osobou, která je oprávněna jednat za uchazeče.</w:t>
      </w:r>
      <w:r>
        <w:rPr>
          <w:b/>
        </w:rPr>
        <w:t xml:space="preserve"> </w:t>
      </w:r>
    </w:p>
    <w:p w14:paraId="336A79AD" w14:textId="77777777" w:rsidR="00156AC1" w:rsidRDefault="00F33408">
      <w:pPr>
        <w:rPr>
          <w:rFonts w:cs="Arial"/>
          <w:bCs/>
          <w:szCs w:val="20"/>
        </w:rPr>
      </w:pPr>
      <w:r>
        <w:rPr>
          <w:rFonts w:cs="Arial"/>
          <w:bCs/>
          <w:szCs w:val="20"/>
        </w:rPr>
        <w:t xml:space="preserve">Pokud za dodavatele jedná zmocněnec na základě plné moci (či jiného </w:t>
      </w:r>
      <w:r>
        <w:rPr>
          <w:rFonts w:cs="Arial"/>
          <w:szCs w:val="20"/>
        </w:rPr>
        <w:t>obdobného dokumentu)</w:t>
      </w:r>
      <w:r>
        <w:rPr>
          <w:rFonts w:cs="Arial"/>
          <w:bCs/>
          <w:szCs w:val="20"/>
        </w:rPr>
        <w:t xml:space="preserve">, musí být v nabídce doložen originál nebo úředně ověřená kopie plné moci (či jiného </w:t>
      </w:r>
      <w:r>
        <w:rPr>
          <w:rFonts w:cs="Arial"/>
          <w:szCs w:val="20"/>
        </w:rPr>
        <w:t xml:space="preserve">obdobného dokumentu) </w:t>
      </w:r>
      <w:r>
        <w:rPr>
          <w:rFonts w:cs="Arial"/>
          <w:bCs/>
          <w:szCs w:val="20"/>
        </w:rPr>
        <w:t>podepsaný osobou oprávněnou jednat za uchazeče.</w:t>
      </w:r>
    </w:p>
    <w:p w14:paraId="16CAB759" w14:textId="77777777" w:rsidR="00156AC1" w:rsidRDefault="00F33408">
      <w:pPr>
        <w:rPr>
          <w:rFonts w:cs="Arial"/>
          <w:bCs/>
          <w:szCs w:val="20"/>
        </w:rPr>
      </w:pPr>
      <w:r>
        <w:rPr>
          <w:rFonts w:cs="Arial"/>
          <w:bCs/>
          <w:szCs w:val="20"/>
        </w:rPr>
        <w:t xml:space="preserve">Zadavatel má právo vyžadovat doložení </w:t>
      </w:r>
      <w:r>
        <w:rPr>
          <w:rFonts w:cs="Arial"/>
          <w:szCs w:val="20"/>
        </w:rPr>
        <w:t xml:space="preserve">originálů či ověřených kopií </w:t>
      </w:r>
      <w:r>
        <w:rPr>
          <w:rFonts w:cs="Arial"/>
          <w:bCs/>
          <w:szCs w:val="20"/>
        </w:rPr>
        <w:t>úředních dokumentů prokazujících splnění základních kvalifikačních předpokladů v rozsahu čestného prohlášení, případně čestné prohlášení podepsané všemi členy statutárního orgánu od vybraného uchazeče před podpisem smlouvy na plnění zakázky.</w:t>
      </w:r>
    </w:p>
    <w:p w14:paraId="79E87F1C" w14:textId="77777777" w:rsidR="00156AC1" w:rsidRDefault="00F33408">
      <w:pPr>
        <w:pStyle w:val="Nadpis2"/>
        <w:rPr>
          <w:szCs w:val="20"/>
        </w:rPr>
      </w:pPr>
      <w:bookmarkStart w:id="12" w:name="__RefHeading__6_750669131"/>
      <w:bookmarkStart w:id="13" w:name="__RefHeading__33_445886392"/>
      <w:bookmarkStart w:id="14" w:name="_Toc445289597"/>
      <w:bookmarkEnd w:id="12"/>
      <w:bookmarkEnd w:id="13"/>
      <w:r>
        <w:t>Profesní kvalifikační předpoklady</w:t>
      </w:r>
      <w:bookmarkEnd w:id="14"/>
    </w:p>
    <w:p w14:paraId="676154B3" w14:textId="77777777" w:rsidR="00156AC1" w:rsidRDefault="00F33408">
      <w:pPr>
        <w:rPr>
          <w:rFonts w:cs="Arial"/>
          <w:szCs w:val="20"/>
        </w:rPr>
      </w:pPr>
      <w:r>
        <w:rPr>
          <w:rFonts w:cs="Arial"/>
          <w:szCs w:val="20"/>
        </w:rPr>
        <w:t>Splnění profesních kvalifikačních předpokladů prokáže uchazeč předložením:</w:t>
      </w:r>
    </w:p>
    <w:p w14:paraId="1BFB36DD" w14:textId="77777777" w:rsidR="00156AC1" w:rsidRDefault="00F33408">
      <w:pPr>
        <w:pStyle w:val="Bod"/>
        <w:rPr>
          <w:u w:val="single"/>
        </w:rPr>
      </w:pPr>
      <w:r>
        <w:t xml:space="preserve">výpisu z obchodního rejstříku, pokud je v něm zapsán, či výpisu z jiné obdobné evidence, pokud je v ní zapsán. </w:t>
      </w:r>
      <w:r w:rsidR="00FE6661">
        <w:t>Výpis z obchodního rejstříku</w:t>
      </w:r>
      <w:r>
        <w:t xml:space="preserve"> nesmí být starší než 90 kalendářních dnů ke dni podání nabídky,</w:t>
      </w:r>
    </w:p>
    <w:p w14:paraId="0F747BFA" w14:textId="77777777" w:rsidR="00156AC1" w:rsidRDefault="00F33408">
      <w:pPr>
        <w:pStyle w:val="Bod"/>
      </w:pPr>
      <w:r>
        <w:lastRenderedPageBreak/>
        <w:t xml:space="preserve">dokladu o oprávnění k podnikání podle zvláštních právních předpisů </w:t>
      </w:r>
      <w:r w:rsidRPr="00E42B52">
        <w:t>v rozsahu odpovídajícím předmětu zakázky</w:t>
      </w:r>
      <w:r>
        <w:t>, zejména doklad prokazující příslušné živnostenské oprávnění či licenci (tj. např. výpis z živnostenského rejstříku apod.).</w:t>
      </w:r>
    </w:p>
    <w:p w14:paraId="02C4E870" w14:textId="77777777" w:rsidR="00156AC1" w:rsidRDefault="00F33408">
      <w:pPr>
        <w:pStyle w:val="Podtren"/>
      </w:pPr>
      <w:r>
        <w:t xml:space="preserve">Uchazeč předloží požadované doklady v prosté kopii. </w:t>
      </w:r>
    </w:p>
    <w:p w14:paraId="5715B028" w14:textId="77777777" w:rsidR="00156AC1" w:rsidRDefault="00F33408">
      <w:pPr>
        <w:rPr>
          <w:rFonts w:cs="Arial"/>
          <w:szCs w:val="20"/>
        </w:rPr>
      </w:pPr>
      <w:r>
        <w:rPr>
          <w:rFonts w:cs="Arial"/>
          <w:szCs w:val="20"/>
        </w:rPr>
        <w:t xml:space="preserve">Zadavatel má právo vyžádat si předložení originálů či ověřených kopií dokumentů od vybraného uchazeče před podpisem smlouvy </w:t>
      </w:r>
      <w:r>
        <w:t>na plnění zakázky</w:t>
      </w:r>
      <w:r>
        <w:rPr>
          <w:rFonts w:cs="Arial"/>
          <w:szCs w:val="20"/>
        </w:rPr>
        <w:t>.</w:t>
      </w:r>
    </w:p>
    <w:p w14:paraId="7613D376" w14:textId="77777777" w:rsidR="00156AC1" w:rsidRDefault="00F33408">
      <w:pPr>
        <w:pStyle w:val="Nadpis2"/>
        <w:ind w:left="578" w:hanging="578"/>
      </w:pPr>
      <w:bookmarkStart w:id="15" w:name="_Toc320897063"/>
      <w:bookmarkStart w:id="16" w:name="_Toc321205169"/>
      <w:bookmarkStart w:id="17" w:name="_Toc380408518"/>
      <w:bookmarkStart w:id="18" w:name="_Toc445289598"/>
      <w:r>
        <w:t>Prokázání ekonomické a finanční způsobilosti</w:t>
      </w:r>
      <w:bookmarkEnd w:id="15"/>
      <w:bookmarkEnd w:id="16"/>
      <w:bookmarkEnd w:id="17"/>
      <w:bookmarkEnd w:id="18"/>
    </w:p>
    <w:p w14:paraId="71A43A0B" w14:textId="77777777" w:rsidR="00156AC1" w:rsidRDefault="00F33408">
      <w:pPr>
        <w:rPr>
          <w:rFonts w:cs="Arial"/>
          <w:szCs w:val="20"/>
        </w:rPr>
      </w:pPr>
      <w:r>
        <w:rPr>
          <w:rFonts w:cs="Arial"/>
          <w:szCs w:val="20"/>
        </w:rPr>
        <w:t>Uchazeč, který se bude podílet na realizaci zakázky, musí být ekonomicky způsobilý zakázku realizovat. Doložení ekonomické a finanční způsobilosti realizovat zakázku prokáže uchazeč předložením:</w:t>
      </w:r>
    </w:p>
    <w:p w14:paraId="4453B2A7" w14:textId="77777777" w:rsidR="00156AC1" w:rsidRDefault="00F33408" w:rsidP="00E42B52">
      <w:pPr>
        <w:pStyle w:val="Odrka"/>
        <w:ind w:left="714" w:hanging="357"/>
      </w:pPr>
      <w:r>
        <w:t xml:space="preserve">podepsaného čestného prohlášení o ekonomické a finanční způsobilosti realizovat zakázku. Závazný vzor čestného prohlášení tvoří Přílohu č. 3 této zadávací dokumentace </w:t>
      </w:r>
    </w:p>
    <w:p w14:paraId="59F997D8" w14:textId="77777777" w:rsidR="00156AC1" w:rsidRDefault="00F33408">
      <w:pPr>
        <w:pStyle w:val="Podtren"/>
        <w:rPr>
          <w:b/>
        </w:rPr>
      </w:pPr>
      <w:r>
        <w:t>Čestné prohlášení musí být podepsáno osobou, která je oprávněna jednat za uchazeče.</w:t>
      </w:r>
      <w:r>
        <w:rPr>
          <w:b/>
        </w:rPr>
        <w:t xml:space="preserve"> </w:t>
      </w:r>
    </w:p>
    <w:p w14:paraId="574317E1" w14:textId="77777777" w:rsidR="00156AC1" w:rsidRDefault="00F33408">
      <w:pPr>
        <w:pStyle w:val="Podtren"/>
        <w:rPr>
          <w:bCs/>
          <w:u w:val="none"/>
        </w:rPr>
      </w:pPr>
      <w:r>
        <w:rPr>
          <w:bCs/>
          <w:u w:val="none"/>
        </w:rPr>
        <w:t xml:space="preserve">Pokud za dodavatele jedná zmocněnec na základě plné moci (či jiného </w:t>
      </w:r>
      <w:r>
        <w:rPr>
          <w:u w:val="none"/>
        </w:rPr>
        <w:t>obdobného dokumentu)</w:t>
      </w:r>
      <w:r>
        <w:rPr>
          <w:bCs/>
          <w:u w:val="none"/>
        </w:rPr>
        <w:t xml:space="preserve">, musí být v nabídce doložen originál nebo úředně ověřená kopie plné moci (či jiného </w:t>
      </w:r>
      <w:r>
        <w:rPr>
          <w:u w:val="none"/>
        </w:rPr>
        <w:t xml:space="preserve">obdobného dokumentu) </w:t>
      </w:r>
      <w:r>
        <w:rPr>
          <w:bCs/>
          <w:u w:val="none"/>
        </w:rPr>
        <w:t>podepsaný osobou oprávněnou jednat za uchazeče.</w:t>
      </w:r>
    </w:p>
    <w:p w14:paraId="43F7E77B" w14:textId="77777777" w:rsidR="00156AC1" w:rsidRDefault="00F33408">
      <w:pPr>
        <w:pStyle w:val="Nadpis2"/>
      </w:pPr>
      <w:bookmarkStart w:id="19" w:name="_Toc445289599"/>
      <w:r>
        <w:t>Prokázání splnění kvalifikace u zahraničního dodavatele</w:t>
      </w:r>
      <w:bookmarkEnd w:id="19"/>
    </w:p>
    <w:p w14:paraId="1878443C" w14:textId="77777777" w:rsidR="00156AC1" w:rsidRDefault="00F33408">
      <w:r>
        <w:t>Zahraniční dodavatel prokazuje splnění kvalifikace způsobem podle právního řádu platného v zemi jeho sídla, místa podnikání nebo bydliště, a to v rozsahu požadovaném zadavatelem zakázky.</w:t>
      </w:r>
    </w:p>
    <w:p w14:paraId="58DE7083" w14:textId="77777777" w:rsidR="00156AC1" w:rsidRDefault="00F33408">
      <w:pPr>
        <w:autoSpaceDE w:val="0"/>
        <w:autoSpaceDN w:val="0"/>
        <w:adjustRightInd w:val="0"/>
        <w:spacing w:after="0"/>
        <w:rPr>
          <w:rFonts w:cs="Calibri"/>
        </w:rPr>
      </w:pPr>
      <w:r>
        <w:rPr>
          <w:rFonts w:cs="Calibri"/>
        </w:rPr>
        <w:t>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w:t>
      </w:r>
    </w:p>
    <w:p w14:paraId="688F2CB3" w14:textId="77777777" w:rsidR="00156AC1" w:rsidRDefault="00F33408">
      <w:pPr>
        <w:rPr>
          <w:rFonts w:cs="Calibri"/>
        </w:rPr>
      </w:pPr>
      <w:r>
        <w:rPr>
          <w:rFonts w:cs="Calibri"/>
        </w:rPr>
        <w:t>Doklady prokazující splnění kvalifikace předkládá zahraniční dodavatel v původním jazyce s připojením jejich prostého překladu do českého jazyka.</w:t>
      </w:r>
    </w:p>
    <w:p w14:paraId="57B2CA6F" w14:textId="77777777" w:rsidR="00156AC1" w:rsidRDefault="00F33408">
      <w:r>
        <w:rPr>
          <w:rFonts w:cs="Arial"/>
          <w:bCs/>
          <w:szCs w:val="20"/>
        </w:rPr>
        <w:t xml:space="preserve">Zadavatel má právo vyžadovat doložení úředně </w:t>
      </w:r>
      <w:r>
        <w:rPr>
          <w:rFonts w:cs="Calibri"/>
        </w:rPr>
        <w:t>ověřeného překladu dokumentů prokazující splnění kvalifikace do českého jazyka</w:t>
      </w:r>
      <w:r>
        <w:rPr>
          <w:rFonts w:cs="Arial"/>
          <w:bCs/>
          <w:szCs w:val="20"/>
        </w:rPr>
        <w:t xml:space="preserve"> od vybraného uchazeče před podpisem smlouvy na plnění zakázky.</w:t>
      </w:r>
    </w:p>
    <w:p w14:paraId="010CE463" w14:textId="77777777" w:rsidR="00156AC1" w:rsidRDefault="00F33408">
      <w:pPr>
        <w:pStyle w:val="Nadpis2"/>
      </w:pPr>
      <w:bookmarkStart w:id="20" w:name="_Toc445289600"/>
      <w:r>
        <w:t>Zvláštní způsoby prokázání kvalifikace</w:t>
      </w:r>
      <w:bookmarkEnd w:id="20"/>
    </w:p>
    <w:p w14:paraId="66A25832" w14:textId="77777777" w:rsidR="00156AC1" w:rsidRDefault="00F33408">
      <w:r>
        <w:t>Použití výpisu ze seznamu kvalifikovaných dodavatelů:</w:t>
      </w:r>
    </w:p>
    <w:p w14:paraId="7D1E52C6" w14:textId="77777777" w:rsidR="00156AC1" w:rsidRDefault="00F33408">
      <w:r>
        <w:t xml:space="preserve">Předloží-li </w:t>
      </w:r>
      <w:r w:rsidR="006C1A46">
        <w:t xml:space="preserve">uchazeč </w:t>
      </w:r>
      <w:r>
        <w:t>zadavateli výpis ze seznamu kvalifikovaných dodavatelů ve lhůtě pro prokázání splnění kvalifikace, nahrazuje tento výpis prokázání splnění základních kvalifikačních předpokladů (dle kap. 3.1 této ZD) a profesních kvalifikačních předpokladů (dle kap. 3.2 této ZD).</w:t>
      </w:r>
    </w:p>
    <w:p w14:paraId="0F5A6EB8" w14:textId="77777777" w:rsidR="00156AC1" w:rsidRDefault="00F33408">
      <w:r>
        <w:t>Výpis ze seznamu kvalifikovaných dodavatelů nesmí být k poslednímu dni, ke kterému má být prokázáno splnění kvalifikace, starší než 3 měsíce.</w:t>
      </w:r>
    </w:p>
    <w:p w14:paraId="2E4F7497" w14:textId="77777777" w:rsidR="00DE23EB" w:rsidRDefault="00DE23EB">
      <w:bookmarkStart w:id="21" w:name="_GoBack"/>
      <w:bookmarkEnd w:id="21"/>
    </w:p>
    <w:p w14:paraId="1B5634D4" w14:textId="77777777" w:rsidR="00156AC1" w:rsidRDefault="00F33408">
      <w:pPr>
        <w:pStyle w:val="Nadpis2"/>
        <w:rPr>
          <w:szCs w:val="20"/>
        </w:rPr>
      </w:pPr>
      <w:bookmarkStart w:id="22" w:name="_Toc445289601"/>
      <w:r>
        <w:t>Prokázání kvalifikace prostřednictvím subdodavatelů</w:t>
      </w:r>
      <w:bookmarkEnd w:id="22"/>
    </w:p>
    <w:p w14:paraId="55357464" w14:textId="589FA245" w:rsidR="00156AC1" w:rsidRDefault="00F33408">
      <w:r>
        <w:t xml:space="preserve">Pokud není dodavatel schopen prokázat splnění kvalifikace požadované zadavatelem </w:t>
      </w:r>
      <w:r>
        <w:rPr>
          <w:b/>
        </w:rPr>
        <w:t>v bodě 3.2 b) této zadávací dokumentace</w:t>
      </w:r>
      <w:r>
        <w:t xml:space="preserve"> v plném rozsahu, je oprávněn prokázat splnění kvalifikace v chybějícím </w:t>
      </w:r>
      <w:r>
        <w:lastRenderedPageBreak/>
        <w:t xml:space="preserve">rozsahu prostřednictvím subdodavatele. Subdodavatelem se rozumí osoba, pomocí které má dodavatel plnit určitou část zakázky, nebo která má poskytnout dodavateli k plnění zakázky určité věci či práva. </w:t>
      </w:r>
    </w:p>
    <w:p w14:paraId="7EBF1630" w14:textId="77777777" w:rsidR="00156AC1" w:rsidRDefault="00F33408">
      <w:r>
        <w:t>V takovém případě požaduje zadavatel doložení právního vztahu mezi dodavatelem a subdodavatelem. Uchazeč předloží smlouvu uzavřenou s tímto subdodavatelem, z níž vyplývá závazek subdodavatele k poskytnutí plnění určeného k plnění zakázky dodavatelem či k poskytnutí věcí či práv, s nimiž bude dodavatel oprávněn disponovat v rámci plnění zakázky, a to alespoň v rozsahu, v jakém subdodavatel prokázal splnění kvalifikace.</w:t>
      </w:r>
    </w:p>
    <w:p w14:paraId="03C324EE" w14:textId="77777777" w:rsidR="00156AC1" w:rsidRDefault="00F33408">
      <w:pPr>
        <w:rPr>
          <w:rFonts w:cs="Arial"/>
        </w:rPr>
      </w:pPr>
      <w:r>
        <w:rPr>
          <w:szCs w:val="20"/>
        </w:rPr>
        <w:t xml:space="preserve">V případě změny subdodavatele, prostřednictvím kterého dodavatel prokazoval kvalifikaci ve výběrovém řízení, je dodavatel povinen o této změně informovat zadavatele. Náhradní subdodavatel musí současně splňovat požadovanou kvalifikaci. </w:t>
      </w:r>
      <w:r>
        <w:rPr>
          <w:rFonts w:cs="Arial"/>
          <w:highlight w:val="lightGray"/>
        </w:rPr>
        <w:t xml:space="preserve"> </w:t>
      </w:r>
    </w:p>
    <w:p w14:paraId="706C6ABE" w14:textId="77777777" w:rsidR="00156AC1" w:rsidRDefault="00F33408">
      <w:pPr>
        <w:pStyle w:val="Nadpis2"/>
      </w:pPr>
      <w:bookmarkStart w:id="23" w:name="_Toc390172627"/>
      <w:bookmarkStart w:id="24" w:name="_Toc445289602"/>
      <w:r>
        <w:t>Prokázání splnění kvalifikace v případě podání společné nabídky</w:t>
      </w:r>
      <w:bookmarkEnd w:id="23"/>
      <w:bookmarkEnd w:id="24"/>
    </w:p>
    <w:p w14:paraId="0A47E247" w14:textId="33B1A0AD" w:rsidR="00156AC1" w:rsidRPr="00E42B52" w:rsidRDefault="00F33408" w:rsidP="00E42B52">
      <w:r w:rsidRPr="00E42B52">
        <w:t>V případě, že má být předmět zakázky plněn několika dodavateli společně a za tímto účelem podávají či hodlají podat společnou nabídku, je každý z dodavatelů povinen prokázat splnění základních kvalifikačních předpokladů podle bodu 3.1 ZD a profesního kvalifikačního předpokladu dle bodu 3.2 a) ZD v plném rozsahu. Splnění kvalifikace dle bodu 3.2 b)</w:t>
      </w:r>
      <w:r w:rsidR="006B7FA7">
        <w:t xml:space="preserve"> a</w:t>
      </w:r>
      <w:r w:rsidRPr="00E42B52">
        <w:t xml:space="preserve"> 3.3 ZD musí prokázat všichni dodavatelé společně.</w:t>
      </w:r>
    </w:p>
    <w:p w14:paraId="02C07CF6" w14:textId="77777777" w:rsidR="00156AC1" w:rsidRPr="00E42B52" w:rsidRDefault="00F33408" w:rsidP="00E42B52">
      <w:r w:rsidRPr="00E42B52">
        <w:t>V případě, že má být předmět zakázky plněn společně několika dodavateli, jsou zadavateli povinni předložit současně s doklady prokazujícími splnění kvalifikačních předpokladů smlouvu, ve které je obsažen závazek, že všichni tito dodavatelé budou vůči zadavateli a třetím osobám z jakýchkoliv právních vztahů vzniklých v souvislosti se zakázkou zavázáni společně a nerozdílně, a to po celou dobu plnění zakázky i po dobu trvání jiných závazků vyplývajících ze zakázky.</w:t>
      </w:r>
    </w:p>
    <w:p w14:paraId="2D86A191" w14:textId="77777777" w:rsidR="00156AC1" w:rsidRDefault="00F33408">
      <w:pPr>
        <w:pStyle w:val="Nadpis2"/>
        <w:rPr>
          <w:szCs w:val="20"/>
        </w:rPr>
      </w:pPr>
      <w:bookmarkStart w:id="25" w:name="_Toc445289603"/>
      <w:r>
        <w:t>Další podmínky prokázání kvalifikace</w:t>
      </w:r>
      <w:bookmarkEnd w:id="25"/>
    </w:p>
    <w:p w14:paraId="20F0F3FF" w14:textId="77777777" w:rsidR="00156AC1" w:rsidRDefault="00F33408">
      <w:pPr>
        <w:rPr>
          <w:szCs w:val="20"/>
        </w:rPr>
      </w:pPr>
      <w:r>
        <w:rPr>
          <w:rFonts w:cs="Arial"/>
          <w:szCs w:val="20"/>
        </w:rPr>
        <w:t>Každý uchazeč může podat pouze jednu nabídku. Pokud dodavatel podá více nabídek samostatně nebo společně s dalšími dodavateli nebo je subdodavatelem, jehož prostřednictvím jiný dodavatel v tomtéž výběrovém řízení prokazuje kvalifikaci, zadavatel všechny nabídky podané takovým dodavatelem vyřadí.</w:t>
      </w:r>
    </w:p>
    <w:p w14:paraId="56CD5095" w14:textId="77777777" w:rsidR="00156AC1" w:rsidRDefault="00F33408">
      <w:pPr>
        <w:pStyle w:val="Podtren"/>
      </w:pPr>
      <w:r>
        <w:t>Nepředložení kteréhokoli z požadovaných dokladů výše uvedených nebo předložení neplatného dokladu může být považováno za důvod k vyloučení uchazeče z výběrového řízení.</w:t>
      </w:r>
    </w:p>
    <w:p w14:paraId="1D9940E4" w14:textId="77777777" w:rsidR="00156AC1" w:rsidRDefault="00F33408">
      <w:pPr>
        <w:pStyle w:val="Nadpis1"/>
        <w:rPr>
          <w:sz w:val="20"/>
          <w:szCs w:val="20"/>
        </w:rPr>
      </w:pPr>
      <w:bookmarkStart w:id="26" w:name="__RefHeading__10_750669131"/>
      <w:bookmarkStart w:id="27" w:name="__RefHeading__35_445886392"/>
      <w:bookmarkStart w:id="28" w:name="_Toc445289604"/>
      <w:bookmarkEnd w:id="26"/>
      <w:bookmarkEnd w:id="27"/>
      <w:r>
        <w:t>Přesné vymezení předmětu zakázky</w:t>
      </w:r>
      <w:bookmarkEnd w:id="28"/>
      <w:r>
        <w:t xml:space="preserve"> </w:t>
      </w:r>
    </w:p>
    <w:p w14:paraId="1B5B3FB9" w14:textId="77777777" w:rsidR="00156AC1" w:rsidRDefault="00792891">
      <w:pPr>
        <w:spacing w:before="144"/>
        <w:rPr>
          <w:rFonts w:cs="Arial"/>
          <w:snapToGrid w:val="0"/>
        </w:rPr>
      </w:pPr>
      <w:r>
        <w:rPr>
          <w:rFonts w:cs="Arial"/>
          <w:szCs w:val="20"/>
        </w:rPr>
        <w:t xml:space="preserve">Předmětem zakázky je dodávka na místo plnění zakázky, instalace, zaškolení obsluhy a otestování funkčnosti Mikroskopu pro </w:t>
      </w:r>
      <w:r w:rsidR="00EA0B9D">
        <w:rPr>
          <w:rFonts w:cs="Arial"/>
          <w:szCs w:val="20"/>
        </w:rPr>
        <w:t xml:space="preserve">metalografické </w:t>
      </w:r>
      <w:r>
        <w:rPr>
          <w:rFonts w:cs="Arial"/>
          <w:szCs w:val="20"/>
        </w:rPr>
        <w:t xml:space="preserve">výbrusy </w:t>
      </w:r>
      <w:r w:rsidR="00EA0B9D">
        <w:rPr>
          <w:rFonts w:cs="Arial"/>
          <w:szCs w:val="20"/>
        </w:rPr>
        <w:t>svarů</w:t>
      </w:r>
      <w:r>
        <w:rPr>
          <w:rFonts w:cs="Arial"/>
          <w:szCs w:val="20"/>
        </w:rPr>
        <w:t xml:space="preserve">. </w:t>
      </w:r>
    </w:p>
    <w:p w14:paraId="16A86E55" w14:textId="77777777" w:rsidR="00156AC1" w:rsidRDefault="00F33408">
      <w:pPr>
        <w:pStyle w:val="Nadpis2"/>
        <w:rPr>
          <w:szCs w:val="20"/>
          <w:u w:val="single"/>
        </w:rPr>
      </w:pPr>
      <w:bookmarkStart w:id="29" w:name="__RefHeading__12_750669131"/>
      <w:bookmarkStart w:id="30" w:name="__RefHeading__37_445886392"/>
      <w:bookmarkStart w:id="31" w:name="_Toc445289605"/>
      <w:bookmarkEnd w:id="29"/>
      <w:bookmarkEnd w:id="30"/>
      <w:r>
        <w:t>Podrobná specifikace předmětu zakázky</w:t>
      </w:r>
      <w:bookmarkEnd w:id="31"/>
      <w:r>
        <w:t xml:space="preserve"> </w:t>
      </w:r>
    </w:p>
    <w:p w14:paraId="569D695A" w14:textId="77777777" w:rsidR="00156AC1" w:rsidRDefault="00F33408">
      <w:pPr>
        <w:pStyle w:val="Nadpis3"/>
      </w:pPr>
      <w:r>
        <w:t>Základní technické parametry a konfigurace zařízení:</w:t>
      </w:r>
    </w:p>
    <w:p w14:paraId="6FDF7D8E" w14:textId="77777777" w:rsidR="00156AC1" w:rsidRDefault="00F33408">
      <w:pPr>
        <w:pStyle w:val="Normlnbezmezer"/>
        <w:rPr>
          <w:rFonts w:cs="Arial"/>
          <w:szCs w:val="22"/>
        </w:rPr>
      </w:pPr>
      <w:r>
        <w:rPr>
          <w:rFonts w:cs="Arial"/>
          <w:szCs w:val="22"/>
        </w:rPr>
        <w:t>Podrobná technická specifikace je uvedena v Příloze č. 5 této zadávací dokumentace.</w:t>
      </w:r>
    </w:p>
    <w:p w14:paraId="6BE0A4F2" w14:textId="406DD980" w:rsidR="00156AC1" w:rsidRDefault="00F33408">
      <w:r>
        <w:t xml:space="preserve">Pokud tato zadávací dokumentace nebo její přílohy obsahuje požadavky nebo odkazy na obchodní firmy, názvy nebo jména a příjmení, specifická označení zboží a služeb, které platí pro určitou osobu, popřípadě její organizační složku za příznačné, patenty na vynálezy, užitné vzory, průmyslové vzory, </w:t>
      </w:r>
      <w:r>
        <w:lastRenderedPageBreak/>
        <w:t xml:space="preserve">ochranné známky nebo označení původu, </w:t>
      </w:r>
      <w:r>
        <w:rPr>
          <w:b/>
        </w:rPr>
        <w:t xml:space="preserve">umožňuje zadavatel v takovém případě vždy použít pro plnění zakázky i jiných, kvalitativně a technicky obdobných řešení za předpokladu, že nabízený produkt v plném rozsahu splňuje požadavky zadavatele na požadované parametry a nezbytnou kvalitu takového produktu uvedené </w:t>
      </w:r>
      <w:r w:rsidR="006B7FA7">
        <w:rPr>
          <w:b/>
        </w:rPr>
        <w:t>v Příloze č. 5 této zadávací dokumentace</w:t>
      </w:r>
      <w:r>
        <w:t>.</w:t>
      </w:r>
    </w:p>
    <w:p w14:paraId="2424DB91" w14:textId="77777777" w:rsidR="00156AC1" w:rsidRDefault="00F33408">
      <w:pPr>
        <w:rPr>
          <w:rFonts w:cs="Arial"/>
          <w:szCs w:val="20"/>
        </w:rPr>
      </w:pPr>
      <w:r>
        <w:rPr>
          <w:rFonts w:cs="Arial"/>
          <w:szCs w:val="20"/>
        </w:rPr>
        <w:t>V případě, že uchazeč nabídne jiné řešení nebo produkty, plně odpovídá za splnění všech parametrů určených touto zadávací dokumentací a zároveň přejímá veškerou odpovědnost za koordinaci se všemi případnými navazujícími systémy.</w:t>
      </w:r>
    </w:p>
    <w:p w14:paraId="350802B2" w14:textId="77777777" w:rsidR="00156AC1" w:rsidRDefault="00F33408">
      <w:pPr>
        <w:pStyle w:val="Tun"/>
      </w:pPr>
      <w:r>
        <w:t xml:space="preserve">Uchazeč ve své nabídce jednoznačným popisem prokáže, že nabízené zařízení plně odpovídá uvedeným požadavkům zadavatele a splňuje </w:t>
      </w:r>
      <w:r>
        <w:rPr>
          <w:u w:val="single"/>
        </w:rPr>
        <w:t>každý</w:t>
      </w:r>
      <w:r>
        <w:t xml:space="preserve"> požadovaný parametr.</w:t>
      </w:r>
    </w:p>
    <w:p w14:paraId="0F5C4946" w14:textId="77777777" w:rsidR="00156AC1" w:rsidRDefault="00F33408">
      <w:pPr>
        <w:spacing w:before="144"/>
        <w:rPr>
          <w:rFonts w:cs="Arial"/>
          <w:szCs w:val="20"/>
        </w:rPr>
      </w:pPr>
      <w:r>
        <w:rPr>
          <w:rFonts w:cs="Arial"/>
          <w:szCs w:val="20"/>
        </w:rPr>
        <w:t>Základní technickou specifikaci nabízeného zařízení uvede uchazeč přehledným způsobem do nabídky tak, aby bylo možno posoudit splnění technických parametrů předmětu zakázky specifikovaných Přílohou č. 5 této zadávací dokumentace „Technická specifikace“.</w:t>
      </w:r>
    </w:p>
    <w:p w14:paraId="6273B767" w14:textId="77777777" w:rsidR="00156AC1" w:rsidRDefault="00F33408">
      <w:pPr>
        <w:spacing w:before="144"/>
        <w:rPr>
          <w:rFonts w:cs="Arial"/>
          <w:szCs w:val="20"/>
        </w:rPr>
      </w:pPr>
      <w:r>
        <w:rPr>
          <w:rFonts w:cs="Arial"/>
          <w:szCs w:val="20"/>
        </w:rPr>
        <w:t xml:space="preserve">Nabídka, která by nesplnila kterýkoli z požadovaných bodů specifikace základních (minimálních) parametrů uvedených v Příloze č. 5 této zadávací dokumentace, bude považována za nabídku nevhodnou, která nesplňuje požadavky zadavatele na předmět plnění zakázky; taková nabídka bude vyřazena z dalšího průběhu výběrového řízení. </w:t>
      </w:r>
    </w:p>
    <w:p w14:paraId="0C4FD45F" w14:textId="77777777" w:rsidR="00156AC1" w:rsidRDefault="00F33408">
      <w:pPr>
        <w:spacing w:before="144"/>
        <w:rPr>
          <w:rFonts w:cs="Arial"/>
          <w:szCs w:val="20"/>
        </w:rPr>
      </w:pPr>
      <w:r>
        <w:rPr>
          <w:rFonts w:cs="Arial"/>
          <w:szCs w:val="20"/>
        </w:rPr>
        <w:t>Dílčí plnění předmětu zakázky není možné.</w:t>
      </w:r>
    </w:p>
    <w:p w14:paraId="6D92EDD7" w14:textId="77777777" w:rsidR="00156AC1" w:rsidRDefault="00F33408">
      <w:pPr>
        <w:pStyle w:val="Nadpis2"/>
        <w:rPr>
          <w:szCs w:val="20"/>
          <w:u w:val="single"/>
        </w:rPr>
      </w:pPr>
      <w:bookmarkStart w:id="32" w:name="__RefHeading__14_750669131"/>
      <w:bookmarkStart w:id="33" w:name="__RefHeading__39_445886392"/>
      <w:bookmarkStart w:id="34" w:name="_Toc445289606"/>
      <w:bookmarkEnd w:id="32"/>
      <w:bookmarkEnd w:id="33"/>
      <w:r>
        <w:t>Doplňující informace</w:t>
      </w:r>
      <w:bookmarkEnd w:id="34"/>
    </w:p>
    <w:p w14:paraId="38BB4D30" w14:textId="77777777" w:rsidR="00447B15" w:rsidRDefault="00447B15" w:rsidP="00447B15">
      <w:r>
        <w:rPr>
          <w:b/>
          <w:u w:val="single"/>
        </w:rPr>
        <w:t>Za součást dodávky jsou považovány a v nabídkové ceně musí být zohledněny veškeré náklady dodavatele na řádné splnění předmětu zakázky včetně</w:t>
      </w:r>
      <w:r>
        <w:t xml:space="preserve">: balení, dopravy na místo dodání, instalace, uvedení zařízení do provozu, předání zařízení zadavateli a zaškolení obsluhy včetně příp. dalších povinností a požadavků vyplývajících z příloh zadávací dokumentace, z obecně platných norem, legislativy a předpisů. </w:t>
      </w:r>
    </w:p>
    <w:p w14:paraId="048CFC7D" w14:textId="77777777" w:rsidR="00447B15" w:rsidRDefault="00447B15" w:rsidP="00447B15">
      <w:r>
        <w:t>Realizace zakázky musí být zcela v rozsahu dle zadávací dokumentace. Vybraný uchazeč musí splnit veškeré požadavky uvedené v zadávací dokumentaci. Pokud není schopen některou aktivitu zajistit vlastními prostředky, je možno ji realizovat prostřednictvím subdodavatelů. Generální dodavatel nese plnou odpovědnost za realizaci zakázky.</w:t>
      </w:r>
    </w:p>
    <w:p w14:paraId="2FBEF6EB" w14:textId="77777777" w:rsidR="00156AC1" w:rsidRDefault="00F33408">
      <w:pPr>
        <w:pStyle w:val="Nadpis1"/>
      </w:pPr>
      <w:bookmarkStart w:id="35" w:name="__RefHeading__16_750669131"/>
      <w:bookmarkStart w:id="36" w:name="__RefHeading__41_445886392"/>
      <w:bookmarkStart w:id="37" w:name="_Toc445289607"/>
      <w:bookmarkEnd w:id="35"/>
      <w:bookmarkEnd w:id="36"/>
      <w:r>
        <w:t>Obsah nabídky</w:t>
      </w:r>
      <w:bookmarkEnd w:id="37"/>
    </w:p>
    <w:p w14:paraId="4C134EFE" w14:textId="77777777" w:rsidR="00156AC1" w:rsidRDefault="00F33408">
      <w:pPr>
        <w:pStyle w:val="Nadpis2"/>
        <w:rPr>
          <w:szCs w:val="20"/>
        </w:rPr>
      </w:pPr>
      <w:bookmarkStart w:id="38" w:name="__RefHeading__18_750669131"/>
      <w:bookmarkStart w:id="39" w:name="__RefHeading__43_445886392"/>
      <w:bookmarkStart w:id="40" w:name="_Toc445289608"/>
      <w:bookmarkEnd w:id="38"/>
      <w:bookmarkEnd w:id="39"/>
      <w:r>
        <w:t>Nabídková cena</w:t>
      </w:r>
      <w:bookmarkEnd w:id="40"/>
      <w:r>
        <w:tab/>
      </w:r>
    </w:p>
    <w:p w14:paraId="1BCA33E7" w14:textId="77777777" w:rsidR="00156AC1" w:rsidRDefault="00F33408">
      <w:pPr>
        <w:pStyle w:val="Tun"/>
      </w:pPr>
      <w:r>
        <w:t xml:space="preserve">Předpokládaná hodnota této zakázky je stanovena na </w:t>
      </w:r>
      <w:r w:rsidR="00447B15" w:rsidRPr="00EC7194">
        <w:t>300 000</w:t>
      </w:r>
      <w:r w:rsidRPr="00EC7194">
        <w:t>,- Kč bez DPH.</w:t>
      </w:r>
    </w:p>
    <w:p w14:paraId="3735DF4A" w14:textId="77777777" w:rsidR="00156AC1" w:rsidRDefault="00F33408">
      <w:pPr>
        <w:rPr>
          <w:szCs w:val="20"/>
        </w:rPr>
      </w:pPr>
      <w:r>
        <w:rPr>
          <w:szCs w:val="20"/>
        </w:rPr>
        <w:t xml:space="preserve">Nabídková cena musí </w:t>
      </w:r>
      <w:r>
        <w:rPr>
          <w:bCs/>
          <w:szCs w:val="20"/>
        </w:rPr>
        <w:t xml:space="preserve">zahrnovat veškeré náklady nezbytné k řádnému, úplnému a kvalitnímu plnění předmětu zakázky včetně všech rizik a vlivů souvisejících s plněním předmětu zakázky </w:t>
      </w:r>
      <w:r>
        <w:rPr>
          <w:szCs w:val="20"/>
        </w:rPr>
        <w:t xml:space="preserve">vymezeného v této zadávací dokumentaci a jejích přílohách (viz zejména bod 4.2 ZD a </w:t>
      </w:r>
      <w:r>
        <w:rPr>
          <w:rFonts w:cs="Arial"/>
        </w:rPr>
        <w:t>Příloha č. 5 této zadávací dokumentace „Technická specifikace“</w:t>
      </w:r>
      <w:r>
        <w:rPr>
          <w:szCs w:val="20"/>
        </w:rPr>
        <w:t xml:space="preserve">). Nabídková cena musí být stanovena jako cena konečná a nepřekročitelná a nelze ji měnit, pokud to neumožňuje tato zadávací dokumentace. </w:t>
      </w:r>
    </w:p>
    <w:p w14:paraId="28C3E078" w14:textId="77777777" w:rsidR="00156AC1" w:rsidRDefault="00F33408">
      <w:pPr>
        <w:rPr>
          <w:szCs w:val="20"/>
        </w:rPr>
      </w:pPr>
      <w:r>
        <w:rPr>
          <w:szCs w:val="20"/>
        </w:rPr>
        <w:t>Nabídková cena může být změněna pouze z důvodu změny zákona č. 235/2004 Sb. o dani z přidané hodnoty, ve znění pozdějších předpisů (dále jen „ZDPH“), v takovém případě bude cena včetně DPH částečně či úplně snížena nebo zvýšena předně podle účinné novely ZDPH.</w:t>
      </w:r>
    </w:p>
    <w:p w14:paraId="7D87131D" w14:textId="77777777" w:rsidR="00156AC1" w:rsidRDefault="00F33408">
      <w:pPr>
        <w:pStyle w:val="Nadpis2"/>
        <w:rPr>
          <w:szCs w:val="20"/>
        </w:rPr>
      </w:pPr>
      <w:bookmarkStart w:id="41" w:name="__RefHeading__20_750669131"/>
      <w:bookmarkStart w:id="42" w:name="__RefHeading__45_445886392"/>
      <w:bookmarkStart w:id="43" w:name="_Toc445289609"/>
      <w:bookmarkEnd w:id="41"/>
      <w:bookmarkEnd w:id="42"/>
      <w:r>
        <w:lastRenderedPageBreak/>
        <w:t>Způsob zpracování nabídkové ceny</w:t>
      </w:r>
      <w:bookmarkEnd w:id="43"/>
    </w:p>
    <w:p w14:paraId="41F5303A" w14:textId="77777777" w:rsidR="00156AC1" w:rsidRDefault="00F33408">
      <w:r>
        <w:t xml:space="preserve">Nabídková cena musí být zpracována (a následně plnění zakázky </w:t>
      </w:r>
      <w:r w:rsidRPr="00EC7194">
        <w:t xml:space="preserve">fakturováno) </w:t>
      </w:r>
      <w:r w:rsidRPr="00EC7194">
        <w:rPr>
          <w:b/>
        </w:rPr>
        <w:t xml:space="preserve">v českých korunách (Kč) </w:t>
      </w:r>
      <w:r w:rsidR="00277EAC" w:rsidRPr="00EC7194">
        <w:rPr>
          <w:b/>
        </w:rPr>
        <w:t>nebo v eurech (EUR)</w:t>
      </w:r>
      <w:r w:rsidRPr="00EC7194">
        <w:t>.</w:t>
      </w:r>
      <w:r>
        <w:t xml:space="preserve"> </w:t>
      </w:r>
    </w:p>
    <w:p w14:paraId="76480219" w14:textId="77777777" w:rsidR="00156AC1" w:rsidRDefault="00F33408">
      <w:pPr>
        <w:rPr>
          <w:b/>
        </w:rPr>
      </w:pPr>
      <w:r>
        <w:t xml:space="preserve">Celková nabídková cena bude uvedena na krycím listu nabídky, jehož závazný vzor tvoří Přílohu č. 1 této zadávací dokumentace, a v návrhu smlouvy na plnění zakázky v členění: </w:t>
      </w:r>
      <w:r>
        <w:rPr>
          <w:b/>
        </w:rPr>
        <w:t xml:space="preserve">nabídková cena bez DPH, samostatně DPH s příslušnou sazbou (případně informaci o zvláštním režimu DPH) a nabídková cena včetně DPH. </w:t>
      </w:r>
    </w:p>
    <w:p w14:paraId="438581E7" w14:textId="77777777" w:rsidR="00156AC1" w:rsidRDefault="00F33408">
      <w:pPr>
        <w:rPr>
          <w:b/>
        </w:rPr>
      </w:pPr>
      <w:r>
        <w:t>Při otevírání obálek bude čtena nabídková cena z podepsaného návrhu smlouvy na plnění zakázky. V případě jakýchkoli rozporů v uvedené nabídkové ceně v nabídce uchazeče je zadavatel oprávněn takovou nabídku vyřadit z dalšího hodnocení.</w:t>
      </w:r>
    </w:p>
    <w:p w14:paraId="73D54877" w14:textId="77777777" w:rsidR="00156AC1" w:rsidRDefault="00F33408">
      <w:pPr>
        <w:pStyle w:val="Tun"/>
      </w:pPr>
      <w:r>
        <w:t xml:space="preserve">Zadavatel nepřijímá variantní nabídky a nabídky obsahující plnění nad rámec požadovaného v zadávací dokumentaci. </w:t>
      </w:r>
    </w:p>
    <w:p w14:paraId="5849FD5B" w14:textId="77777777" w:rsidR="00156AC1" w:rsidRDefault="00F33408">
      <w:pPr>
        <w:pStyle w:val="Nadpis2"/>
        <w:rPr>
          <w:szCs w:val="20"/>
        </w:rPr>
      </w:pPr>
      <w:bookmarkStart w:id="44" w:name="__RefHeading__22_750669131"/>
      <w:bookmarkStart w:id="45" w:name="__RefHeading__47_445886392"/>
      <w:bookmarkStart w:id="46" w:name="_Toc445289610"/>
      <w:bookmarkEnd w:id="44"/>
      <w:bookmarkEnd w:id="45"/>
      <w:r>
        <w:t>Místo plnění zakázky</w:t>
      </w:r>
      <w:bookmarkEnd w:id="46"/>
    </w:p>
    <w:p w14:paraId="29897D47" w14:textId="77777777" w:rsidR="00156AC1" w:rsidRDefault="00F33408">
      <w:r>
        <w:t xml:space="preserve">Místem plnění je provozovna zadavatele na adrese: </w:t>
      </w:r>
    </w:p>
    <w:p w14:paraId="1A97D1E1" w14:textId="77777777" w:rsidR="00447B15" w:rsidRDefault="00447B15" w:rsidP="00447B15">
      <w:pPr>
        <w:pStyle w:val="Odrkabezmezer"/>
        <w:numPr>
          <w:ilvl w:val="0"/>
          <w:numId w:val="0"/>
        </w:numPr>
        <w:spacing w:before="0"/>
        <w:ind w:left="357"/>
      </w:pPr>
      <w:r>
        <w:t xml:space="preserve">Continental </w:t>
      </w:r>
      <w:proofErr w:type="spellStart"/>
      <w:r>
        <w:t>Automotive</w:t>
      </w:r>
      <w:proofErr w:type="spellEnd"/>
      <w:r>
        <w:t xml:space="preserve"> Czech Republic s.r.o.</w:t>
      </w:r>
    </w:p>
    <w:p w14:paraId="4D5B6A59" w14:textId="77777777" w:rsidR="00447B15" w:rsidRDefault="00447B15" w:rsidP="00447B15">
      <w:pPr>
        <w:pStyle w:val="Odrkabezmezer"/>
        <w:numPr>
          <w:ilvl w:val="0"/>
          <w:numId w:val="0"/>
        </w:numPr>
        <w:ind w:left="360"/>
      </w:pPr>
      <w:proofErr w:type="spellStart"/>
      <w:r>
        <w:t>Volanovská</w:t>
      </w:r>
      <w:proofErr w:type="spellEnd"/>
      <w:r>
        <w:t xml:space="preserve"> 518 </w:t>
      </w:r>
    </w:p>
    <w:p w14:paraId="470BA85B" w14:textId="77777777" w:rsidR="00447B15" w:rsidRDefault="00447B15">
      <w:pPr>
        <w:pStyle w:val="Odrkabezmezer"/>
        <w:numPr>
          <w:ilvl w:val="0"/>
          <w:numId w:val="0"/>
        </w:numPr>
        <w:ind w:left="720" w:hanging="360"/>
      </w:pPr>
      <w:r>
        <w:t>541 01 Trutnov</w:t>
      </w:r>
    </w:p>
    <w:p w14:paraId="2546849A" w14:textId="77777777" w:rsidR="00156AC1" w:rsidRDefault="00F33408">
      <w:pPr>
        <w:pStyle w:val="Nadpis2"/>
        <w:rPr>
          <w:szCs w:val="20"/>
        </w:rPr>
      </w:pPr>
      <w:bookmarkStart w:id="47" w:name="__RefHeading__24_750669131"/>
      <w:bookmarkStart w:id="48" w:name="__RefHeading__49_445886392"/>
      <w:bookmarkStart w:id="49" w:name="_Toc445289611"/>
      <w:bookmarkEnd w:id="47"/>
      <w:bookmarkEnd w:id="48"/>
      <w:r>
        <w:t>Termín plnění zakázky</w:t>
      </w:r>
      <w:bookmarkEnd w:id="49"/>
    </w:p>
    <w:p w14:paraId="1D59BDBF" w14:textId="77777777" w:rsidR="00447B15" w:rsidRDefault="00447B15" w:rsidP="00447B15">
      <w:r>
        <w:t xml:space="preserve">Závazný termín splnění zakázky (tj. protokolární předání zařízení specifikovaného v bodě 4.1 této ZD a v </w:t>
      </w:r>
      <w:r>
        <w:rPr>
          <w:rFonts w:cs="Arial"/>
        </w:rPr>
        <w:t>Příloze č. 5 této zadávací dokumentace</w:t>
      </w:r>
      <w:r>
        <w:t xml:space="preserve"> k užívání) </w:t>
      </w:r>
      <w:r w:rsidRPr="00EC7194">
        <w:t>je max. 10 týdnů od vystavení objednávky</w:t>
      </w:r>
      <w:r>
        <w:t xml:space="preserve"> na základě podepsané smlouvy na plnění zakázky. Objednávka může být vystavena již v den podpisu smlouvy na plnění zakázky (v závislosti na připravenosti prostor a souvisejících kapacit pro instalaci předmětu zakázky). </w:t>
      </w:r>
    </w:p>
    <w:p w14:paraId="16D10BE6" w14:textId="77777777" w:rsidR="00447B15" w:rsidRDefault="00447B15" w:rsidP="00447B15">
      <w:r>
        <w:t>Protokolárním předáním zařízení se rozumí podpis předávacího protokolu zadavatelem. Protokolární předání proběhne po bezvadném zkušebním provozu, příp. po odstranění nedostatků.</w:t>
      </w:r>
    </w:p>
    <w:p w14:paraId="6CC24347" w14:textId="77777777" w:rsidR="00156AC1" w:rsidRDefault="00F33408">
      <w:pPr>
        <w:pStyle w:val="Nadpis2"/>
        <w:rPr>
          <w:szCs w:val="20"/>
        </w:rPr>
      </w:pPr>
      <w:bookmarkStart w:id="50" w:name="__RefHeading__26_750669131"/>
      <w:bookmarkStart w:id="51" w:name="__RefHeading__51_445886392"/>
      <w:bookmarkStart w:id="52" w:name="__RefHeading__28_750669131"/>
      <w:bookmarkStart w:id="53" w:name="__RefHeading__53_445886392"/>
      <w:bookmarkStart w:id="54" w:name="_Toc445289612"/>
      <w:bookmarkEnd w:id="50"/>
      <w:bookmarkEnd w:id="51"/>
      <w:bookmarkEnd w:id="52"/>
      <w:bookmarkEnd w:id="53"/>
      <w:r>
        <w:t>obchodní podmínky</w:t>
      </w:r>
      <w:bookmarkEnd w:id="54"/>
    </w:p>
    <w:p w14:paraId="739BFAFE" w14:textId="742F1838" w:rsidR="00156AC1" w:rsidRDefault="00F33408">
      <w:pPr>
        <w:rPr>
          <w:rFonts w:cs="Arial"/>
        </w:rPr>
      </w:pPr>
      <w:r>
        <w:rPr>
          <w:rFonts w:cs="Arial"/>
        </w:rPr>
        <w:t>Veškeré platební a obchodní</w:t>
      </w:r>
      <w:r w:rsidR="00845753">
        <w:rPr>
          <w:rFonts w:cs="Arial"/>
        </w:rPr>
        <w:t xml:space="preserve"> a servisní</w:t>
      </w:r>
      <w:r>
        <w:rPr>
          <w:rFonts w:cs="Arial"/>
        </w:rPr>
        <w:t xml:space="preserve"> podmínky zadavatele jsou specifikovány v závazném návrhu smlouvy na plnění zakázky, </w:t>
      </w:r>
      <w:r>
        <w:rPr>
          <w:rFonts w:cs="Calibri"/>
        </w:rPr>
        <w:t>který tvoří přílohu č. 6 této zadávací dokumentace.</w:t>
      </w:r>
    </w:p>
    <w:p w14:paraId="41F8DA62" w14:textId="77777777" w:rsidR="00156AC1" w:rsidRDefault="00F33408">
      <w:pPr>
        <w:pStyle w:val="Nadpis2"/>
        <w:rPr>
          <w:szCs w:val="20"/>
        </w:rPr>
      </w:pPr>
      <w:bookmarkStart w:id="55" w:name="__RefHeading__30_750669131"/>
      <w:bookmarkStart w:id="56" w:name="__RefHeading__55_445886392"/>
      <w:bookmarkStart w:id="57" w:name="_Toc445289613"/>
      <w:bookmarkEnd w:id="55"/>
      <w:bookmarkEnd w:id="56"/>
      <w:r>
        <w:t>Záruční podmínky</w:t>
      </w:r>
      <w:bookmarkEnd w:id="57"/>
    </w:p>
    <w:p w14:paraId="02DEC20A" w14:textId="77777777" w:rsidR="00156AC1" w:rsidRDefault="00F33408">
      <w:r>
        <w:t>Zadavatel požaduje poskytnutí záruky za jakost na předmět dodávky v </w:t>
      </w:r>
      <w:r w:rsidRPr="00EC7194">
        <w:t>délce minimálně 24 měsíců.</w:t>
      </w:r>
      <w:r>
        <w:t xml:space="preserve"> Tato lhůta běží ode dne podpisu předávacího protokolu zadavatelem. </w:t>
      </w:r>
    </w:p>
    <w:p w14:paraId="36C6A458" w14:textId="77777777" w:rsidR="00156AC1" w:rsidRDefault="00F33408">
      <w:r>
        <w:t xml:space="preserve">Záruční podmínky jsou </w:t>
      </w:r>
      <w:r w:rsidR="00E337F4">
        <w:t xml:space="preserve">blíže </w:t>
      </w:r>
      <w:r>
        <w:t xml:space="preserve">specifikovány </w:t>
      </w:r>
      <w:r>
        <w:rPr>
          <w:rFonts w:cs="Arial"/>
        </w:rPr>
        <w:t xml:space="preserve">v závazném návrhu smlouvy na plnění zakázky, </w:t>
      </w:r>
      <w:r>
        <w:rPr>
          <w:rFonts w:cs="Calibri"/>
        </w:rPr>
        <w:t>který tvoří přílohu č. 6 této zadávací dokumentace</w:t>
      </w:r>
      <w:r>
        <w:t>.</w:t>
      </w:r>
    </w:p>
    <w:p w14:paraId="7D9B8BF9" w14:textId="77777777" w:rsidR="00156AC1" w:rsidRDefault="00F33408">
      <w:pPr>
        <w:pStyle w:val="Nadpis2"/>
        <w:rPr>
          <w:szCs w:val="20"/>
        </w:rPr>
      </w:pPr>
      <w:bookmarkStart w:id="58" w:name="__RefHeading__32_750669131"/>
      <w:bookmarkStart w:id="59" w:name="__RefHeading__57_445886392"/>
      <w:bookmarkStart w:id="60" w:name="_Toc445289614"/>
      <w:bookmarkEnd w:id="58"/>
      <w:bookmarkEnd w:id="59"/>
      <w:r>
        <w:t>součinnost uchazeče</w:t>
      </w:r>
      <w:bookmarkEnd w:id="60"/>
    </w:p>
    <w:p w14:paraId="5355D5A7" w14:textId="77777777" w:rsidR="00156AC1" w:rsidRDefault="00F33408">
      <w:r>
        <w:t>V souladu s ustanovením § 2 písm. e) zákona č. 320/2001 Sb., o finanční kontrole ve veřejné správě, bude dodavatel osobou povinnou ke spolupůsobení při výkonu finanční kontroly. K této povinnosti se vybraný dodavatel smluvně zaváže ve  smlouvě na plnění zakázky.</w:t>
      </w:r>
    </w:p>
    <w:p w14:paraId="1EF24DCC" w14:textId="77777777" w:rsidR="00156AC1" w:rsidRDefault="00F33408">
      <w:r>
        <w:lastRenderedPageBreak/>
        <w:t>Zahraniční dodavatel je povinen poskytnout součinnost při výkonu finanční kontroly poskytovateli dotace a kontrolním orgánům z EU, nebo jiným oprávněným kontrolním orgánům, neboť zakázka je spolufinancována z veřejných zdrojů. K této povinnosti se vybraný zahraniční dodavatel smluvně zaváže ve  smlouvě na plnění zakázky.</w:t>
      </w:r>
    </w:p>
    <w:p w14:paraId="509F54B0" w14:textId="77777777" w:rsidR="00156AC1" w:rsidRDefault="00F33408">
      <w:pPr>
        <w:rPr>
          <w:u w:val="single"/>
        </w:rPr>
      </w:pPr>
      <w:r>
        <w:rPr>
          <w:u w:val="single"/>
        </w:rPr>
        <w:t>Nabídka, která by nesplnila kterýkoli z výše uvedených požadavků zadavatele (viz kap. 5 této zadávací dokumentace), bude považována za nabídku nevhodnou, která nesplňuje zadávací podmínky z hlediska jiných požadavků zadavatele než na předmět zakázky; taková nabídka bude vyřazena z dalšího průběhu výběrového řízení.</w:t>
      </w:r>
    </w:p>
    <w:p w14:paraId="0B80CC04" w14:textId="77777777" w:rsidR="00156AC1" w:rsidRDefault="00F33408">
      <w:pPr>
        <w:pStyle w:val="Nadpis1"/>
        <w:rPr>
          <w:sz w:val="20"/>
          <w:szCs w:val="20"/>
        </w:rPr>
      </w:pPr>
      <w:bookmarkStart w:id="61" w:name="_Toc445289615"/>
      <w:r>
        <w:rPr>
          <w:sz w:val="20"/>
          <w:szCs w:val="20"/>
        </w:rPr>
        <w:t>SMLOUVA</w:t>
      </w:r>
      <w:bookmarkEnd w:id="61"/>
    </w:p>
    <w:p w14:paraId="671F7464" w14:textId="77777777" w:rsidR="00156AC1" w:rsidRDefault="00F33408">
      <w:pPr>
        <w:rPr>
          <w:rFonts w:cs="Arial"/>
        </w:rPr>
      </w:pPr>
      <w:r>
        <w:t xml:space="preserve">Součástí nabídky musí být </w:t>
      </w:r>
      <w:r>
        <w:rPr>
          <w:rFonts w:cs="Arial"/>
        </w:rPr>
        <w:t>návrh smlouvy na plnění zakázky podepsaný osobou, oprávněnou jednat za uchazeče.</w:t>
      </w:r>
    </w:p>
    <w:p w14:paraId="3CC11059" w14:textId="77777777" w:rsidR="00156AC1" w:rsidRDefault="00F33408">
      <w:r>
        <w:rPr>
          <w:b/>
        </w:rPr>
        <w:t>Závazný vzor</w:t>
      </w:r>
      <w:r>
        <w:t xml:space="preserve"> smlouvy na plnění zakázky včetně obchodních, platebních a jiných podmínek zadavatele je připojen k této zadávací dokumentaci jako příloha č. 6.</w:t>
      </w:r>
    </w:p>
    <w:p w14:paraId="559CEF03" w14:textId="77777777" w:rsidR="00156AC1" w:rsidRDefault="00F33408">
      <w:pPr>
        <w:spacing w:after="0"/>
        <w:rPr>
          <w:rFonts w:cs="Arial"/>
          <w:b/>
          <w:u w:val="single"/>
        </w:rPr>
      </w:pPr>
      <w:r>
        <w:rPr>
          <w:rFonts w:cs="Arial"/>
          <w:b/>
          <w:u w:val="single"/>
        </w:rPr>
        <w:t>Uchazeč není oprávněn činit v návrhu smlouvy změny či doplnění s výjimkou údajů, které jsou výslovně vyhrazeny pro doplnění ze strany uchazeče – v návrhu smlouvy vyznačené barevně a</w:t>
      </w:r>
      <w:r w:rsidR="00AA6600">
        <w:rPr>
          <w:rFonts w:cs="Arial"/>
          <w:b/>
          <w:u w:val="single"/>
        </w:rPr>
        <w:t>/nebo</w:t>
      </w:r>
      <w:r>
        <w:rPr>
          <w:rFonts w:cs="Arial"/>
          <w:b/>
          <w:u w:val="single"/>
        </w:rPr>
        <w:t xml:space="preserve"> znakem </w:t>
      </w:r>
      <w:r>
        <w:rPr>
          <w:rFonts w:cs="Arial"/>
          <w:highlight w:val="yellow"/>
        </w:rPr>
        <w:t>[●]</w:t>
      </w:r>
      <w:r>
        <w:rPr>
          <w:rFonts w:cs="Arial"/>
          <w:b/>
          <w:u w:val="single"/>
        </w:rPr>
        <w:t xml:space="preserve">. Není rovněž oprávněn přikládat žádné přílohy k návrhu smlouvy, které tato zadávací dokumentace a návrh smlouvy výslovně nepředpokládá. </w:t>
      </w:r>
    </w:p>
    <w:p w14:paraId="008A2747" w14:textId="77777777" w:rsidR="00156AC1" w:rsidRPr="00EC7194" w:rsidRDefault="00F33408">
      <w:pPr>
        <w:pStyle w:val="Nadpis1"/>
        <w:rPr>
          <w:sz w:val="20"/>
          <w:szCs w:val="20"/>
        </w:rPr>
      </w:pPr>
      <w:bookmarkStart w:id="62" w:name="_Toc427664240"/>
      <w:bookmarkStart w:id="63" w:name="__RefHeading__34_750669131"/>
      <w:bookmarkStart w:id="64" w:name="__RefHeading__59_445886392"/>
      <w:bookmarkStart w:id="65" w:name="_Toc445289616"/>
      <w:bookmarkEnd w:id="62"/>
      <w:bookmarkEnd w:id="63"/>
      <w:bookmarkEnd w:id="64"/>
      <w:r w:rsidRPr="00EC7194">
        <w:t>Hodnocení nabídek</w:t>
      </w:r>
      <w:bookmarkEnd w:id="65"/>
    </w:p>
    <w:p w14:paraId="4F117275" w14:textId="77777777" w:rsidR="00B04EA3" w:rsidRDefault="00B04EA3" w:rsidP="00B04EA3">
      <w:bookmarkStart w:id="66" w:name="__RefHeading__36_750669131"/>
      <w:bookmarkStart w:id="67" w:name="__RefHeading__61_445886392"/>
      <w:bookmarkEnd w:id="66"/>
      <w:bookmarkEnd w:id="67"/>
      <w:r>
        <w:t xml:space="preserve">Hodnocením a posouzením nabídek bude pověřena nezávislá hodnotící komise. Pro hodnocení a posouzení nabídek využije hodnotící komise posudků odborných pracovníků, vlastních zkušeností a znalostí dané problematiky. </w:t>
      </w:r>
    </w:p>
    <w:p w14:paraId="6B60DE06" w14:textId="77777777" w:rsidR="00B04EA3" w:rsidRPr="003B1F29" w:rsidRDefault="00B04EA3" w:rsidP="00B04EA3">
      <w:pPr>
        <w:rPr>
          <w:rFonts w:cs="Arial"/>
        </w:rPr>
      </w:pPr>
      <w:bookmarkStart w:id="68" w:name="__RefHeading__38_750669131"/>
      <w:bookmarkStart w:id="69" w:name="__RefHeading__63_445886392"/>
      <w:bookmarkEnd w:id="68"/>
      <w:bookmarkEnd w:id="69"/>
      <w:r w:rsidRPr="003B1F29">
        <w:rPr>
          <w:rFonts w:cs="Arial"/>
        </w:rPr>
        <w:t xml:space="preserve">Základním hodnotícím kritériem pro hodnocení této zakázky je </w:t>
      </w:r>
      <w:r w:rsidRPr="003B1F29">
        <w:rPr>
          <w:rFonts w:cs="Arial"/>
          <w:b/>
          <w:u w:val="single"/>
        </w:rPr>
        <w:t>nejnižší nabídková cena</w:t>
      </w:r>
      <w:r w:rsidRPr="003B1F29">
        <w:rPr>
          <w:rFonts w:cs="Arial"/>
        </w:rPr>
        <w:t>.</w:t>
      </w:r>
    </w:p>
    <w:p w14:paraId="7E328A95" w14:textId="77777777" w:rsidR="00B04EA3" w:rsidRPr="003B1F29" w:rsidRDefault="00B04EA3" w:rsidP="00B04EA3">
      <w:r w:rsidRPr="003B1F29">
        <w:t>Hodnocení výše nabídkové ceny bude provedeno v českých korunách (Kč). Hodnocena bude celková výše nabídkové ceny bez DPH. Pro případný přepočet nabídkové ceny v jiné měně bude použit kurz ČNB platný k poslednímu dni lhůty pro podávání nabídek.</w:t>
      </w:r>
    </w:p>
    <w:p w14:paraId="73FB6073" w14:textId="77777777" w:rsidR="00156AC1" w:rsidRPr="00EC7194" w:rsidRDefault="00F33408">
      <w:pPr>
        <w:pStyle w:val="Nadpis2"/>
      </w:pPr>
      <w:bookmarkStart w:id="70" w:name="_Toc445289617"/>
      <w:r w:rsidRPr="00EC7194">
        <w:t>Hodnotící kritéria</w:t>
      </w:r>
      <w:bookmarkEnd w:id="70"/>
    </w:p>
    <w:p w14:paraId="0DB01264" w14:textId="77777777" w:rsidR="00B04EA3" w:rsidRPr="0049484F" w:rsidRDefault="00B04EA3" w:rsidP="00B04EA3">
      <w:bookmarkStart w:id="71" w:name="_Toc427664244"/>
      <w:bookmarkStart w:id="72" w:name="__RefHeading__40_750669131"/>
      <w:bookmarkStart w:id="73" w:name="__RefHeading__65_445886392"/>
      <w:bookmarkEnd w:id="71"/>
      <w:bookmarkEnd w:id="72"/>
      <w:bookmarkEnd w:id="73"/>
      <w:r w:rsidRPr="0049484F">
        <w:t xml:space="preserve">Hodnocení nabídek bude provedeno tak, že zadavatel seřadí nabídky podle jejich nabídkové ceny, a to od nejlevnější po nejdražší nabídku. Jako nejvýhodnější nabídka bude stanovena nabídka </w:t>
      </w:r>
      <w:r w:rsidRPr="0049484F">
        <w:rPr>
          <w:b/>
          <w:u w:val="single"/>
        </w:rPr>
        <w:t xml:space="preserve">s nejnižší nabídkovou </w:t>
      </w:r>
      <w:r w:rsidRPr="005504DB">
        <w:rPr>
          <w:b/>
          <w:u w:val="single"/>
        </w:rPr>
        <w:t>cenou v Kč bez</w:t>
      </w:r>
      <w:r w:rsidRPr="0049484F">
        <w:rPr>
          <w:b/>
          <w:u w:val="single"/>
        </w:rPr>
        <w:t xml:space="preserve"> DPH</w:t>
      </w:r>
      <w:r w:rsidRPr="0049484F">
        <w:t xml:space="preserve">. </w:t>
      </w:r>
    </w:p>
    <w:p w14:paraId="36BE4E7C" w14:textId="77777777" w:rsidR="00B04EA3" w:rsidRPr="00D85F02" w:rsidRDefault="00B04EA3" w:rsidP="00B04EA3">
      <w:r w:rsidRPr="0049484F">
        <w:rPr>
          <w:rFonts w:cs="Arial"/>
          <w:szCs w:val="20"/>
        </w:rPr>
        <w:t xml:space="preserve">V případě rovnosti nabídkové ceny dvou či více nabídek, </w:t>
      </w:r>
      <w:r w:rsidRPr="00EC7194">
        <w:rPr>
          <w:rFonts w:cs="Arial"/>
          <w:szCs w:val="20"/>
        </w:rPr>
        <w:t>rozhoduje o celkovém pořadí nabídek dřívější datum a čas doručení nabídky.</w:t>
      </w:r>
      <w:r>
        <w:rPr>
          <w:rFonts w:cs="Arial"/>
          <w:szCs w:val="20"/>
        </w:rPr>
        <w:t xml:space="preserve"> </w:t>
      </w:r>
    </w:p>
    <w:p w14:paraId="3DD5C1D0" w14:textId="77777777" w:rsidR="00156AC1" w:rsidRDefault="00F33408">
      <w:pPr>
        <w:pStyle w:val="Nadpis1"/>
        <w:rPr>
          <w:sz w:val="20"/>
          <w:szCs w:val="20"/>
        </w:rPr>
      </w:pPr>
      <w:bookmarkStart w:id="74" w:name="_Toc445289618"/>
      <w:r>
        <w:t>Způsob zpracování nabídky</w:t>
      </w:r>
      <w:bookmarkEnd w:id="74"/>
    </w:p>
    <w:p w14:paraId="4C792F70" w14:textId="77777777" w:rsidR="00156AC1" w:rsidRDefault="00F33408">
      <w:r>
        <w:t xml:space="preserve">Nabídka bude vyhotovena </w:t>
      </w:r>
      <w:r w:rsidRPr="00EC7194">
        <w:rPr>
          <w:b/>
        </w:rPr>
        <w:t>v českém jazyce</w:t>
      </w:r>
      <w:r>
        <w:t xml:space="preserve"> v 1 originále, 1 kopii a na elektronickém nosiči.</w:t>
      </w:r>
    </w:p>
    <w:p w14:paraId="601DC496" w14:textId="77777777" w:rsidR="00156AC1" w:rsidRDefault="00F33408">
      <w:r>
        <w:t>Nabídka bude dobře čitelná a nebude obsahovat opravy a přepisy, které by zadavatele mohly uvést v omyl.</w:t>
      </w:r>
    </w:p>
    <w:p w14:paraId="710B93B8" w14:textId="77777777" w:rsidR="00156AC1" w:rsidRDefault="00F33408">
      <w:pPr>
        <w:pStyle w:val="Tun"/>
        <w:rPr>
          <w:bCs/>
          <w:u w:val="single"/>
        </w:rPr>
      </w:pPr>
      <w:r>
        <w:rPr>
          <w:u w:val="single"/>
        </w:rPr>
        <w:lastRenderedPageBreak/>
        <w:t xml:space="preserve">Nabídka musí být předána v uzavřené obálce označené nápisem „Výběrové řízení – NEOTVÍRAT“ a názvem zakázky: </w:t>
      </w:r>
      <w:r w:rsidR="000D6D45">
        <w:rPr>
          <w:u w:val="single"/>
        </w:rPr>
        <w:t>Mikroskop pro metalografické výbrusy svarů</w:t>
      </w:r>
    </w:p>
    <w:p w14:paraId="642EE2E4" w14:textId="77777777" w:rsidR="00156AC1" w:rsidRDefault="00F33408">
      <w:pPr>
        <w:pStyle w:val="Tun"/>
        <w:rPr>
          <w:u w:val="single"/>
        </w:rPr>
      </w:pPr>
      <w:r>
        <w:rPr>
          <w:u w:val="single"/>
        </w:rPr>
        <w:t>Na obálce musí být uvedena adresa uchazeče, na níž bude možno případně nabídku vrátit.</w:t>
      </w:r>
    </w:p>
    <w:p w14:paraId="75C33824" w14:textId="77777777" w:rsidR="00156AC1" w:rsidRDefault="00F33408">
      <w:pPr>
        <w:pStyle w:val="Tun"/>
      </w:pPr>
      <w:r>
        <w:t xml:space="preserve">Nabídka bude obsahovat: </w:t>
      </w:r>
    </w:p>
    <w:p w14:paraId="5D4DABD2" w14:textId="77777777" w:rsidR="00156AC1" w:rsidRDefault="00F33408">
      <w:pPr>
        <w:pStyle w:val="Odrka"/>
      </w:pPr>
      <w:r>
        <w:t>vyplněný krycí list, jehož závazný vzor tvoří Přílohu č. 1 této zadávací dokumentace, podepsaný osobou oprávněnou jednat za uchazeče;</w:t>
      </w:r>
    </w:p>
    <w:p w14:paraId="07C5831D" w14:textId="77777777" w:rsidR="00156AC1" w:rsidRDefault="00F33408">
      <w:pPr>
        <w:pStyle w:val="Odrka"/>
      </w:pPr>
      <w:r>
        <w:t>prokázání splnění kvalifikace dle bodu 3.1 této zadávací dokumentace, tj. čestné prohlášení, jehož závazný vzor tvoří Přílohu č. 2 této zadávací dokumentace, podepsané osobou oprávněnou jednat za uchazeče;</w:t>
      </w:r>
    </w:p>
    <w:p w14:paraId="3F43B19F" w14:textId="4DC10A30" w:rsidR="00156AC1" w:rsidRDefault="00F33408">
      <w:pPr>
        <w:pStyle w:val="Odrka"/>
      </w:pPr>
      <w:r>
        <w:t>doklady prokazující splnění kvalifikace dle bodů 3.2 této zadávací dokumentace;</w:t>
      </w:r>
    </w:p>
    <w:p w14:paraId="2302028C" w14:textId="01B0B85F" w:rsidR="00156AC1" w:rsidRDefault="00F33408">
      <w:pPr>
        <w:pStyle w:val="Odrka"/>
      </w:pPr>
      <w:r>
        <w:t>prokázaní splnění kvalifikace dle bodu 3.</w:t>
      </w:r>
      <w:r w:rsidR="00915A1A">
        <w:t>3</w:t>
      </w:r>
      <w:r>
        <w:t xml:space="preserve"> této zadávací dokumentace, tj. čestné prohlášení o ekonomické a finanční způsobilosti, jehož závazný vzor tvoří Přílohu č. 3 této zadávací dokumentace, podepsané osobou oprávněnou jednat za uchazeče;</w:t>
      </w:r>
    </w:p>
    <w:p w14:paraId="1F2869E9" w14:textId="77777777" w:rsidR="00156AC1" w:rsidRDefault="00F33408">
      <w:pPr>
        <w:pStyle w:val="Odrka"/>
      </w:pPr>
      <w:r>
        <w:t>podrobnou specifikaci nabízeného řešení dle bodu 4 této zadávací dokumentace a Přílohy č. 5 této zadávací dokumentace;</w:t>
      </w:r>
    </w:p>
    <w:p w14:paraId="6C73DA32" w14:textId="77777777" w:rsidR="00156AC1" w:rsidRDefault="00F33408">
      <w:pPr>
        <w:pStyle w:val="Odrka"/>
      </w:pPr>
      <w:r>
        <w:t xml:space="preserve">návrh smlouvy na plnění zakázky vyplněný a </w:t>
      </w:r>
      <w:r>
        <w:rPr>
          <w:b/>
        </w:rPr>
        <w:t>podepsaný osobou, která je oprávněna jednat za uchazeče</w:t>
      </w:r>
      <w:r>
        <w:t xml:space="preserve">. </w:t>
      </w:r>
      <w:r>
        <w:rPr>
          <w:rFonts w:cs="Arial"/>
          <w:color w:val="000000"/>
        </w:rPr>
        <w:t>Závazný návrh smlouvy je Přílohou č. 6 zadávací dokumentace</w:t>
      </w:r>
      <w:r>
        <w:rPr>
          <w:rFonts w:cs="Arial"/>
        </w:rPr>
        <w:t>. U</w:t>
      </w:r>
      <w:r>
        <w:t>chazeč vyplní jen části určené K VYPLNĚNÍ, ostatní části smlouvy není možno měnit či upravovat;</w:t>
      </w:r>
    </w:p>
    <w:p w14:paraId="3386A61A" w14:textId="77777777" w:rsidR="00156AC1" w:rsidRDefault="00F33408">
      <w:pPr>
        <w:pStyle w:val="Odrka"/>
      </w:pPr>
      <w:r>
        <w:t>čestné prohlášení uchazeče o akceptaci zadávacích podmínek včetně zadávací lhůty dle bodu 9.2 této zadávací dokumentace, jehož závazný vzor tvoří Přílohu č. 4 této zadávací dokumentace, podepsané osobou oprávněnou jednat za uchazeče,</w:t>
      </w:r>
    </w:p>
    <w:p w14:paraId="4F9F09B0" w14:textId="77777777" w:rsidR="002539DD" w:rsidRDefault="002539DD" w:rsidP="002539DD">
      <w:pPr>
        <w:pStyle w:val="Odrka"/>
        <w:ind w:left="714" w:hanging="357"/>
      </w:pPr>
      <w:r>
        <w:t>dohodu o mlčenlivosti, jejíž závazný vzor tvoří Přílohu č. 7 této zadávací dokumentace.</w:t>
      </w:r>
    </w:p>
    <w:p w14:paraId="23438167" w14:textId="739DBB52" w:rsidR="00156AC1" w:rsidRDefault="00F33408">
      <w:pPr>
        <w:pStyle w:val="Nadpis1"/>
        <w:rPr>
          <w:sz w:val="20"/>
          <w:szCs w:val="20"/>
        </w:rPr>
      </w:pPr>
      <w:bookmarkStart w:id="75" w:name="__RefHeading__42_750669131"/>
      <w:bookmarkStart w:id="76" w:name="__RefHeading__67_445886392"/>
      <w:bookmarkStart w:id="77" w:name="_Toc445289619"/>
      <w:bookmarkEnd w:id="75"/>
      <w:bookmarkEnd w:id="76"/>
      <w:r>
        <w:t>Lhůta a místo pro předkládání nabídek</w:t>
      </w:r>
      <w:bookmarkEnd w:id="77"/>
    </w:p>
    <w:p w14:paraId="6FC80570" w14:textId="615D2CD1" w:rsidR="00156AC1" w:rsidRDefault="00F33408">
      <w:pPr>
        <w:rPr>
          <w:rFonts w:ascii="Arial" w:hAnsi="Arial" w:cs="Arial"/>
          <w:snapToGrid w:val="0"/>
          <w:sz w:val="20"/>
          <w:szCs w:val="20"/>
        </w:rPr>
      </w:pPr>
      <w:r>
        <w:t xml:space="preserve">Nabídka bude doručena osobně (po předchozí domluvě s osobou odpovědnou za příjem nabídek) nebo </w:t>
      </w:r>
      <w:r>
        <w:rPr>
          <w:rFonts w:cs="Arial"/>
          <w:bCs/>
        </w:rPr>
        <w:t>doporučeně poštou prostřednictvím držitele poštovní licence podle zvláštního právního předpisu nebo prostřednictvím osoby, která provádí přepravu zásilek (kurýrní služba)</w:t>
      </w:r>
      <w:r>
        <w:t xml:space="preserve"> na níže uvedenou adresu provozovny zadavatele ve lhůtě pro podání nabídky, tj. nejpozději </w:t>
      </w:r>
      <w:r w:rsidR="00F14493" w:rsidRPr="00654683">
        <w:t xml:space="preserve">do </w:t>
      </w:r>
      <w:r w:rsidR="006F049D" w:rsidRPr="00654683">
        <w:t>19</w:t>
      </w:r>
      <w:r w:rsidR="00F14493" w:rsidRPr="00654683">
        <w:t xml:space="preserve">. </w:t>
      </w:r>
      <w:r w:rsidR="006F049D" w:rsidRPr="00654683">
        <w:t>4</w:t>
      </w:r>
      <w:r w:rsidR="00F14493" w:rsidRPr="00654683">
        <w:t>. 2016</w:t>
      </w:r>
      <w:r w:rsidRPr="00654683">
        <w:t xml:space="preserve"> do 12:00 hod</w:t>
      </w:r>
      <w:r>
        <w:t xml:space="preserve">, přičemž rozhodující je datum převzetí nabídky zadavatelem nikoli datum odeslání. </w:t>
      </w:r>
    </w:p>
    <w:p w14:paraId="67857C4B" w14:textId="77777777" w:rsidR="002539DD" w:rsidRDefault="002539DD" w:rsidP="002539DD">
      <w:pPr>
        <w:keepNext/>
        <w:spacing w:before="0" w:after="0"/>
        <w:rPr>
          <w:b/>
        </w:rPr>
      </w:pPr>
      <w:r>
        <w:rPr>
          <w:b/>
        </w:rPr>
        <w:t>Kontaktní údaje a adresa provozovny pro doručení nabídek:</w:t>
      </w:r>
    </w:p>
    <w:p w14:paraId="06FE2496" w14:textId="77777777" w:rsidR="002539DD" w:rsidRDefault="002539DD" w:rsidP="002539DD">
      <w:pPr>
        <w:keepNext/>
        <w:spacing w:before="0" w:after="0"/>
      </w:pPr>
      <w:r>
        <w:t xml:space="preserve">Continental </w:t>
      </w:r>
      <w:proofErr w:type="spellStart"/>
      <w:r>
        <w:t>Automotive</w:t>
      </w:r>
      <w:proofErr w:type="spellEnd"/>
      <w:r>
        <w:t xml:space="preserve"> Czech Republic s.r.o.</w:t>
      </w:r>
    </w:p>
    <w:p w14:paraId="5ECE5213" w14:textId="77777777" w:rsidR="002539DD" w:rsidRDefault="002539DD" w:rsidP="002539DD">
      <w:pPr>
        <w:keepNext/>
        <w:spacing w:before="0" w:after="0"/>
      </w:pPr>
      <w:proofErr w:type="spellStart"/>
      <w:r>
        <w:t>Volanovská</w:t>
      </w:r>
      <w:proofErr w:type="spellEnd"/>
      <w:r>
        <w:t xml:space="preserve"> 518 </w:t>
      </w:r>
    </w:p>
    <w:p w14:paraId="2C2F9CF6" w14:textId="77777777" w:rsidR="002539DD" w:rsidRDefault="002539DD" w:rsidP="002539DD">
      <w:pPr>
        <w:keepNext/>
        <w:spacing w:before="0" w:after="0"/>
      </w:pPr>
      <w:r>
        <w:t>541 01 Trutnov</w:t>
      </w:r>
    </w:p>
    <w:p w14:paraId="39A55F16" w14:textId="4EC76C04" w:rsidR="00156AC1" w:rsidRPr="0035499B" w:rsidRDefault="0035499B">
      <w:pPr>
        <w:spacing w:before="0" w:after="0"/>
      </w:pPr>
      <w:r w:rsidRPr="0035499B">
        <w:t>Tel</w:t>
      </w:r>
      <w:r>
        <w:t>.</w:t>
      </w:r>
      <w:r w:rsidRPr="0035499B">
        <w:t xml:space="preserve"> kontakt na recepci:</w:t>
      </w:r>
      <w:r>
        <w:t xml:space="preserve"> </w:t>
      </w:r>
      <w:r w:rsidRPr="0035499B">
        <w:t>499 908 111</w:t>
      </w:r>
    </w:p>
    <w:p w14:paraId="183DA10B" w14:textId="77777777" w:rsidR="00156AC1" w:rsidRDefault="00F33408">
      <w:r>
        <w:t xml:space="preserve">Nabídky, které nebudou doručeny ve stanovené lhůtě, nebudou do výběrového řízení zařazeny! Zadavatel nepřijímá žádnou odpovědnost za pozdní podání nabídek. </w:t>
      </w:r>
    </w:p>
    <w:p w14:paraId="0F57D281" w14:textId="77777777" w:rsidR="00156AC1" w:rsidRDefault="00F33408">
      <w:pPr>
        <w:pStyle w:val="Nadpis2"/>
        <w:rPr>
          <w:szCs w:val="20"/>
        </w:rPr>
      </w:pPr>
      <w:bookmarkStart w:id="78" w:name="__RefHeading__44_750669131"/>
      <w:bookmarkStart w:id="79" w:name="__RefHeading__69_445886392"/>
      <w:bookmarkStart w:id="80" w:name="_Toc445289620"/>
      <w:bookmarkEnd w:id="78"/>
      <w:bookmarkEnd w:id="79"/>
      <w:r>
        <w:t>Otevírání obálek</w:t>
      </w:r>
      <w:bookmarkEnd w:id="80"/>
    </w:p>
    <w:p w14:paraId="3733587C" w14:textId="173D1E35" w:rsidR="00156AC1" w:rsidRDefault="00F33408">
      <w:r>
        <w:t xml:space="preserve">Otevírání obálek s nabídkami se uskuteční neprodleně po uplynutí lhůty pro podání nabídek </w:t>
      </w:r>
      <w:r w:rsidR="00D75E6F" w:rsidRPr="00654683">
        <w:t xml:space="preserve">dne </w:t>
      </w:r>
      <w:r w:rsidR="006F049D" w:rsidRPr="00654683">
        <w:t>19</w:t>
      </w:r>
      <w:r w:rsidR="00BD5F76">
        <w:t>. </w:t>
      </w:r>
      <w:r w:rsidR="006F049D" w:rsidRPr="00654683">
        <w:t>4</w:t>
      </w:r>
      <w:r w:rsidR="00BD5F76">
        <w:t>. </w:t>
      </w:r>
      <w:r w:rsidR="00643A1D" w:rsidRPr="00654683">
        <w:t>2016</w:t>
      </w:r>
      <w:r w:rsidRPr="00654683">
        <w:t xml:space="preserve"> od 12:00</w:t>
      </w:r>
      <w:r>
        <w:t xml:space="preserve"> hodin na adrese provozovny zadavatele tj.: </w:t>
      </w:r>
      <w:r w:rsidR="002539DD">
        <w:t xml:space="preserve">Continental </w:t>
      </w:r>
      <w:proofErr w:type="spellStart"/>
      <w:r w:rsidR="002539DD">
        <w:t>Automotive</w:t>
      </w:r>
      <w:proofErr w:type="spellEnd"/>
      <w:r w:rsidR="002539DD">
        <w:t xml:space="preserve"> Czech Republic s.r.o., </w:t>
      </w:r>
      <w:proofErr w:type="spellStart"/>
      <w:r w:rsidR="002539DD">
        <w:t>Volanovská</w:t>
      </w:r>
      <w:proofErr w:type="spellEnd"/>
      <w:r w:rsidR="002539DD">
        <w:t xml:space="preserve"> 518, 541 01 Trutnov.</w:t>
      </w:r>
    </w:p>
    <w:p w14:paraId="07F240EF" w14:textId="76AE7747" w:rsidR="00211736" w:rsidRDefault="00CB1A00">
      <w:r>
        <w:lastRenderedPageBreak/>
        <w:t>O</w:t>
      </w:r>
      <w:r w:rsidR="00211736">
        <w:t xml:space="preserve">tevírání obálek se mohou účastnit všichni uchazeči, kteří podali nabídku ve lhůtě pro podání nabídek. </w:t>
      </w:r>
      <w:r w:rsidR="001834B5" w:rsidRPr="00654683">
        <w:t>V rámci otevírání obálek budou čteny hodnoty hodnotících kritérií jednotlivých podaných nabídek uvedené v jejich podepsaném návrhu smlouvy na plnění zakázky</w:t>
      </w:r>
      <w:r w:rsidR="00584D48" w:rsidRPr="001834B5">
        <w:t>.</w:t>
      </w:r>
      <w:r>
        <w:t xml:space="preserve"> </w:t>
      </w:r>
      <w:r w:rsidR="00211736">
        <w:t xml:space="preserve"> </w:t>
      </w:r>
    </w:p>
    <w:p w14:paraId="47D65AAC" w14:textId="77777777" w:rsidR="00156AC1" w:rsidRDefault="00F33408">
      <w:pPr>
        <w:pStyle w:val="Nadpis2"/>
        <w:rPr>
          <w:szCs w:val="20"/>
        </w:rPr>
      </w:pPr>
      <w:bookmarkStart w:id="81" w:name="__RefHeading__46_750669131"/>
      <w:bookmarkStart w:id="82" w:name="__RefHeading__71_445886392"/>
      <w:bookmarkStart w:id="83" w:name="_Toc445289621"/>
      <w:bookmarkEnd w:id="81"/>
      <w:bookmarkEnd w:id="82"/>
      <w:r>
        <w:t>Vázanost nabídkou</w:t>
      </w:r>
      <w:bookmarkEnd w:id="83"/>
    </w:p>
    <w:p w14:paraId="05615938" w14:textId="77777777" w:rsidR="00156AC1" w:rsidRDefault="00F33408">
      <w:r>
        <w:t>Lhůta, po kterou je uchazeč vázán svojí nabídkou, končí 90</w:t>
      </w:r>
      <w:r w:rsidR="00EB52F5">
        <w:t xml:space="preserve"> kalendářních dnů ode dne následujícího</w:t>
      </w:r>
      <w:r>
        <w:t xml:space="preserve"> </w:t>
      </w:r>
      <w:r w:rsidR="00EB52F5">
        <w:t>p</w:t>
      </w:r>
      <w:r>
        <w:t xml:space="preserve">o </w:t>
      </w:r>
      <w:r w:rsidR="00EB52F5">
        <w:t xml:space="preserve">skončení </w:t>
      </w:r>
      <w:r>
        <w:t>lhůty pro podání nabídky.</w:t>
      </w:r>
    </w:p>
    <w:p w14:paraId="02A87FEE" w14:textId="77777777" w:rsidR="00156AC1" w:rsidRDefault="00F33408" w:rsidP="00DE23EB">
      <w:pPr>
        <w:pStyle w:val="Nadpis2"/>
      </w:pPr>
      <w:bookmarkStart w:id="84" w:name="__RefHeading__48_750669131"/>
      <w:bookmarkStart w:id="85" w:name="__RefHeading__73_445886392"/>
      <w:bookmarkStart w:id="86" w:name="_Toc445289622"/>
      <w:bookmarkEnd w:id="84"/>
      <w:bookmarkEnd w:id="85"/>
      <w:r>
        <w:t>Ostatní podmínky a práva zadavatele</w:t>
      </w:r>
      <w:bookmarkEnd w:id="86"/>
    </w:p>
    <w:p w14:paraId="154084FC" w14:textId="77777777" w:rsidR="00156AC1" w:rsidRDefault="00F33408">
      <w:r w:rsidRPr="005F4EF8">
        <w:t>Vzhledem ke skutečnosti, že se často v rámci zadávací dokumentace poskytuje technická specifikace zařízení inovativního charakteru, vyhrazuje si zadavatel v konkrétních zakázkách požadovat po uchazeči prohlášení o mlčenlivosti a nešíření informací, souvisejících s technickým know-how, které mu byly poskytnuty. V případě zakázky „</w:t>
      </w:r>
      <w:r w:rsidR="000D6D45">
        <w:rPr>
          <w:b/>
        </w:rPr>
        <w:t>Mikroskop pro metalografické výbrusy svarů</w:t>
      </w:r>
      <w:r w:rsidRPr="005F4EF8">
        <w:t xml:space="preserve">“ zadavatel požaduje podpis dohody o mlčenlivosti, která tvoří </w:t>
      </w:r>
      <w:r w:rsidR="00ED6C8F">
        <w:t>P</w:t>
      </w:r>
      <w:r w:rsidR="00ED6C8F" w:rsidRPr="005F4EF8">
        <w:t xml:space="preserve">řílohu </w:t>
      </w:r>
      <w:r w:rsidRPr="005F4EF8">
        <w:t>č. 7 této zadávací dokumentace.</w:t>
      </w:r>
    </w:p>
    <w:p w14:paraId="673A81E0" w14:textId="77777777" w:rsidR="00156AC1" w:rsidRDefault="00F33408">
      <w:r>
        <w:t>Zadavatel si vyhrazuje právo ponechat si všechny obdržené nabídky, které byly řádně doručeny v rámci lhůty pro podávání nabídek, jako součást dokumentace k výběrovému řízení a nevracet uchazečům podané nabídky.</w:t>
      </w:r>
    </w:p>
    <w:p w14:paraId="4A956669" w14:textId="77777777" w:rsidR="00156AC1" w:rsidRDefault="00F33408">
      <w:r>
        <w:t>Zadavatel si vyhrazuje právo ověřit, případně vyjasnit informace deklarované uchazečem v nabídce a v případě, že bude v nabídce spatřovat nejasnosti, vyzvat uchaze</w:t>
      </w:r>
      <w:r w:rsidRPr="005F4EF8">
        <w:t>č</w:t>
      </w:r>
      <w:r>
        <w:t xml:space="preserve">e k upřesnění nabídky. Upřesnění či odstranění formálních nedostatků se </w:t>
      </w:r>
      <w:r>
        <w:rPr>
          <w:rFonts w:cs="Arial"/>
        </w:rPr>
        <w:t>nesmí týkat obsahu předložené nabídky, zejména t</w:t>
      </w:r>
      <w:r>
        <w:t xml:space="preserve">akto nelze doplňovat či měnit nabízené plnění, nabídkovou cenu nebo skutečnosti rozhodné pro hodnocení nabídky. </w:t>
      </w:r>
    </w:p>
    <w:p w14:paraId="6086A388" w14:textId="77777777" w:rsidR="00156AC1" w:rsidRDefault="00F33408">
      <w:r>
        <w:t>Zadavatel si vyhrazuje právo ověřit informace obsažené v nabídce uchazeče u třetích osob.</w:t>
      </w:r>
    </w:p>
    <w:p w14:paraId="283C8CFF" w14:textId="77777777" w:rsidR="00156AC1" w:rsidRDefault="00F33408">
      <w:r>
        <w:t>Podáním nabídky v</w:t>
      </w:r>
      <w:r w:rsidR="0048266E">
        <w:t>e výběrovém</w:t>
      </w:r>
      <w:r>
        <w:t xml:space="preserve"> řízení přijímá uchazeč plně a bez výhrad zadávací podmínky obsažené v oznámení o zakázce a v této zadávací dokumentaci, včetně všech příloh a případných dodatků k této zadávací dokumentaci.</w:t>
      </w:r>
    </w:p>
    <w:p w14:paraId="35F9DE64" w14:textId="77777777" w:rsidR="00156AC1" w:rsidRDefault="00F33408">
      <w:r>
        <w:t>Uchazeč k nabídce doloží čestné prohlášení, že akceptuje podmínky vyplývající ze zadávací dokumentace, jehož závazný vzor tvoří Přílohu č. 4 této zadávací dokumentace.</w:t>
      </w:r>
    </w:p>
    <w:p w14:paraId="4DD56E4E" w14:textId="77777777" w:rsidR="00156AC1" w:rsidRDefault="00F33408">
      <w:r>
        <w:t xml:space="preserve">Uchazečům nevzniká právo na jakoukoliv úhradu nákladů spojených s účastí v zadávacím řízení. </w:t>
      </w:r>
    </w:p>
    <w:p w14:paraId="0FF58739" w14:textId="77777777" w:rsidR="00156AC1" w:rsidRDefault="00F33408">
      <w:r>
        <w:t>Pokud uchazeč neposkytne včas všechny požadované informace a dokumentaci, nebo pokud jeho nabídka nebude v každém ohledu odpovídat zadávacím podmínkám, může to mít za důsledek vyřazení nabídky a následné vyloučení uchazeče z výběrového řízení.</w:t>
      </w:r>
    </w:p>
    <w:p w14:paraId="595143DD" w14:textId="77777777" w:rsidR="00156AC1" w:rsidRDefault="00F33408">
      <w:r>
        <w:t xml:space="preserve">Zadavatel si vyhrazuje právo zrušit výběrové řízení. </w:t>
      </w:r>
      <w:r w:rsidR="00FF1F22">
        <w:t xml:space="preserve">Zadavatel si vyhrazuje právo oznámit zrušení výběrového řízení uveřejněním na profilu zadavatele. </w:t>
      </w:r>
      <w:r>
        <w:t xml:space="preserve">Zadavatel si vyhrazuje právo oznámit vyloučení uchazeče jeho uveřejněním na profilu zadavatele. </w:t>
      </w:r>
    </w:p>
    <w:p w14:paraId="1DA54AEE" w14:textId="77777777" w:rsidR="00156AC1" w:rsidRDefault="00F33408">
      <w:r>
        <w:t>Zadavatel si vyhrazuje právo uveřejnit oznámení o výběru nejvhodnější nabídky na profilu zadavatele.</w:t>
      </w:r>
    </w:p>
    <w:p w14:paraId="69385789" w14:textId="77777777" w:rsidR="00156AC1" w:rsidRDefault="00F33408">
      <w:r>
        <w:t xml:space="preserve">Zadavatel prohlašuje, že toto výběrové řízení </w:t>
      </w:r>
      <w:r>
        <w:rPr>
          <w:b/>
        </w:rPr>
        <w:t>není veřejnou obchodní soutěží ani veřejným příslibem. Nejedná se o zadávací řízení realizované dle zákona č. 137/2006 Sb., o veřejných zakázkách, v platném znění</w:t>
      </w:r>
      <w:r>
        <w:t xml:space="preserve">. </w:t>
      </w:r>
    </w:p>
    <w:p w14:paraId="3183231F" w14:textId="77777777" w:rsidR="00156AC1" w:rsidRDefault="00156AC1"/>
    <w:p w14:paraId="0EE73BE0" w14:textId="77777777" w:rsidR="00156AC1" w:rsidRDefault="00156AC1"/>
    <w:p w14:paraId="57F0AB28" w14:textId="77777777" w:rsidR="00156AC1" w:rsidRDefault="00F33408">
      <w:r w:rsidRPr="00654683">
        <w:lastRenderedPageBreak/>
        <w:t>V </w:t>
      </w:r>
      <w:r w:rsidR="002539DD" w:rsidRPr="00654683">
        <w:t xml:space="preserve">Trutnově </w:t>
      </w:r>
      <w:r w:rsidRPr="00654683">
        <w:t xml:space="preserve">dne </w:t>
      </w:r>
      <w:r w:rsidR="00EC7194" w:rsidRPr="00654683">
        <w:t>26</w:t>
      </w:r>
      <w:r w:rsidRPr="00654683">
        <w:t xml:space="preserve">. </w:t>
      </w:r>
      <w:r w:rsidR="002539DD" w:rsidRPr="00654683">
        <w:t>2</w:t>
      </w:r>
      <w:r w:rsidRPr="00654683">
        <w:t>. 201</w:t>
      </w:r>
      <w:r w:rsidR="002539DD" w:rsidRPr="00654683">
        <w:t>6</w:t>
      </w:r>
      <w:r>
        <w:tab/>
      </w:r>
      <w:r>
        <w:tab/>
      </w:r>
      <w:r>
        <w:tab/>
      </w:r>
      <w:r>
        <w:tab/>
      </w:r>
    </w:p>
    <w:p w14:paraId="46E312DE" w14:textId="77777777" w:rsidR="00156AC1" w:rsidRDefault="00156AC1">
      <w:pPr>
        <w:rPr>
          <w:rFonts w:cs="Arial"/>
          <w:szCs w:val="20"/>
        </w:rPr>
      </w:pPr>
    </w:p>
    <w:p w14:paraId="1057B9B9" w14:textId="77777777" w:rsidR="00156AC1" w:rsidRDefault="00F33408">
      <w:pPr>
        <w:pStyle w:val="Normlnbezmezer"/>
        <w:tabs>
          <w:tab w:val="center" w:pos="5670"/>
        </w:tabs>
      </w:pPr>
      <w:r>
        <w:tab/>
        <w:t>…………………………………………………</w:t>
      </w:r>
    </w:p>
    <w:p w14:paraId="107CB757" w14:textId="77777777" w:rsidR="00156AC1" w:rsidRDefault="00F33408">
      <w:pPr>
        <w:pStyle w:val="Normlnbezmezer"/>
        <w:tabs>
          <w:tab w:val="center" w:pos="5670"/>
        </w:tabs>
      </w:pPr>
      <w:r>
        <w:tab/>
      </w:r>
    </w:p>
    <w:p w14:paraId="1B9242E0" w14:textId="77777777" w:rsidR="002539DD" w:rsidRDefault="00F33408">
      <w:pPr>
        <w:pStyle w:val="Normlnbezmezer"/>
        <w:tabs>
          <w:tab w:val="center" w:pos="5670"/>
        </w:tabs>
      </w:pPr>
      <w:r>
        <w:tab/>
      </w:r>
      <w:r w:rsidR="002539DD">
        <w:t xml:space="preserve">Jakub Kult </w:t>
      </w:r>
    </w:p>
    <w:p w14:paraId="551C3CAD" w14:textId="77777777" w:rsidR="00156AC1" w:rsidRDefault="00F33408">
      <w:pPr>
        <w:pStyle w:val="Normlnbezmezer"/>
        <w:tabs>
          <w:tab w:val="center" w:pos="5670"/>
        </w:tabs>
        <w:rPr>
          <w:color w:val="FFFFFF"/>
        </w:rPr>
      </w:pPr>
      <w:r>
        <w:tab/>
      </w:r>
      <w:bookmarkStart w:id="87" w:name="__RefHeading__50_750669131"/>
      <w:bookmarkEnd w:id="87"/>
      <w:proofErr w:type="spellStart"/>
      <w:r w:rsidR="002539DD">
        <w:t>Controller</w:t>
      </w:r>
      <w:proofErr w:type="spellEnd"/>
    </w:p>
    <w:p w14:paraId="3750A69E" w14:textId="77777777" w:rsidR="00156AC1" w:rsidRDefault="00F33408">
      <w:pPr>
        <w:rPr>
          <w:highlight w:val="lightGray"/>
          <w:u w:val="single"/>
        </w:rPr>
      </w:pPr>
      <w:r>
        <w:rPr>
          <w:u w:val="single"/>
        </w:rPr>
        <w:t>Přílohy:</w:t>
      </w:r>
      <w:bookmarkStart w:id="88" w:name="__RefHeading__52_750669131"/>
      <w:bookmarkStart w:id="89" w:name="__RefHeading__75_445886392"/>
      <w:bookmarkStart w:id="90" w:name="__RefHeading__56_750669131"/>
      <w:bookmarkStart w:id="91" w:name="__RefHeading__77_445886392"/>
      <w:bookmarkStart w:id="92" w:name="_Toc366041620"/>
      <w:bookmarkStart w:id="93" w:name="_Toc366051638"/>
      <w:bookmarkEnd w:id="88"/>
      <w:bookmarkEnd w:id="89"/>
      <w:bookmarkEnd w:id="90"/>
      <w:bookmarkEnd w:id="91"/>
    </w:p>
    <w:p w14:paraId="2C14D936" w14:textId="77777777" w:rsidR="00156AC1" w:rsidRDefault="00F33408">
      <w:r>
        <w:t>Příloha č. 1: Krycí list nabídky</w:t>
      </w:r>
    </w:p>
    <w:p w14:paraId="36DDAFFB" w14:textId="77777777" w:rsidR="00156AC1" w:rsidRDefault="00F33408">
      <w:r>
        <w:t>Příloha č. 2: Čestné prohlášení uchazeče o splnění základních kvalifikačních předpokladů</w:t>
      </w:r>
    </w:p>
    <w:p w14:paraId="71B4EEF9" w14:textId="77777777" w:rsidR="00156AC1" w:rsidRDefault="00F33408">
      <w:r>
        <w:t>Příloha č. 3: Čestné prohlášení uchazeče o ekonomické a finanční způsobilosti</w:t>
      </w:r>
    </w:p>
    <w:p w14:paraId="4540A88A" w14:textId="77777777" w:rsidR="00156AC1" w:rsidRDefault="00F33408">
      <w:r>
        <w:t>Příloha č. 4: Čestné prohlášení uchazeče o akceptaci zadávacích podmínek</w:t>
      </w:r>
    </w:p>
    <w:p w14:paraId="5C8E8721" w14:textId="77777777" w:rsidR="00156AC1" w:rsidRDefault="00F33408">
      <w:r>
        <w:t>Příloha č. 5: Technická specifikace</w:t>
      </w:r>
      <w:r w:rsidR="00EE75AB">
        <w:t xml:space="preserve"> (Samostatný dokument)</w:t>
      </w:r>
    </w:p>
    <w:p w14:paraId="62E2E463" w14:textId="77777777" w:rsidR="00156AC1" w:rsidRDefault="00F33408">
      <w:r>
        <w:t xml:space="preserve">Příloha č. 6: Kupní smlouva </w:t>
      </w:r>
      <w:r w:rsidR="00EE75AB">
        <w:t xml:space="preserve">- </w:t>
      </w:r>
      <w:r>
        <w:t>závazný návrh</w:t>
      </w:r>
      <w:r w:rsidR="00EE75AB">
        <w:t xml:space="preserve"> (Samostatný dokument)</w:t>
      </w:r>
    </w:p>
    <w:p w14:paraId="35609D48" w14:textId="77777777" w:rsidR="00156AC1" w:rsidRDefault="00F33408">
      <w:r w:rsidRPr="00EC7194">
        <w:t>Příloha č. 7: Dohoda o mlčenlivosti</w:t>
      </w:r>
    </w:p>
    <w:p w14:paraId="567E9B89" w14:textId="77777777" w:rsidR="00156AC1" w:rsidRDefault="00156AC1"/>
    <w:p w14:paraId="5221C271" w14:textId="77777777" w:rsidR="00156AC1" w:rsidRDefault="00156AC1">
      <w:pPr>
        <w:rPr>
          <w:highlight w:val="lightGray"/>
        </w:rPr>
      </w:pPr>
    </w:p>
    <w:p w14:paraId="742D4390" w14:textId="77777777" w:rsidR="00156AC1" w:rsidRDefault="00156AC1">
      <w:pPr>
        <w:rPr>
          <w:highlight w:val="lightGray"/>
        </w:rPr>
        <w:sectPr w:rsidR="00156AC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560" w:right="1417" w:bottom="1417" w:left="1417" w:header="708" w:footer="587" w:gutter="0"/>
          <w:cols w:space="708"/>
          <w:docGrid w:linePitch="360"/>
        </w:sectPr>
      </w:pPr>
    </w:p>
    <w:p w14:paraId="0785D557" w14:textId="77777777" w:rsidR="00156AC1" w:rsidRDefault="00F33408">
      <w:pPr>
        <w:pStyle w:val="Nadpis-ploha"/>
      </w:pPr>
      <w:bookmarkStart w:id="94" w:name="_Toc445289623"/>
      <w:r>
        <w:lastRenderedPageBreak/>
        <w:t>Příloha číslo 1</w:t>
      </w:r>
      <w:bookmarkEnd w:id="92"/>
      <w:bookmarkEnd w:id="93"/>
      <w:bookmarkEnd w:id="94"/>
    </w:p>
    <w:p w14:paraId="34561EFB" w14:textId="77777777" w:rsidR="00156AC1" w:rsidRDefault="00F33408">
      <w:pPr>
        <w:pStyle w:val="Nzev3"/>
      </w:pPr>
      <w:r>
        <w:t xml:space="preserve">KRYCÍ LIST NABÍDKY </w:t>
      </w:r>
    </w:p>
    <w:p w14:paraId="66EF5BBF" w14:textId="77777777" w:rsidR="00156AC1" w:rsidRDefault="00F33408">
      <w:pPr>
        <w:shd w:val="clear" w:color="auto" w:fill="A6A6A6"/>
        <w:jc w:val="center"/>
        <w:rPr>
          <w:rFonts w:cs="Arial"/>
          <w:szCs w:val="20"/>
        </w:rPr>
      </w:pPr>
      <w:r>
        <w:rPr>
          <w:rFonts w:cs="Arial"/>
          <w:szCs w:val="20"/>
        </w:rPr>
        <w:t>k zakázce „</w:t>
      </w:r>
      <w:r w:rsidR="000D6D45">
        <w:t>Mikroskop pro metalografické výbrusy svarů</w:t>
      </w:r>
      <w:r>
        <w:rPr>
          <w:rFonts w:cs="Arial"/>
          <w:szCs w:val="20"/>
        </w:rPr>
        <w:t>“</w:t>
      </w:r>
    </w:p>
    <w:p w14:paraId="079FA30E" w14:textId="77777777" w:rsidR="00156AC1" w:rsidRDefault="00F33408">
      <w:pPr>
        <w:spacing w:before="240"/>
        <w:rPr>
          <w:rFonts w:cs="Arial"/>
          <w:szCs w:val="20"/>
        </w:rPr>
      </w:pPr>
      <w:proofErr w:type="gramStart"/>
      <w:r>
        <w:rPr>
          <w:rFonts w:cs="Arial"/>
          <w:szCs w:val="20"/>
        </w:rPr>
        <w:t>Uchazeč: ................................................................</w:t>
      </w:r>
      <w:proofErr w:type="gramEnd"/>
    </w:p>
    <w:p w14:paraId="123EFC72" w14:textId="77777777" w:rsidR="00156AC1" w:rsidRDefault="00F33408">
      <w:pPr>
        <w:spacing w:before="240"/>
        <w:rPr>
          <w:rFonts w:cs="Arial"/>
          <w:szCs w:val="20"/>
        </w:rPr>
      </w:pPr>
      <w:r>
        <w:rPr>
          <w:rFonts w:cs="Arial"/>
          <w:szCs w:val="20"/>
        </w:rPr>
        <w:t xml:space="preserve">Sídlo/místo </w:t>
      </w:r>
      <w:proofErr w:type="gramStart"/>
      <w:r>
        <w:rPr>
          <w:rFonts w:cs="Arial"/>
          <w:szCs w:val="20"/>
        </w:rPr>
        <w:t>podnikání: ....................................................................</w:t>
      </w:r>
      <w:proofErr w:type="gramEnd"/>
    </w:p>
    <w:p w14:paraId="15676946" w14:textId="77777777" w:rsidR="00156AC1" w:rsidRDefault="00F33408">
      <w:pPr>
        <w:tabs>
          <w:tab w:val="left" w:pos="5103"/>
        </w:tabs>
        <w:spacing w:before="240"/>
        <w:rPr>
          <w:rFonts w:cs="Arial"/>
          <w:szCs w:val="20"/>
        </w:rPr>
      </w:pPr>
      <w:r>
        <w:rPr>
          <w:rFonts w:cs="Arial"/>
          <w:szCs w:val="20"/>
        </w:rPr>
        <w:t xml:space="preserve">Identifikační číslo/rodné </w:t>
      </w:r>
      <w:proofErr w:type="gramStart"/>
      <w:r>
        <w:rPr>
          <w:rFonts w:cs="Arial"/>
          <w:szCs w:val="20"/>
        </w:rPr>
        <w:t xml:space="preserve">číslo: ................................ </w:t>
      </w:r>
      <w:r>
        <w:rPr>
          <w:rFonts w:cs="Arial"/>
          <w:szCs w:val="20"/>
        </w:rPr>
        <w:tab/>
        <w:t>Daňové</w:t>
      </w:r>
      <w:proofErr w:type="gramEnd"/>
      <w:r>
        <w:rPr>
          <w:rFonts w:cs="Arial"/>
          <w:szCs w:val="20"/>
        </w:rPr>
        <w:t xml:space="preserve"> identifikační číslo: .......................</w:t>
      </w:r>
    </w:p>
    <w:p w14:paraId="3B3E5D53" w14:textId="77777777" w:rsidR="00156AC1" w:rsidRDefault="00F33408">
      <w:pPr>
        <w:spacing w:before="240"/>
        <w:rPr>
          <w:rFonts w:cs="Arial"/>
          <w:szCs w:val="20"/>
        </w:rPr>
      </w:pPr>
      <w:r>
        <w:rPr>
          <w:rFonts w:cs="Arial"/>
          <w:szCs w:val="20"/>
        </w:rPr>
        <w:t>Osoba oprávněná jednat za uchazeče</w:t>
      </w:r>
      <w:r>
        <w:rPr>
          <w:rStyle w:val="Znakapoznpodarou"/>
          <w:rFonts w:cs="Arial"/>
          <w:szCs w:val="20"/>
        </w:rPr>
        <w:footnoteReference w:id="1"/>
      </w:r>
    </w:p>
    <w:p w14:paraId="628F0A26" w14:textId="77777777" w:rsidR="00156AC1" w:rsidRDefault="00F33408">
      <w:pPr>
        <w:tabs>
          <w:tab w:val="left" w:pos="5103"/>
        </w:tabs>
        <w:spacing w:before="240"/>
        <w:rPr>
          <w:rFonts w:cs="Arial"/>
          <w:szCs w:val="20"/>
        </w:rPr>
      </w:pPr>
      <w:r>
        <w:rPr>
          <w:rFonts w:cs="Arial"/>
          <w:szCs w:val="20"/>
        </w:rPr>
        <w:t>Jméno:…………………………………………</w:t>
      </w:r>
      <w:r>
        <w:rPr>
          <w:rFonts w:cs="Arial"/>
          <w:szCs w:val="20"/>
        </w:rPr>
        <w:tab/>
        <w:t>Funkce: ………………………………</w:t>
      </w:r>
    </w:p>
    <w:p w14:paraId="24853B35" w14:textId="77777777" w:rsidR="00156AC1" w:rsidRDefault="00F33408">
      <w:pPr>
        <w:spacing w:before="240"/>
        <w:rPr>
          <w:rFonts w:cs="Arial"/>
          <w:szCs w:val="20"/>
        </w:rPr>
      </w:pPr>
      <w:r>
        <w:rPr>
          <w:rFonts w:cs="Arial"/>
          <w:szCs w:val="20"/>
        </w:rPr>
        <w:t>Kontaktní osoba: ……………………………………………….</w:t>
      </w:r>
    </w:p>
    <w:p w14:paraId="263D2D35" w14:textId="77777777" w:rsidR="00156AC1" w:rsidRDefault="00F33408">
      <w:pPr>
        <w:spacing w:before="240"/>
        <w:rPr>
          <w:rFonts w:cs="Arial"/>
          <w:szCs w:val="20"/>
        </w:rPr>
      </w:pPr>
      <w:r>
        <w:rPr>
          <w:rFonts w:cs="Arial"/>
          <w:szCs w:val="20"/>
        </w:rPr>
        <w:t>Telefon / mobilní telefon: ………………………………….</w:t>
      </w:r>
    </w:p>
    <w:p w14:paraId="13FC12A3" w14:textId="77777777" w:rsidR="00156AC1" w:rsidRDefault="00F33408">
      <w:pPr>
        <w:pBdr>
          <w:bottom w:val="single" w:sz="8" w:space="1" w:color="auto"/>
        </w:pBdr>
        <w:tabs>
          <w:tab w:val="left" w:pos="5103"/>
        </w:tabs>
        <w:spacing w:before="240"/>
        <w:rPr>
          <w:rFonts w:cs="Arial"/>
          <w:szCs w:val="20"/>
        </w:rPr>
      </w:pPr>
      <w:r>
        <w:rPr>
          <w:rFonts w:cs="Arial"/>
          <w:szCs w:val="20"/>
        </w:rPr>
        <w:t>E-mail:………………………………</w:t>
      </w:r>
    </w:p>
    <w:p w14:paraId="4863BC86" w14:textId="77777777" w:rsidR="00156AC1" w:rsidRDefault="00F33408">
      <w:r>
        <w:t>Nabídková cena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1595"/>
        <w:gridCol w:w="1595"/>
        <w:gridCol w:w="1495"/>
        <w:gridCol w:w="1696"/>
      </w:tblGrid>
      <w:tr w:rsidR="00156AC1" w14:paraId="5F7E284A" w14:textId="77777777">
        <w:trPr>
          <w:trHeight w:val="340"/>
        </w:trPr>
        <w:tc>
          <w:tcPr>
            <w:tcW w:w="1479" w:type="pct"/>
            <w:shd w:val="clear" w:color="auto" w:fill="BFBFBF"/>
            <w:vAlign w:val="center"/>
          </w:tcPr>
          <w:p w14:paraId="35443B32" w14:textId="77777777" w:rsidR="00156AC1" w:rsidRDefault="00156AC1">
            <w:pPr>
              <w:pStyle w:val="Texttabulky"/>
              <w:jc w:val="center"/>
            </w:pPr>
          </w:p>
        </w:tc>
        <w:tc>
          <w:tcPr>
            <w:tcW w:w="880" w:type="pct"/>
            <w:shd w:val="clear" w:color="auto" w:fill="BFBFBF"/>
            <w:vAlign w:val="center"/>
          </w:tcPr>
          <w:p w14:paraId="159FB0D4" w14:textId="77777777" w:rsidR="00156AC1" w:rsidRDefault="00F33408">
            <w:pPr>
              <w:pStyle w:val="Texttabulky"/>
              <w:jc w:val="center"/>
            </w:pPr>
            <w:r>
              <w:t>Cena bez DPH v Kč / EUR *</w:t>
            </w:r>
          </w:p>
        </w:tc>
        <w:tc>
          <w:tcPr>
            <w:tcW w:w="880" w:type="pct"/>
            <w:shd w:val="clear" w:color="auto" w:fill="BFBFBF"/>
            <w:vAlign w:val="center"/>
          </w:tcPr>
          <w:p w14:paraId="2A4F6951" w14:textId="77777777" w:rsidR="00156AC1" w:rsidRDefault="00F33408">
            <w:pPr>
              <w:pStyle w:val="Texttabulky"/>
              <w:jc w:val="center"/>
            </w:pPr>
            <w:r>
              <w:t xml:space="preserve">Sazba DPH </w:t>
            </w:r>
            <w:r>
              <w:br/>
              <w:t>v %</w:t>
            </w:r>
          </w:p>
        </w:tc>
        <w:tc>
          <w:tcPr>
            <w:tcW w:w="825" w:type="pct"/>
            <w:shd w:val="clear" w:color="auto" w:fill="BFBFBF"/>
            <w:vAlign w:val="center"/>
          </w:tcPr>
          <w:p w14:paraId="43881A06" w14:textId="77777777" w:rsidR="00156AC1" w:rsidRDefault="00F33408">
            <w:pPr>
              <w:pStyle w:val="Texttabulky"/>
              <w:jc w:val="center"/>
            </w:pPr>
            <w:r>
              <w:t xml:space="preserve">Výše DPH </w:t>
            </w:r>
            <w:r>
              <w:br/>
              <w:t>v Kč / EUR *</w:t>
            </w:r>
          </w:p>
        </w:tc>
        <w:tc>
          <w:tcPr>
            <w:tcW w:w="936" w:type="pct"/>
            <w:shd w:val="clear" w:color="auto" w:fill="BFBFBF"/>
            <w:vAlign w:val="center"/>
          </w:tcPr>
          <w:p w14:paraId="575B2A9A" w14:textId="77777777" w:rsidR="00156AC1" w:rsidRDefault="00F33408">
            <w:pPr>
              <w:pStyle w:val="Texttabulky"/>
              <w:jc w:val="center"/>
            </w:pPr>
            <w:r>
              <w:t>Cena včetně DPH v Kč / EUR*</w:t>
            </w:r>
          </w:p>
        </w:tc>
      </w:tr>
      <w:tr w:rsidR="00156AC1" w14:paraId="714AF393" w14:textId="77777777">
        <w:trPr>
          <w:trHeight w:val="340"/>
        </w:trPr>
        <w:tc>
          <w:tcPr>
            <w:tcW w:w="1479" w:type="pct"/>
            <w:vAlign w:val="center"/>
          </w:tcPr>
          <w:p w14:paraId="05DC90A1" w14:textId="77777777" w:rsidR="00156AC1" w:rsidRDefault="00F33408">
            <w:pPr>
              <w:pStyle w:val="Texttabulky"/>
            </w:pPr>
            <w:r>
              <w:t>Celková nabídková cena</w:t>
            </w:r>
          </w:p>
        </w:tc>
        <w:tc>
          <w:tcPr>
            <w:tcW w:w="880" w:type="pct"/>
            <w:vAlign w:val="center"/>
          </w:tcPr>
          <w:p w14:paraId="79A5199F" w14:textId="77777777" w:rsidR="00156AC1" w:rsidRDefault="00156AC1">
            <w:pPr>
              <w:pStyle w:val="Texttabulky"/>
              <w:jc w:val="right"/>
            </w:pPr>
          </w:p>
        </w:tc>
        <w:tc>
          <w:tcPr>
            <w:tcW w:w="880" w:type="pct"/>
            <w:vAlign w:val="center"/>
          </w:tcPr>
          <w:p w14:paraId="4DD4DE40" w14:textId="77777777" w:rsidR="00156AC1" w:rsidRDefault="00156AC1">
            <w:pPr>
              <w:pStyle w:val="Texttabulky"/>
              <w:jc w:val="right"/>
            </w:pPr>
          </w:p>
        </w:tc>
        <w:tc>
          <w:tcPr>
            <w:tcW w:w="825" w:type="pct"/>
            <w:vAlign w:val="center"/>
          </w:tcPr>
          <w:p w14:paraId="7A5F0FE5" w14:textId="77777777" w:rsidR="00156AC1" w:rsidRDefault="00156AC1">
            <w:pPr>
              <w:pStyle w:val="Texttabulky"/>
              <w:jc w:val="right"/>
            </w:pPr>
          </w:p>
        </w:tc>
        <w:tc>
          <w:tcPr>
            <w:tcW w:w="936" w:type="pct"/>
            <w:vAlign w:val="center"/>
          </w:tcPr>
          <w:p w14:paraId="2BF1AB72" w14:textId="77777777" w:rsidR="00156AC1" w:rsidRDefault="00156AC1">
            <w:pPr>
              <w:pStyle w:val="Texttabulky"/>
              <w:jc w:val="right"/>
            </w:pPr>
          </w:p>
        </w:tc>
      </w:tr>
    </w:tbl>
    <w:p w14:paraId="636F5353" w14:textId="77777777" w:rsidR="00156AC1" w:rsidRDefault="00F33408">
      <w:pPr>
        <w:pStyle w:val="Odstavecseseznamem"/>
        <w:numPr>
          <w:ilvl w:val="0"/>
          <w:numId w:val="12"/>
        </w:numPr>
        <w:ind w:left="426"/>
        <w:rPr>
          <w:lang w:val="cs-CZ"/>
        </w:rPr>
      </w:pPr>
      <w:r>
        <w:rPr>
          <w:lang w:val="cs-CZ"/>
        </w:rPr>
        <w:t>Nehodící se škrtněte</w:t>
      </w:r>
    </w:p>
    <w:p w14:paraId="40DC79FC" w14:textId="77777777" w:rsidR="00156AC1" w:rsidRDefault="00156AC1"/>
    <w:p w14:paraId="6540826D" w14:textId="77777777" w:rsidR="00156AC1" w:rsidRDefault="00F33408">
      <w:r>
        <w:t>V………………………….…</w:t>
      </w:r>
      <w:proofErr w:type="gramStart"/>
      <w:r>
        <w:t>….., dne</w:t>
      </w:r>
      <w:proofErr w:type="gramEnd"/>
      <w:r>
        <w:t>: ……………………..</w:t>
      </w:r>
    </w:p>
    <w:p w14:paraId="76D86D2E" w14:textId="77777777" w:rsidR="00156AC1" w:rsidRDefault="00156AC1"/>
    <w:p w14:paraId="67E178E4" w14:textId="77777777" w:rsidR="00156AC1" w:rsidRDefault="00F33408">
      <w:pPr>
        <w:tabs>
          <w:tab w:val="center" w:pos="5103"/>
        </w:tabs>
      </w:pPr>
      <w:r>
        <w:tab/>
        <w:t>…………………..………...…………………………………………..</w:t>
      </w:r>
    </w:p>
    <w:p w14:paraId="4FE7B458" w14:textId="77777777" w:rsidR="00156AC1" w:rsidRDefault="00F33408">
      <w:pPr>
        <w:tabs>
          <w:tab w:val="center" w:pos="5103"/>
        </w:tabs>
      </w:pPr>
      <w:r>
        <w:tab/>
        <w:t>jméno a podpis osoby oprávněné jednat za uchazeče</w:t>
      </w:r>
      <w:r>
        <w:rPr>
          <w:vertAlign w:val="superscript"/>
        </w:rPr>
        <w:t>1</w:t>
      </w:r>
    </w:p>
    <w:p w14:paraId="06FE74EE" w14:textId="77777777" w:rsidR="00156AC1" w:rsidRDefault="00156AC1">
      <w:pPr>
        <w:pStyle w:val="Nadpis3"/>
        <w:sectPr w:rsidR="00156AC1">
          <w:footerReference w:type="default" r:id="rId15"/>
          <w:footnotePr>
            <w:numRestart w:val="eachSect"/>
          </w:footnotePr>
          <w:pgSz w:w="11906" w:h="16838"/>
          <w:pgMar w:top="1417" w:right="1417" w:bottom="1417" w:left="1417" w:header="708" w:footer="870" w:gutter="0"/>
          <w:cols w:space="708"/>
          <w:docGrid w:linePitch="360"/>
        </w:sectPr>
      </w:pPr>
    </w:p>
    <w:p w14:paraId="6AD88395" w14:textId="77777777" w:rsidR="00156AC1" w:rsidRDefault="00F33408">
      <w:pPr>
        <w:pStyle w:val="Nadpis-ploha"/>
      </w:pPr>
      <w:bookmarkStart w:id="95" w:name="_Toc445289624"/>
      <w:r>
        <w:lastRenderedPageBreak/>
        <w:t>Příloha číslo 2</w:t>
      </w:r>
      <w:bookmarkEnd w:id="95"/>
    </w:p>
    <w:p w14:paraId="0F3CE304" w14:textId="77777777" w:rsidR="00156AC1" w:rsidRDefault="00F33408">
      <w:pPr>
        <w:pStyle w:val="Nzev3"/>
      </w:pPr>
      <w:r>
        <w:t>ČESTNÉ PROHLÁŠENÍ UCHAZEČE</w:t>
      </w:r>
    </w:p>
    <w:p w14:paraId="2DDDDBE8" w14:textId="77777777" w:rsidR="00156AC1" w:rsidRDefault="00F33408">
      <w:pPr>
        <w:shd w:val="clear" w:color="auto" w:fill="A6A6A6"/>
        <w:jc w:val="center"/>
        <w:rPr>
          <w:rFonts w:cs="Arial"/>
          <w:szCs w:val="20"/>
        </w:rPr>
      </w:pPr>
      <w:r>
        <w:rPr>
          <w:rFonts w:cs="Arial"/>
          <w:szCs w:val="20"/>
        </w:rPr>
        <w:t>k zakázce „</w:t>
      </w:r>
      <w:r w:rsidR="000D6D45">
        <w:t>Mikroskop pro metalografické výbrusy svarů</w:t>
      </w:r>
      <w:r>
        <w:rPr>
          <w:rFonts w:cs="Arial"/>
          <w:szCs w:val="20"/>
        </w:rPr>
        <w:t>“</w:t>
      </w:r>
    </w:p>
    <w:p w14:paraId="334A29C0" w14:textId="77777777" w:rsidR="00156AC1" w:rsidRDefault="00156AC1"/>
    <w:p w14:paraId="3F3075C1" w14:textId="77777777" w:rsidR="00156AC1" w:rsidRDefault="00F33408">
      <w:r>
        <w:t xml:space="preserve">Uchazeč </w:t>
      </w:r>
    </w:p>
    <w:p w14:paraId="41224022" w14:textId="77777777" w:rsidR="00156AC1" w:rsidRDefault="00156AC1"/>
    <w:p w14:paraId="5A033C14" w14:textId="77777777" w:rsidR="00156AC1" w:rsidRDefault="00F33408">
      <w:r>
        <w:t>………………………………………………………………………………</w:t>
      </w:r>
    </w:p>
    <w:p w14:paraId="4924C267" w14:textId="77777777" w:rsidR="00156AC1" w:rsidRDefault="00156AC1">
      <w:pPr>
        <w:rPr>
          <w:highlight w:val="yellow"/>
        </w:rPr>
      </w:pPr>
    </w:p>
    <w:p w14:paraId="2242BBEB" w14:textId="77777777" w:rsidR="00156AC1" w:rsidRDefault="00F33408">
      <w:r>
        <w:t>prohlašuje, že:</w:t>
      </w:r>
    </w:p>
    <w:p w14:paraId="752FD952" w14:textId="77777777" w:rsidR="00156AC1" w:rsidRDefault="00F33408">
      <w:pPr>
        <w:pStyle w:val="Bod"/>
        <w:numPr>
          <w:ilvl w:val="0"/>
          <w:numId w:val="8"/>
        </w:numPr>
      </w:pPr>
      <w:r>
        <w:t xml:space="preserve">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47B10C69" w14:textId="77777777" w:rsidR="00156AC1" w:rsidRDefault="00F33408">
      <w:pPr>
        <w:pStyle w:val="Bod"/>
      </w:pPr>
      <w:r>
        <w:t>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6E35E817" w14:textId="77777777" w:rsidR="00156AC1" w:rsidRDefault="00F33408">
      <w:pPr>
        <w:pStyle w:val="Bod"/>
      </w:pPr>
      <w:r>
        <w:t>v posledních 3 letech nenaplnil skutkovou podstatu jednání nekalé soutěže formou podplácení podle zvláštního právního předpisu</w:t>
      </w:r>
      <w:r>
        <w:rPr>
          <w:rStyle w:val="Znakapoznpodarou"/>
        </w:rPr>
        <w:footnoteReference w:id="2"/>
      </w:r>
      <w:r>
        <w:t>,</w:t>
      </w:r>
    </w:p>
    <w:p w14:paraId="2515B34B" w14:textId="77777777" w:rsidR="00156AC1" w:rsidRDefault="00F33408">
      <w:pPr>
        <w:pStyle w:val="Bod"/>
      </w:pPr>
      <w:r>
        <w:t xml:space="preserve">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w:t>
      </w:r>
      <w:r>
        <w:lastRenderedPageBreak/>
        <w:t>majetek byl zcela nepostačující</w:t>
      </w:r>
      <w:r>
        <w:rPr>
          <w:rStyle w:val="Znakapoznpodarou"/>
          <w:rFonts w:cs="Arial"/>
        </w:rPr>
        <w:footnoteReference w:id="3"/>
      </w:r>
      <w:r>
        <w:t xml:space="preserve"> nebo zavedena nucená správa podle zvláštních právních předpisů,</w:t>
      </w:r>
    </w:p>
    <w:p w14:paraId="4C8BFE51" w14:textId="77777777" w:rsidR="00156AC1" w:rsidRDefault="00F33408">
      <w:pPr>
        <w:pStyle w:val="Bod"/>
      </w:pPr>
      <w:r>
        <w:t>není v likvidaci,</w:t>
      </w:r>
    </w:p>
    <w:p w14:paraId="31A83A80" w14:textId="77777777" w:rsidR="00156AC1" w:rsidRDefault="00F33408">
      <w:pPr>
        <w:pStyle w:val="Bod"/>
      </w:pPr>
      <w:r>
        <w:t>nemá v evidenci daní zachyceny daňové nedoplatky, a to jak v České republice, tak v zemi sídla, místa podnikání či bydliště dodavatele,</w:t>
      </w:r>
    </w:p>
    <w:p w14:paraId="1DD90882" w14:textId="77777777" w:rsidR="00156AC1" w:rsidRDefault="00F33408">
      <w:pPr>
        <w:pStyle w:val="Bod"/>
      </w:pPr>
      <w:r>
        <w:t>nemá nedoplatek na pojistném a na penále na veřejné zdravotní pojištění, a to jak v České republice, tak v zemi sídla, místa podnikání či bydliště dodavatele,</w:t>
      </w:r>
    </w:p>
    <w:p w14:paraId="2A282C0F" w14:textId="77777777" w:rsidR="00156AC1" w:rsidRDefault="00F33408">
      <w:pPr>
        <w:pStyle w:val="Bod"/>
      </w:pPr>
      <w:r>
        <w:t>nemá nedoplatek na pojistném a na penále na sociální zabezpečení a příspěvku na státní politiku zaměstnanosti, a to jak v České republice, tak v zemi sídla, místa podnikání či bydliště dodavatele,</w:t>
      </w:r>
    </w:p>
    <w:p w14:paraId="622F0434" w14:textId="77777777" w:rsidR="00156AC1" w:rsidRDefault="00F33408">
      <w:pPr>
        <w:pStyle w:val="Bod"/>
      </w:pPr>
      <w:r>
        <w:t>není veden v rejstříku osob se zákazem plnění veřejných zakázek a</w:t>
      </w:r>
    </w:p>
    <w:p w14:paraId="40C1270B" w14:textId="77777777" w:rsidR="00156AC1" w:rsidRDefault="00F33408">
      <w:pPr>
        <w:pStyle w:val="Bod"/>
      </w:pPr>
      <w:r>
        <w:t>nebyla v posledních 3 letech pravomocně uložena pokuta za umožnění výkonu nelegální práce podle zvláštního právního předpisu</w:t>
      </w:r>
      <w:r>
        <w:rPr>
          <w:rStyle w:val="Znakapoznpodarou"/>
          <w:rFonts w:cs="Arial"/>
        </w:rPr>
        <w:footnoteReference w:id="4"/>
      </w:r>
      <w:r>
        <w:t>.</w:t>
      </w:r>
    </w:p>
    <w:p w14:paraId="4D0396E7" w14:textId="77777777" w:rsidR="00156AC1" w:rsidRDefault="00156AC1"/>
    <w:p w14:paraId="1DC107D1" w14:textId="77777777" w:rsidR="00156AC1" w:rsidRDefault="00156AC1"/>
    <w:p w14:paraId="1155A5FC" w14:textId="77777777" w:rsidR="00156AC1" w:rsidRDefault="00F33408">
      <w:bookmarkStart w:id="96" w:name="__RefHeading__79_445886392"/>
      <w:bookmarkEnd w:id="96"/>
      <w:r>
        <w:t>V………………………….…</w:t>
      </w:r>
      <w:proofErr w:type="gramStart"/>
      <w:r>
        <w:t>….., dne</w:t>
      </w:r>
      <w:proofErr w:type="gramEnd"/>
      <w:r>
        <w:t>: ……………………..</w:t>
      </w:r>
    </w:p>
    <w:p w14:paraId="1DCD6BD9" w14:textId="77777777" w:rsidR="00156AC1" w:rsidRDefault="00156AC1"/>
    <w:p w14:paraId="6CAF1941" w14:textId="77777777" w:rsidR="00156AC1" w:rsidRDefault="00156AC1"/>
    <w:p w14:paraId="1468C003" w14:textId="77777777" w:rsidR="00156AC1" w:rsidRDefault="00F33408">
      <w:pPr>
        <w:tabs>
          <w:tab w:val="center" w:pos="5103"/>
        </w:tabs>
      </w:pPr>
      <w:r>
        <w:tab/>
        <w:t>…………………..………...…………………………………………..</w:t>
      </w:r>
    </w:p>
    <w:p w14:paraId="119AEE10" w14:textId="77777777" w:rsidR="00156AC1" w:rsidRDefault="00F33408">
      <w:pPr>
        <w:tabs>
          <w:tab w:val="center" w:pos="5103"/>
        </w:tabs>
      </w:pPr>
      <w:r>
        <w:tab/>
        <w:t>jméno a podpis osoby oprávněné jednat za uchazeče</w:t>
      </w:r>
      <w:r>
        <w:rPr>
          <w:rStyle w:val="Znakapoznpodarou"/>
        </w:rPr>
        <w:footnoteReference w:id="5"/>
      </w:r>
    </w:p>
    <w:p w14:paraId="7FAB8D69" w14:textId="77777777" w:rsidR="00156AC1" w:rsidRDefault="00156AC1">
      <w:pPr>
        <w:pStyle w:val="Nadpis3"/>
        <w:sectPr w:rsidR="00156AC1">
          <w:footnotePr>
            <w:numRestart w:val="eachSect"/>
          </w:footnotePr>
          <w:pgSz w:w="11906" w:h="16838"/>
          <w:pgMar w:top="1417" w:right="1417" w:bottom="1417" w:left="1417" w:header="708" w:footer="708" w:gutter="0"/>
          <w:cols w:space="708"/>
          <w:docGrid w:linePitch="360"/>
        </w:sectPr>
      </w:pPr>
      <w:bookmarkStart w:id="97" w:name="_Toc366051640"/>
    </w:p>
    <w:p w14:paraId="735CFEC9" w14:textId="77777777" w:rsidR="00156AC1" w:rsidRDefault="00F33408">
      <w:pPr>
        <w:pStyle w:val="Nadpis-ploha"/>
      </w:pPr>
      <w:bookmarkStart w:id="98" w:name="_Toc445289625"/>
      <w:r>
        <w:lastRenderedPageBreak/>
        <w:t>Příloha číslo 3</w:t>
      </w:r>
      <w:bookmarkEnd w:id="98"/>
    </w:p>
    <w:p w14:paraId="51A758C8" w14:textId="77777777" w:rsidR="00156AC1" w:rsidRDefault="00156AC1">
      <w:pPr>
        <w:spacing w:before="0" w:after="0"/>
        <w:jc w:val="left"/>
      </w:pPr>
    </w:p>
    <w:p w14:paraId="1C05E2ED" w14:textId="77777777" w:rsidR="00156AC1" w:rsidRDefault="00F33408">
      <w:pPr>
        <w:pStyle w:val="Nzev3"/>
      </w:pPr>
      <w:r>
        <w:t>ČESTNÉ PROHLÁŠENÍ UCHAZEČE o ekonomické a finanční způsobilosti</w:t>
      </w:r>
    </w:p>
    <w:p w14:paraId="28DF51A6" w14:textId="77777777" w:rsidR="00156AC1" w:rsidRDefault="00F33408">
      <w:pPr>
        <w:shd w:val="clear" w:color="auto" w:fill="A6A6A6"/>
        <w:jc w:val="center"/>
        <w:rPr>
          <w:rFonts w:cs="Arial"/>
          <w:szCs w:val="20"/>
        </w:rPr>
      </w:pPr>
      <w:r>
        <w:rPr>
          <w:rFonts w:cs="Arial"/>
          <w:szCs w:val="20"/>
        </w:rPr>
        <w:t>k zakázce „</w:t>
      </w:r>
      <w:r w:rsidR="000D6D45">
        <w:t>Mikroskop pro metalografické výbrusy svarů</w:t>
      </w:r>
      <w:r>
        <w:rPr>
          <w:rFonts w:cs="Arial"/>
          <w:szCs w:val="20"/>
        </w:rPr>
        <w:t>“</w:t>
      </w:r>
    </w:p>
    <w:p w14:paraId="1A4C25F3" w14:textId="77777777" w:rsidR="00156AC1" w:rsidRDefault="00156AC1"/>
    <w:p w14:paraId="76588A2E" w14:textId="77777777" w:rsidR="00156AC1" w:rsidRDefault="00F33408">
      <w:r>
        <w:t xml:space="preserve">Uchazeč </w:t>
      </w:r>
    </w:p>
    <w:p w14:paraId="3DB9FBAD" w14:textId="77777777" w:rsidR="00156AC1" w:rsidRDefault="00156AC1"/>
    <w:p w14:paraId="22F8E428" w14:textId="77777777" w:rsidR="00156AC1" w:rsidRDefault="00F33408">
      <w:r>
        <w:t>………………………………………………………………………………</w:t>
      </w:r>
    </w:p>
    <w:p w14:paraId="415590DF" w14:textId="77777777" w:rsidR="00156AC1" w:rsidRDefault="00156AC1">
      <w:pPr>
        <w:rPr>
          <w:highlight w:val="yellow"/>
        </w:rPr>
      </w:pPr>
    </w:p>
    <w:p w14:paraId="0AA399A6" w14:textId="77777777" w:rsidR="00156AC1" w:rsidRDefault="00F33408">
      <w:r>
        <w:t>prohlašuje, že:</w:t>
      </w:r>
    </w:p>
    <w:p w14:paraId="414A3897" w14:textId="63AC6103" w:rsidR="00156AC1" w:rsidRDefault="00F33408">
      <w:r>
        <w:rPr>
          <w:rFonts w:cs="Calibri"/>
        </w:rPr>
        <w:t>je jako dodavatel ekonomicky a finančně plně způsobilý splnit předmět zakázky „</w:t>
      </w:r>
      <w:r w:rsidR="00C70FBB">
        <w:t>Mikroskop pro metalografické výbrusy svarů</w:t>
      </w:r>
      <w:r>
        <w:t>“</w:t>
      </w:r>
      <w:r>
        <w:rPr>
          <w:rFonts w:cs="Calibri"/>
        </w:rPr>
        <w:t>; dále prohlašuje, že mu nejsou známy žádné skutečnosti, které by mohly jeho ekonomickou a finanční způsobilost splnit předmět této zakázky v budoucnosti zpochybnit</w:t>
      </w:r>
      <w:r>
        <w:rPr>
          <w:rFonts w:cs="Calibri"/>
          <w:sz w:val="24"/>
        </w:rPr>
        <w:t>.</w:t>
      </w:r>
    </w:p>
    <w:p w14:paraId="5769D70A" w14:textId="77777777" w:rsidR="00156AC1" w:rsidRDefault="00156AC1">
      <w:pPr>
        <w:spacing w:before="0" w:after="0"/>
        <w:jc w:val="left"/>
      </w:pPr>
    </w:p>
    <w:p w14:paraId="126B80D7" w14:textId="77777777" w:rsidR="00156AC1" w:rsidRDefault="00156AC1">
      <w:pPr>
        <w:spacing w:before="0" w:after="0"/>
        <w:jc w:val="left"/>
      </w:pPr>
    </w:p>
    <w:p w14:paraId="413A624A" w14:textId="77777777" w:rsidR="00156AC1" w:rsidRDefault="00156AC1">
      <w:pPr>
        <w:spacing w:before="0" w:after="0"/>
        <w:jc w:val="left"/>
      </w:pPr>
    </w:p>
    <w:p w14:paraId="77D994D6" w14:textId="77777777" w:rsidR="00156AC1" w:rsidRDefault="00F33408">
      <w:r>
        <w:t>V………………………….…</w:t>
      </w:r>
      <w:proofErr w:type="gramStart"/>
      <w:r>
        <w:t>….., dne</w:t>
      </w:r>
      <w:proofErr w:type="gramEnd"/>
      <w:r>
        <w:t>: ……………………..</w:t>
      </w:r>
    </w:p>
    <w:p w14:paraId="712FBB6B" w14:textId="77777777" w:rsidR="00156AC1" w:rsidRDefault="00156AC1"/>
    <w:p w14:paraId="4F35E471" w14:textId="77777777" w:rsidR="00156AC1" w:rsidRDefault="00156AC1"/>
    <w:p w14:paraId="6189A488" w14:textId="77777777" w:rsidR="00156AC1" w:rsidRDefault="00F33408">
      <w:pPr>
        <w:tabs>
          <w:tab w:val="center" w:pos="5103"/>
        </w:tabs>
      </w:pPr>
      <w:r>
        <w:tab/>
        <w:t>…………………..………...…………………………………………..</w:t>
      </w:r>
    </w:p>
    <w:p w14:paraId="7879DB4E" w14:textId="77777777" w:rsidR="00156AC1" w:rsidRDefault="00F33408">
      <w:pPr>
        <w:tabs>
          <w:tab w:val="center" w:pos="5103"/>
        </w:tabs>
      </w:pPr>
      <w:r>
        <w:tab/>
        <w:t>jméno a podpis osoby oprávněné jednat za uchazeče</w:t>
      </w:r>
      <w:r>
        <w:rPr>
          <w:rStyle w:val="Znakapoznpodarou"/>
        </w:rPr>
        <w:footnoteReference w:id="6"/>
      </w:r>
    </w:p>
    <w:p w14:paraId="75DF40BC" w14:textId="77777777" w:rsidR="00156AC1" w:rsidRDefault="00F33408">
      <w:pPr>
        <w:spacing w:before="0" w:after="0"/>
        <w:jc w:val="left"/>
      </w:pPr>
      <w:r>
        <w:br w:type="page"/>
      </w:r>
    </w:p>
    <w:p w14:paraId="10C360D0" w14:textId="77777777" w:rsidR="00156AC1" w:rsidRDefault="00F33408">
      <w:pPr>
        <w:pStyle w:val="Nadpis-ploha"/>
      </w:pPr>
      <w:bookmarkStart w:id="99" w:name="_Toc445289626"/>
      <w:r>
        <w:lastRenderedPageBreak/>
        <w:t xml:space="preserve">Příloha číslo </w:t>
      </w:r>
      <w:bookmarkEnd w:id="97"/>
      <w:r>
        <w:t>4</w:t>
      </w:r>
      <w:bookmarkEnd w:id="99"/>
    </w:p>
    <w:p w14:paraId="3265D06C" w14:textId="77777777" w:rsidR="00156AC1" w:rsidRDefault="00F33408">
      <w:pPr>
        <w:pStyle w:val="Nzev3"/>
      </w:pPr>
      <w:bookmarkStart w:id="100" w:name="_Toc268850031"/>
      <w:bookmarkStart w:id="101" w:name="_Toc268848809"/>
      <w:bookmarkStart w:id="102" w:name="_Toc268848694"/>
      <w:r>
        <w:t>Čestné prohlášení uchazeče o akceptaci zadávacích podmíne</w:t>
      </w:r>
      <w:bookmarkEnd w:id="100"/>
      <w:bookmarkEnd w:id="101"/>
      <w:bookmarkEnd w:id="102"/>
      <w:r>
        <w:t>k</w:t>
      </w:r>
    </w:p>
    <w:p w14:paraId="06F9964E" w14:textId="77777777" w:rsidR="00156AC1" w:rsidRDefault="00F33408">
      <w:pPr>
        <w:shd w:val="clear" w:color="auto" w:fill="A6A6A6"/>
        <w:jc w:val="center"/>
        <w:rPr>
          <w:rFonts w:cs="Arial"/>
          <w:szCs w:val="20"/>
        </w:rPr>
      </w:pPr>
      <w:r>
        <w:rPr>
          <w:rFonts w:cs="Arial"/>
          <w:szCs w:val="20"/>
        </w:rPr>
        <w:t>k zakázce „</w:t>
      </w:r>
      <w:r w:rsidR="000D6D45">
        <w:t>Mikroskop pro metalografické výbrusy svarů</w:t>
      </w:r>
      <w:r>
        <w:rPr>
          <w:rFonts w:cs="Arial"/>
          <w:szCs w:val="20"/>
        </w:rPr>
        <w:t>“</w:t>
      </w:r>
    </w:p>
    <w:p w14:paraId="3007E45C" w14:textId="77777777" w:rsidR="00156AC1" w:rsidRDefault="00156AC1"/>
    <w:p w14:paraId="39D075D7" w14:textId="77777777" w:rsidR="00156AC1" w:rsidRDefault="00F33408">
      <w:r>
        <w:t xml:space="preserve">Čestně prohlašuji, že: </w:t>
      </w:r>
    </w:p>
    <w:p w14:paraId="0D457979" w14:textId="77777777" w:rsidR="00156AC1" w:rsidRDefault="00F33408">
      <w:pPr>
        <w:pStyle w:val="Bod"/>
        <w:numPr>
          <w:ilvl w:val="0"/>
          <w:numId w:val="9"/>
        </w:numPr>
      </w:pPr>
      <w:r>
        <w:t>veškeré údaje a informace, které jsem ve své nabídce uvedl jako uchazeč o předmětnou zakázku, jsou pravdivé a odpovídají skutečnosti;</w:t>
      </w:r>
    </w:p>
    <w:p w14:paraId="3D51CB8F" w14:textId="77777777" w:rsidR="00156AC1" w:rsidRDefault="00F33408">
      <w:pPr>
        <w:pStyle w:val="Bod"/>
      </w:pPr>
      <w:r>
        <w:t>veškeré doklady a dokumenty, kterými jako uchazeč o předmětnou zakázku prokazuji svoji kvalifikaci, jsou věrohodné, pravdivé a odpovídají skutečnosti;</w:t>
      </w:r>
    </w:p>
    <w:p w14:paraId="05FAF40F" w14:textId="77777777" w:rsidR="00156AC1" w:rsidRDefault="00F33408">
      <w:pPr>
        <w:pStyle w:val="Bod"/>
      </w:pPr>
      <w:r>
        <w:t xml:space="preserve">akceptuji zadávací lhůtu, stanovenou zadavatelem v bodě </w:t>
      </w:r>
      <w:r w:rsidR="00C217D2" w:rsidRPr="00E42B52">
        <w:t>9</w:t>
      </w:r>
      <w:r w:rsidRPr="002B657A">
        <w:t>.2</w:t>
      </w:r>
      <w:r>
        <w:t xml:space="preserve"> zadávací dokumentace, tj. 90 dnů od ukončení lhůty pro podání nabídky;  </w:t>
      </w:r>
    </w:p>
    <w:p w14:paraId="0771A564" w14:textId="77777777" w:rsidR="00156AC1" w:rsidRDefault="00F33408">
      <w:pPr>
        <w:pStyle w:val="Bod"/>
      </w:pPr>
      <w:r>
        <w:t>nejsem subdodavatelem, jehož prostřednictvím jiný dodavatel v tomtéž zadávacím řízení prokazuje kvalifikaci;</w:t>
      </w:r>
    </w:p>
    <w:p w14:paraId="2DE29AD0" w14:textId="77777777" w:rsidR="00156AC1" w:rsidRDefault="00F33408">
      <w:pPr>
        <w:pStyle w:val="Bod"/>
      </w:pPr>
      <w:r>
        <w:t>jsem si vědom skutečnosti, že uvedením nepravdivých údajů, nebo předložením falešných dokladů, či dokumentů v nabídce bych se mohl dopustit správního deliktu.</w:t>
      </w:r>
    </w:p>
    <w:p w14:paraId="6959DADA" w14:textId="77777777" w:rsidR="00156AC1" w:rsidRDefault="00F33408">
      <w:r>
        <w:t xml:space="preserve">Dále prohlašuji místopřísežně, že jsem se v plném rozsahu seznámil se zadávací dokumentací a zadávacími podmínkami, že jsem si před podáním nabídky vyjasnil veškerá sporná ustanovení, nebo technické nejasnosti a že souhlasím s podmínkami zadání v zadávací dokumentaci, nečiním k nim žádné výhrady a považuji je za závazné pro případné uzavření smlouvy se zadavatelem. </w:t>
      </w:r>
    </w:p>
    <w:p w14:paraId="372DCD5D" w14:textId="77777777" w:rsidR="00156AC1" w:rsidRDefault="00156AC1">
      <w:pPr>
        <w:spacing w:before="100" w:beforeAutospacing="1"/>
        <w:rPr>
          <w:rFonts w:cs="Arial"/>
          <w:szCs w:val="20"/>
          <w:highlight w:val="yellow"/>
        </w:rPr>
      </w:pPr>
    </w:p>
    <w:p w14:paraId="732C3F66" w14:textId="77777777" w:rsidR="00156AC1" w:rsidRDefault="00156AC1">
      <w:pPr>
        <w:spacing w:before="100" w:beforeAutospacing="1"/>
        <w:rPr>
          <w:rFonts w:cs="Arial"/>
          <w:szCs w:val="20"/>
          <w:highlight w:val="yellow"/>
        </w:rPr>
      </w:pPr>
    </w:p>
    <w:p w14:paraId="03892B5D" w14:textId="77777777" w:rsidR="00156AC1" w:rsidRDefault="00F33408">
      <w:r>
        <w:t>V………………………….…</w:t>
      </w:r>
      <w:proofErr w:type="gramStart"/>
      <w:r>
        <w:t>….., dne</w:t>
      </w:r>
      <w:proofErr w:type="gramEnd"/>
      <w:r>
        <w:t>: ……………………..</w:t>
      </w:r>
    </w:p>
    <w:p w14:paraId="40513347" w14:textId="77777777" w:rsidR="00156AC1" w:rsidRDefault="00156AC1"/>
    <w:p w14:paraId="0628EFE1" w14:textId="77777777" w:rsidR="00156AC1" w:rsidRDefault="00156AC1"/>
    <w:p w14:paraId="6B875058" w14:textId="77777777" w:rsidR="00156AC1" w:rsidRDefault="00F33408">
      <w:pPr>
        <w:tabs>
          <w:tab w:val="center" w:pos="5103"/>
        </w:tabs>
      </w:pPr>
      <w:r>
        <w:tab/>
        <w:t>…………………..………...…………………………………………..</w:t>
      </w:r>
    </w:p>
    <w:p w14:paraId="4122365B" w14:textId="77777777" w:rsidR="00156AC1" w:rsidRDefault="00F33408">
      <w:pPr>
        <w:tabs>
          <w:tab w:val="center" w:pos="5103"/>
        </w:tabs>
      </w:pPr>
      <w:r>
        <w:tab/>
        <w:t>jméno a podpis osoby oprávněné jednat za uchazeče</w:t>
      </w:r>
      <w:r>
        <w:rPr>
          <w:rStyle w:val="Znakapoznpodarou"/>
        </w:rPr>
        <w:footnoteReference w:id="7"/>
      </w:r>
    </w:p>
    <w:p w14:paraId="588C1A99" w14:textId="77777777" w:rsidR="00156AC1" w:rsidRDefault="00F33408">
      <w:pPr>
        <w:spacing w:before="0" w:after="0"/>
        <w:jc w:val="left"/>
      </w:pPr>
      <w:r>
        <w:br w:type="page"/>
      </w:r>
    </w:p>
    <w:p w14:paraId="11E53BBF" w14:textId="77777777" w:rsidR="00156AC1" w:rsidRDefault="00F33408">
      <w:pPr>
        <w:pStyle w:val="Nadpis-ploha"/>
        <w:rPr>
          <w:iCs/>
        </w:rPr>
      </w:pPr>
      <w:bookmarkStart w:id="103" w:name="_Toc445289627"/>
      <w:r>
        <w:rPr>
          <w:iCs/>
        </w:rPr>
        <w:lastRenderedPageBreak/>
        <w:t>Příloha číslo 7</w:t>
      </w:r>
      <w:bookmarkEnd w:id="103"/>
    </w:p>
    <w:p w14:paraId="2231D1E6" w14:textId="77777777" w:rsidR="00156AC1" w:rsidRDefault="00156AC1">
      <w:pPr>
        <w:rPr>
          <w:rFonts w:ascii="Arial" w:hAnsi="Arial" w:cs="Arial"/>
          <w:sz w:val="20"/>
          <w:szCs w:val="20"/>
        </w:rPr>
      </w:pPr>
    </w:p>
    <w:p w14:paraId="6C4E3147" w14:textId="77777777" w:rsidR="00156AC1" w:rsidRDefault="00F33408">
      <w:pPr>
        <w:pStyle w:val="Nzev3"/>
      </w:pPr>
      <w:r>
        <w:t>Dohoda o mlčenlivosti</w:t>
      </w:r>
    </w:p>
    <w:p w14:paraId="0EC57100" w14:textId="77777777" w:rsidR="00156AC1" w:rsidRDefault="00F33408">
      <w:pPr>
        <w:shd w:val="clear" w:color="auto" w:fill="A6A6A6"/>
        <w:jc w:val="center"/>
        <w:rPr>
          <w:rFonts w:cs="Arial"/>
          <w:szCs w:val="20"/>
        </w:rPr>
      </w:pPr>
      <w:r>
        <w:rPr>
          <w:rFonts w:cs="Arial"/>
          <w:szCs w:val="20"/>
        </w:rPr>
        <w:t>k zakázce „</w:t>
      </w:r>
      <w:r w:rsidR="000D6D45">
        <w:t>Mikroskop pro metalografické výbrusy svarů</w:t>
      </w:r>
      <w:r>
        <w:rPr>
          <w:rFonts w:cs="Arial"/>
          <w:szCs w:val="20"/>
        </w:rPr>
        <w:t>“</w:t>
      </w:r>
    </w:p>
    <w:p w14:paraId="478CB862" w14:textId="77777777" w:rsidR="00156AC1" w:rsidRDefault="00156AC1">
      <w:pPr>
        <w:rPr>
          <w:rFonts w:ascii="Arial" w:hAnsi="Arial" w:cs="Arial"/>
          <w:sz w:val="20"/>
          <w:szCs w:val="20"/>
        </w:rPr>
      </w:pPr>
    </w:p>
    <w:p w14:paraId="7C8A67F5" w14:textId="77777777" w:rsidR="002B477D" w:rsidRDefault="002B477D" w:rsidP="002B477D">
      <w:pPr>
        <w:rPr>
          <w:rFonts w:asciiTheme="minorHAnsi" w:hAnsiTheme="minorHAnsi" w:cs="Arial"/>
        </w:rPr>
      </w:pPr>
      <w:r>
        <w:rPr>
          <w:rFonts w:asciiTheme="minorHAnsi" w:hAnsiTheme="minorHAnsi" w:cs="Arial"/>
        </w:rPr>
        <w:t>mezi</w:t>
      </w:r>
    </w:p>
    <w:p w14:paraId="64C31278" w14:textId="77777777" w:rsidR="002B477D" w:rsidRDefault="002B477D" w:rsidP="002B477D">
      <w:pPr>
        <w:rPr>
          <w:rFonts w:asciiTheme="minorHAnsi" w:hAnsiTheme="minorHAnsi" w:cs="Arial"/>
          <w:b/>
          <w:bCs/>
        </w:rPr>
      </w:pPr>
      <w:r>
        <w:rPr>
          <w:rFonts w:asciiTheme="minorHAnsi" w:hAnsiTheme="minorHAnsi" w:cs="Arial"/>
          <w:b/>
          <w:bCs/>
        </w:rPr>
        <w:t xml:space="preserve">Společnost </w:t>
      </w:r>
      <w:r>
        <w:rPr>
          <w:rFonts w:asciiTheme="minorHAnsi" w:hAnsiTheme="minorHAnsi" w:cs="Arial"/>
          <w:b/>
          <w:bCs/>
          <w:highlight w:val="yellow"/>
        </w:rPr>
        <w:t>[…………………………</w:t>
      </w:r>
      <w:proofErr w:type="gramStart"/>
      <w:r>
        <w:rPr>
          <w:rFonts w:asciiTheme="minorHAnsi" w:hAnsiTheme="minorHAnsi" w:cs="Arial"/>
          <w:b/>
          <w:bCs/>
          <w:highlight w:val="yellow"/>
        </w:rPr>
        <w:t>…..]</w:t>
      </w:r>
      <w:proofErr w:type="gramEnd"/>
    </w:p>
    <w:p w14:paraId="2AA87829" w14:textId="77777777" w:rsidR="002B477D" w:rsidRDefault="002B477D" w:rsidP="002B477D">
      <w:pPr>
        <w:rPr>
          <w:rFonts w:asciiTheme="minorHAnsi" w:hAnsiTheme="minorHAnsi" w:cs="Arial"/>
        </w:rPr>
      </w:pPr>
      <w:r>
        <w:rPr>
          <w:rFonts w:asciiTheme="minorHAnsi" w:hAnsiTheme="minorHAnsi" w:cs="Arial"/>
        </w:rPr>
        <w:t>Se sídlem: [</w:t>
      </w:r>
      <w:r>
        <w:rPr>
          <w:rFonts w:asciiTheme="minorHAnsi" w:hAnsiTheme="minorHAnsi" w:cs="Arial"/>
          <w:highlight w:val="yellow"/>
        </w:rPr>
        <w:t>…………………………………………………….]</w:t>
      </w:r>
    </w:p>
    <w:p w14:paraId="1C168C52" w14:textId="77777777" w:rsidR="002B477D" w:rsidRDefault="002B477D" w:rsidP="002B477D">
      <w:pPr>
        <w:rPr>
          <w:rFonts w:asciiTheme="minorHAnsi" w:hAnsiTheme="minorHAnsi" w:cs="Arial"/>
          <w:lang w:val="en-US"/>
        </w:rPr>
      </w:pPr>
      <w:r>
        <w:rPr>
          <w:rFonts w:asciiTheme="minorHAnsi" w:hAnsiTheme="minorHAnsi" w:cs="Arial"/>
          <w:lang w:val="de-DE"/>
        </w:rPr>
        <w:t xml:space="preserve">IČO:  </w:t>
      </w:r>
      <w:r>
        <w:rPr>
          <w:rFonts w:asciiTheme="minorHAnsi" w:hAnsiTheme="minorHAnsi" w:cs="Arial"/>
          <w:highlight w:val="yellow"/>
          <w:lang w:val="de-DE"/>
        </w:rPr>
        <w:t>[…………….</w:t>
      </w:r>
      <w:r>
        <w:rPr>
          <w:rFonts w:asciiTheme="minorHAnsi" w:hAnsiTheme="minorHAnsi" w:cs="Arial"/>
          <w:lang w:val="de-DE"/>
        </w:rPr>
        <w:t xml:space="preserve">] </w:t>
      </w:r>
      <w:r>
        <w:rPr>
          <w:rFonts w:asciiTheme="minorHAnsi" w:hAnsiTheme="minorHAnsi" w:cs="Arial"/>
          <w:lang w:val="en-US"/>
        </w:rPr>
        <w:t>DI</w:t>
      </w:r>
      <w:r>
        <w:rPr>
          <w:rFonts w:asciiTheme="minorHAnsi" w:hAnsiTheme="minorHAnsi" w:cs="Arial"/>
        </w:rPr>
        <w:t xml:space="preserve">Č: </w:t>
      </w:r>
      <w:r>
        <w:rPr>
          <w:rFonts w:asciiTheme="minorHAnsi" w:hAnsiTheme="minorHAnsi" w:cs="Arial"/>
          <w:highlight w:val="yellow"/>
        </w:rPr>
        <w:t>[……………..]</w:t>
      </w:r>
    </w:p>
    <w:p w14:paraId="2811EDF2" w14:textId="77777777" w:rsidR="002B477D" w:rsidRDefault="002B477D" w:rsidP="002B477D">
      <w:pPr>
        <w:rPr>
          <w:rFonts w:asciiTheme="minorHAnsi" w:hAnsiTheme="minorHAnsi" w:cs="Arial"/>
        </w:rPr>
      </w:pPr>
      <w:r>
        <w:rPr>
          <w:rFonts w:asciiTheme="minorHAnsi" w:hAnsiTheme="minorHAnsi" w:cs="Arial"/>
        </w:rPr>
        <w:t>a</w:t>
      </w:r>
    </w:p>
    <w:p w14:paraId="52E233AE" w14:textId="77777777" w:rsidR="002B477D" w:rsidRDefault="002B477D" w:rsidP="002B477D">
      <w:pPr>
        <w:suppressAutoHyphens/>
        <w:rPr>
          <w:rFonts w:asciiTheme="minorHAnsi" w:hAnsiTheme="minorHAnsi" w:cs="Arial"/>
          <w:b/>
          <w:bCs/>
          <w:snapToGrid w:val="0"/>
        </w:rPr>
      </w:pPr>
      <w:r>
        <w:rPr>
          <w:rFonts w:asciiTheme="minorHAnsi" w:hAnsiTheme="minorHAnsi" w:cs="Arial"/>
          <w:b/>
          <w:bCs/>
          <w:snapToGrid w:val="0"/>
        </w:rPr>
        <w:t xml:space="preserve">Continental </w:t>
      </w:r>
      <w:proofErr w:type="spellStart"/>
      <w:r>
        <w:rPr>
          <w:rFonts w:asciiTheme="minorHAnsi" w:hAnsiTheme="minorHAnsi" w:cs="Arial"/>
          <w:b/>
          <w:bCs/>
          <w:snapToGrid w:val="0"/>
        </w:rPr>
        <w:t>Automotive</w:t>
      </w:r>
      <w:proofErr w:type="spellEnd"/>
      <w:r>
        <w:rPr>
          <w:rFonts w:asciiTheme="minorHAnsi" w:hAnsiTheme="minorHAnsi" w:cs="Arial"/>
          <w:b/>
          <w:bCs/>
          <w:snapToGrid w:val="0"/>
        </w:rPr>
        <w:t xml:space="preserve">  Czech Republic s.r.o.</w:t>
      </w:r>
    </w:p>
    <w:p w14:paraId="4AE58116" w14:textId="77777777" w:rsidR="002B477D" w:rsidRDefault="002B477D" w:rsidP="002B477D">
      <w:pPr>
        <w:suppressAutoHyphens/>
        <w:ind w:left="1418" w:hanging="1418"/>
        <w:rPr>
          <w:rFonts w:asciiTheme="minorHAnsi" w:hAnsiTheme="minorHAnsi" w:cs="Arial"/>
          <w:snapToGrid w:val="0"/>
        </w:rPr>
      </w:pPr>
      <w:r>
        <w:rPr>
          <w:rFonts w:asciiTheme="minorHAnsi" w:hAnsiTheme="minorHAnsi" w:cs="Arial"/>
          <w:snapToGrid w:val="0"/>
        </w:rPr>
        <w:t>se sídlem: Hradecká 1092, 506 01 Jičín</w:t>
      </w:r>
    </w:p>
    <w:p w14:paraId="619611E4" w14:textId="77777777" w:rsidR="002B477D" w:rsidRDefault="002B477D" w:rsidP="002B477D">
      <w:pPr>
        <w:suppressAutoHyphens/>
        <w:ind w:left="1418" w:hanging="1418"/>
        <w:rPr>
          <w:rFonts w:asciiTheme="minorHAnsi" w:hAnsiTheme="minorHAnsi" w:cs="Arial"/>
          <w:snapToGrid w:val="0"/>
        </w:rPr>
      </w:pPr>
      <w:r>
        <w:rPr>
          <w:rFonts w:asciiTheme="minorHAnsi" w:hAnsiTheme="minorHAnsi" w:cs="Arial"/>
          <w:snapToGrid w:val="0"/>
        </w:rPr>
        <w:t>IČO:  62024922, DIČ: CZ62024922</w:t>
      </w:r>
    </w:p>
    <w:p w14:paraId="55393D0E" w14:textId="77777777" w:rsidR="002B477D" w:rsidRDefault="002B477D" w:rsidP="002B477D">
      <w:pPr>
        <w:rPr>
          <w:rFonts w:asciiTheme="minorHAnsi" w:hAnsiTheme="minorHAnsi" w:cs="Arial"/>
          <w:snapToGrid w:val="0"/>
        </w:rPr>
      </w:pPr>
      <w:r>
        <w:rPr>
          <w:rFonts w:asciiTheme="minorHAnsi" w:hAnsiTheme="minorHAnsi" w:cs="Arial"/>
          <w:snapToGrid w:val="0"/>
        </w:rPr>
        <w:t xml:space="preserve">zapsanou v obchodním rejstříku vedeném Krajským soudem v Hradci Králové, oddíl C, vložka 6665, </w:t>
      </w:r>
    </w:p>
    <w:p w14:paraId="0FE82B23" w14:textId="77777777" w:rsidR="002B477D" w:rsidRDefault="002B477D" w:rsidP="002B477D">
      <w:pPr>
        <w:rPr>
          <w:rFonts w:asciiTheme="minorHAnsi" w:hAnsiTheme="minorHAnsi" w:cs="Arial"/>
          <w:b/>
          <w:bCs/>
        </w:rPr>
      </w:pPr>
      <w:r>
        <w:rPr>
          <w:rFonts w:asciiTheme="minorHAnsi" w:hAnsiTheme="minorHAnsi" w:cs="Arial"/>
        </w:rPr>
        <w:t>zastoupenou panem Tomášem Doudou a panem Milanem Kubíčkem, prokuristy společnosti</w:t>
      </w:r>
    </w:p>
    <w:p w14:paraId="58CBAA84" w14:textId="77777777" w:rsidR="002B477D" w:rsidRDefault="002B477D" w:rsidP="002B477D">
      <w:pPr>
        <w:rPr>
          <w:rFonts w:ascii="Arial" w:hAnsi="Arial" w:cs="Arial"/>
          <w:sz w:val="20"/>
          <w:szCs w:val="20"/>
        </w:rPr>
      </w:pPr>
    </w:p>
    <w:p w14:paraId="18596AC3" w14:textId="77777777" w:rsidR="002B477D" w:rsidRDefault="002B477D" w:rsidP="002B477D">
      <w:pPr>
        <w:rPr>
          <w:rFonts w:asciiTheme="minorHAnsi" w:hAnsiTheme="minorHAnsi" w:cs="Arial"/>
          <w:b/>
          <w:bCs/>
          <w:snapToGrid w:val="0"/>
        </w:rPr>
      </w:pPr>
      <w:r>
        <w:rPr>
          <w:rFonts w:asciiTheme="minorHAnsi" w:hAnsiTheme="minorHAnsi" w:cs="Arial"/>
        </w:rPr>
        <w:t xml:space="preserve">Předmět spolupráce („ÚČEL“): </w:t>
      </w:r>
      <w:r>
        <w:rPr>
          <w:rFonts w:asciiTheme="minorHAnsi" w:hAnsiTheme="minorHAnsi" w:cs="Arial"/>
          <w:b/>
          <w:bCs/>
          <w:snapToGrid w:val="0"/>
        </w:rPr>
        <w:t>„</w:t>
      </w:r>
      <w:r w:rsidR="000D6D45">
        <w:rPr>
          <w:rFonts w:asciiTheme="minorHAnsi" w:hAnsiTheme="minorHAnsi" w:cs="Arial"/>
          <w:b/>
        </w:rPr>
        <w:t>Mikroskop pro metalografické výbrusy svarů</w:t>
      </w:r>
      <w:r>
        <w:rPr>
          <w:rFonts w:asciiTheme="minorHAnsi" w:hAnsiTheme="minorHAnsi" w:cs="Arial"/>
          <w:b/>
          <w:bCs/>
          <w:snapToGrid w:val="0"/>
        </w:rPr>
        <w:t>“</w:t>
      </w:r>
    </w:p>
    <w:p w14:paraId="39618864" w14:textId="77777777" w:rsidR="002B477D" w:rsidRDefault="002B477D" w:rsidP="002B477D">
      <w:pPr>
        <w:rPr>
          <w:rFonts w:asciiTheme="minorHAnsi" w:hAnsiTheme="minorHAnsi" w:cs="Arial"/>
          <w:b/>
          <w:bCs/>
          <w:snapToGrid w:val="0"/>
        </w:rPr>
      </w:pPr>
    </w:p>
    <w:p w14:paraId="6DBA3E17" w14:textId="77777777" w:rsidR="002B477D" w:rsidRDefault="002B477D" w:rsidP="002B477D">
      <w:pPr>
        <w:rPr>
          <w:rFonts w:asciiTheme="minorHAnsi" w:hAnsiTheme="minorHAnsi" w:cs="Arial"/>
        </w:rPr>
      </w:pPr>
      <w:r>
        <w:rPr>
          <w:rFonts w:asciiTheme="minorHAnsi" w:hAnsiTheme="minorHAnsi" w:cs="Arial"/>
        </w:rPr>
        <w:t>Výše jmenované smluvní strany jsou dále nazývány jednotlivě či společně jako „SMLUVNÍ STRANY“.</w:t>
      </w:r>
    </w:p>
    <w:p w14:paraId="1CECE96D" w14:textId="77777777" w:rsidR="002B477D" w:rsidRDefault="002B477D" w:rsidP="002B477D">
      <w:pPr>
        <w:rPr>
          <w:rFonts w:asciiTheme="minorHAnsi" w:hAnsiTheme="minorHAnsi" w:cs="Arial"/>
        </w:rPr>
      </w:pPr>
      <w:r>
        <w:rPr>
          <w:rFonts w:asciiTheme="minorHAnsi" w:hAnsiTheme="minorHAnsi" w:cs="Arial"/>
        </w:rPr>
        <w:t>V návaznosti na jednání o výše uvedeném ÚČELU si SMLUVNÍ STRANY budou vzájemně poskytovat informace. Informace lze považovat za důvěrné pouze tehdy, přesahují-li aktuální technické poznatky.</w:t>
      </w:r>
    </w:p>
    <w:p w14:paraId="47C3B1D2" w14:textId="77777777" w:rsidR="002B477D" w:rsidRDefault="002B477D" w:rsidP="002B477D">
      <w:pPr>
        <w:rPr>
          <w:rFonts w:asciiTheme="minorHAnsi" w:hAnsiTheme="minorHAnsi" w:cs="Arial"/>
        </w:rPr>
      </w:pPr>
    </w:p>
    <w:p w14:paraId="39899A1C" w14:textId="77777777" w:rsidR="002B477D" w:rsidRDefault="002B477D" w:rsidP="002B477D">
      <w:pPr>
        <w:rPr>
          <w:rFonts w:asciiTheme="minorHAnsi" w:hAnsiTheme="minorHAnsi" w:cs="Arial"/>
        </w:rPr>
      </w:pPr>
      <w:r>
        <w:rPr>
          <w:rFonts w:asciiTheme="minorHAnsi" w:hAnsiTheme="minorHAnsi" w:cs="Arial"/>
        </w:rPr>
        <w:t>Z tohoto důvodu uzavírají SMLUVNÍ STRANY následující dohodu:</w:t>
      </w:r>
    </w:p>
    <w:p w14:paraId="6EE9EF53" w14:textId="77777777" w:rsidR="002B477D" w:rsidRDefault="002B477D" w:rsidP="002B477D">
      <w:pPr>
        <w:rPr>
          <w:rFonts w:ascii="Arial" w:hAnsi="Arial" w:cs="Arial"/>
          <w:sz w:val="20"/>
          <w:szCs w:val="20"/>
        </w:rPr>
      </w:pPr>
    </w:p>
    <w:p w14:paraId="1F8F241D" w14:textId="77777777" w:rsidR="002B477D" w:rsidRDefault="002B477D" w:rsidP="002B477D">
      <w:pPr>
        <w:pStyle w:val="Odstavecseseznamem"/>
        <w:numPr>
          <w:ilvl w:val="0"/>
          <w:numId w:val="15"/>
        </w:numPr>
        <w:suppressAutoHyphens w:val="0"/>
        <w:spacing w:before="0" w:after="120" w:line="240" w:lineRule="auto"/>
        <w:jc w:val="left"/>
        <w:rPr>
          <w:rFonts w:eastAsia="Calibri" w:cs="Times New Roman"/>
          <w:sz w:val="22"/>
          <w:szCs w:val="22"/>
          <w:lang w:val="cs-CZ"/>
        </w:rPr>
      </w:pPr>
      <w:r>
        <w:rPr>
          <w:rFonts w:asciiTheme="minorHAnsi" w:hAnsiTheme="minorHAnsi" w:cs="Arial"/>
          <w:b/>
          <w:bCs/>
          <w:sz w:val="22"/>
          <w:szCs w:val="22"/>
          <w:lang w:val="cs-CZ"/>
        </w:rPr>
        <w:t>Definice.</w:t>
      </w:r>
      <w:r>
        <w:rPr>
          <w:rFonts w:asciiTheme="minorHAnsi" w:hAnsiTheme="minorHAnsi" w:cs="Arial"/>
          <w:sz w:val="22"/>
          <w:szCs w:val="22"/>
          <w:lang w:val="cs-CZ"/>
        </w:rPr>
        <w:t xml:space="preserve"> „DŮVĚRNÉ </w:t>
      </w:r>
      <w:proofErr w:type="spellStart"/>
      <w:r>
        <w:rPr>
          <w:rFonts w:asciiTheme="minorHAnsi" w:hAnsiTheme="minorHAnsi" w:cs="Arial"/>
          <w:sz w:val="22"/>
          <w:szCs w:val="22"/>
          <w:lang w:val="cs-CZ"/>
        </w:rPr>
        <w:t>INFORMACE“</w:t>
      </w:r>
      <w:r>
        <w:rPr>
          <w:rFonts w:eastAsia="Calibri" w:cs="Arial"/>
          <w:sz w:val="22"/>
          <w:lang w:val="cs-CZ"/>
        </w:rPr>
        <w:t>jsou</w:t>
      </w:r>
      <w:proofErr w:type="spellEnd"/>
      <w:r>
        <w:rPr>
          <w:rFonts w:eastAsia="Calibri" w:cs="Arial"/>
          <w:sz w:val="22"/>
          <w:lang w:val="cs-CZ"/>
        </w:rPr>
        <w:t xml:space="preserve"> veškeré informace a údaje poskytnuté v písemné podobě či ústně, např. údaje technického nebo obchodního charakteru, dokumentace a poznatky, případně vzorky, které si SMLUVNÍ STRANY vymění v souvislosti s výše uvedeným ÚČELEM a které jsou označené jako „důvěrné“. DŮVĚRNÉ INFORMACE se vztahují na veškeré kopie a resumé, pořízené na základě výše uvedených materiálů</w:t>
      </w:r>
      <w:r>
        <w:rPr>
          <w:rFonts w:eastAsia="Calibri" w:cs="Times New Roman"/>
          <w:sz w:val="22"/>
          <w:szCs w:val="22"/>
          <w:lang w:val="cs-CZ"/>
        </w:rPr>
        <w:t>.</w:t>
      </w:r>
    </w:p>
    <w:p w14:paraId="516921CF" w14:textId="77777777" w:rsidR="002B477D" w:rsidRDefault="002B477D" w:rsidP="002B477D">
      <w:pPr>
        <w:ind w:left="720"/>
        <w:rPr>
          <w:rFonts w:asciiTheme="minorHAnsi" w:hAnsiTheme="minorHAnsi" w:cs="Arial"/>
        </w:rPr>
      </w:pPr>
      <w:r>
        <w:rPr>
          <w:rFonts w:asciiTheme="minorHAnsi" w:hAnsiTheme="minorHAnsi" w:cs="Arial"/>
        </w:rPr>
        <w:t>„SPŘÍZNĚNÉ OSOBY“ jsou společnosti, v nichž některá ze SMLUVNÍCH STRAN přímo či nepřímo vlastní podíl či hlasovací práva vyšší než 50 % („dceřiné společnosti“) a takové společnosti, které přímo či nepřímo vlastní podíl či hlasovací práva vyšší než 50 % ve SMLUVNÍ STRANĚ („mateřské společnosti“) a také jejich dceřiné společnosti. „SPŘÍZNĚNÉ OSOBY“ se nepovažují za třetí osoby.</w:t>
      </w:r>
    </w:p>
    <w:p w14:paraId="4942E1A8" w14:textId="77777777" w:rsidR="002B477D" w:rsidRDefault="002B477D" w:rsidP="002B477D">
      <w:pPr>
        <w:pStyle w:val="Odstavecseseznamem"/>
        <w:numPr>
          <w:ilvl w:val="0"/>
          <w:numId w:val="15"/>
        </w:numPr>
        <w:suppressAutoHyphens w:val="0"/>
        <w:spacing w:before="0" w:after="120" w:line="240" w:lineRule="auto"/>
        <w:jc w:val="left"/>
        <w:rPr>
          <w:rFonts w:asciiTheme="minorHAnsi" w:hAnsiTheme="minorHAnsi" w:cs="Arial"/>
          <w:sz w:val="22"/>
          <w:szCs w:val="22"/>
          <w:lang w:val="cs-CZ"/>
        </w:rPr>
      </w:pPr>
      <w:r>
        <w:rPr>
          <w:rFonts w:asciiTheme="minorHAnsi" w:hAnsiTheme="minorHAnsi" w:cs="Arial"/>
          <w:b/>
          <w:bCs/>
          <w:sz w:val="22"/>
          <w:szCs w:val="22"/>
          <w:lang w:val="cs-CZ"/>
        </w:rPr>
        <w:t>Závazek mlčenlivost</w:t>
      </w:r>
      <w:r>
        <w:rPr>
          <w:rFonts w:asciiTheme="minorHAnsi" w:hAnsiTheme="minorHAnsi" w:cs="Arial"/>
          <w:sz w:val="22"/>
          <w:szCs w:val="22"/>
          <w:lang w:val="cs-CZ"/>
        </w:rPr>
        <w:t>. SMLUVNÍ STRANY se zavazují, že veškeré DŮVĚRNÉ INFORMACE</w:t>
      </w:r>
    </w:p>
    <w:p w14:paraId="25D7D39B" w14:textId="77777777" w:rsidR="002B477D" w:rsidRDefault="002B477D" w:rsidP="002B477D">
      <w:pPr>
        <w:pStyle w:val="Odstavecseseznamem"/>
        <w:numPr>
          <w:ilvl w:val="0"/>
          <w:numId w:val="16"/>
        </w:numPr>
        <w:suppressAutoHyphens w:val="0"/>
        <w:spacing w:before="0" w:after="120" w:line="240" w:lineRule="auto"/>
        <w:jc w:val="left"/>
        <w:rPr>
          <w:rFonts w:asciiTheme="minorHAnsi" w:hAnsiTheme="minorHAnsi" w:cs="Arial"/>
          <w:sz w:val="22"/>
          <w:szCs w:val="22"/>
          <w:lang w:val="cs-CZ"/>
        </w:rPr>
      </w:pPr>
      <w:r>
        <w:rPr>
          <w:rFonts w:asciiTheme="minorHAnsi" w:hAnsiTheme="minorHAnsi" w:cs="Arial"/>
          <w:sz w:val="22"/>
          <w:szCs w:val="22"/>
          <w:lang w:val="cs-CZ"/>
        </w:rPr>
        <w:t>použijí výlučně k ÚČELU uvedenému v úvodním ustanovení;</w:t>
      </w:r>
    </w:p>
    <w:p w14:paraId="63DDB886" w14:textId="77777777" w:rsidR="002B477D" w:rsidRDefault="002B477D" w:rsidP="002B477D">
      <w:pPr>
        <w:pStyle w:val="Odstavecseseznamem"/>
        <w:numPr>
          <w:ilvl w:val="0"/>
          <w:numId w:val="16"/>
        </w:numPr>
        <w:suppressAutoHyphens w:val="0"/>
        <w:spacing w:before="0" w:after="120" w:line="240" w:lineRule="auto"/>
        <w:jc w:val="left"/>
        <w:rPr>
          <w:rFonts w:asciiTheme="minorHAnsi" w:hAnsiTheme="minorHAnsi" w:cs="Arial"/>
          <w:sz w:val="22"/>
          <w:szCs w:val="22"/>
          <w:lang w:val="cs-CZ"/>
        </w:rPr>
      </w:pPr>
      <w:r>
        <w:rPr>
          <w:rFonts w:asciiTheme="minorHAnsi" w:hAnsiTheme="minorHAnsi" w:cs="Arial"/>
          <w:sz w:val="22"/>
          <w:szCs w:val="22"/>
          <w:lang w:val="cs-CZ"/>
        </w:rPr>
        <w:lastRenderedPageBreak/>
        <w:t>poskytnou třetím osobám pouze s písemným souhlasem SMLUVNÍ STRANY, která informace poskytla, případně že je poskytnou jen těm svým zaměstnancům nebo zaměstnancům svých SPŘÍZNĚNÝCH OSOB či svým poradcům a/nebo poradcům svých SPŘÍZNĚNÝCH OSOB, pokud to bude pro uvedený účel nezbytné, a to těm osobám, které byly o povinnosti mlčenlivosti vyplývající z této dohody informovány. Každá ze SMLUVNÍCH STRAN nese ve vztahu ke druhé SMLUVNÍ STRANĚ odpovědnost za neoprávněné poskytnutí, využití a/nebo zveřejnění DŮVĚRNÝCH INFORMACÍ SPŘÍZNĚNOU OSOBOU, zaměstnanci SPŘÍZNĚNÉ OSOBY či poradci.</w:t>
      </w:r>
    </w:p>
    <w:p w14:paraId="4BFCD701" w14:textId="77777777" w:rsidR="002B477D" w:rsidRDefault="002B477D" w:rsidP="002B477D">
      <w:pPr>
        <w:pStyle w:val="Odstavecseseznamem"/>
        <w:numPr>
          <w:ilvl w:val="0"/>
          <w:numId w:val="16"/>
        </w:numPr>
        <w:suppressAutoHyphens w:val="0"/>
        <w:spacing w:before="0" w:after="120" w:line="240" w:lineRule="auto"/>
        <w:jc w:val="left"/>
        <w:rPr>
          <w:rFonts w:asciiTheme="minorHAnsi" w:hAnsiTheme="minorHAnsi" w:cs="Arial"/>
          <w:sz w:val="22"/>
          <w:szCs w:val="22"/>
          <w:lang w:val="cs-CZ"/>
        </w:rPr>
      </w:pPr>
      <w:r>
        <w:rPr>
          <w:rFonts w:asciiTheme="minorHAnsi" w:hAnsiTheme="minorHAnsi" w:cs="Arial"/>
          <w:sz w:val="22"/>
          <w:szCs w:val="22"/>
          <w:lang w:val="cs-CZ"/>
        </w:rPr>
        <w:t>budou uchovávat v tajnosti, přičemž budou postupovat se stejnou obezřetností, jako by se jednalo o jejich vlastní informace podobného významu, minimálně však uplatní přiměřenou míru obezřetnosti.</w:t>
      </w:r>
    </w:p>
    <w:p w14:paraId="3DD11189" w14:textId="77777777" w:rsidR="002B477D" w:rsidRDefault="002B477D" w:rsidP="002B477D">
      <w:pPr>
        <w:pStyle w:val="Odstavecseseznamem"/>
        <w:tabs>
          <w:tab w:val="left" w:pos="2517"/>
        </w:tabs>
        <w:spacing w:after="120"/>
        <w:ind w:left="1080"/>
        <w:rPr>
          <w:rFonts w:ascii="Arial" w:hAnsi="Arial" w:cs="Arial"/>
          <w:lang w:val="cs-CZ"/>
        </w:rPr>
      </w:pPr>
      <w:r>
        <w:rPr>
          <w:rFonts w:asciiTheme="minorHAnsi" w:hAnsiTheme="minorHAnsi" w:cs="Arial"/>
          <w:sz w:val="22"/>
          <w:szCs w:val="22"/>
          <w:lang w:val="cs-CZ"/>
        </w:rPr>
        <w:tab/>
      </w:r>
    </w:p>
    <w:p w14:paraId="189A9C40" w14:textId="77777777" w:rsidR="002B477D" w:rsidRDefault="002B477D" w:rsidP="002B477D">
      <w:pPr>
        <w:pStyle w:val="Odstavecseseznamem"/>
        <w:numPr>
          <w:ilvl w:val="0"/>
          <w:numId w:val="15"/>
        </w:numPr>
        <w:suppressAutoHyphens w:val="0"/>
        <w:spacing w:before="0" w:after="120" w:line="240" w:lineRule="auto"/>
        <w:jc w:val="left"/>
        <w:rPr>
          <w:rFonts w:asciiTheme="minorHAnsi" w:hAnsiTheme="minorHAnsi" w:cs="Arial"/>
          <w:sz w:val="22"/>
          <w:szCs w:val="22"/>
          <w:lang w:val="cs-CZ"/>
        </w:rPr>
      </w:pPr>
      <w:r>
        <w:rPr>
          <w:rFonts w:asciiTheme="minorHAnsi" w:hAnsiTheme="minorHAnsi" w:cs="Arial"/>
          <w:b/>
          <w:bCs/>
          <w:sz w:val="22"/>
          <w:szCs w:val="22"/>
          <w:lang w:val="cs-CZ"/>
        </w:rPr>
        <w:t>Výjimky.</w:t>
      </w:r>
      <w:r>
        <w:rPr>
          <w:rFonts w:asciiTheme="minorHAnsi" w:hAnsiTheme="minorHAnsi" w:cs="Arial"/>
          <w:sz w:val="22"/>
          <w:szCs w:val="22"/>
          <w:lang w:val="cs-CZ"/>
        </w:rPr>
        <w:t xml:space="preserve"> Povinnosti uvedené v bodu 2 této dohody se nepovažují za DŮVĚRNÉ INFORMACE, pokud</w:t>
      </w:r>
    </w:p>
    <w:p w14:paraId="7E68F0CE" w14:textId="77777777" w:rsidR="002B477D" w:rsidRDefault="002B477D" w:rsidP="002B477D">
      <w:pPr>
        <w:pStyle w:val="Odstavecseseznamem"/>
        <w:numPr>
          <w:ilvl w:val="0"/>
          <w:numId w:val="17"/>
        </w:numPr>
        <w:suppressAutoHyphens w:val="0"/>
        <w:spacing w:before="0" w:after="120" w:line="240" w:lineRule="auto"/>
        <w:ind w:left="1134" w:hanging="425"/>
        <w:jc w:val="left"/>
        <w:rPr>
          <w:rFonts w:asciiTheme="minorHAnsi" w:hAnsiTheme="minorHAnsi" w:cs="Arial"/>
          <w:sz w:val="22"/>
          <w:szCs w:val="22"/>
          <w:lang w:val="cs-CZ"/>
        </w:rPr>
      </w:pPr>
      <w:r>
        <w:rPr>
          <w:rFonts w:asciiTheme="minorHAnsi" w:hAnsiTheme="minorHAnsi" w:cs="Arial"/>
          <w:sz w:val="22"/>
          <w:szCs w:val="22"/>
          <w:lang w:val="cs-CZ"/>
        </w:rPr>
        <w:t>byly SMLUVNÍ STRANĚ, které byly informace poskytnuty, právoplatně známé již před jejich poskytnutím, a to aniž by jí byla uložena povinnost zachovávat o nich mlčenlivost;</w:t>
      </w:r>
    </w:p>
    <w:p w14:paraId="1AEAF976" w14:textId="77777777" w:rsidR="002B477D" w:rsidRDefault="002B477D" w:rsidP="002B477D">
      <w:pPr>
        <w:pStyle w:val="Odstavecseseznamem"/>
        <w:numPr>
          <w:ilvl w:val="0"/>
          <w:numId w:val="17"/>
        </w:numPr>
        <w:suppressAutoHyphens w:val="0"/>
        <w:spacing w:before="0" w:after="120" w:line="240" w:lineRule="auto"/>
        <w:ind w:left="1134" w:hanging="425"/>
        <w:jc w:val="left"/>
        <w:rPr>
          <w:rFonts w:asciiTheme="minorHAnsi" w:hAnsiTheme="minorHAnsi" w:cs="Arial"/>
          <w:sz w:val="22"/>
          <w:szCs w:val="22"/>
          <w:lang w:val="cs-CZ"/>
        </w:rPr>
      </w:pPr>
      <w:r>
        <w:rPr>
          <w:rFonts w:asciiTheme="minorHAnsi" w:hAnsiTheme="minorHAnsi" w:cs="Arial"/>
          <w:sz w:val="22"/>
          <w:szCs w:val="22"/>
          <w:lang w:val="cs-CZ"/>
        </w:rPr>
        <w:t>jsou či budou veřejně dostupné, aniž by tuto skutečnost musela SMLUVNÍ STRANA, které byly informace poskytnuty, její SPŘÍZNĚNÉ OSOBY a/nebo jejich poradci dokazovat, a to za předpokladu, že DŮVĚRNÉ INFORMACE nejsou považovány za veřejně dostupné již z toho důvodu, že jsou či budou veřejně dostupné pouze zčásti;</w:t>
      </w:r>
    </w:p>
    <w:p w14:paraId="4370E9A0" w14:textId="77777777" w:rsidR="002B477D" w:rsidRDefault="002B477D" w:rsidP="002B477D">
      <w:pPr>
        <w:pStyle w:val="Odstavecseseznamem"/>
        <w:numPr>
          <w:ilvl w:val="0"/>
          <w:numId w:val="17"/>
        </w:numPr>
        <w:suppressAutoHyphens w:val="0"/>
        <w:spacing w:before="0" w:after="120" w:line="240" w:lineRule="auto"/>
        <w:ind w:left="1134" w:hanging="425"/>
        <w:jc w:val="left"/>
        <w:rPr>
          <w:rFonts w:asciiTheme="minorHAnsi" w:hAnsiTheme="minorHAnsi" w:cs="Arial"/>
          <w:sz w:val="22"/>
          <w:szCs w:val="22"/>
          <w:lang w:val="cs-CZ"/>
        </w:rPr>
      </w:pPr>
      <w:r>
        <w:rPr>
          <w:rFonts w:asciiTheme="minorHAnsi" w:hAnsiTheme="minorHAnsi" w:cs="Arial"/>
          <w:sz w:val="22"/>
          <w:szCs w:val="22"/>
          <w:lang w:val="cs-CZ"/>
        </w:rPr>
        <w:t>je SMLUVNÍ STRANĚ, které byly informace poskytnuty, sdělila v souladu s právem či poskytla třetí osoba, a to za předpokladu, že třetí osoba – dle vědomosti SMLUVNÍ STRANY, které byly informace poskytnuty – neporušila povinnost zachovávat o nich mlčenlivost, k níž se zavázala;</w:t>
      </w:r>
    </w:p>
    <w:p w14:paraId="5DBF7D15" w14:textId="77777777" w:rsidR="002B477D" w:rsidRDefault="002B477D" w:rsidP="002B477D">
      <w:pPr>
        <w:pStyle w:val="Odstavecseseznamem"/>
        <w:numPr>
          <w:ilvl w:val="0"/>
          <w:numId w:val="17"/>
        </w:numPr>
        <w:suppressAutoHyphens w:val="0"/>
        <w:spacing w:before="0" w:after="120" w:line="240" w:lineRule="auto"/>
        <w:ind w:left="1134" w:hanging="425"/>
        <w:jc w:val="left"/>
        <w:rPr>
          <w:rFonts w:asciiTheme="minorHAnsi" w:hAnsiTheme="minorHAnsi" w:cs="Arial"/>
          <w:sz w:val="22"/>
          <w:szCs w:val="22"/>
          <w:lang w:val="cs-CZ"/>
        </w:rPr>
      </w:pPr>
      <w:r>
        <w:rPr>
          <w:rFonts w:asciiTheme="minorHAnsi" w:hAnsiTheme="minorHAnsi" w:cs="Arial"/>
          <w:sz w:val="22"/>
          <w:szCs w:val="22"/>
          <w:lang w:val="cs-CZ"/>
        </w:rPr>
        <w:t>je SMLUVNÍ STRANA, které byly informace poskytnuty, získala vlastním vývojem, a to nezávisle a bez využití DŮVĚRNÝCH INFORMACÍ či v souladu s výjimkami uvedenými v bodu 3, písm. a)-c) nebo e); anebo</w:t>
      </w:r>
    </w:p>
    <w:p w14:paraId="162E864B" w14:textId="77777777" w:rsidR="002B477D" w:rsidRDefault="002B477D" w:rsidP="002B477D">
      <w:pPr>
        <w:pStyle w:val="Odstavecseseznamem"/>
        <w:numPr>
          <w:ilvl w:val="0"/>
          <w:numId w:val="17"/>
        </w:numPr>
        <w:suppressAutoHyphens w:val="0"/>
        <w:spacing w:before="0" w:after="120" w:line="240" w:lineRule="auto"/>
        <w:ind w:left="1134" w:hanging="425"/>
        <w:jc w:val="left"/>
        <w:rPr>
          <w:rFonts w:asciiTheme="minorHAnsi" w:hAnsiTheme="minorHAnsi" w:cs="Arial"/>
          <w:sz w:val="22"/>
          <w:szCs w:val="22"/>
          <w:lang w:val="cs-CZ"/>
        </w:rPr>
      </w:pPr>
      <w:r>
        <w:rPr>
          <w:rFonts w:asciiTheme="minorHAnsi" w:hAnsiTheme="minorHAnsi" w:cs="Arial"/>
          <w:sz w:val="22"/>
          <w:szCs w:val="22"/>
          <w:lang w:val="cs-CZ"/>
        </w:rPr>
        <w:t xml:space="preserve">mají být vydány na základě závazného úředního či soudního nařízení či kogentních právních předpisů, a to za předpokladu, že druhá SMLUVNÍ STRANA byla o jejich vydání písemně informována. </w:t>
      </w:r>
    </w:p>
    <w:p w14:paraId="11E2A1CC" w14:textId="77777777" w:rsidR="002B477D" w:rsidRDefault="002B477D" w:rsidP="002B477D">
      <w:pPr>
        <w:pStyle w:val="Odstavecseseznamem"/>
        <w:spacing w:after="120"/>
        <w:rPr>
          <w:rFonts w:asciiTheme="minorHAnsi" w:hAnsiTheme="minorHAnsi" w:cs="Arial"/>
          <w:sz w:val="22"/>
          <w:szCs w:val="22"/>
          <w:lang w:val="cs-CZ"/>
        </w:rPr>
      </w:pPr>
    </w:p>
    <w:p w14:paraId="3E65CB94" w14:textId="77777777" w:rsidR="002B477D" w:rsidRDefault="002B477D" w:rsidP="002B477D">
      <w:pPr>
        <w:ind w:left="1134"/>
        <w:rPr>
          <w:rFonts w:asciiTheme="minorHAnsi" w:hAnsiTheme="minorHAnsi" w:cs="Arial"/>
        </w:rPr>
      </w:pPr>
      <w:r>
        <w:rPr>
          <w:rFonts w:asciiTheme="minorHAnsi" w:hAnsiTheme="minorHAnsi" w:cs="Arial"/>
        </w:rPr>
        <w:t>SMLUVNÍ STRANA, která se odvolává na výjimku, má povinnost doložit, že byly splněny podmínky pro její existenci.</w:t>
      </w:r>
    </w:p>
    <w:p w14:paraId="623FB6A5" w14:textId="77777777" w:rsidR="002B477D" w:rsidRDefault="002B477D" w:rsidP="002B477D">
      <w:pPr>
        <w:ind w:left="1134"/>
        <w:rPr>
          <w:rFonts w:asciiTheme="minorHAnsi" w:hAnsiTheme="minorHAnsi" w:cs="Arial"/>
        </w:rPr>
      </w:pPr>
    </w:p>
    <w:p w14:paraId="414EB587" w14:textId="77777777" w:rsidR="002B477D" w:rsidRDefault="002B477D" w:rsidP="002B477D">
      <w:pPr>
        <w:pStyle w:val="Odstavecseseznamem"/>
        <w:numPr>
          <w:ilvl w:val="0"/>
          <w:numId w:val="14"/>
        </w:numPr>
        <w:suppressAutoHyphens w:val="0"/>
        <w:spacing w:before="0" w:after="120" w:line="240" w:lineRule="auto"/>
        <w:jc w:val="left"/>
        <w:rPr>
          <w:rFonts w:asciiTheme="minorHAnsi" w:hAnsiTheme="minorHAnsi" w:cs="Arial"/>
          <w:sz w:val="22"/>
          <w:szCs w:val="22"/>
          <w:lang w:val="cs-CZ"/>
        </w:rPr>
      </w:pPr>
      <w:r>
        <w:rPr>
          <w:rFonts w:asciiTheme="minorHAnsi" w:hAnsiTheme="minorHAnsi" w:cs="Arial"/>
          <w:b/>
          <w:bCs/>
          <w:sz w:val="22"/>
          <w:szCs w:val="22"/>
          <w:lang w:val="cs-CZ"/>
        </w:rPr>
        <w:t>Odmítnutí informací.</w:t>
      </w:r>
      <w:r>
        <w:rPr>
          <w:rFonts w:asciiTheme="minorHAnsi" w:hAnsiTheme="minorHAnsi" w:cs="Arial"/>
          <w:sz w:val="22"/>
          <w:szCs w:val="22"/>
          <w:lang w:val="cs-CZ"/>
        </w:rPr>
        <w:t xml:space="preserve"> Žádná ze SMLUVNÍCH STRAN není povinna vybrané informace zveřejňovat. </w:t>
      </w:r>
    </w:p>
    <w:p w14:paraId="0396D0DE" w14:textId="77777777" w:rsidR="002B477D" w:rsidRDefault="002B477D" w:rsidP="002B477D">
      <w:pPr>
        <w:pStyle w:val="Odstavecseseznamem"/>
        <w:numPr>
          <w:ilvl w:val="0"/>
          <w:numId w:val="14"/>
        </w:numPr>
        <w:suppressAutoHyphens w:val="0"/>
        <w:spacing w:before="0" w:after="120" w:line="240" w:lineRule="auto"/>
        <w:ind w:hanging="357"/>
        <w:jc w:val="left"/>
        <w:rPr>
          <w:rFonts w:asciiTheme="minorHAnsi" w:hAnsiTheme="minorHAnsi" w:cs="Arial"/>
          <w:sz w:val="22"/>
          <w:szCs w:val="22"/>
          <w:lang w:val="cs-CZ"/>
        </w:rPr>
      </w:pPr>
      <w:r>
        <w:rPr>
          <w:rFonts w:asciiTheme="minorHAnsi" w:hAnsiTheme="minorHAnsi" w:cs="Arial"/>
          <w:b/>
          <w:bCs/>
          <w:sz w:val="22"/>
          <w:szCs w:val="22"/>
          <w:lang w:val="cs-CZ"/>
        </w:rPr>
        <w:t>Vyloučení některých práv.</w:t>
      </w:r>
      <w:r>
        <w:rPr>
          <w:rFonts w:asciiTheme="minorHAnsi" w:hAnsiTheme="minorHAnsi" w:cs="Arial"/>
          <w:sz w:val="22"/>
          <w:szCs w:val="22"/>
          <w:lang w:val="cs-CZ"/>
        </w:rPr>
        <w:t xml:space="preserve"> Licence a jiná práva jakéhokoliv druhu, zvláště pak právo na ochranu jména, patentní práva, práva k užitným vzorům a/nebo značkám, jakož i jiná práva na ochranu průmyslového vlastnictví se touto smlouvou nezakládají, ani ze smlouvy nevyplývá povinnost přiznání takovýchto práv. </w:t>
      </w:r>
    </w:p>
    <w:p w14:paraId="4BD77970" w14:textId="77777777" w:rsidR="002B477D" w:rsidRDefault="002B477D" w:rsidP="002B477D">
      <w:pPr>
        <w:pStyle w:val="Odstavecseseznamem"/>
        <w:spacing w:after="120"/>
        <w:rPr>
          <w:rFonts w:asciiTheme="minorHAnsi" w:hAnsiTheme="minorHAnsi" w:cs="Arial"/>
          <w:sz w:val="22"/>
          <w:szCs w:val="22"/>
          <w:lang w:val="cs-CZ"/>
        </w:rPr>
      </w:pPr>
      <w:r>
        <w:rPr>
          <w:rFonts w:asciiTheme="minorHAnsi" w:hAnsiTheme="minorHAnsi" w:cs="Arial"/>
          <w:sz w:val="22"/>
          <w:szCs w:val="22"/>
          <w:lang w:val="cs-CZ"/>
        </w:rPr>
        <w:lastRenderedPageBreak/>
        <w:t xml:space="preserve">Žádná SMLUVNÍ STRANA nebude touto dohodou omezena ve využívání vlastního </w:t>
      </w:r>
      <w:proofErr w:type="spellStart"/>
      <w:r>
        <w:rPr>
          <w:rFonts w:asciiTheme="minorHAnsi" w:hAnsiTheme="minorHAnsi" w:cs="Arial"/>
          <w:sz w:val="22"/>
          <w:szCs w:val="22"/>
          <w:lang w:val="cs-CZ"/>
        </w:rPr>
        <w:t>know</w:t>
      </w:r>
      <w:proofErr w:type="spellEnd"/>
      <w:r>
        <w:rPr>
          <w:rFonts w:asciiTheme="minorHAnsi" w:hAnsiTheme="minorHAnsi" w:cs="Arial"/>
          <w:sz w:val="22"/>
          <w:szCs w:val="22"/>
          <w:lang w:val="cs-CZ"/>
        </w:rPr>
        <w:t xml:space="preserve"> </w:t>
      </w:r>
      <w:proofErr w:type="spellStart"/>
      <w:r>
        <w:rPr>
          <w:rFonts w:asciiTheme="minorHAnsi" w:hAnsiTheme="minorHAnsi" w:cs="Arial"/>
          <w:sz w:val="22"/>
          <w:szCs w:val="22"/>
          <w:lang w:val="cs-CZ"/>
        </w:rPr>
        <w:t>how</w:t>
      </w:r>
      <w:proofErr w:type="spellEnd"/>
      <w:r>
        <w:rPr>
          <w:rFonts w:asciiTheme="minorHAnsi" w:hAnsiTheme="minorHAnsi" w:cs="Arial"/>
          <w:sz w:val="22"/>
          <w:szCs w:val="22"/>
          <w:lang w:val="cs-CZ"/>
        </w:rPr>
        <w:t xml:space="preserve">, a to i v případě, že bylo toto </w:t>
      </w:r>
      <w:proofErr w:type="spellStart"/>
      <w:r>
        <w:rPr>
          <w:rFonts w:asciiTheme="minorHAnsi" w:hAnsiTheme="minorHAnsi" w:cs="Arial"/>
          <w:sz w:val="22"/>
          <w:szCs w:val="22"/>
          <w:lang w:val="cs-CZ"/>
        </w:rPr>
        <w:t>know</w:t>
      </w:r>
      <w:proofErr w:type="spellEnd"/>
      <w:r>
        <w:rPr>
          <w:rFonts w:asciiTheme="minorHAnsi" w:hAnsiTheme="minorHAnsi" w:cs="Arial"/>
          <w:sz w:val="22"/>
          <w:szCs w:val="22"/>
          <w:lang w:val="cs-CZ"/>
        </w:rPr>
        <w:t xml:space="preserve"> </w:t>
      </w:r>
      <w:proofErr w:type="spellStart"/>
      <w:r>
        <w:rPr>
          <w:rFonts w:asciiTheme="minorHAnsi" w:hAnsiTheme="minorHAnsi" w:cs="Arial"/>
          <w:sz w:val="22"/>
          <w:szCs w:val="22"/>
          <w:lang w:val="cs-CZ"/>
        </w:rPr>
        <w:t>how</w:t>
      </w:r>
      <w:proofErr w:type="spellEnd"/>
      <w:r>
        <w:rPr>
          <w:rFonts w:asciiTheme="minorHAnsi" w:hAnsiTheme="minorHAnsi" w:cs="Arial"/>
          <w:sz w:val="22"/>
          <w:szCs w:val="22"/>
          <w:lang w:val="cs-CZ"/>
        </w:rPr>
        <w:t xml:space="preserve"> zvlášť vyvinuto v souvislosti s výše uvedeným účelem.</w:t>
      </w:r>
    </w:p>
    <w:p w14:paraId="245A9EA6" w14:textId="77777777" w:rsidR="002B477D" w:rsidRDefault="002B477D" w:rsidP="002B477D">
      <w:pPr>
        <w:pStyle w:val="Odstavecseseznamem"/>
        <w:numPr>
          <w:ilvl w:val="0"/>
          <w:numId w:val="14"/>
        </w:numPr>
        <w:suppressAutoHyphens w:val="0"/>
        <w:spacing w:before="0" w:after="120" w:line="240" w:lineRule="auto"/>
        <w:jc w:val="left"/>
        <w:rPr>
          <w:rFonts w:asciiTheme="minorHAnsi" w:hAnsiTheme="minorHAnsi" w:cs="Arial"/>
          <w:sz w:val="22"/>
          <w:szCs w:val="22"/>
          <w:lang w:val="cs-CZ"/>
        </w:rPr>
      </w:pPr>
      <w:r>
        <w:rPr>
          <w:rFonts w:asciiTheme="minorHAnsi" w:hAnsiTheme="minorHAnsi" w:cs="Arial"/>
          <w:b/>
          <w:bCs/>
          <w:sz w:val="22"/>
          <w:szCs w:val="22"/>
          <w:lang w:val="cs-CZ"/>
        </w:rPr>
        <w:t>Doba platnosti.</w:t>
      </w:r>
      <w:r>
        <w:rPr>
          <w:rFonts w:asciiTheme="minorHAnsi" w:hAnsiTheme="minorHAnsi" w:cs="Arial"/>
          <w:sz w:val="22"/>
          <w:szCs w:val="22"/>
          <w:lang w:val="cs-CZ"/>
        </w:rPr>
        <w:t xml:space="preserve"> Tato dohoda nabývá účinnosti dnem podpisu a je platná po dobu 1 (jednoho) roku. Po dobu dalších 5 (pěti) let po skončení platnosti dohody jsou obě SMLUVNÍ STRANY, jakož i jejich SPŘÍZNĚNÉ OSOBY, i nadále vázány povinnostmi dle této dohody ve vztahu k DŮVĚRNÝM INFORMACÍM, přijatým před uplynutím platnosti dohody. </w:t>
      </w:r>
    </w:p>
    <w:p w14:paraId="4384FB6E" w14:textId="77777777" w:rsidR="002B477D" w:rsidRDefault="002B477D" w:rsidP="002B477D">
      <w:pPr>
        <w:pStyle w:val="Odstavecseseznamem"/>
        <w:numPr>
          <w:ilvl w:val="0"/>
          <w:numId w:val="14"/>
        </w:numPr>
        <w:suppressAutoHyphens w:val="0"/>
        <w:spacing w:before="0" w:after="120" w:line="240" w:lineRule="auto"/>
        <w:jc w:val="left"/>
        <w:rPr>
          <w:rFonts w:asciiTheme="minorHAnsi" w:hAnsiTheme="minorHAnsi" w:cs="Arial"/>
          <w:sz w:val="22"/>
          <w:szCs w:val="22"/>
          <w:lang w:val="cs-CZ"/>
        </w:rPr>
      </w:pPr>
      <w:r>
        <w:rPr>
          <w:rFonts w:asciiTheme="minorHAnsi" w:hAnsiTheme="minorHAnsi" w:cs="Arial"/>
          <w:b/>
          <w:bCs/>
          <w:sz w:val="22"/>
          <w:szCs w:val="22"/>
          <w:lang w:val="cs-CZ"/>
        </w:rPr>
        <w:t>Vrácení informací</w:t>
      </w:r>
      <w:r>
        <w:rPr>
          <w:rFonts w:asciiTheme="minorHAnsi" w:hAnsiTheme="minorHAnsi" w:cs="Arial"/>
          <w:sz w:val="22"/>
          <w:szCs w:val="22"/>
          <w:lang w:val="cs-CZ"/>
        </w:rPr>
        <w:t xml:space="preserve">. SMLUVNÍ STRANA poskytující informace může SMLUVNÍ STRANU, jíž byly informace poskytnuty, kdykoliv, nejpozději však do tří (3) měsíců po skončení platnosti smlouvy, písemně vyzvat, aby tato SMLUVNÍ STRANA neprodleně vrátila či zlikvidovala veškeré DŮVĚRNÉ INFORMACE jí poskytnuté v písemné a/nebo elektronické podobě, stejně jako všechny jejich kopie a eventuálně jí předané vzorky. SMLUVNÍ STRANA, jíž byly informace poskytnuty, zajistí vrácení či likvidaci informací během čtrnácti (14) dnů od doručení výzvy a likvidaci písemně potvrdí. </w:t>
      </w:r>
    </w:p>
    <w:p w14:paraId="5FAE7C7B" w14:textId="77777777" w:rsidR="002B477D" w:rsidRDefault="002B477D" w:rsidP="002B477D">
      <w:pPr>
        <w:pStyle w:val="Odstavecseseznamem"/>
        <w:numPr>
          <w:ilvl w:val="0"/>
          <w:numId w:val="14"/>
        </w:numPr>
        <w:suppressAutoHyphens w:val="0"/>
        <w:spacing w:before="0" w:after="120" w:line="240" w:lineRule="auto"/>
        <w:jc w:val="left"/>
        <w:rPr>
          <w:rFonts w:asciiTheme="minorHAnsi" w:hAnsiTheme="minorHAnsi" w:cs="Arial"/>
          <w:sz w:val="22"/>
          <w:szCs w:val="22"/>
          <w:lang w:val="cs-CZ"/>
        </w:rPr>
      </w:pPr>
      <w:r>
        <w:rPr>
          <w:rFonts w:asciiTheme="minorHAnsi" w:hAnsiTheme="minorHAnsi" w:cs="Arial"/>
          <w:b/>
          <w:bCs/>
          <w:sz w:val="22"/>
          <w:szCs w:val="22"/>
          <w:lang w:val="cs-CZ"/>
        </w:rPr>
        <w:t>Rozhodné právo.</w:t>
      </w:r>
      <w:r>
        <w:rPr>
          <w:rFonts w:asciiTheme="minorHAnsi" w:hAnsiTheme="minorHAnsi" w:cs="Arial"/>
          <w:sz w:val="22"/>
          <w:szCs w:val="22"/>
          <w:lang w:val="cs-CZ"/>
        </w:rPr>
        <w:t xml:space="preserve"> S výjimkou norem, které odkazují na jiné právní řády, se tato dohoda řídí právem země, v níž má společnost [</w:t>
      </w:r>
      <w:r>
        <w:rPr>
          <w:rFonts w:asciiTheme="minorHAnsi" w:hAnsiTheme="minorHAnsi" w:cs="Arial"/>
          <w:i/>
          <w:iCs/>
          <w:sz w:val="22"/>
          <w:szCs w:val="22"/>
          <w:lang w:val="cs-CZ"/>
        </w:rPr>
        <w:t>obchodní firma společnosti</w:t>
      </w:r>
      <w:r>
        <w:rPr>
          <w:rFonts w:asciiTheme="minorHAnsi" w:hAnsiTheme="minorHAnsi" w:cs="Arial"/>
          <w:sz w:val="22"/>
          <w:szCs w:val="22"/>
          <w:lang w:val="cs-CZ"/>
        </w:rPr>
        <w:t>] ke dni uzavření této dohody své sídlo.</w:t>
      </w:r>
    </w:p>
    <w:p w14:paraId="43EA6C80" w14:textId="77777777" w:rsidR="002B477D" w:rsidRDefault="002B477D" w:rsidP="002B477D">
      <w:pPr>
        <w:pStyle w:val="Odstavecseseznamem"/>
        <w:numPr>
          <w:ilvl w:val="0"/>
          <w:numId w:val="14"/>
        </w:numPr>
        <w:suppressAutoHyphens w:val="0"/>
        <w:spacing w:before="0" w:after="120" w:line="240" w:lineRule="auto"/>
        <w:jc w:val="left"/>
        <w:rPr>
          <w:rFonts w:asciiTheme="minorHAnsi" w:hAnsiTheme="minorHAnsi" w:cs="Arial"/>
          <w:sz w:val="22"/>
          <w:szCs w:val="22"/>
          <w:lang w:val="cs-CZ"/>
        </w:rPr>
      </w:pPr>
      <w:r>
        <w:rPr>
          <w:rFonts w:asciiTheme="minorHAnsi" w:hAnsiTheme="minorHAnsi" w:cs="Arial"/>
          <w:b/>
          <w:bCs/>
          <w:sz w:val="22"/>
          <w:szCs w:val="22"/>
          <w:lang w:val="cs-CZ"/>
        </w:rPr>
        <w:t xml:space="preserve">Salvátorská doložka. </w:t>
      </w:r>
      <w:r>
        <w:rPr>
          <w:rFonts w:asciiTheme="minorHAnsi" w:hAnsiTheme="minorHAnsi" w:cs="Arial"/>
          <w:sz w:val="22"/>
          <w:szCs w:val="22"/>
          <w:lang w:val="cs-CZ"/>
        </w:rPr>
        <w:t xml:space="preserve">Pokud by bylo jedno z ustanovení této smlouvy zdánlivé, neplatné nebo neúčinné či se jím stalo, zůstává zbývající část dohody platná a účinná. Zdánlivé, neplatné nebo neúčinné ustanovení bude podle jednomyslné dohody obou SMLUVNÍCH STRAN nahrazeno platným a účinným ustanovením, které je svým obsahem zdánlivému, neplatnému či neúčinnému ustanovení co nejblíže. </w:t>
      </w:r>
    </w:p>
    <w:p w14:paraId="135140F8" w14:textId="77777777" w:rsidR="002B477D" w:rsidRDefault="002B477D" w:rsidP="002B477D">
      <w:pPr>
        <w:pStyle w:val="Odstavecseseznamem"/>
        <w:numPr>
          <w:ilvl w:val="0"/>
          <w:numId w:val="14"/>
        </w:numPr>
        <w:suppressAutoHyphens w:val="0"/>
        <w:spacing w:before="0" w:after="120" w:line="240" w:lineRule="auto"/>
        <w:jc w:val="left"/>
        <w:rPr>
          <w:rFonts w:asciiTheme="minorHAnsi" w:hAnsiTheme="minorHAnsi" w:cs="Arial"/>
          <w:sz w:val="22"/>
          <w:szCs w:val="22"/>
          <w:lang w:val="cs-CZ"/>
        </w:rPr>
      </w:pPr>
      <w:r>
        <w:rPr>
          <w:rFonts w:asciiTheme="minorHAnsi" w:hAnsiTheme="minorHAnsi" w:cs="Arial"/>
          <w:b/>
          <w:bCs/>
          <w:sz w:val="22"/>
          <w:szCs w:val="22"/>
          <w:lang w:val="cs-CZ"/>
        </w:rPr>
        <w:t>Písemná forma.</w:t>
      </w:r>
      <w:r>
        <w:rPr>
          <w:rFonts w:asciiTheme="minorHAnsi" w:hAnsiTheme="minorHAnsi" w:cs="Arial"/>
          <w:sz w:val="22"/>
          <w:szCs w:val="22"/>
          <w:lang w:val="cs-CZ"/>
        </w:rPr>
        <w:t xml:space="preserve"> Aby byly účinné, vyžadují veškeré změny a doplňky k této dohodě písemnou podobu. Toto ustanovení o formální podobě je možné zrušit pouze písemně.</w:t>
      </w:r>
    </w:p>
    <w:p w14:paraId="2F363519" w14:textId="77777777" w:rsidR="002B477D" w:rsidRDefault="002B477D" w:rsidP="002B477D">
      <w:pPr>
        <w:rPr>
          <w:rFonts w:asciiTheme="minorHAnsi" w:hAnsiTheme="minorHAnsi" w:cs="Arial"/>
        </w:rPr>
      </w:pPr>
    </w:p>
    <w:p w14:paraId="4D9FD31A" w14:textId="77777777" w:rsidR="002B477D" w:rsidRDefault="002B477D" w:rsidP="002B477D">
      <w:pPr>
        <w:rPr>
          <w:rFonts w:asciiTheme="minorHAnsi" w:hAnsiTheme="minorHAnsi" w:cs="Arial"/>
        </w:rPr>
      </w:pPr>
    </w:p>
    <w:p w14:paraId="0772702E" w14:textId="77777777" w:rsidR="002B477D" w:rsidRDefault="002B477D" w:rsidP="002B477D">
      <w:pPr>
        <w:rPr>
          <w:rFonts w:ascii="Arial" w:hAnsi="Arial" w:cs="Arial"/>
          <w:sz w:val="20"/>
          <w:szCs w:val="20"/>
        </w:rPr>
      </w:pPr>
    </w:p>
    <w:p w14:paraId="4C463F1F" w14:textId="77777777" w:rsidR="002B477D" w:rsidRDefault="002B477D" w:rsidP="002B477D">
      <w:pPr>
        <w:rPr>
          <w:rFonts w:ascii="Arial" w:hAnsi="Arial" w:cs="Arial"/>
          <w:sz w:val="20"/>
          <w:szCs w:val="20"/>
        </w:rPr>
      </w:pPr>
    </w:p>
    <w:p w14:paraId="3DF05AC2" w14:textId="77777777" w:rsidR="002B477D" w:rsidRDefault="002B477D" w:rsidP="002B477D">
      <w:pPr>
        <w:ind w:left="360"/>
        <w:rPr>
          <w:rFonts w:ascii="Arial" w:hAnsi="Arial" w:cs="Arial"/>
          <w:sz w:val="20"/>
          <w:szCs w:val="20"/>
        </w:rPr>
      </w:pPr>
      <w:r>
        <w:rPr>
          <w:rFonts w:ascii="Arial" w:hAnsi="Arial" w:cs="Arial"/>
          <w:sz w:val="20"/>
          <w:szCs w:val="20"/>
        </w:rPr>
        <w:t>Místo, dne: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8D69DCA" w14:textId="77777777" w:rsidR="002B477D" w:rsidRDefault="002B477D" w:rsidP="002B477D">
      <w:pPr>
        <w:suppressAutoHyphens/>
        <w:ind w:left="4860" w:hanging="4800"/>
        <w:rPr>
          <w:rFonts w:ascii="Arial" w:hAnsi="Arial" w:cs="Arial"/>
          <w:b/>
          <w:bCs/>
          <w:snapToGrid w:val="0"/>
          <w:sz w:val="20"/>
          <w:szCs w:val="20"/>
        </w:rPr>
      </w:pPr>
      <w:r>
        <w:rPr>
          <w:rFonts w:ascii="Arial" w:hAnsi="Arial" w:cs="Arial"/>
          <w:b/>
          <w:bCs/>
          <w:sz w:val="20"/>
          <w:szCs w:val="20"/>
        </w:rPr>
        <w:t>[</w:t>
      </w:r>
      <w:r>
        <w:rPr>
          <w:rFonts w:ascii="Arial" w:hAnsi="Arial" w:cs="Arial"/>
          <w:b/>
          <w:bCs/>
          <w:i/>
          <w:iCs/>
          <w:sz w:val="20"/>
          <w:szCs w:val="20"/>
        </w:rPr>
        <w:t>obchodní firma společnosti</w:t>
      </w:r>
      <w:r>
        <w:rPr>
          <w:rFonts w:ascii="Arial" w:hAnsi="Arial" w:cs="Arial"/>
          <w:b/>
          <w:bCs/>
          <w:sz w:val="20"/>
          <w:szCs w:val="20"/>
        </w:rPr>
        <w:t>]</w:t>
      </w:r>
      <w:r>
        <w:rPr>
          <w:rFonts w:ascii="Arial" w:hAnsi="Arial" w:cs="Arial"/>
          <w:sz w:val="20"/>
          <w:szCs w:val="20"/>
        </w:rPr>
        <w:t xml:space="preserve">                   </w:t>
      </w:r>
      <w:r>
        <w:rPr>
          <w:rFonts w:ascii="Arial" w:hAnsi="Arial" w:cs="Arial"/>
          <w:sz w:val="20"/>
          <w:szCs w:val="20"/>
        </w:rPr>
        <w:tab/>
      </w:r>
      <w:r>
        <w:rPr>
          <w:rFonts w:ascii="Arial" w:hAnsi="Arial" w:cs="Arial"/>
          <w:b/>
          <w:bCs/>
          <w:snapToGrid w:val="0"/>
          <w:sz w:val="20"/>
          <w:szCs w:val="20"/>
        </w:rPr>
        <w:t xml:space="preserve">Continental </w:t>
      </w:r>
      <w:proofErr w:type="spellStart"/>
      <w:r>
        <w:rPr>
          <w:rFonts w:ascii="Arial" w:hAnsi="Arial" w:cs="Arial"/>
          <w:b/>
          <w:bCs/>
          <w:snapToGrid w:val="0"/>
          <w:sz w:val="20"/>
          <w:szCs w:val="20"/>
        </w:rPr>
        <w:t>Automotive</w:t>
      </w:r>
      <w:proofErr w:type="spellEnd"/>
      <w:r>
        <w:rPr>
          <w:rFonts w:ascii="Arial" w:hAnsi="Arial" w:cs="Arial"/>
          <w:b/>
          <w:bCs/>
          <w:snapToGrid w:val="0"/>
          <w:sz w:val="20"/>
          <w:szCs w:val="20"/>
        </w:rPr>
        <w:t xml:space="preserve"> Czech Republic s.r.o.</w:t>
      </w:r>
    </w:p>
    <w:p w14:paraId="6C703C00" w14:textId="77777777" w:rsidR="002B477D" w:rsidRDefault="002B477D" w:rsidP="002B477D">
      <w:pPr>
        <w:pStyle w:val="Stext"/>
        <w:tabs>
          <w:tab w:val="left" w:pos="3329"/>
        </w:tabs>
        <w:suppressAutoHyphens/>
        <w:spacing w:before="0" w:after="120" w:line="240" w:lineRule="auto"/>
        <w:rPr>
          <w:rFonts w:ascii="Arial" w:hAnsi="Arial" w:cs="Arial"/>
          <w:lang w:val="cs-CZ"/>
        </w:rPr>
      </w:pPr>
      <w:r>
        <w:rPr>
          <w:rFonts w:ascii="Arial" w:hAnsi="Arial" w:cs="Arial"/>
          <w:lang w:val="cs-CZ"/>
        </w:rPr>
        <w:tab/>
      </w:r>
    </w:p>
    <w:p w14:paraId="28BAC23D" w14:textId="77777777" w:rsidR="002B477D" w:rsidRDefault="002B477D" w:rsidP="002B477D">
      <w:pPr>
        <w:pStyle w:val="Stext"/>
        <w:tabs>
          <w:tab w:val="left" w:leader="underscore" w:pos="3969"/>
          <w:tab w:val="left" w:pos="4820"/>
          <w:tab w:val="left" w:leader="underscore" w:pos="8931"/>
        </w:tabs>
        <w:suppressAutoHyphens/>
        <w:spacing w:before="0" w:after="120" w:line="240" w:lineRule="auto"/>
        <w:rPr>
          <w:rFonts w:ascii="Arial" w:hAnsi="Arial" w:cs="Arial"/>
          <w:lang w:val="cs-CZ"/>
        </w:rPr>
      </w:pPr>
      <w:r>
        <w:rPr>
          <w:rFonts w:ascii="Arial" w:hAnsi="Arial" w:cs="Arial"/>
          <w:lang w:val="cs-CZ"/>
        </w:rPr>
        <w:tab/>
      </w:r>
      <w:r>
        <w:rPr>
          <w:rFonts w:ascii="Arial" w:hAnsi="Arial" w:cs="Arial"/>
          <w:lang w:val="cs-CZ"/>
        </w:rPr>
        <w:tab/>
      </w:r>
      <w:r>
        <w:rPr>
          <w:rFonts w:ascii="Arial" w:hAnsi="Arial" w:cs="Arial"/>
          <w:lang w:val="cs-CZ"/>
        </w:rPr>
        <w:tab/>
      </w:r>
    </w:p>
    <w:p w14:paraId="1FBA69EA" w14:textId="77777777" w:rsidR="002B477D" w:rsidRDefault="002B477D" w:rsidP="002B477D">
      <w:pPr>
        <w:tabs>
          <w:tab w:val="left" w:pos="4820"/>
        </w:tabs>
        <w:suppressAutoHyphens/>
        <w:rPr>
          <w:rFonts w:ascii="Arial" w:hAnsi="Arial" w:cs="Arial"/>
          <w:sz w:val="20"/>
          <w:szCs w:val="20"/>
        </w:rPr>
      </w:pPr>
      <w:proofErr w:type="gramStart"/>
      <w:r>
        <w:rPr>
          <w:rFonts w:ascii="Arial" w:hAnsi="Arial" w:cs="Arial"/>
          <w:sz w:val="20"/>
          <w:szCs w:val="20"/>
        </w:rPr>
        <w:t>[                                              ]</w:t>
      </w:r>
      <w:r>
        <w:rPr>
          <w:rFonts w:ascii="Arial" w:hAnsi="Arial" w:cs="Arial"/>
          <w:sz w:val="20"/>
          <w:szCs w:val="20"/>
        </w:rPr>
        <w:tab/>
      </w:r>
      <w:r>
        <w:rPr>
          <w:rFonts w:ascii="Arial" w:hAnsi="Arial" w:cs="Arial"/>
          <w:color w:val="000000"/>
          <w:sz w:val="20"/>
          <w:szCs w:val="20"/>
        </w:rPr>
        <w:t>Jakub</w:t>
      </w:r>
      <w:proofErr w:type="gramEnd"/>
      <w:r>
        <w:rPr>
          <w:rFonts w:ascii="Arial" w:hAnsi="Arial" w:cs="Arial"/>
          <w:color w:val="000000"/>
          <w:sz w:val="20"/>
          <w:szCs w:val="20"/>
        </w:rPr>
        <w:t xml:space="preserve"> Kult</w:t>
      </w:r>
    </w:p>
    <w:p w14:paraId="4D7E01FC" w14:textId="77777777" w:rsidR="002B477D" w:rsidRDefault="002B477D" w:rsidP="002B477D">
      <w:pPr>
        <w:tabs>
          <w:tab w:val="left" w:pos="4820"/>
        </w:tabs>
        <w:suppressAutoHyphens/>
        <w:rPr>
          <w:rFonts w:ascii="Arial" w:hAnsi="Arial" w:cs="Arial"/>
          <w:sz w:val="20"/>
          <w:szCs w:val="20"/>
        </w:rPr>
      </w:pPr>
      <w:proofErr w:type="gramStart"/>
      <w:r>
        <w:rPr>
          <w:rFonts w:ascii="Arial" w:hAnsi="Arial" w:cs="Arial"/>
          <w:sz w:val="20"/>
          <w:szCs w:val="20"/>
        </w:rPr>
        <w:t>[                                         ]</w:t>
      </w:r>
      <w:r>
        <w:rPr>
          <w:rFonts w:ascii="Arial" w:hAnsi="Arial" w:cs="Arial"/>
          <w:sz w:val="20"/>
          <w:szCs w:val="20"/>
        </w:rPr>
        <w:tab/>
      </w:r>
      <w:proofErr w:type="spellStart"/>
      <w:r>
        <w:rPr>
          <w:rFonts w:ascii="Arial" w:hAnsi="Arial" w:cs="Arial"/>
          <w:sz w:val="20"/>
          <w:szCs w:val="20"/>
        </w:rPr>
        <w:t>Controller</w:t>
      </w:r>
      <w:proofErr w:type="spellEnd"/>
      <w:proofErr w:type="gramEnd"/>
    </w:p>
    <w:p w14:paraId="761F016D" w14:textId="77777777" w:rsidR="002B477D" w:rsidRDefault="002B477D" w:rsidP="002B477D">
      <w:pPr>
        <w:tabs>
          <w:tab w:val="left" w:pos="4820"/>
        </w:tabs>
        <w:suppressAutoHyphens/>
        <w:rPr>
          <w:rFonts w:ascii="Arial" w:hAnsi="Arial" w:cs="Arial"/>
          <w:sz w:val="20"/>
          <w:szCs w:val="20"/>
        </w:rPr>
      </w:pPr>
    </w:p>
    <w:p w14:paraId="1E86AD7B" w14:textId="77777777" w:rsidR="002B477D" w:rsidRDefault="002B477D" w:rsidP="002B477D">
      <w:pPr>
        <w:tabs>
          <w:tab w:val="left" w:pos="4820"/>
          <w:tab w:val="left" w:leader="underscore" w:pos="8931"/>
        </w:tabs>
        <w:suppressAutoHyphens/>
        <w:rPr>
          <w:rFonts w:ascii="Arial" w:hAnsi="Arial" w:cs="Arial"/>
          <w:sz w:val="20"/>
          <w:szCs w:val="20"/>
        </w:rPr>
      </w:pPr>
      <w:r>
        <w:rPr>
          <w:rFonts w:ascii="Arial" w:hAnsi="Arial" w:cs="Arial"/>
          <w:sz w:val="20"/>
          <w:szCs w:val="20"/>
        </w:rPr>
        <w:tab/>
      </w:r>
    </w:p>
    <w:p w14:paraId="2FBA1D54" w14:textId="77777777" w:rsidR="002B477D" w:rsidRDefault="002B477D" w:rsidP="002B477D">
      <w:pPr>
        <w:tabs>
          <w:tab w:val="center" w:pos="5103"/>
        </w:tabs>
      </w:pPr>
    </w:p>
    <w:p w14:paraId="1203EA99" w14:textId="77777777" w:rsidR="00156AC1" w:rsidRDefault="00156AC1" w:rsidP="002B477D"/>
    <w:sectPr w:rsidR="00156AC1" w:rsidSect="00DA1477">
      <w:footerReference w:type="default" r:id="rId16"/>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1FE3C" w14:textId="77777777" w:rsidR="00751626" w:rsidRDefault="00751626">
      <w:pPr>
        <w:spacing w:after="0"/>
      </w:pPr>
      <w:r>
        <w:separator/>
      </w:r>
    </w:p>
  </w:endnote>
  <w:endnote w:type="continuationSeparator" w:id="0">
    <w:p w14:paraId="0F6A4B91" w14:textId="77777777" w:rsidR="00751626" w:rsidRDefault="007516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UnicodeMS">
    <w:altName w:val="MS Gothic"/>
    <w:panose1 w:val="00000000000000000000"/>
    <w:charset w:val="80"/>
    <w:family w:val="swiss"/>
    <w:notTrueType/>
    <w:pitch w:val="default"/>
    <w:sig w:usb0="00000001" w:usb1="08070000" w:usb2="00000010" w:usb3="00000000" w:csb0="00020000" w:csb1="00000000"/>
  </w:font>
  <w:font w:name="Franklin Gothic Book">
    <w:charset w:val="EE"/>
    <w:family w:val="swiss"/>
    <w:pitch w:val="variable"/>
    <w:sig w:usb0="00000287" w:usb1="00000000" w:usb2="00000000" w:usb3="00000000" w:csb0="0000009F" w:csb1="00000000"/>
  </w:font>
  <w:font w:name="OpenSymbol">
    <w:altName w:val="Courier New"/>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436D" w14:textId="77777777" w:rsidR="00504A25" w:rsidRDefault="00504A2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A45D1" w14:textId="77777777" w:rsidR="00751626" w:rsidRDefault="00751626">
    <w:pPr>
      <w:pStyle w:val="Zpat"/>
      <w:jc w:val="right"/>
    </w:pPr>
    <w:r>
      <w:fldChar w:fldCharType="begin"/>
    </w:r>
    <w:r>
      <w:instrText xml:space="preserve"> PAGE   \* MERGEFORMAT </w:instrText>
    </w:r>
    <w:r>
      <w:fldChar w:fldCharType="separate"/>
    </w:r>
    <w:r w:rsidR="00DE23EB">
      <w:rPr>
        <w:noProof/>
      </w:rPr>
      <w:t>12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6187D" w14:textId="77777777" w:rsidR="00504A25" w:rsidRDefault="00504A2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E35D6" w14:textId="77777777" w:rsidR="00751626" w:rsidRDefault="00751626">
    <w:pPr>
      <w:pStyle w:val="Zpat"/>
      <w:jc w:val="right"/>
    </w:pPr>
  </w:p>
  <w:p w14:paraId="7D6421DD" w14:textId="77777777" w:rsidR="00751626" w:rsidRDefault="00751626">
    <w:pPr>
      <w:pStyle w:val="Zpat"/>
      <w:jc w:val="center"/>
      <w:rPr>
        <w:b/>
        <w:bCs/>
        <w:color w:val="000099"/>
        <w:spacing w:val="70"/>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B6892" w14:textId="77777777" w:rsidR="00751626" w:rsidRDefault="00751626">
    <w:pPr>
      <w:pStyle w:val="Zpat"/>
      <w:jc w:val="right"/>
    </w:pPr>
  </w:p>
  <w:p w14:paraId="6F279562" w14:textId="77777777" w:rsidR="00751626" w:rsidRDefault="00751626">
    <w:pPr>
      <w:pStyle w:val="Zpat"/>
      <w:jc w:val="center"/>
      <w:rPr>
        <w:b/>
        <w:bCs/>
        <w:color w:val="000099"/>
        <w:spacing w:val="7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0904A" w14:textId="77777777" w:rsidR="00751626" w:rsidRDefault="00751626">
      <w:pPr>
        <w:spacing w:after="0"/>
      </w:pPr>
      <w:r>
        <w:separator/>
      </w:r>
    </w:p>
  </w:footnote>
  <w:footnote w:type="continuationSeparator" w:id="0">
    <w:p w14:paraId="67A40F38" w14:textId="77777777" w:rsidR="00751626" w:rsidRDefault="00751626">
      <w:pPr>
        <w:spacing w:after="0"/>
      </w:pPr>
      <w:r>
        <w:continuationSeparator/>
      </w:r>
    </w:p>
  </w:footnote>
  <w:footnote w:id="1">
    <w:p w14:paraId="3CF23979" w14:textId="77777777" w:rsidR="00751626" w:rsidRDefault="00751626">
      <w:pPr>
        <w:pStyle w:val="Textpoznpodarou"/>
      </w:pPr>
      <w:r>
        <w:rPr>
          <w:rStyle w:val="Znakapoznpodarou"/>
          <w:rFonts w:cs="Verdana"/>
          <w:szCs w:val="18"/>
        </w:rPr>
        <w:footnoteRef/>
      </w:r>
      <w:r>
        <w:t xml:space="preserve"> Osobou oprávněnou se rozumí statutární orgán uchazeče (v případě, že za uchazeče mohou jednat členové statutárního orgánu pouze společně, je nutné uvést všechny takové členy statutárního orgánu) nebo uchazečem písemně zmocněná osoba (v případě takového pověření musí být součástí nabídky plná moc). </w:t>
      </w:r>
    </w:p>
  </w:footnote>
  <w:footnote w:id="2">
    <w:p w14:paraId="3393BDAF" w14:textId="77777777" w:rsidR="00751626" w:rsidRDefault="00751626">
      <w:pPr>
        <w:pStyle w:val="Textpoznpodarou"/>
      </w:pPr>
      <w:r>
        <w:rPr>
          <w:rStyle w:val="Znakapoznpodarou"/>
        </w:rPr>
        <w:footnoteRef/>
      </w:r>
      <w:r>
        <w:t xml:space="preserve"> § 2983 zákona č. 89/2012 Sb., občanský zákoník, ve znění pozdějších předpisů.</w:t>
      </w:r>
    </w:p>
  </w:footnote>
  <w:footnote w:id="3">
    <w:p w14:paraId="45E0BD8A" w14:textId="77777777" w:rsidR="00751626" w:rsidRDefault="00751626">
      <w:pPr>
        <w:pStyle w:val="Textpoznpodarou"/>
      </w:pPr>
      <w:r>
        <w:rPr>
          <w:rStyle w:val="Znakapoznpodarou"/>
          <w:rFonts w:cs="Arial"/>
        </w:rPr>
        <w:footnoteRef/>
      </w:r>
      <w:r>
        <w:t xml:space="preserve"> Zákon č. 182/2006 Sb., o úpadku a způsobech jeho řešení (insolvenční zákon), ve znění pozdějších předpisů.</w:t>
      </w:r>
    </w:p>
  </w:footnote>
  <w:footnote w:id="4">
    <w:p w14:paraId="59D41E3D" w14:textId="77777777" w:rsidR="00751626" w:rsidRDefault="00751626">
      <w:pPr>
        <w:pStyle w:val="Textpoznpodarou"/>
      </w:pPr>
      <w:r>
        <w:rPr>
          <w:rStyle w:val="Znakapoznpodarou"/>
          <w:rFonts w:cs="Verdana"/>
        </w:rPr>
        <w:footnoteRef/>
      </w:r>
      <w:r>
        <w:t xml:space="preserve"> </w:t>
      </w:r>
      <w:r>
        <w:rPr>
          <w:rFonts w:ascii="Arial" w:hAnsi="Arial"/>
        </w:rPr>
        <w:t xml:space="preserve">§ </w:t>
      </w:r>
      <w:r>
        <w:t>5 písm. e) bod 3 zákona č. 435/2004 Sb., o zaměstnanosti, ve znění pozdějších předpisů.</w:t>
      </w:r>
    </w:p>
  </w:footnote>
  <w:footnote w:id="5">
    <w:p w14:paraId="3998F276" w14:textId="77777777" w:rsidR="00751626" w:rsidRDefault="00751626">
      <w:pPr>
        <w:pStyle w:val="Textpoznpodarou"/>
      </w:pPr>
      <w:r>
        <w:rPr>
          <w:rStyle w:val="Znakapoznpodarou"/>
          <w:rFonts w:cs="Verdana"/>
        </w:rPr>
        <w:footnoteRef/>
      </w:r>
      <w:r>
        <w:t xml:space="preserve"> Osobou oprávněnou se rozumí statutární orgán uchazeče (v případě, že za uchazeče mohou jednat č</w:t>
      </w:r>
    </w:p>
    <w:p w14:paraId="3B9A6CB6" w14:textId="77777777" w:rsidR="00751626" w:rsidRDefault="00751626">
      <w:pPr>
        <w:pStyle w:val="Textpoznpodarou"/>
      </w:pPr>
      <w:r>
        <w:t>lenové statutárního orgánu pouze společně, je nutné uvést všechny takové členy statutárního orgánu) nebo uchazečem písemně zmocněná osoba (v případě takového pověření musí být součástí nabídky plná moc).</w:t>
      </w:r>
    </w:p>
  </w:footnote>
  <w:footnote w:id="6">
    <w:p w14:paraId="2E4965C6" w14:textId="77777777" w:rsidR="00751626" w:rsidRDefault="00751626">
      <w:pPr>
        <w:pStyle w:val="Textpoznpodarou"/>
      </w:pPr>
      <w:r>
        <w:rPr>
          <w:rStyle w:val="Znakapoznpodarou"/>
        </w:rPr>
        <w:footnoteRef/>
      </w:r>
      <w:r>
        <w:t xml:space="preserve"> Osobou oprávněnou se rozumí statutární orgán uchazeče (v případě, že za uchazeče mohou jednat členové statutárního orgánu pouze společně, je nutné uvést všechny takové členy statutárního orgánu) nebo uchazečem písemně zmocněná osoba (v případě takového pověření musí být součástí nabídky plná moc).</w:t>
      </w:r>
    </w:p>
  </w:footnote>
  <w:footnote w:id="7">
    <w:p w14:paraId="50D226BC" w14:textId="77777777" w:rsidR="00751626" w:rsidRDefault="00751626">
      <w:pPr>
        <w:pStyle w:val="Textpoznpodarou"/>
      </w:pPr>
      <w:r>
        <w:rPr>
          <w:rStyle w:val="Znakapoznpodarou"/>
        </w:rPr>
        <w:footnoteRef/>
      </w:r>
      <w:r>
        <w:t xml:space="preserve"> Osobou oprávněnou se rozumí statutární orgán zadavatele (v případě, že za uchazeče mohou jednat členové statutárního orgánu pouze společně, je nutné uvést všechny takové členy statutárního orgánu) nebo statutárním zástupcem písemně pověřená osoba (v případě takového pověření musí být součástí nabídky plná moc nebo jiný obdobný dokument).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1D62" w14:textId="77777777" w:rsidR="00504A25" w:rsidRDefault="00504A2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5" w:type="dxa"/>
      <w:tblLayout w:type="fixed"/>
      <w:tblCellMar>
        <w:left w:w="70" w:type="dxa"/>
        <w:right w:w="70" w:type="dxa"/>
      </w:tblCellMar>
      <w:tblLook w:val="0000" w:firstRow="0" w:lastRow="0" w:firstColumn="0" w:lastColumn="0" w:noHBand="0" w:noVBand="0"/>
    </w:tblPr>
    <w:tblGrid>
      <w:gridCol w:w="5894"/>
      <w:gridCol w:w="3168"/>
    </w:tblGrid>
    <w:tr w:rsidR="00751626" w:rsidRPr="003B281D" w14:paraId="2CF3A59F" w14:textId="77777777" w:rsidTr="003B281D">
      <w:trPr>
        <w:cantSplit/>
        <w:trHeight w:val="970"/>
      </w:trPr>
      <w:tc>
        <w:tcPr>
          <w:tcW w:w="5994" w:type="dxa"/>
          <w:tcBorders>
            <w:top w:val="single" w:sz="4" w:space="0" w:color="000000"/>
            <w:left w:val="single" w:sz="4" w:space="0" w:color="000000"/>
            <w:bottom w:val="single" w:sz="4" w:space="0" w:color="000000"/>
          </w:tcBorders>
          <w:vAlign w:val="center"/>
        </w:tcPr>
        <w:p w14:paraId="1E68A410" w14:textId="77777777" w:rsidR="00751626" w:rsidRPr="003B281D" w:rsidRDefault="00751626" w:rsidP="003B281D">
          <w:pPr>
            <w:suppressAutoHyphens/>
            <w:jc w:val="center"/>
            <w:rPr>
              <w:rFonts w:ascii="Arial" w:eastAsia="Times New Roman" w:hAnsi="Arial"/>
              <w:sz w:val="20"/>
              <w:szCs w:val="24"/>
              <w:lang w:eastAsia="ar-SA"/>
            </w:rPr>
          </w:pPr>
          <w:r w:rsidRPr="003B281D">
            <w:rPr>
              <w:rFonts w:ascii="Arial" w:eastAsia="Times New Roman" w:hAnsi="Arial" w:cs="Arial"/>
              <w:b/>
              <w:caps/>
              <w:sz w:val="36"/>
              <w:szCs w:val="36"/>
              <w:lang w:eastAsia="ar-SA"/>
            </w:rPr>
            <w:t>Zadávací dokumentace</w:t>
          </w:r>
        </w:p>
      </w:tc>
      <w:tc>
        <w:tcPr>
          <w:tcW w:w="3220" w:type="dxa"/>
          <w:tcBorders>
            <w:top w:val="single" w:sz="4" w:space="0" w:color="000000"/>
            <w:left w:val="single" w:sz="4" w:space="0" w:color="000000"/>
            <w:bottom w:val="single" w:sz="4" w:space="0" w:color="000000"/>
            <w:right w:val="single" w:sz="4" w:space="0" w:color="000000"/>
          </w:tcBorders>
          <w:vAlign w:val="center"/>
        </w:tcPr>
        <w:p w14:paraId="2F6ABD79" w14:textId="77777777" w:rsidR="00751626" w:rsidRPr="003B281D" w:rsidRDefault="00751626" w:rsidP="003B281D">
          <w:pPr>
            <w:tabs>
              <w:tab w:val="center" w:pos="4536"/>
              <w:tab w:val="right" w:pos="9072"/>
            </w:tabs>
            <w:suppressAutoHyphens/>
            <w:jc w:val="center"/>
            <w:rPr>
              <w:rFonts w:ascii="Arial" w:eastAsia="Times New Roman" w:hAnsi="Arial"/>
              <w:sz w:val="20"/>
              <w:szCs w:val="24"/>
              <w:lang w:eastAsia="ar-SA"/>
            </w:rPr>
          </w:pPr>
          <w:r w:rsidRPr="003B281D">
            <w:rPr>
              <w:rFonts w:ascii="Arial" w:eastAsia="Times New Roman" w:hAnsi="Arial"/>
              <w:noProof/>
              <w:sz w:val="20"/>
              <w:szCs w:val="24"/>
              <w:lang w:eastAsia="cs-CZ"/>
            </w:rPr>
            <w:drawing>
              <wp:inline distT="0" distB="0" distL="0" distR="0" wp14:anchorId="7A49D3F2" wp14:editId="58AA2138">
                <wp:extent cx="1760220" cy="480060"/>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60220" cy="480060"/>
                        </a:xfrm>
                        <a:prstGeom prst="rect">
                          <a:avLst/>
                        </a:prstGeom>
                        <a:noFill/>
                        <a:ln w="9525">
                          <a:noFill/>
                          <a:miter lim="800000"/>
                          <a:headEnd/>
                          <a:tailEnd/>
                        </a:ln>
                      </pic:spPr>
                    </pic:pic>
                  </a:graphicData>
                </a:graphic>
              </wp:inline>
            </w:drawing>
          </w:r>
        </w:p>
      </w:tc>
    </w:tr>
  </w:tbl>
  <w:p w14:paraId="1A25965C" w14:textId="77777777" w:rsidR="00751626" w:rsidRDefault="0075162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50915" w14:textId="77777777" w:rsidR="00504A25" w:rsidRDefault="00504A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6928EC4"/>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pStyle w:val="Styl1"/>
      <w:lvlText w:val="%1."/>
      <w:lvlJc w:val="left"/>
      <w:pPr>
        <w:tabs>
          <w:tab w:val="num" w:pos="360"/>
        </w:tabs>
        <w:ind w:left="360" w:hanging="360"/>
      </w:pPr>
      <w:rPr>
        <w:rFonts w:cs="Times New Roman"/>
      </w:rPr>
    </w:lvl>
    <w:lvl w:ilvl="1">
      <w:start w:val="1"/>
      <w:numFmt w:val="decimal"/>
      <w:pStyle w:val="StylStyl2Calibri12b"/>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Arial" w:hAnsi="Aria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rFonts w:ascii="Arial" w:eastAsia="Times New Roman" w:hAnsi="Arial" w:cs="Aria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rPr>
    </w:lvl>
  </w:abstractNum>
  <w:abstractNum w:abstractNumId="7" w15:restartNumberingAfterBreak="0">
    <w:nsid w:val="05AA711E"/>
    <w:multiLevelType w:val="multilevel"/>
    <w:tmpl w:val="7E7E3DEC"/>
    <w:lvl w:ilvl="0">
      <w:start w:val="1"/>
      <w:numFmt w:val="decimal"/>
      <w:pStyle w:val="Nadpis1"/>
      <w:lvlText w:val="%1."/>
      <w:lvlJc w:val="left"/>
      <w:pPr>
        <w:ind w:left="360" w:hanging="360"/>
      </w:pPr>
      <w:rPr>
        <w:rFonts w:ascii="Calibri" w:hAnsi="Calibri" w:cs="Times New Roman" w:hint="default"/>
        <w:sz w:val="24"/>
      </w:rPr>
    </w:lvl>
    <w:lvl w:ilvl="1">
      <w:start w:val="1"/>
      <w:numFmt w:val="decimal"/>
      <w:pStyle w:val="Nadpis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8" w15:restartNumberingAfterBreak="0">
    <w:nsid w:val="108D347D"/>
    <w:multiLevelType w:val="hybridMultilevel"/>
    <w:tmpl w:val="8842AB5C"/>
    <w:lvl w:ilvl="0" w:tplc="0EE48AA0">
      <w:start w:val="1"/>
      <w:numFmt w:val="lowerLetter"/>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9" w15:restartNumberingAfterBreak="0">
    <w:nsid w:val="1BA95451"/>
    <w:multiLevelType w:val="hybridMultilevel"/>
    <w:tmpl w:val="45DEC958"/>
    <w:lvl w:ilvl="0" w:tplc="288C0EFC">
      <w:start w:val="1"/>
      <w:numFmt w:val="bullet"/>
      <w:pStyle w:val="Odrkabezmezer"/>
      <w:lvlText w:val=""/>
      <w:lvlJc w:val="left"/>
      <w:pPr>
        <w:ind w:left="720" w:hanging="360"/>
      </w:pPr>
      <w:rPr>
        <w:rFonts w:ascii="Symbol" w:hAnsi="Symbol" w:hint="default"/>
      </w:rPr>
    </w:lvl>
    <w:lvl w:ilvl="1" w:tplc="C05E4B4E">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0DD1596"/>
    <w:multiLevelType w:val="multilevel"/>
    <w:tmpl w:val="3F4465CE"/>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44F22CB1"/>
    <w:multiLevelType w:val="hybridMultilevel"/>
    <w:tmpl w:val="D7347192"/>
    <w:lvl w:ilvl="0" w:tplc="D4182056">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45250E"/>
    <w:multiLevelType w:val="hybridMultilevel"/>
    <w:tmpl w:val="9DA40A18"/>
    <w:lvl w:ilvl="0" w:tplc="106C66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AC364E"/>
    <w:multiLevelType w:val="hybridMultilevel"/>
    <w:tmpl w:val="CCF8F7C0"/>
    <w:lvl w:ilvl="0" w:tplc="331C1A3C">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C4F06B4"/>
    <w:multiLevelType w:val="hybridMultilevel"/>
    <w:tmpl w:val="EEF0FCC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C816E23"/>
    <w:multiLevelType w:val="hybridMultilevel"/>
    <w:tmpl w:val="7772ACC0"/>
    <w:lvl w:ilvl="0" w:tplc="89F03FA6">
      <w:start w:val="1"/>
      <w:numFmt w:val="lowerLetter"/>
      <w:pStyle w:val="Bod"/>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7922614C"/>
    <w:multiLevelType w:val="hybridMultilevel"/>
    <w:tmpl w:val="AC3E53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A1C550A"/>
    <w:multiLevelType w:val="hybridMultilevel"/>
    <w:tmpl w:val="31F02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E282ADE"/>
    <w:multiLevelType w:val="multilevel"/>
    <w:tmpl w:val="891680C8"/>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lowerLetter"/>
      <w:pStyle w:val="Sheading3"/>
      <w:lvlText w:val="%3."/>
      <w:lvlJc w:val="left"/>
      <w:pPr>
        <w:tabs>
          <w:tab w:val="num" w:pos="1391"/>
        </w:tabs>
        <w:ind w:left="1391" w:hanging="851"/>
      </w:pPr>
      <w:rPr>
        <w:rFonts w:ascii="Verdana" w:eastAsia="Times New Roman" w:hAnsi="Verdana"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9" w15:restartNumberingAfterBreak="0">
    <w:nsid w:val="7F582E37"/>
    <w:multiLevelType w:val="hybridMultilevel"/>
    <w:tmpl w:val="07D6ECC8"/>
    <w:lvl w:ilvl="0" w:tplc="C8143224">
      <w:start w:val="1"/>
      <w:numFmt w:val="decimal"/>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num w:numId="1">
    <w:abstractNumId w:val="9"/>
  </w:num>
  <w:num w:numId="2">
    <w:abstractNumId w:val="7"/>
  </w:num>
  <w:num w:numId="3">
    <w:abstractNumId w:val="1"/>
  </w:num>
  <w:num w:numId="4">
    <w:abstractNumId w:val="15"/>
  </w:num>
  <w:num w:numId="5">
    <w:abstractNumId w:val="15"/>
  </w:num>
  <w:num w:numId="6">
    <w:abstractNumId w:val="15"/>
    <w:lvlOverride w:ilvl="0">
      <w:startOverride w:val="1"/>
    </w:lvlOverride>
  </w:num>
  <w:num w:numId="7">
    <w:abstractNumId w:val="11"/>
  </w:num>
  <w:num w:numId="8">
    <w:abstractNumId w:val="15"/>
    <w:lvlOverride w:ilvl="0">
      <w:startOverride w:val="1"/>
    </w:lvlOverride>
  </w:num>
  <w:num w:numId="9">
    <w:abstractNumId w:val="15"/>
    <w:lvlOverride w:ilvl="0">
      <w:startOverride w:val="1"/>
    </w:lvlOverride>
  </w:num>
  <w:num w:numId="10">
    <w:abstractNumId w:val="14"/>
  </w:num>
  <w:num w:numId="11">
    <w:abstractNumId w:val="18"/>
  </w:num>
  <w:num w:numId="12">
    <w:abstractNumId w:val="12"/>
  </w:num>
  <w:num w:numId="13">
    <w:abstractNumId w:val="10"/>
  </w:num>
  <w:num w:numId="14">
    <w:abstractNumId w:val="13"/>
  </w:num>
  <w:num w:numId="15">
    <w:abstractNumId w:val="17"/>
  </w:num>
  <w:num w:numId="16">
    <w:abstractNumId w:val="8"/>
  </w:num>
  <w:num w:numId="17">
    <w:abstractNumId w:val="16"/>
  </w:num>
  <w:num w:numId="18">
    <w:abstractNumId w:val="15"/>
    <w:lvlOverride w:ilvl="0">
      <w:startOverride w:val="1"/>
    </w:lvlOverride>
  </w:num>
  <w:num w:numId="19">
    <w:abstractNumId w:val="15"/>
  </w:num>
  <w:num w:numId="20">
    <w:abstractNumId w:val="11"/>
  </w:num>
  <w:num w:numId="21">
    <w:abstractNumId w:val="11"/>
  </w:num>
  <w:num w:numId="22">
    <w:abstractNumId w:val="19"/>
  </w:num>
  <w:num w:numId="23">
    <w:abstractNumId w:val="0"/>
  </w:num>
  <w:num w:numId="2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C1"/>
    <w:rsid w:val="00026D65"/>
    <w:rsid w:val="00043469"/>
    <w:rsid w:val="0005056A"/>
    <w:rsid w:val="00053F18"/>
    <w:rsid w:val="00056C29"/>
    <w:rsid w:val="000744C7"/>
    <w:rsid w:val="000A7BD3"/>
    <w:rsid w:val="000C4148"/>
    <w:rsid w:val="000D47B2"/>
    <w:rsid w:val="000D6D45"/>
    <w:rsid w:val="000E54FC"/>
    <w:rsid w:val="00101CDA"/>
    <w:rsid w:val="0014064F"/>
    <w:rsid w:val="001452B4"/>
    <w:rsid w:val="00150DC6"/>
    <w:rsid w:val="0015375B"/>
    <w:rsid w:val="00156AC1"/>
    <w:rsid w:val="001824DF"/>
    <w:rsid w:val="001834B5"/>
    <w:rsid w:val="001C0F89"/>
    <w:rsid w:val="001C1340"/>
    <w:rsid w:val="001E279A"/>
    <w:rsid w:val="001E60EC"/>
    <w:rsid w:val="001F7CB5"/>
    <w:rsid w:val="00211736"/>
    <w:rsid w:val="00212BB2"/>
    <w:rsid w:val="002211B2"/>
    <w:rsid w:val="00233B6C"/>
    <w:rsid w:val="002539DD"/>
    <w:rsid w:val="00274D98"/>
    <w:rsid w:val="00277EAC"/>
    <w:rsid w:val="002B0B91"/>
    <w:rsid w:val="002B477D"/>
    <w:rsid w:val="002B48DD"/>
    <w:rsid w:val="002B657A"/>
    <w:rsid w:val="002D6A4C"/>
    <w:rsid w:val="002E64C3"/>
    <w:rsid w:val="0035499B"/>
    <w:rsid w:val="00380478"/>
    <w:rsid w:val="003A347B"/>
    <w:rsid w:val="003B281D"/>
    <w:rsid w:val="003D576C"/>
    <w:rsid w:val="003E12C8"/>
    <w:rsid w:val="003F1994"/>
    <w:rsid w:val="00446DF3"/>
    <w:rsid w:val="00447B15"/>
    <w:rsid w:val="00473F5A"/>
    <w:rsid w:val="0048266E"/>
    <w:rsid w:val="0048436C"/>
    <w:rsid w:val="00496841"/>
    <w:rsid w:val="004A05B6"/>
    <w:rsid w:val="004C52A0"/>
    <w:rsid w:val="004D3B7D"/>
    <w:rsid w:val="004E7C0B"/>
    <w:rsid w:val="00504A25"/>
    <w:rsid w:val="00517D4D"/>
    <w:rsid w:val="00525D97"/>
    <w:rsid w:val="00554301"/>
    <w:rsid w:val="005663E1"/>
    <w:rsid w:val="0057273B"/>
    <w:rsid w:val="00573B1F"/>
    <w:rsid w:val="005760E2"/>
    <w:rsid w:val="00584D48"/>
    <w:rsid w:val="005C1034"/>
    <w:rsid w:val="005F4EF8"/>
    <w:rsid w:val="006254D8"/>
    <w:rsid w:val="00643A1D"/>
    <w:rsid w:val="00654683"/>
    <w:rsid w:val="006658D0"/>
    <w:rsid w:val="006674C6"/>
    <w:rsid w:val="0069437C"/>
    <w:rsid w:val="006B7FA7"/>
    <w:rsid w:val="006C1A46"/>
    <w:rsid w:val="006C51F5"/>
    <w:rsid w:val="006C531C"/>
    <w:rsid w:val="006E58BD"/>
    <w:rsid w:val="006F049D"/>
    <w:rsid w:val="00730320"/>
    <w:rsid w:val="00751626"/>
    <w:rsid w:val="00770D20"/>
    <w:rsid w:val="007775A1"/>
    <w:rsid w:val="00781DC4"/>
    <w:rsid w:val="0079186B"/>
    <w:rsid w:val="00792891"/>
    <w:rsid w:val="007B4667"/>
    <w:rsid w:val="007C63EA"/>
    <w:rsid w:val="007D1DEB"/>
    <w:rsid w:val="008167B0"/>
    <w:rsid w:val="00845753"/>
    <w:rsid w:val="008619CB"/>
    <w:rsid w:val="00863401"/>
    <w:rsid w:val="008702DC"/>
    <w:rsid w:val="0087673C"/>
    <w:rsid w:val="008A015B"/>
    <w:rsid w:val="008A3BE2"/>
    <w:rsid w:val="008A44DA"/>
    <w:rsid w:val="008D1CFD"/>
    <w:rsid w:val="008F57A7"/>
    <w:rsid w:val="00902C10"/>
    <w:rsid w:val="009032D8"/>
    <w:rsid w:val="00903CB4"/>
    <w:rsid w:val="00906AF6"/>
    <w:rsid w:val="00915A1A"/>
    <w:rsid w:val="009176C1"/>
    <w:rsid w:val="00920B8D"/>
    <w:rsid w:val="0093243B"/>
    <w:rsid w:val="009327DC"/>
    <w:rsid w:val="00942022"/>
    <w:rsid w:val="00944F05"/>
    <w:rsid w:val="009625CA"/>
    <w:rsid w:val="00992C71"/>
    <w:rsid w:val="009A61A6"/>
    <w:rsid w:val="009C5AA8"/>
    <w:rsid w:val="009D4DE1"/>
    <w:rsid w:val="009E09A4"/>
    <w:rsid w:val="009F013E"/>
    <w:rsid w:val="00A04DD9"/>
    <w:rsid w:val="00A05C39"/>
    <w:rsid w:val="00A35732"/>
    <w:rsid w:val="00A401E9"/>
    <w:rsid w:val="00A42298"/>
    <w:rsid w:val="00A45191"/>
    <w:rsid w:val="00A712EF"/>
    <w:rsid w:val="00A9230D"/>
    <w:rsid w:val="00AA6600"/>
    <w:rsid w:val="00AC3DB0"/>
    <w:rsid w:val="00AD2A1E"/>
    <w:rsid w:val="00AD732E"/>
    <w:rsid w:val="00AE3B3F"/>
    <w:rsid w:val="00AE4693"/>
    <w:rsid w:val="00AE727A"/>
    <w:rsid w:val="00B04EA3"/>
    <w:rsid w:val="00B2337A"/>
    <w:rsid w:val="00B30073"/>
    <w:rsid w:val="00B318A3"/>
    <w:rsid w:val="00B34E85"/>
    <w:rsid w:val="00B83559"/>
    <w:rsid w:val="00B94CEB"/>
    <w:rsid w:val="00BA3FC8"/>
    <w:rsid w:val="00BB7D85"/>
    <w:rsid w:val="00BD5F76"/>
    <w:rsid w:val="00BE42C0"/>
    <w:rsid w:val="00BF247B"/>
    <w:rsid w:val="00C11438"/>
    <w:rsid w:val="00C12CD1"/>
    <w:rsid w:val="00C217D2"/>
    <w:rsid w:val="00C2290D"/>
    <w:rsid w:val="00C361A0"/>
    <w:rsid w:val="00C605DA"/>
    <w:rsid w:val="00C70FBB"/>
    <w:rsid w:val="00C74D11"/>
    <w:rsid w:val="00C82FE0"/>
    <w:rsid w:val="00C96EC1"/>
    <w:rsid w:val="00C97A57"/>
    <w:rsid w:val="00CB0006"/>
    <w:rsid w:val="00CB0F68"/>
    <w:rsid w:val="00CB1A00"/>
    <w:rsid w:val="00CC4E48"/>
    <w:rsid w:val="00CC5F25"/>
    <w:rsid w:val="00CE1F62"/>
    <w:rsid w:val="00CE3415"/>
    <w:rsid w:val="00CF3F0F"/>
    <w:rsid w:val="00D5296C"/>
    <w:rsid w:val="00D532CF"/>
    <w:rsid w:val="00D72956"/>
    <w:rsid w:val="00D748E8"/>
    <w:rsid w:val="00D75E6F"/>
    <w:rsid w:val="00D81304"/>
    <w:rsid w:val="00D8540F"/>
    <w:rsid w:val="00D90A7A"/>
    <w:rsid w:val="00DA1477"/>
    <w:rsid w:val="00DB286D"/>
    <w:rsid w:val="00DC31B9"/>
    <w:rsid w:val="00DD1573"/>
    <w:rsid w:val="00DE23EB"/>
    <w:rsid w:val="00DE5501"/>
    <w:rsid w:val="00DF3E73"/>
    <w:rsid w:val="00E32C67"/>
    <w:rsid w:val="00E337F4"/>
    <w:rsid w:val="00E42B52"/>
    <w:rsid w:val="00E45CB1"/>
    <w:rsid w:val="00E52B89"/>
    <w:rsid w:val="00E5323E"/>
    <w:rsid w:val="00E66933"/>
    <w:rsid w:val="00E74BB8"/>
    <w:rsid w:val="00E816C2"/>
    <w:rsid w:val="00E94088"/>
    <w:rsid w:val="00EA0B9D"/>
    <w:rsid w:val="00EA0E76"/>
    <w:rsid w:val="00EA7608"/>
    <w:rsid w:val="00EA7EA9"/>
    <w:rsid w:val="00EB52F5"/>
    <w:rsid w:val="00EB53A9"/>
    <w:rsid w:val="00EC2BA6"/>
    <w:rsid w:val="00EC7194"/>
    <w:rsid w:val="00ED6C8F"/>
    <w:rsid w:val="00EE75AB"/>
    <w:rsid w:val="00F10D06"/>
    <w:rsid w:val="00F14493"/>
    <w:rsid w:val="00F27BA5"/>
    <w:rsid w:val="00F32CA2"/>
    <w:rsid w:val="00F33408"/>
    <w:rsid w:val="00FC29E6"/>
    <w:rsid w:val="00FD1B44"/>
    <w:rsid w:val="00FE6661"/>
    <w:rsid w:val="00FF1F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3A62A0E"/>
  <w15:docId w15:val="{51478387-3338-4157-AABC-7FC64E44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1477"/>
    <w:pPr>
      <w:spacing w:before="120" w:after="120"/>
      <w:jc w:val="both"/>
    </w:pPr>
    <w:rPr>
      <w:sz w:val="22"/>
      <w:szCs w:val="22"/>
      <w:lang w:eastAsia="en-US"/>
    </w:rPr>
  </w:style>
  <w:style w:type="paragraph" w:styleId="Nadpis1">
    <w:name w:val="heading 1"/>
    <w:basedOn w:val="Normln"/>
    <w:next w:val="Normln"/>
    <w:link w:val="Nadpis1Char"/>
    <w:uiPriority w:val="99"/>
    <w:qFormat/>
    <w:rsid w:val="00DA1477"/>
    <w:pPr>
      <w:keepNext/>
      <w:keepLines/>
      <w:numPr>
        <w:numId w:val="2"/>
      </w:numPr>
      <w:spacing w:before="480"/>
      <w:outlineLvl w:val="0"/>
    </w:pPr>
    <w:rPr>
      <w:rFonts w:eastAsia="Times New Roman"/>
      <w:b/>
      <w:bCs/>
      <w:smallCaps/>
      <w:sz w:val="24"/>
      <w:szCs w:val="28"/>
    </w:rPr>
  </w:style>
  <w:style w:type="paragraph" w:styleId="Nadpis2">
    <w:name w:val="heading 2"/>
    <w:basedOn w:val="Nadpis1"/>
    <w:next w:val="Normln"/>
    <w:link w:val="Nadpis2Char"/>
    <w:uiPriority w:val="99"/>
    <w:qFormat/>
    <w:rsid w:val="00DA1477"/>
    <w:pPr>
      <w:numPr>
        <w:ilvl w:val="1"/>
      </w:numPr>
      <w:spacing w:before="360"/>
      <w:outlineLvl w:val="1"/>
    </w:pPr>
    <w:rPr>
      <w:bCs w:val="0"/>
      <w:sz w:val="22"/>
      <w:szCs w:val="26"/>
    </w:rPr>
  </w:style>
  <w:style w:type="paragraph" w:styleId="Nadpis3">
    <w:name w:val="heading 3"/>
    <w:basedOn w:val="Normln"/>
    <w:next w:val="Normln"/>
    <w:link w:val="Nadpis3Char"/>
    <w:uiPriority w:val="99"/>
    <w:qFormat/>
    <w:rsid w:val="00DA1477"/>
    <w:pPr>
      <w:keepNext/>
      <w:keepLines/>
      <w:spacing w:before="240"/>
      <w:outlineLvl w:val="2"/>
    </w:pPr>
    <w:rPr>
      <w:rFonts w:eastAsia="Times New Roman"/>
      <w:b/>
      <w:bCs/>
    </w:rPr>
  </w:style>
  <w:style w:type="paragraph" w:styleId="Nadpis4">
    <w:name w:val="heading 4"/>
    <w:basedOn w:val="Normln"/>
    <w:next w:val="Normln"/>
    <w:link w:val="Nadpis4Char"/>
    <w:uiPriority w:val="99"/>
    <w:qFormat/>
    <w:rsid w:val="00DA1477"/>
    <w:pPr>
      <w:keepNext/>
      <w:keepLines/>
      <w:spacing w:before="100" w:beforeAutospacing="1" w:after="0"/>
      <w:jc w:val="center"/>
      <w:outlineLvl w:val="3"/>
    </w:pPr>
    <w:rPr>
      <w:rFonts w:eastAsia="Times New Roman"/>
      <w:b/>
      <w:bCs/>
      <w:iCs/>
      <w:sz w:val="32"/>
    </w:rPr>
  </w:style>
  <w:style w:type="paragraph" w:styleId="Nadpis5">
    <w:name w:val="heading 5"/>
    <w:basedOn w:val="Normln"/>
    <w:next w:val="Normln"/>
    <w:link w:val="Nadpis5Char"/>
    <w:uiPriority w:val="99"/>
    <w:qFormat/>
    <w:rsid w:val="00DA1477"/>
    <w:pPr>
      <w:keepNext/>
      <w:keepLines/>
      <w:numPr>
        <w:ilvl w:val="4"/>
        <w:numId w:val="2"/>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9"/>
    <w:qFormat/>
    <w:rsid w:val="00DA1477"/>
    <w:pPr>
      <w:keepNext/>
      <w:keepLines/>
      <w:numPr>
        <w:ilvl w:val="5"/>
        <w:numId w:val="2"/>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DA1477"/>
    <w:pPr>
      <w:keepNext/>
      <w:keepLines/>
      <w:numPr>
        <w:ilvl w:val="6"/>
        <w:numId w:val="2"/>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DA1477"/>
    <w:pPr>
      <w:keepNext/>
      <w:keepLines/>
      <w:numPr>
        <w:ilvl w:val="7"/>
        <w:numId w:val="2"/>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rsid w:val="00DA1477"/>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A1477"/>
    <w:rPr>
      <w:rFonts w:eastAsia="Times New Roman"/>
      <w:b/>
      <w:bCs/>
      <w:smallCaps/>
      <w:sz w:val="24"/>
      <w:szCs w:val="28"/>
      <w:lang w:eastAsia="en-US"/>
    </w:rPr>
  </w:style>
  <w:style w:type="character" w:customStyle="1" w:styleId="Nadpis2Char">
    <w:name w:val="Nadpis 2 Char"/>
    <w:basedOn w:val="Standardnpsmoodstavce"/>
    <w:link w:val="Nadpis2"/>
    <w:uiPriority w:val="99"/>
    <w:locked/>
    <w:rsid w:val="00DA1477"/>
    <w:rPr>
      <w:rFonts w:eastAsia="Times New Roman"/>
      <w:b/>
      <w:smallCaps/>
      <w:szCs w:val="26"/>
      <w:lang w:eastAsia="en-US"/>
    </w:rPr>
  </w:style>
  <w:style w:type="character" w:customStyle="1" w:styleId="Nadpis3Char">
    <w:name w:val="Nadpis 3 Char"/>
    <w:basedOn w:val="Standardnpsmoodstavce"/>
    <w:link w:val="Nadpis3"/>
    <w:uiPriority w:val="99"/>
    <w:locked/>
    <w:rsid w:val="00DA1477"/>
    <w:rPr>
      <w:rFonts w:eastAsia="Times New Roman" w:cs="Times New Roman"/>
      <w:b/>
      <w:bCs/>
    </w:rPr>
  </w:style>
  <w:style w:type="character" w:customStyle="1" w:styleId="Nadpis4Char">
    <w:name w:val="Nadpis 4 Char"/>
    <w:basedOn w:val="Standardnpsmoodstavce"/>
    <w:link w:val="Nadpis4"/>
    <w:uiPriority w:val="99"/>
    <w:locked/>
    <w:rsid w:val="00DA1477"/>
    <w:rPr>
      <w:rFonts w:ascii="Calibri" w:hAnsi="Calibri" w:cs="Times New Roman"/>
      <w:b/>
      <w:bCs/>
      <w:iCs/>
      <w:sz w:val="32"/>
      <w:lang w:eastAsia="en-US"/>
    </w:rPr>
  </w:style>
  <w:style w:type="character" w:customStyle="1" w:styleId="Nadpis5Char">
    <w:name w:val="Nadpis 5 Char"/>
    <w:basedOn w:val="Standardnpsmoodstavce"/>
    <w:link w:val="Nadpis5"/>
    <w:uiPriority w:val="99"/>
    <w:locked/>
    <w:rsid w:val="00DA1477"/>
    <w:rPr>
      <w:rFonts w:ascii="Cambria" w:eastAsia="Times New Roman" w:hAnsi="Cambria"/>
      <w:color w:val="243F60"/>
      <w:lang w:eastAsia="en-US"/>
    </w:rPr>
  </w:style>
  <w:style w:type="character" w:customStyle="1" w:styleId="Nadpis6Char">
    <w:name w:val="Nadpis 6 Char"/>
    <w:basedOn w:val="Standardnpsmoodstavce"/>
    <w:link w:val="Nadpis6"/>
    <w:uiPriority w:val="99"/>
    <w:locked/>
    <w:rsid w:val="00DA1477"/>
    <w:rPr>
      <w:rFonts w:ascii="Cambria" w:eastAsia="Times New Roman" w:hAnsi="Cambria"/>
      <w:i/>
      <w:iCs/>
      <w:color w:val="243F60"/>
      <w:lang w:eastAsia="en-US"/>
    </w:rPr>
  </w:style>
  <w:style w:type="character" w:customStyle="1" w:styleId="Nadpis7Char">
    <w:name w:val="Nadpis 7 Char"/>
    <w:basedOn w:val="Standardnpsmoodstavce"/>
    <w:link w:val="Nadpis7"/>
    <w:uiPriority w:val="99"/>
    <w:locked/>
    <w:rsid w:val="00DA1477"/>
    <w:rPr>
      <w:rFonts w:ascii="Cambria" w:eastAsia="Times New Roman" w:hAnsi="Cambria"/>
      <w:i/>
      <w:iCs/>
      <w:color w:val="404040"/>
      <w:lang w:eastAsia="en-US"/>
    </w:rPr>
  </w:style>
  <w:style w:type="character" w:customStyle="1" w:styleId="Nadpis8Char">
    <w:name w:val="Nadpis 8 Char"/>
    <w:basedOn w:val="Standardnpsmoodstavce"/>
    <w:link w:val="Nadpis8"/>
    <w:uiPriority w:val="99"/>
    <w:locked/>
    <w:rsid w:val="00DA1477"/>
    <w:rPr>
      <w:rFonts w:ascii="Cambria" w:eastAsia="Times New Roman" w:hAnsi="Cambria"/>
      <w:color w:val="404040"/>
      <w:sz w:val="20"/>
      <w:szCs w:val="20"/>
      <w:lang w:eastAsia="en-US"/>
    </w:rPr>
  </w:style>
  <w:style w:type="character" w:customStyle="1" w:styleId="Nadpis9Char">
    <w:name w:val="Nadpis 9 Char"/>
    <w:basedOn w:val="Standardnpsmoodstavce"/>
    <w:link w:val="Nadpis9"/>
    <w:uiPriority w:val="99"/>
    <w:locked/>
    <w:rsid w:val="00DA1477"/>
    <w:rPr>
      <w:rFonts w:ascii="Cambria" w:eastAsia="Times New Roman" w:hAnsi="Cambria"/>
      <w:i/>
      <w:iCs/>
      <w:color w:val="404040"/>
      <w:sz w:val="20"/>
      <w:szCs w:val="20"/>
      <w:lang w:eastAsia="en-US"/>
    </w:rPr>
  </w:style>
  <w:style w:type="paragraph" w:styleId="Bezmezer">
    <w:name w:val="No Spacing"/>
    <w:basedOn w:val="Normln"/>
    <w:uiPriority w:val="99"/>
    <w:qFormat/>
    <w:rsid w:val="00DA1477"/>
    <w:pPr>
      <w:spacing w:after="0"/>
    </w:pPr>
  </w:style>
  <w:style w:type="paragraph" w:customStyle="1" w:styleId="Odrkabezmezer">
    <w:name w:val="Odrážka bez mezer"/>
    <w:basedOn w:val="Normln"/>
    <w:uiPriority w:val="99"/>
    <w:rsid w:val="00DA1477"/>
    <w:pPr>
      <w:numPr>
        <w:numId w:val="1"/>
      </w:numPr>
      <w:contextualSpacing/>
    </w:pPr>
  </w:style>
  <w:style w:type="paragraph" w:styleId="Nzev">
    <w:name w:val="Title"/>
    <w:basedOn w:val="Normln"/>
    <w:next w:val="Normln"/>
    <w:link w:val="NzevChar"/>
    <w:uiPriority w:val="99"/>
    <w:qFormat/>
    <w:rsid w:val="00DA1477"/>
    <w:pPr>
      <w:spacing w:after="360"/>
      <w:contextualSpacing/>
      <w:jc w:val="center"/>
    </w:pPr>
    <w:rPr>
      <w:rFonts w:eastAsia="Times New Roman"/>
      <w:b/>
      <w:spacing w:val="5"/>
      <w:kern w:val="28"/>
      <w:sz w:val="32"/>
      <w:szCs w:val="52"/>
    </w:rPr>
  </w:style>
  <w:style w:type="character" w:customStyle="1" w:styleId="NzevChar">
    <w:name w:val="Název Char"/>
    <w:basedOn w:val="Standardnpsmoodstavce"/>
    <w:link w:val="Nzev"/>
    <w:uiPriority w:val="99"/>
    <w:locked/>
    <w:rsid w:val="00DA1477"/>
    <w:rPr>
      <w:rFonts w:eastAsia="Times New Roman" w:cs="Times New Roman"/>
      <w:b/>
      <w:spacing w:val="5"/>
      <w:kern w:val="28"/>
      <w:sz w:val="52"/>
      <w:szCs w:val="52"/>
    </w:rPr>
  </w:style>
  <w:style w:type="paragraph" w:customStyle="1" w:styleId="Nzev2">
    <w:name w:val="Název 2"/>
    <w:basedOn w:val="Nzev"/>
    <w:next w:val="Normln"/>
    <w:uiPriority w:val="99"/>
    <w:rsid w:val="00DA1477"/>
    <w:pPr>
      <w:spacing w:after="240"/>
    </w:pPr>
    <w:rPr>
      <w:b w:val="0"/>
      <w:sz w:val="28"/>
    </w:rPr>
  </w:style>
  <w:style w:type="paragraph" w:customStyle="1" w:styleId="slovn">
    <w:name w:val="Číslování"/>
    <w:basedOn w:val="Odrkabezmezer"/>
    <w:uiPriority w:val="99"/>
    <w:rsid w:val="00DA1477"/>
    <w:pPr>
      <w:numPr>
        <w:numId w:val="0"/>
      </w:numPr>
      <w:contextualSpacing w:val="0"/>
    </w:pPr>
  </w:style>
  <w:style w:type="character" w:customStyle="1" w:styleId="WW8Num1z0">
    <w:name w:val="WW8Num1z0"/>
    <w:uiPriority w:val="99"/>
    <w:rsid w:val="00DA1477"/>
  </w:style>
  <w:style w:type="character" w:customStyle="1" w:styleId="WW8Num1z1">
    <w:name w:val="WW8Num1z1"/>
    <w:uiPriority w:val="99"/>
    <w:rsid w:val="00DA1477"/>
  </w:style>
  <w:style w:type="character" w:customStyle="1" w:styleId="WW8Num3z0">
    <w:name w:val="WW8Num3z0"/>
    <w:uiPriority w:val="99"/>
    <w:rsid w:val="00DA1477"/>
    <w:rPr>
      <w:rFonts w:ascii="Arial" w:hAnsi="Arial"/>
    </w:rPr>
  </w:style>
  <w:style w:type="character" w:customStyle="1" w:styleId="WW8Num4z0">
    <w:name w:val="WW8Num4z0"/>
    <w:uiPriority w:val="99"/>
    <w:rsid w:val="00DA1477"/>
    <w:rPr>
      <w:rFonts w:ascii="Arial" w:hAnsi="Arial"/>
    </w:rPr>
  </w:style>
  <w:style w:type="character" w:customStyle="1" w:styleId="WW8Num5z0">
    <w:name w:val="WW8Num5z0"/>
    <w:uiPriority w:val="99"/>
    <w:rsid w:val="00DA1477"/>
    <w:rPr>
      <w:rFonts w:ascii="Symbol" w:hAnsi="Symbol"/>
    </w:rPr>
  </w:style>
  <w:style w:type="character" w:customStyle="1" w:styleId="WW8Num6z0">
    <w:name w:val="WW8Num6z0"/>
    <w:uiPriority w:val="99"/>
    <w:rsid w:val="00DA1477"/>
    <w:rPr>
      <w:rFonts w:ascii="Arial" w:eastAsia="ArialUnicodeMS" w:hAnsi="Arial"/>
    </w:rPr>
  </w:style>
  <w:style w:type="character" w:customStyle="1" w:styleId="Standardnpsmoodstavce3">
    <w:name w:val="Standardní písmo odstavce3"/>
    <w:uiPriority w:val="99"/>
    <w:rsid w:val="00DA1477"/>
  </w:style>
  <w:style w:type="character" w:customStyle="1" w:styleId="Standardnpsmoodstavce2">
    <w:name w:val="Standardní písmo odstavce2"/>
    <w:uiPriority w:val="99"/>
    <w:rsid w:val="00DA1477"/>
  </w:style>
  <w:style w:type="character" w:customStyle="1" w:styleId="Absatz-Standardschriftart">
    <w:name w:val="Absatz-Standardschriftart"/>
    <w:uiPriority w:val="99"/>
    <w:rsid w:val="00DA1477"/>
  </w:style>
  <w:style w:type="character" w:customStyle="1" w:styleId="WW8Num5z1">
    <w:name w:val="WW8Num5z1"/>
    <w:uiPriority w:val="99"/>
    <w:rsid w:val="00DA1477"/>
    <w:rPr>
      <w:rFonts w:ascii="Courier New" w:hAnsi="Courier New"/>
    </w:rPr>
  </w:style>
  <w:style w:type="character" w:customStyle="1" w:styleId="WW8Num5z2">
    <w:name w:val="WW8Num5z2"/>
    <w:uiPriority w:val="99"/>
    <w:rsid w:val="00DA1477"/>
    <w:rPr>
      <w:rFonts w:ascii="Wingdings" w:hAnsi="Wingdings"/>
    </w:rPr>
  </w:style>
  <w:style w:type="character" w:customStyle="1" w:styleId="WW8Num5z3">
    <w:name w:val="WW8Num5z3"/>
    <w:uiPriority w:val="99"/>
    <w:rsid w:val="00DA1477"/>
    <w:rPr>
      <w:rFonts w:ascii="Symbol" w:hAnsi="Symbol"/>
    </w:rPr>
  </w:style>
  <w:style w:type="character" w:customStyle="1" w:styleId="WW8Num6z1">
    <w:name w:val="WW8Num6z1"/>
    <w:uiPriority w:val="99"/>
    <w:rsid w:val="00DA1477"/>
    <w:rPr>
      <w:rFonts w:ascii="Courier New" w:hAnsi="Courier New"/>
    </w:rPr>
  </w:style>
  <w:style w:type="character" w:customStyle="1" w:styleId="WW8Num6z2">
    <w:name w:val="WW8Num6z2"/>
    <w:uiPriority w:val="99"/>
    <w:rsid w:val="00DA1477"/>
    <w:rPr>
      <w:rFonts w:ascii="Wingdings" w:hAnsi="Wingdings"/>
    </w:rPr>
  </w:style>
  <w:style w:type="character" w:customStyle="1" w:styleId="WW8Num6z3">
    <w:name w:val="WW8Num6z3"/>
    <w:uiPriority w:val="99"/>
    <w:rsid w:val="00DA1477"/>
    <w:rPr>
      <w:rFonts w:ascii="Symbol" w:hAnsi="Symbol"/>
    </w:rPr>
  </w:style>
  <w:style w:type="character" w:customStyle="1" w:styleId="WW8Num7z0">
    <w:name w:val="WW8Num7z0"/>
    <w:uiPriority w:val="99"/>
    <w:rsid w:val="00DA1477"/>
  </w:style>
  <w:style w:type="character" w:customStyle="1" w:styleId="WW8Num7z1">
    <w:name w:val="WW8Num7z1"/>
    <w:uiPriority w:val="99"/>
    <w:rsid w:val="00DA1477"/>
  </w:style>
  <w:style w:type="character" w:customStyle="1" w:styleId="WW8Num8z0">
    <w:name w:val="WW8Num8z0"/>
    <w:uiPriority w:val="99"/>
    <w:rsid w:val="00DA1477"/>
    <w:rPr>
      <w:rFonts w:ascii="Arial" w:hAnsi="Arial"/>
    </w:rPr>
  </w:style>
  <w:style w:type="character" w:customStyle="1" w:styleId="WW8Num8z1">
    <w:name w:val="WW8Num8z1"/>
    <w:uiPriority w:val="99"/>
    <w:rsid w:val="00DA1477"/>
    <w:rPr>
      <w:rFonts w:ascii="Courier New" w:hAnsi="Courier New"/>
    </w:rPr>
  </w:style>
  <w:style w:type="character" w:customStyle="1" w:styleId="WW8Num8z2">
    <w:name w:val="WW8Num8z2"/>
    <w:uiPriority w:val="99"/>
    <w:rsid w:val="00DA1477"/>
    <w:rPr>
      <w:rFonts w:ascii="Wingdings" w:hAnsi="Wingdings"/>
    </w:rPr>
  </w:style>
  <w:style w:type="character" w:customStyle="1" w:styleId="WW8Num8z3">
    <w:name w:val="WW8Num8z3"/>
    <w:uiPriority w:val="99"/>
    <w:rsid w:val="00DA1477"/>
    <w:rPr>
      <w:rFonts w:ascii="Symbol" w:hAnsi="Symbol"/>
    </w:rPr>
  </w:style>
  <w:style w:type="character" w:customStyle="1" w:styleId="WW8Num9z0">
    <w:name w:val="WW8Num9z0"/>
    <w:uiPriority w:val="99"/>
    <w:rsid w:val="00DA1477"/>
    <w:rPr>
      <w:rFonts w:ascii="Symbol" w:hAnsi="Symbol"/>
    </w:rPr>
  </w:style>
  <w:style w:type="character" w:customStyle="1" w:styleId="WW8Num9z1">
    <w:name w:val="WW8Num9z1"/>
    <w:uiPriority w:val="99"/>
    <w:rsid w:val="00DA1477"/>
    <w:rPr>
      <w:rFonts w:ascii="Courier New" w:hAnsi="Courier New"/>
      <w:sz w:val="21"/>
    </w:rPr>
  </w:style>
  <w:style w:type="character" w:customStyle="1" w:styleId="WW8Num9z2">
    <w:name w:val="WW8Num9z2"/>
    <w:uiPriority w:val="99"/>
    <w:rsid w:val="00DA1477"/>
    <w:rPr>
      <w:rFonts w:ascii="Wingdings" w:hAnsi="Wingdings"/>
    </w:rPr>
  </w:style>
  <w:style w:type="character" w:customStyle="1" w:styleId="WW8Num9z4">
    <w:name w:val="WW8Num9z4"/>
    <w:uiPriority w:val="99"/>
    <w:rsid w:val="00DA1477"/>
    <w:rPr>
      <w:rFonts w:ascii="Courier New" w:hAnsi="Courier New"/>
    </w:rPr>
  </w:style>
  <w:style w:type="character" w:customStyle="1" w:styleId="WW8Num11z0">
    <w:name w:val="WW8Num11z0"/>
    <w:uiPriority w:val="99"/>
    <w:rsid w:val="00DA1477"/>
    <w:rPr>
      <w:rFonts w:ascii="Times New Roman" w:hAnsi="Times New Roman"/>
    </w:rPr>
  </w:style>
  <w:style w:type="character" w:customStyle="1" w:styleId="WW8Num11z1">
    <w:name w:val="WW8Num11z1"/>
    <w:uiPriority w:val="99"/>
    <w:rsid w:val="00DA1477"/>
    <w:rPr>
      <w:rFonts w:ascii="Courier New" w:hAnsi="Courier New"/>
    </w:rPr>
  </w:style>
  <w:style w:type="character" w:customStyle="1" w:styleId="WW8Num11z2">
    <w:name w:val="WW8Num11z2"/>
    <w:uiPriority w:val="99"/>
    <w:rsid w:val="00DA1477"/>
    <w:rPr>
      <w:rFonts w:ascii="Wingdings" w:hAnsi="Wingdings"/>
    </w:rPr>
  </w:style>
  <w:style w:type="character" w:customStyle="1" w:styleId="WW8Num11z3">
    <w:name w:val="WW8Num11z3"/>
    <w:uiPriority w:val="99"/>
    <w:rsid w:val="00DA1477"/>
    <w:rPr>
      <w:rFonts w:ascii="Symbol" w:hAnsi="Symbol"/>
    </w:rPr>
  </w:style>
  <w:style w:type="character" w:customStyle="1" w:styleId="WW8Num13z0">
    <w:name w:val="WW8Num13z0"/>
    <w:uiPriority w:val="99"/>
    <w:rsid w:val="00DA1477"/>
    <w:rPr>
      <w:rFonts w:ascii="Arial" w:hAnsi="Arial"/>
    </w:rPr>
  </w:style>
  <w:style w:type="character" w:customStyle="1" w:styleId="WW8Num13z1">
    <w:name w:val="WW8Num13z1"/>
    <w:uiPriority w:val="99"/>
    <w:rsid w:val="00DA1477"/>
    <w:rPr>
      <w:rFonts w:ascii="Courier New" w:hAnsi="Courier New"/>
    </w:rPr>
  </w:style>
  <w:style w:type="character" w:customStyle="1" w:styleId="WW8Num13z2">
    <w:name w:val="WW8Num13z2"/>
    <w:uiPriority w:val="99"/>
    <w:rsid w:val="00DA1477"/>
    <w:rPr>
      <w:rFonts w:ascii="Wingdings" w:hAnsi="Wingdings"/>
    </w:rPr>
  </w:style>
  <w:style w:type="character" w:customStyle="1" w:styleId="WW8Num13z3">
    <w:name w:val="WW8Num13z3"/>
    <w:uiPriority w:val="99"/>
    <w:rsid w:val="00DA1477"/>
    <w:rPr>
      <w:rFonts w:ascii="Symbol" w:hAnsi="Symbol"/>
    </w:rPr>
  </w:style>
  <w:style w:type="character" w:customStyle="1" w:styleId="WW8Num15z0">
    <w:name w:val="WW8Num15z0"/>
    <w:uiPriority w:val="99"/>
    <w:rsid w:val="00DA1477"/>
    <w:rPr>
      <w:rFonts w:ascii="Symbol" w:hAnsi="Symbol"/>
    </w:rPr>
  </w:style>
  <w:style w:type="character" w:customStyle="1" w:styleId="WW8Num15z1">
    <w:name w:val="WW8Num15z1"/>
    <w:uiPriority w:val="99"/>
    <w:rsid w:val="00DA1477"/>
    <w:rPr>
      <w:rFonts w:ascii="Courier New" w:hAnsi="Courier New"/>
    </w:rPr>
  </w:style>
  <w:style w:type="character" w:customStyle="1" w:styleId="WW8Num15z2">
    <w:name w:val="WW8Num15z2"/>
    <w:uiPriority w:val="99"/>
    <w:rsid w:val="00DA1477"/>
    <w:rPr>
      <w:rFonts w:ascii="Wingdings" w:hAnsi="Wingdings"/>
    </w:rPr>
  </w:style>
  <w:style w:type="character" w:customStyle="1" w:styleId="WW8Num16z0">
    <w:name w:val="WW8Num16z0"/>
    <w:uiPriority w:val="99"/>
    <w:rsid w:val="00DA1477"/>
    <w:rPr>
      <w:rFonts w:ascii="Calibri" w:hAnsi="Calibri"/>
    </w:rPr>
  </w:style>
  <w:style w:type="character" w:customStyle="1" w:styleId="WW8Num16z1">
    <w:name w:val="WW8Num16z1"/>
    <w:uiPriority w:val="99"/>
    <w:rsid w:val="00DA1477"/>
    <w:rPr>
      <w:rFonts w:ascii="Courier New" w:hAnsi="Courier New"/>
    </w:rPr>
  </w:style>
  <w:style w:type="character" w:customStyle="1" w:styleId="WW8Num16z2">
    <w:name w:val="WW8Num16z2"/>
    <w:uiPriority w:val="99"/>
    <w:rsid w:val="00DA1477"/>
    <w:rPr>
      <w:rFonts w:ascii="Wingdings" w:hAnsi="Wingdings"/>
    </w:rPr>
  </w:style>
  <w:style w:type="character" w:customStyle="1" w:styleId="WW8Num16z3">
    <w:name w:val="WW8Num16z3"/>
    <w:uiPriority w:val="99"/>
    <w:rsid w:val="00DA1477"/>
    <w:rPr>
      <w:rFonts w:ascii="Symbol" w:hAnsi="Symbol"/>
    </w:rPr>
  </w:style>
  <w:style w:type="character" w:customStyle="1" w:styleId="WW8Num17z0">
    <w:name w:val="WW8Num17z0"/>
    <w:uiPriority w:val="99"/>
    <w:rsid w:val="00DA1477"/>
    <w:rPr>
      <w:rFonts w:ascii="Arial" w:hAnsi="Arial"/>
    </w:rPr>
  </w:style>
  <w:style w:type="character" w:customStyle="1" w:styleId="WW8Num17z1">
    <w:name w:val="WW8Num17z1"/>
    <w:uiPriority w:val="99"/>
    <w:rsid w:val="00DA1477"/>
    <w:rPr>
      <w:rFonts w:ascii="Courier New" w:hAnsi="Courier New"/>
    </w:rPr>
  </w:style>
  <w:style w:type="character" w:customStyle="1" w:styleId="WW8Num17z2">
    <w:name w:val="WW8Num17z2"/>
    <w:uiPriority w:val="99"/>
    <w:rsid w:val="00DA1477"/>
    <w:rPr>
      <w:rFonts w:ascii="Wingdings" w:hAnsi="Wingdings"/>
    </w:rPr>
  </w:style>
  <w:style w:type="character" w:customStyle="1" w:styleId="WW8Num17z3">
    <w:name w:val="WW8Num17z3"/>
    <w:uiPriority w:val="99"/>
    <w:rsid w:val="00DA1477"/>
    <w:rPr>
      <w:rFonts w:ascii="Symbol" w:hAnsi="Symbol"/>
    </w:rPr>
  </w:style>
  <w:style w:type="character" w:customStyle="1" w:styleId="WW8Num19z0">
    <w:name w:val="WW8Num19z0"/>
    <w:uiPriority w:val="99"/>
    <w:rsid w:val="00DA1477"/>
    <w:rPr>
      <w:rFonts w:ascii="Symbol" w:hAnsi="Symbol"/>
    </w:rPr>
  </w:style>
  <w:style w:type="character" w:customStyle="1" w:styleId="WW8Num19z1">
    <w:name w:val="WW8Num19z1"/>
    <w:uiPriority w:val="99"/>
    <w:rsid w:val="00DA1477"/>
    <w:rPr>
      <w:rFonts w:ascii="Courier New" w:hAnsi="Courier New"/>
    </w:rPr>
  </w:style>
  <w:style w:type="character" w:customStyle="1" w:styleId="WW8Num19z2">
    <w:name w:val="WW8Num19z2"/>
    <w:uiPriority w:val="99"/>
    <w:rsid w:val="00DA1477"/>
    <w:rPr>
      <w:rFonts w:ascii="Wingdings" w:hAnsi="Wingdings"/>
    </w:rPr>
  </w:style>
  <w:style w:type="character" w:customStyle="1" w:styleId="WW8Num20z0">
    <w:name w:val="WW8Num20z0"/>
    <w:uiPriority w:val="99"/>
    <w:rsid w:val="00DA1477"/>
    <w:rPr>
      <w:rFonts w:ascii="Calibri" w:hAnsi="Calibri"/>
    </w:rPr>
  </w:style>
  <w:style w:type="character" w:customStyle="1" w:styleId="WW8Num22z0">
    <w:name w:val="WW8Num22z0"/>
    <w:uiPriority w:val="99"/>
    <w:rsid w:val="00DA1477"/>
    <w:rPr>
      <w:rFonts w:ascii="Arial" w:hAnsi="Arial"/>
    </w:rPr>
  </w:style>
  <w:style w:type="character" w:customStyle="1" w:styleId="WW8Num22z1">
    <w:name w:val="WW8Num22z1"/>
    <w:uiPriority w:val="99"/>
    <w:rsid w:val="00DA1477"/>
    <w:rPr>
      <w:rFonts w:ascii="Courier New" w:hAnsi="Courier New"/>
    </w:rPr>
  </w:style>
  <w:style w:type="character" w:customStyle="1" w:styleId="WW8Num22z2">
    <w:name w:val="WW8Num22z2"/>
    <w:uiPriority w:val="99"/>
    <w:rsid w:val="00DA1477"/>
    <w:rPr>
      <w:rFonts w:ascii="Wingdings" w:hAnsi="Wingdings"/>
    </w:rPr>
  </w:style>
  <w:style w:type="character" w:customStyle="1" w:styleId="WW8Num22z3">
    <w:name w:val="WW8Num22z3"/>
    <w:uiPriority w:val="99"/>
    <w:rsid w:val="00DA1477"/>
    <w:rPr>
      <w:rFonts w:ascii="Symbol" w:hAnsi="Symbol"/>
    </w:rPr>
  </w:style>
  <w:style w:type="character" w:customStyle="1" w:styleId="Standardnpsmoodstavce1">
    <w:name w:val="Standardní písmo odstavce1"/>
    <w:uiPriority w:val="99"/>
    <w:rsid w:val="00DA1477"/>
  </w:style>
  <w:style w:type="character" w:styleId="slostrnky">
    <w:name w:val="page number"/>
    <w:basedOn w:val="Standardnpsmoodstavce1"/>
    <w:uiPriority w:val="99"/>
    <w:rsid w:val="00DA1477"/>
    <w:rPr>
      <w:rFonts w:cs="Times New Roman"/>
    </w:rPr>
  </w:style>
  <w:style w:type="character" w:customStyle="1" w:styleId="CharChar1">
    <w:name w:val="Char Char1"/>
    <w:uiPriority w:val="99"/>
    <w:rsid w:val="00DA1477"/>
    <w:rPr>
      <w:rFonts w:ascii="Arial" w:hAnsi="Arial"/>
      <w:b/>
      <w:kern w:val="1"/>
      <w:sz w:val="24"/>
    </w:rPr>
  </w:style>
  <w:style w:type="character" w:customStyle="1" w:styleId="platne1">
    <w:name w:val="platne1"/>
    <w:basedOn w:val="Standardnpsmoodstavce1"/>
    <w:uiPriority w:val="99"/>
    <w:rsid w:val="00DA1477"/>
    <w:rPr>
      <w:rFonts w:cs="Times New Roman"/>
    </w:rPr>
  </w:style>
  <w:style w:type="character" w:styleId="Hypertextovodkaz">
    <w:name w:val="Hyperlink"/>
    <w:basedOn w:val="Standardnpsmoodstavce"/>
    <w:uiPriority w:val="99"/>
    <w:rsid w:val="00DA1477"/>
    <w:rPr>
      <w:rFonts w:ascii="Calibri" w:hAnsi="Calibri" w:cs="Times New Roman"/>
      <w:color w:val="0000FF"/>
      <w:sz w:val="22"/>
      <w:u w:val="single"/>
    </w:rPr>
  </w:style>
  <w:style w:type="character" w:customStyle="1" w:styleId="Odkaznakoment1">
    <w:name w:val="Odkaz na komentář1"/>
    <w:uiPriority w:val="99"/>
    <w:rsid w:val="00DA1477"/>
    <w:rPr>
      <w:sz w:val="16"/>
    </w:rPr>
  </w:style>
  <w:style w:type="character" w:customStyle="1" w:styleId="CharChar">
    <w:name w:val="Char Char"/>
    <w:uiPriority w:val="99"/>
    <w:rsid w:val="00DA1477"/>
    <w:rPr>
      <w:rFonts w:ascii="Verdana" w:hAnsi="Verdana"/>
      <w:lang w:val="cs-CZ" w:eastAsia="ar-SA" w:bidi="ar-SA"/>
    </w:rPr>
  </w:style>
  <w:style w:type="character" w:customStyle="1" w:styleId="Znakypropoznmkupodarou">
    <w:name w:val="Znaky pro poznámku pod čarou"/>
    <w:uiPriority w:val="99"/>
    <w:rsid w:val="00DA1477"/>
    <w:rPr>
      <w:vertAlign w:val="superscript"/>
    </w:rPr>
  </w:style>
  <w:style w:type="character" w:styleId="Sledovanodkaz">
    <w:name w:val="FollowedHyperlink"/>
    <w:basedOn w:val="Standardnpsmoodstavce"/>
    <w:uiPriority w:val="99"/>
    <w:rsid w:val="00DA1477"/>
    <w:rPr>
      <w:rFonts w:cs="Times New Roman"/>
      <w:color w:val="800080"/>
      <w:u w:val="single"/>
    </w:rPr>
  </w:style>
  <w:style w:type="character" w:customStyle="1" w:styleId="Standardnpsmoodstavce4">
    <w:name w:val="Standardní písmo odstavce4"/>
    <w:uiPriority w:val="99"/>
    <w:rsid w:val="00DA1477"/>
  </w:style>
  <w:style w:type="character" w:customStyle="1" w:styleId="tsubjname">
    <w:name w:val="tsubjname"/>
    <w:basedOn w:val="Standardnpsmoodstavce1"/>
    <w:rsid w:val="00DA1477"/>
    <w:rPr>
      <w:rFonts w:cs="Times New Roman"/>
    </w:rPr>
  </w:style>
  <w:style w:type="character" w:customStyle="1" w:styleId="NormlnbezmezerChar">
    <w:name w:val="Normální bez mezer Char"/>
    <w:basedOn w:val="Standardnpsmoodstavce1"/>
    <w:uiPriority w:val="99"/>
    <w:rsid w:val="00DA1477"/>
    <w:rPr>
      <w:rFonts w:ascii="Franklin Gothic Book" w:hAnsi="Franklin Gothic Book" w:cs="Franklin Gothic Book"/>
      <w:sz w:val="18"/>
      <w:szCs w:val="18"/>
      <w:lang w:val="cs-CZ" w:eastAsia="ar-SA" w:bidi="ar-SA"/>
    </w:rPr>
  </w:style>
  <w:style w:type="character" w:customStyle="1" w:styleId="Znakapoznpodarou1">
    <w:name w:val="Značka pozn. pod čarou1"/>
    <w:uiPriority w:val="99"/>
    <w:rsid w:val="00DA1477"/>
    <w:rPr>
      <w:vertAlign w:val="superscript"/>
    </w:rPr>
  </w:style>
  <w:style w:type="character" w:customStyle="1" w:styleId="Znakyprovysvtlivky">
    <w:name w:val="Znaky pro vysvětlivky"/>
    <w:uiPriority w:val="99"/>
    <w:rsid w:val="00DA1477"/>
    <w:rPr>
      <w:vertAlign w:val="superscript"/>
    </w:rPr>
  </w:style>
  <w:style w:type="character" w:customStyle="1" w:styleId="WW-Znakyprovysvtlivky">
    <w:name w:val="WW-Znaky pro vysvětlivky"/>
    <w:uiPriority w:val="99"/>
    <w:rsid w:val="00DA1477"/>
  </w:style>
  <w:style w:type="character" w:customStyle="1" w:styleId="Odrky">
    <w:name w:val="Odrážky"/>
    <w:uiPriority w:val="99"/>
    <w:rsid w:val="00DA1477"/>
    <w:rPr>
      <w:rFonts w:ascii="OpenSymbol" w:hAnsi="OpenSymbol"/>
    </w:rPr>
  </w:style>
  <w:style w:type="character" w:customStyle="1" w:styleId="Odkaznarejstk">
    <w:name w:val="Odkaz na rejstřík"/>
    <w:uiPriority w:val="99"/>
    <w:rsid w:val="00DA1477"/>
  </w:style>
  <w:style w:type="character" w:customStyle="1" w:styleId="Odkaznavysvtlivky1">
    <w:name w:val="Odkaz na vysvětlivky1"/>
    <w:uiPriority w:val="99"/>
    <w:rsid w:val="00DA1477"/>
    <w:rPr>
      <w:vertAlign w:val="superscript"/>
    </w:rPr>
  </w:style>
  <w:style w:type="character" w:customStyle="1" w:styleId="Odkaznakoment2">
    <w:name w:val="Odkaz na komentář2"/>
    <w:basedOn w:val="Standardnpsmoodstavce2"/>
    <w:uiPriority w:val="99"/>
    <w:rsid w:val="00DA1477"/>
    <w:rPr>
      <w:rFonts w:cs="Times New Roman"/>
      <w:sz w:val="16"/>
      <w:szCs w:val="16"/>
    </w:rPr>
  </w:style>
  <w:style w:type="character" w:customStyle="1" w:styleId="Znakapoznpodarou2">
    <w:name w:val="Značka pozn. pod čarou2"/>
    <w:uiPriority w:val="99"/>
    <w:rsid w:val="00DA1477"/>
    <w:rPr>
      <w:vertAlign w:val="superscript"/>
    </w:rPr>
  </w:style>
  <w:style w:type="character" w:customStyle="1" w:styleId="Odkaznavysvtlivky2">
    <w:name w:val="Odkaz na vysvětlivky2"/>
    <w:uiPriority w:val="99"/>
    <w:rsid w:val="00DA1477"/>
    <w:rPr>
      <w:vertAlign w:val="superscript"/>
    </w:rPr>
  </w:style>
  <w:style w:type="character" w:styleId="Znakapoznpodarou">
    <w:name w:val="footnote reference"/>
    <w:basedOn w:val="Standardnpsmoodstavce"/>
    <w:uiPriority w:val="99"/>
    <w:rsid w:val="00DA1477"/>
    <w:rPr>
      <w:rFonts w:cs="Times New Roman"/>
      <w:vertAlign w:val="superscript"/>
    </w:rPr>
  </w:style>
  <w:style w:type="character" w:styleId="Odkaznavysvtlivky">
    <w:name w:val="endnote reference"/>
    <w:basedOn w:val="Standardnpsmoodstavce"/>
    <w:uiPriority w:val="99"/>
    <w:rsid w:val="00DA1477"/>
    <w:rPr>
      <w:rFonts w:cs="Times New Roman"/>
      <w:vertAlign w:val="superscript"/>
    </w:rPr>
  </w:style>
  <w:style w:type="paragraph" w:customStyle="1" w:styleId="Nadpis">
    <w:name w:val="Nadpis"/>
    <w:basedOn w:val="Normln"/>
    <w:next w:val="Zkladntext"/>
    <w:uiPriority w:val="99"/>
    <w:rsid w:val="00DA1477"/>
    <w:pPr>
      <w:keepNext/>
      <w:suppressAutoHyphens/>
      <w:spacing w:before="240"/>
    </w:pPr>
    <w:rPr>
      <w:rFonts w:ascii="Arial" w:hAnsi="Arial" w:cs="Mangal"/>
      <w:sz w:val="28"/>
      <w:szCs w:val="28"/>
      <w:lang w:eastAsia="ar-SA"/>
    </w:rPr>
  </w:style>
  <w:style w:type="paragraph" w:styleId="Zkladntext">
    <w:name w:val="Body Text"/>
    <w:basedOn w:val="Normln"/>
    <w:link w:val="ZkladntextChar"/>
    <w:uiPriority w:val="99"/>
    <w:rsid w:val="00DA1477"/>
    <w:pPr>
      <w:suppressAutoHyphens/>
    </w:pPr>
    <w:rPr>
      <w:rFonts w:ascii="Arial" w:eastAsia="Times New Roman" w:hAnsi="Arial"/>
      <w:sz w:val="20"/>
      <w:szCs w:val="24"/>
      <w:lang w:eastAsia="ar-SA"/>
    </w:rPr>
  </w:style>
  <w:style w:type="character" w:customStyle="1" w:styleId="ZkladntextChar">
    <w:name w:val="Základní text Char"/>
    <w:basedOn w:val="Standardnpsmoodstavce"/>
    <w:link w:val="Zkladntext"/>
    <w:uiPriority w:val="99"/>
    <w:locked/>
    <w:rsid w:val="00DA1477"/>
    <w:rPr>
      <w:rFonts w:ascii="Arial" w:hAnsi="Arial" w:cs="Times New Roman"/>
      <w:sz w:val="24"/>
      <w:szCs w:val="24"/>
      <w:lang w:eastAsia="ar-SA" w:bidi="ar-SA"/>
    </w:rPr>
  </w:style>
  <w:style w:type="paragraph" w:styleId="Seznam">
    <w:name w:val="List"/>
    <w:basedOn w:val="Zkladntext"/>
    <w:uiPriority w:val="99"/>
    <w:rsid w:val="00DA1477"/>
    <w:rPr>
      <w:rFonts w:cs="Mangal"/>
    </w:rPr>
  </w:style>
  <w:style w:type="paragraph" w:customStyle="1" w:styleId="Popisek">
    <w:name w:val="Popisek"/>
    <w:basedOn w:val="Normln"/>
    <w:uiPriority w:val="99"/>
    <w:rsid w:val="00DA1477"/>
    <w:pPr>
      <w:suppressLineNumbers/>
      <w:suppressAutoHyphens/>
    </w:pPr>
    <w:rPr>
      <w:rFonts w:ascii="Arial" w:eastAsia="Times New Roman" w:hAnsi="Arial" w:cs="Mangal"/>
      <w:i/>
      <w:iCs/>
      <w:sz w:val="24"/>
      <w:szCs w:val="24"/>
      <w:lang w:eastAsia="ar-SA"/>
    </w:rPr>
  </w:style>
  <w:style w:type="paragraph" w:customStyle="1" w:styleId="Rejstk">
    <w:name w:val="Rejstřík"/>
    <w:basedOn w:val="Normln"/>
    <w:uiPriority w:val="99"/>
    <w:rsid w:val="00DA1477"/>
    <w:pPr>
      <w:suppressLineNumbers/>
      <w:suppressAutoHyphens/>
    </w:pPr>
    <w:rPr>
      <w:rFonts w:ascii="Arial" w:eastAsia="Times New Roman" w:hAnsi="Arial" w:cs="Mangal"/>
      <w:sz w:val="20"/>
      <w:szCs w:val="24"/>
      <w:lang w:eastAsia="ar-SA"/>
    </w:rPr>
  </w:style>
  <w:style w:type="paragraph" w:customStyle="1" w:styleId="Titulek1">
    <w:name w:val="Titulek1"/>
    <w:basedOn w:val="Normln"/>
    <w:uiPriority w:val="99"/>
    <w:rsid w:val="00DA1477"/>
    <w:pPr>
      <w:suppressLineNumbers/>
      <w:suppressAutoHyphens/>
    </w:pPr>
    <w:rPr>
      <w:rFonts w:ascii="Arial" w:eastAsia="Times New Roman" w:hAnsi="Arial" w:cs="Mangal"/>
      <w:i/>
      <w:iCs/>
      <w:sz w:val="24"/>
      <w:szCs w:val="24"/>
      <w:lang w:eastAsia="ar-SA"/>
    </w:rPr>
  </w:style>
  <w:style w:type="paragraph" w:styleId="Zhlav">
    <w:name w:val="header"/>
    <w:basedOn w:val="Normln"/>
    <w:link w:val="ZhlavChar"/>
    <w:uiPriority w:val="99"/>
    <w:rsid w:val="00DA1477"/>
    <w:pPr>
      <w:tabs>
        <w:tab w:val="center" w:pos="4536"/>
        <w:tab w:val="right" w:pos="9072"/>
      </w:tabs>
      <w:suppressAutoHyphens/>
    </w:pPr>
    <w:rPr>
      <w:rFonts w:ascii="Arial" w:eastAsia="Times New Roman" w:hAnsi="Arial"/>
      <w:sz w:val="20"/>
      <w:szCs w:val="24"/>
      <w:lang w:eastAsia="ar-SA"/>
    </w:rPr>
  </w:style>
  <w:style w:type="character" w:customStyle="1" w:styleId="ZhlavChar">
    <w:name w:val="Záhlaví Char"/>
    <w:basedOn w:val="Standardnpsmoodstavce"/>
    <w:link w:val="Zhlav"/>
    <w:uiPriority w:val="99"/>
    <w:locked/>
    <w:rsid w:val="00DA1477"/>
    <w:rPr>
      <w:rFonts w:ascii="Arial" w:hAnsi="Arial" w:cs="Times New Roman"/>
      <w:sz w:val="24"/>
      <w:szCs w:val="24"/>
      <w:lang w:eastAsia="ar-SA" w:bidi="ar-SA"/>
    </w:rPr>
  </w:style>
  <w:style w:type="paragraph" w:styleId="Zpat">
    <w:name w:val="footer"/>
    <w:basedOn w:val="Normln"/>
    <w:link w:val="ZpatChar"/>
    <w:uiPriority w:val="99"/>
    <w:rsid w:val="00DA1477"/>
    <w:pPr>
      <w:tabs>
        <w:tab w:val="center" w:pos="4536"/>
        <w:tab w:val="right" w:pos="9072"/>
      </w:tabs>
      <w:suppressAutoHyphens/>
    </w:pPr>
    <w:rPr>
      <w:rFonts w:ascii="Arial" w:eastAsia="Times New Roman" w:hAnsi="Arial"/>
      <w:sz w:val="20"/>
      <w:szCs w:val="24"/>
      <w:lang w:eastAsia="ar-SA"/>
    </w:rPr>
  </w:style>
  <w:style w:type="character" w:customStyle="1" w:styleId="ZpatChar">
    <w:name w:val="Zápatí Char"/>
    <w:basedOn w:val="Standardnpsmoodstavce"/>
    <w:link w:val="Zpat"/>
    <w:uiPriority w:val="99"/>
    <w:locked/>
    <w:rsid w:val="00DA1477"/>
    <w:rPr>
      <w:rFonts w:ascii="Arial" w:hAnsi="Arial" w:cs="Times New Roman"/>
      <w:sz w:val="24"/>
      <w:szCs w:val="24"/>
      <w:lang w:eastAsia="ar-SA" w:bidi="ar-SA"/>
    </w:rPr>
  </w:style>
  <w:style w:type="paragraph" w:styleId="Textbubliny">
    <w:name w:val="Balloon Text"/>
    <w:basedOn w:val="Normln"/>
    <w:link w:val="TextbublinyChar"/>
    <w:uiPriority w:val="99"/>
    <w:rsid w:val="00DA1477"/>
    <w:pPr>
      <w:suppressAutoHyphens/>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uiPriority w:val="99"/>
    <w:locked/>
    <w:rsid w:val="00DA1477"/>
    <w:rPr>
      <w:rFonts w:ascii="Tahoma" w:hAnsi="Tahoma" w:cs="Tahoma"/>
      <w:sz w:val="16"/>
      <w:szCs w:val="16"/>
      <w:lang w:eastAsia="ar-SA" w:bidi="ar-SA"/>
    </w:rPr>
  </w:style>
  <w:style w:type="paragraph" w:customStyle="1" w:styleId="Zkladntext31">
    <w:name w:val="Základní text 31"/>
    <w:basedOn w:val="Normln"/>
    <w:uiPriority w:val="99"/>
    <w:rsid w:val="00DA1477"/>
    <w:pPr>
      <w:suppressAutoHyphens/>
    </w:pPr>
    <w:rPr>
      <w:rFonts w:ascii="Arial" w:eastAsia="Times New Roman" w:hAnsi="Arial"/>
      <w:sz w:val="16"/>
      <w:szCs w:val="16"/>
      <w:lang w:eastAsia="ar-SA"/>
    </w:rPr>
  </w:style>
  <w:style w:type="paragraph" w:styleId="Zkladntextodsazen">
    <w:name w:val="Body Text Indent"/>
    <w:basedOn w:val="Normln"/>
    <w:link w:val="ZkladntextodsazenChar"/>
    <w:uiPriority w:val="99"/>
    <w:rsid w:val="00DA1477"/>
    <w:pPr>
      <w:suppressAutoHyphens/>
      <w:spacing w:before="200" w:line="276" w:lineRule="auto"/>
      <w:ind w:left="283"/>
    </w:pPr>
    <w:rPr>
      <w:rFonts w:eastAsia="Times New Roman" w:cs="Calibri"/>
      <w:sz w:val="20"/>
      <w:szCs w:val="20"/>
      <w:lang w:val="en-US"/>
    </w:rPr>
  </w:style>
  <w:style w:type="character" w:customStyle="1" w:styleId="ZkladntextodsazenChar">
    <w:name w:val="Základní text odsazený Char"/>
    <w:basedOn w:val="Standardnpsmoodstavce"/>
    <w:link w:val="Zkladntextodsazen"/>
    <w:uiPriority w:val="99"/>
    <w:locked/>
    <w:rsid w:val="00DA1477"/>
    <w:rPr>
      <w:rFonts w:ascii="Calibri" w:hAnsi="Calibri" w:cs="Calibri"/>
      <w:sz w:val="20"/>
      <w:szCs w:val="20"/>
      <w:lang w:val="en-US"/>
    </w:rPr>
  </w:style>
  <w:style w:type="paragraph" w:styleId="Odstavecseseznamem">
    <w:name w:val="List Paragraph"/>
    <w:basedOn w:val="Normln"/>
    <w:uiPriority w:val="34"/>
    <w:qFormat/>
    <w:rsid w:val="00DA1477"/>
    <w:pPr>
      <w:suppressAutoHyphens/>
      <w:spacing w:before="200" w:after="200" w:line="276" w:lineRule="auto"/>
      <w:ind w:left="720"/>
    </w:pPr>
    <w:rPr>
      <w:rFonts w:eastAsia="Times New Roman" w:cs="Calibri"/>
      <w:sz w:val="20"/>
      <w:szCs w:val="20"/>
      <w:lang w:val="en-US"/>
    </w:rPr>
  </w:style>
  <w:style w:type="paragraph" w:styleId="FormtovanvHTML">
    <w:name w:val="HTML Preformatted"/>
    <w:basedOn w:val="Normln"/>
    <w:link w:val="FormtovanvHTMLChar"/>
    <w:uiPriority w:val="99"/>
    <w:rsid w:val="00DA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FormtovanvHTMLChar">
    <w:name w:val="Formátovaný v HTML Char"/>
    <w:basedOn w:val="Standardnpsmoodstavce"/>
    <w:link w:val="FormtovanvHTML"/>
    <w:uiPriority w:val="99"/>
    <w:locked/>
    <w:rsid w:val="00DA1477"/>
    <w:rPr>
      <w:rFonts w:ascii="Courier New" w:hAnsi="Courier New" w:cs="Courier New"/>
      <w:sz w:val="20"/>
      <w:szCs w:val="20"/>
      <w:lang w:eastAsia="ar-SA" w:bidi="ar-SA"/>
    </w:rPr>
  </w:style>
  <w:style w:type="paragraph" w:customStyle="1" w:styleId="Textkomente1">
    <w:name w:val="Text komentáře1"/>
    <w:basedOn w:val="Normln"/>
    <w:uiPriority w:val="99"/>
    <w:rsid w:val="00DA1477"/>
    <w:pPr>
      <w:suppressAutoHyphens/>
    </w:pPr>
    <w:rPr>
      <w:rFonts w:ascii="Arial" w:eastAsia="Times New Roman" w:hAnsi="Arial"/>
      <w:sz w:val="20"/>
      <w:szCs w:val="20"/>
      <w:lang w:eastAsia="ar-SA"/>
    </w:rPr>
  </w:style>
  <w:style w:type="paragraph" w:styleId="Textkomente">
    <w:name w:val="annotation text"/>
    <w:basedOn w:val="Normln"/>
    <w:link w:val="TextkomenteChar"/>
    <w:uiPriority w:val="99"/>
    <w:rsid w:val="00DA1477"/>
    <w:rPr>
      <w:sz w:val="20"/>
      <w:szCs w:val="20"/>
    </w:rPr>
  </w:style>
  <w:style w:type="character" w:customStyle="1" w:styleId="TextkomenteChar">
    <w:name w:val="Text komentáře Char"/>
    <w:basedOn w:val="Standardnpsmoodstavce"/>
    <w:link w:val="Textkomente"/>
    <w:uiPriority w:val="99"/>
    <w:locked/>
    <w:rsid w:val="00DA1477"/>
    <w:rPr>
      <w:rFonts w:cs="Times New Roman"/>
      <w:sz w:val="20"/>
      <w:szCs w:val="20"/>
    </w:rPr>
  </w:style>
  <w:style w:type="paragraph" w:styleId="Pedmtkomente">
    <w:name w:val="annotation subject"/>
    <w:basedOn w:val="Textkomente1"/>
    <w:next w:val="Textkomente1"/>
    <w:link w:val="PedmtkomenteChar"/>
    <w:uiPriority w:val="99"/>
    <w:rsid w:val="00DA1477"/>
    <w:rPr>
      <w:b/>
      <w:bCs/>
    </w:rPr>
  </w:style>
  <w:style w:type="character" w:customStyle="1" w:styleId="PedmtkomenteChar">
    <w:name w:val="Předmět komentáře Char"/>
    <w:basedOn w:val="TextkomenteChar"/>
    <w:link w:val="Pedmtkomente"/>
    <w:uiPriority w:val="99"/>
    <w:locked/>
    <w:rsid w:val="00DA1477"/>
    <w:rPr>
      <w:rFonts w:ascii="Arial" w:hAnsi="Arial" w:cs="Times New Roman"/>
      <w:b/>
      <w:bCs/>
      <w:sz w:val="20"/>
      <w:szCs w:val="20"/>
      <w:lang w:eastAsia="ar-SA" w:bidi="ar-SA"/>
    </w:rPr>
  </w:style>
  <w:style w:type="paragraph" w:customStyle="1" w:styleId="Styl1">
    <w:name w:val="Styl1"/>
    <w:basedOn w:val="Normln"/>
    <w:uiPriority w:val="99"/>
    <w:rsid w:val="00DA1477"/>
    <w:pPr>
      <w:numPr>
        <w:numId w:val="3"/>
      </w:numPr>
      <w:suppressAutoHyphens/>
    </w:pPr>
    <w:rPr>
      <w:rFonts w:ascii="Arial" w:eastAsia="Times New Roman" w:hAnsi="Arial" w:cs="Arial"/>
      <w:b/>
      <w:lang w:eastAsia="ar-SA"/>
    </w:rPr>
  </w:style>
  <w:style w:type="paragraph" w:customStyle="1" w:styleId="Styl2">
    <w:name w:val="Styl2"/>
    <w:basedOn w:val="Normln"/>
    <w:rsid w:val="00DA1477"/>
    <w:pPr>
      <w:tabs>
        <w:tab w:val="num" w:pos="360"/>
      </w:tabs>
      <w:suppressAutoHyphens/>
      <w:ind w:left="360" w:hanging="360"/>
    </w:pPr>
    <w:rPr>
      <w:rFonts w:ascii="Arial" w:eastAsia="Times New Roman" w:hAnsi="Arial" w:cs="Arial"/>
      <w:b/>
      <w:sz w:val="20"/>
      <w:lang w:eastAsia="ar-SA"/>
    </w:rPr>
  </w:style>
  <w:style w:type="paragraph" w:styleId="Obsah2">
    <w:name w:val="toc 2"/>
    <w:basedOn w:val="Normln"/>
    <w:next w:val="Normln"/>
    <w:link w:val="Obsah2Char"/>
    <w:uiPriority w:val="39"/>
    <w:rsid w:val="00DA1477"/>
    <w:pPr>
      <w:suppressAutoHyphens/>
      <w:ind w:left="240"/>
    </w:pPr>
    <w:rPr>
      <w:rFonts w:eastAsia="Times New Roman" w:cs="Arial"/>
      <w:smallCaps/>
      <w:sz w:val="20"/>
      <w:szCs w:val="20"/>
      <w:lang w:eastAsia="ar-SA"/>
    </w:rPr>
  </w:style>
  <w:style w:type="paragraph" w:customStyle="1" w:styleId="slovanseznam1">
    <w:name w:val="Číslovaný seznam1"/>
    <w:basedOn w:val="Normln"/>
    <w:uiPriority w:val="99"/>
    <w:rsid w:val="00DA1477"/>
    <w:pPr>
      <w:suppressAutoHyphens/>
    </w:pPr>
    <w:rPr>
      <w:rFonts w:ascii="Arial" w:eastAsia="Times New Roman" w:hAnsi="Arial"/>
      <w:sz w:val="20"/>
      <w:szCs w:val="24"/>
      <w:lang w:eastAsia="ar-SA"/>
    </w:rPr>
  </w:style>
  <w:style w:type="paragraph" w:styleId="Obsah1">
    <w:name w:val="toc 1"/>
    <w:basedOn w:val="Normln"/>
    <w:next w:val="Normln"/>
    <w:uiPriority w:val="39"/>
    <w:rsid w:val="00DA1477"/>
    <w:pPr>
      <w:suppressAutoHyphens/>
      <w:spacing w:line="240" w:lineRule="atLeast"/>
    </w:pPr>
    <w:rPr>
      <w:rFonts w:eastAsia="Times New Roman" w:cs="Arial"/>
      <w:b/>
      <w:bCs/>
      <w:smallCaps/>
      <w:sz w:val="20"/>
      <w:szCs w:val="20"/>
      <w:lang w:eastAsia="ar-SA"/>
    </w:rPr>
  </w:style>
  <w:style w:type="paragraph" w:styleId="Textpoznpodarou">
    <w:name w:val="footnote text"/>
    <w:basedOn w:val="Normln"/>
    <w:link w:val="TextpoznpodarouChar"/>
    <w:uiPriority w:val="99"/>
    <w:rsid w:val="00DA1477"/>
    <w:pPr>
      <w:suppressAutoHyphens/>
      <w:spacing w:before="0" w:after="0"/>
    </w:pPr>
    <w:rPr>
      <w:rFonts w:eastAsia="Times New Roman" w:cs="Verdana"/>
      <w:sz w:val="18"/>
      <w:szCs w:val="20"/>
      <w:lang w:eastAsia="ar-SA"/>
    </w:rPr>
  </w:style>
  <w:style w:type="character" w:customStyle="1" w:styleId="TextpoznpodarouChar">
    <w:name w:val="Text pozn. pod čarou Char"/>
    <w:basedOn w:val="Standardnpsmoodstavce"/>
    <w:link w:val="Textpoznpodarou"/>
    <w:uiPriority w:val="99"/>
    <w:locked/>
    <w:rsid w:val="00DA1477"/>
    <w:rPr>
      <w:rFonts w:eastAsia="Times New Roman" w:cs="Verdana"/>
      <w:sz w:val="20"/>
      <w:szCs w:val="20"/>
      <w:lang w:eastAsia="ar-SA" w:bidi="ar-SA"/>
    </w:rPr>
  </w:style>
  <w:style w:type="paragraph" w:customStyle="1" w:styleId="Nzev3">
    <w:name w:val="Název 3"/>
    <w:basedOn w:val="Normln"/>
    <w:uiPriority w:val="99"/>
    <w:rsid w:val="00DA1477"/>
    <w:pPr>
      <w:suppressAutoHyphens/>
      <w:spacing w:after="40"/>
      <w:jc w:val="center"/>
    </w:pPr>
    <w:rPr>
      <w:rFonts w:eastAsia="Times New Roman" w:cs="Franklin Gothic Book"/>
      <w:b/>
      <w:bCs/>
      <w:caps/>
      <w:spacing w:val="72"/>
      <w:sz w:val="28"/>
      <w:szCs w:val="36"/>
      <w:lang w:eastAsia="ar-SA"/>
    </w:rPr>
  </w:style>
  <w:style w:type="paragraph" w:styleId="Obsah3">
    <w:name w:val="toc 3"/>
    <w:basedOn w:val="Normln"/>
    <w:next w:val="Normln"/>
    <w:uiPriority w:val="39"/>
    <w:rsid w:val="00DA1477"/>
    <w:pPr>
      <w:suppressAutoHyphens/>
      <w:spacing w:before="0"/>
      <w:ind w:left="482"/>
    </w:pPr>
    <w:rPr>
      <w:rFonts w:ascii="Arial" w:eastAsia="Times New Roman" w:hAnsi="Arial"/>
      <w:i/>
      <w:iCs/>
      <w:sz w:val="20"/>
      <w:szCs w:val="20"/>
      <w:lang w:eastAsia="ar-SA"/>
    </w:rPr>
  </w:style>
  <w:style w:type="paragraph" w:styleId="Obsah4">
    <w:name w:val="toc 4"/>
    <w:basedOn w:val="Normln"/>
    <w:next w:val="Normln"/>
    <w:link w:val="Obsah4Char"/>
    <w:uiPriority w:val="99"/>
    <w:rsid w:val="00DA1477"/>
    <w:pPr>
      <w:suppressAutoHyphens/>
      <w:ind w:left="720"/>
    </w:pPr>
    <w:rPr>
      <w:rFonts w:ascii="Arial" w:eastAsia="Times New Roman" w:hAnsi="Arial"/>
      <w:sz w:val="18"/>
      <w:szCs w:val="18"/>
      <w:lang w:eastAsia="ar-SA"/>
    </w:rPr>
  </w:style>
  <w:style w:type="paragraph" w:styleId="Obsah5">
    <w:name w:val="toc 5"/>
    <w:basedOn w:val="Normln"/>
    <w:next w:val="Normln"/>
    <w:uiPriority w:val="99"/>
    <w:rsid w:val="00DA1477"/>
    <w:pPr>
      <w:suppressAutoHyphens/>
      <w:ind w:left="960"/>
    </w:pPr>
    <w:rPr>
      <w:rFonts w:ascii="Arial" w:eastAsia="Times New Roman" w:hAnsi="Arial"/>
      <w:sz w:val="18"/>
      <w:szCs w:val="18"/>
      <w:lang w:eastAsia="ar-SA"/>
    </w:rPr>
  </w:style>
  <w:style w:type="paragraph" w:styleId="Obsah6">
    <w:name w:val="toc 6"/>
    <w:basedOn w:val="Normln"/>
    <w:next w:val="Normln"/>
    <w:uiPriority w:val="99"/>
    <w:rsid w:val="00DA1477"/>
    <w:pPr>
      <w:suppressAutoHyphens/>
      <w:ind w:left="1200"/>
    </w:pPr>
    <w:rPr>
      <w:rFonts w:ascii="Arial" w:eastAsia="Times New Roman" w:hAnsi="Arial"/>
      <w:sz w:val="18"/>
      <w:szCs w:val="18"/>
      <w:lang w:eastAsia="ar-SA"/>
    </w:rPr>
  </w:style>
  <w:style w:type="paragraph" w:styleId="Obsah7">
    <w:name w:val="toc 7"/>
    <w:basedOn w:val="Normln"/>
    <w:next w:val="Normln"/>
    <w:uiPriority w:val="99"/>
    <w:rsid w:val="00DA1477"/>
    <w:pPr>
      <w:suppressAutoHyphens/>
      <w:ind w:left="1440"/>
    </w:pPr>
    <w:rPr>
      <w:rFonts w:ascii="Arial" w:eastAsia="Times New Roman" w:hAnsi="Arial"/>
      <w:sz w:val="18"/>
      <w:szCs w:val="18"/>
      <w:lang w:eastAsia="ar-SA"/>
    </w:rPr>
  </w:style>
  <w:style w:type="paragraph" w:styleId="Obsah8">
    <w:name w:val="toc 8"/>
    <w:basedOn w:val="Normln"/>
    <w:next w:val="Normln"/>
    <w:uiPriority w:val="99"/>
    <w:rsid w:val="00DA1477"/>
    <w:pPr>
      <w:suppressAutoHyphens/>
      <w:ind w:left="1680"/>
    </w:pPr>
    <w:rPr>
      <w:rFonts w:ascii="Arial" w:eastAsia="Times New Roman" w:hAnsi="Arial"/>
      <w:sz w:val="18"/>
      <w:szCs w:val="18"/>
      <w:lang w:eastAsia="ar-SA"/>
    </w:rPr>
  </w:style>
  <w:style w:type="paragraph" w:styleId="Obsah9">
    <w:name w:val="toc 9"/>
    <w:basedOn w:val="Normln"/>
    <w:next w:val="Normln"/>
    <w:uiPriority w:val="99"/>
    <w:rsid w:val="00DA1477"/>
    <w:pPr>
      <w:suppressAutoHyphens/>
      <w:ind w:left="1920"/>
    </w:pPr>
    <w:rPr>
      <w:rFonts w:ascii="Arial" w:eastAsia="Times New Roman" w:hAnsi="Arial"/>
      <w:sz w:val="18"/>
      <w:szCs w:val="18"/>
      <w:lang w:eastAsia="ar-SA"/>
    </w:rPr>
  </w:style>
  <w:style w:type="paragraph" w:customStyle="1" w:styleId="Normln1">
    <w:name w:val="Normální1"/>
    <w:uiPriority w:val="99"/>
    <w:rsid w:val="00DA1477"/>
    <w:pPr>
      <w:suppressAutoHyphens/>
      <w:autoSpaceDE w:val="0"/>
    </w:pPr>
    <w:rPr>
      <w:rFonts w:ascii="Times New Roman" w:eastAsia="Times New Roman" w:hAnsi="Times New Roman"/>
      <w:color w:val="000000"/>
      <w:sz w:val="24"/>
      <w:szCs w:val="24"/>
      <w:lang w:eastAsia="ar-SA"/>
    </w:rPr>
  </w:style>
  <w:style w:type="paragraph" w:customStyle="1" w:styleId="Texttabulky">
    <w:name w:val="Text tabulky"/>
    <w:basedOn w:val="Normln"/>
    <w:uiPriority w:val="99"/>
    <w:rsid w:val="00DA1477"/>
    <w:pPr>
      <w:widowControl w:val="0"/>
      <w:suppressAutoHyphens/>
      <w:spacing w:before="0" w:after="0"/>
      <w:jc w:val="left"/>
    </w:pPr>
    <w:rPr>
      <w:rFonts w:eastAsia="Times New Roman"/>
      <w:color w:val="000000"/>
      <w:szCs w:val="20"/>
      <w:lang w:eastAsia="ar-SA"/>
    </w:rPr>
  </w:style>
  <w:style w:type="paragraph" w:customStyle="1" w:styleId="Prosttext1">
    <w:name w:val="Prostý text1"/>
    <w:basedOn w:val="Normln"/>
    <w:uiPriority w:val="99"/>
    <w:rsid w:val="00DA1477"/>
    <w:pPr>
      <w:suppressAutoHyphens/>
    </w:pPr>
    <w:rPr>
      <w:rFonts w:ascii="Courier New" w:eastAsia="Times New Roman" w:hAnsi="Courier New" w:cs="Courier New"/>
      <w:sz w:val="20"/>
      <w:szCs w:val="20"/>
      <w:lang w:eastAsia="ar-SA"/>
    </w:rPr>
  </w:style>
  <w:style w:type="paragraph" w:customStyle="1" w:styleId="dka">
    <w:name w:val="Řádka"/>
    <w:uiPriority w:val="99"/>
    <w:rsid w:val="00DA1477"/>
    <w:pPr>
      <w:suppressAutoHyphens/>
    </w:pPr>
    <w:rPr>
      <w:rFonts w:ascii="Times New Roman" w:eastAsia="Times New Roman" w:hAnsi="Times New Roman"/>
      <w:color w:val="000000"/>
      <w:sz w:val="24"/>
      <w:lang w:eastAsia="ar-SA"/>
    </w:rPr>
  </w:style>
  <w:style w:type="paragraph" w:customStyle="1" w:styleId="StylNadpis1Ped18bZa6b">
    <w:name w:val="Styl Nadpis 1 + Před:  18 b. Za:  6 b."/>
    <w:basedOn w:val="Nadpis1"/>
    <w:uiPriority w:val="99"/>
    <w:rsid w:val="00DA1477"/>
    <w:pPr>
      <w:keepLines w:val="0"/>
      <w:numPr>
        <w:numId w:val="0"/>
      </w:numPr>
      <w:suppressAutoHyphens/>
    </w:pPr>
    <w:rPr>
      <w:rFonts w:ascii="Arial" w:hAnsi="Arial"/>
      <w:kern w:val="1"/>
      <w:sz w:val="20"/>
      <w:szCs w:val="20"/>
      <w:lang w:eastAsia="ar-SA"/>
    </w:rPr>
  </w:style>
  <w:style w:type="paragraph" w:styleId="Podtitul">
    <w:name w:val="Subtitle"/>
    <w:basedOn w:val="Nadpis"/>
    <w:next w:val="Zkladntext"/>
    <w:link w:val="PodtitulChar"/>
    <w:uiPriority w:val="99"/>
    <w:qFormat/>
    <w:rsid w:val="00DA1477"/>
    <w:pPr>
      <w:jc w:val="center"/>
    </w:pPr>
    <w:rPr>
      <w:i/>
      <w:iCs/>
    </w:rPr>
  </w:style>
  <w:style w:type="character" w:customStyle="1" w:styleId="PodtitulChar">
    <w:name w:val="Podtitul Char"/>
    <w:basedOn w:val="Standardnpsmoodstavce"/>
    <w:link w:val="Podtitul"/>
    <w:uiPriority w:val="99"/>
    <w:locked/>
    <w:rsid w:val="00DA1477"/>
    <w:rPr>
      <w:rFonts w:ascii="Arial" w:hAnsi="Arial" w:cs="Mangal"/>
      <w:i/>
      <w:iCs/>
      <w:sz w:val="28"/>
      <w:szCs w:val="28"/>
      <w:lang w:eastAsia="ar-SA" w:bidi="ar-SA"/>
    </w:rPr>
  </w:style>
  <w:style w:type="paragraph" w:customStyle="1" w:styleId="Styl3">
    <w:name w:val="Styl3"/>
    <w:basedOn w:val="Normln"/>
    <w:uiPriority w:val="99"/>
    <w:rsid w:val="00DA1477"/>
    <w:pPr>
      <w:suppressAutoHyphens/>
    </w:pPr>
    <w:rPr>
      <w:rFonts w:ascii="Arial" w:eastAsia="Times New Roman" w:hAnsi="Arial" w:cs="Arial"/>
      <w:sz w:val="20"/>
      <w:szCs w:val="20"/>
    </w:rPr>
  </w:style>
  <w:style w:type="paragraph" w:customStyle="1" w:styleId="Stylodsazfurt11bVlevo0cm">
    <w:name w:val="Styl odsaz furt + 11 b. Vlevo:  0 cm"/>
    <w:basedOn w:val="Normln"/>
    <w:uiPriority w:val="99"/>
    <w:rsid w:val="00DA1477"/>
    <w:pPr>
      <w:suppressAutoHyphens/>
      <w:spacing w:after="0"/>
    </w:pPr>
    <w:rPr>
      <w:rFonts w:ascii="Tahoma" w:hAnsi="Tahoma" w:cs="Tahoma"/>
      <w:color w:val="000000"/>
      <w:szCs w:val="20"/>
      <w:lang w:eastAsia="ar-SA"/>
    </w:rPr>
  </w:style>
  <w:style w:type="paragraph" w:customStyle="1" w:styleId="Odstavecseseznamem1">
    <w:name w:val="Odstavec se seznamem1"/>
    <w:basedOn w:val="Normln"/>
    <w:uiPriority w:val="99"/>
    <w:rsid w:val="00DA1477"/>
    <w:pPr>
      <w:suppressAutoHyphens/>
      <w:ind w:left="720"/>
    </w:pPr>
    <w:rPr>
      <w:rFonts w:ascii="Arial" w:hAnsi="Arial"/>
      <w:sz w:val="20"/>
      <w:szCs w:val="24"/>
      <w:lang w:eastAsia="ar-SA"/>
    </w:rPr>
  </w:style>
  <w:style w:type="paragraph" w:customStyle="1" w:styleId="Normlnbezmezer">
    <w:name w:val="Normální bez mezer"/>
    <w:basedOn w:val="Normln"/>
    <w:uiPriority w:val="99"/>
    <w:rsid w:val="00DA1477"/>
    <w:pPr>
      <w:suppressAutoHyphens/>
      <w:contextualSpacing/>
    </w:pPr>
    <w:rPr>
      <w:rFonts w:eastAsia="Times New Roman" w:cs="Franklin Gothic Book"/>
      <w:szCs w:val="18"/>
      <w:lang w:eastAsia="ar-SA"/>
    </w:rPr>
  </w:style>
  <w:style w:type="paragraph" w:customStyle="1" w:styleId="Obsah10">
    <w:name w:val="Obsah 10"/>
    <w:basedOn w:val="Rejstk"/>
    <w:uiPriority w:val="99"/>
    <w:rsid w:val="00DA1477"/>
    <w:pPr>
      <w:tabs>
        <w:tab w:val="right" w:leader="dot" w:pos="7091"/>
      </w:tabs>
      <w:ind w:left="2547"/>
    </w:pPr>
  </w:style>
  <w:style w:type="paragraph" w:customStyle="1" w:styleId="Obsahtabulky">
    <w:name w:val="Obsah tabulky"/>
    <w:basedOn w:val="Normln"/>
    <w:uiPriority w:val="99"/>
    <w:rsid w:val="00DA1477"/>
    <w:pPr>
      <w:suppressLineNumbers/>
      <w:suppressAutoHyphens/>
    </w:pPr>
    <w:rPr>
      <w:rFonts w:ascii="Arial" w:eastAsia="Times New Roman" w:hAnsi="Arial"/>
      <w:sz w:val="20"/>
      <w:szCs w:val="24"/>
      <w:lang w:eastAsia="ar-SA"/>
    </w:rPr>
  </w:style>
  <w:style w:type="paragraph" w:customStyle="1" w:styleId="Nadpistabulky">
    <w:name w:val="Nadpis tabulky"/>
    <w:basedOn w:val="Obsahtabulky"/>
    <w:uiPriority w:val="99"/>
    <w:rsid w:val="00DA1477"/>
    <w:pPr>
      <w:jc w:val="center"/>
    </w:pPr>
    <w:rPr>
      <w:b/>
      <w:bCs/>
    </w:rPr>
  </w:style>
  <w:style w:type="paragraph" w:customStyle="1" w:styleId="Textkomente2">
    <w:name w:val="Text komentáře2"/>
    <w:basedOn w:val="Normln"/>
    <w:uiPriority w:val="99"/>
    <w:rsid w:val="00DA1477"/>
    <w:pPr>
      <w:suppressAutoHyphens/>
    </w:pPr>
    <w:rPr>
      <w:rFonts w:ascii="Arial" w:eastAsia="Times New Roman" w:hAnsi="Arial"/>
      <w:sz w:val="20"/>
      <w:szCs w:val="20"/>
      <w:lang w:eastAsia="ar-SA"/>
    </w:rPr>
  </w:style>
  <w:style w:type="character" w:styleId="Odkaznakoment">
    <w:name w:val="annotation reference"/>
    <w:basedOn w:val="Standardnpsmoodstavce"/>
    <w:uiPriority w:val="99"/>
    <w:rsid w:val="00DA1477"/>
    <w:rPr>
      <w:rFonts w:cs="Times New Roman"/>
      <w:sz w:val="16"/>
      <w:szCs w:val="16"/>
    </w:rPr>
  </w:style>
  <w:style w:type="paragraph" w:customStyle="1" w:styleId="NormalJustified">
    <w:name w:val="Normal (Justified)"/>
    <w:basedOn w:val="Normln"/>
    <w:uiPriority w:val="99"/>
    <w:rsid w:val="00DA1477"/>
    <w:pPr>
      <w:widowControl w:val="0"/>
    </w:pPr>
    <w:rPr>
      <w:rFonts w:ascii="Arial" w:eastAsia="Batang" w:hAnsi="Arial"/>
      <w:kern w:val="28"/>
      <w:sz w:val="20"/>
      <w:szCs w:val="20"/>
      <w:lang w:eastAsia="cs-CZ"/>
    </w:rPr>
  </w:style>
  <w:style w:type="paragraph" w:styleId="Zkladntextodsazen3">
    <w:name w:val="Body Text Indent 3"/>
    <w:basedOn w:val="Normln"/>
    <w:link w:val="Zkladntextodsazen3Char"/>
    <w:uiPriority w:val="99"/>
    <w:rsid w:val="00DA1477"/>
    <w:pPr>
      <w:ind w:left="283"/>
    </w:pPr>
    <w:rPr>
      <w:rFonts w:ascii="Arial" w:eastAsia="Times New Roman" w:hAnsi="Arial"/>
      <w:sz w:val="16"/>
      <w:szCs w:val="16"/>
      <w:lang w:eastAsia="cs-CZ"/>
    </w:rPr>
  </w:style>
  <w:style w:type="character" w:customStyle="1" w:styleId="Zkladntextodsazen3Char">
    <w:name w:val="Základní text odsazený 3 Char"/>
    <w:basedOn w:val="Standardnpsmoodstavce"/>
    <w:link w:val="Zkladntextodsazen3"/>
    <w:uiPriority w:val="99"/>
    <w:locked/>
    <w:rsid w:val="00DA1477"/>
    <w:rPr>
      <w:rFonts w:ascii="Arial" w:hAnsi="Arial" w:cs="Times New Roman"/>
      <w:sz w:val="16"/>
      <w:szCs w:val="16"/>
      <w:lang w:eastAsia="cs-CZ"/>
    </w:rPr>
  </w:style>
  <w:style w:type="paragraph" w:customStyle="1" w:styleId="Textpsmene">
    <w:name w:val="Text písmene"/>
    <w:basedOn w:val="Normln"/>
    <w:uiPriority w:val="99"/>
    <w:rsid w:val="00DA1477"/>
    <w:pPr>
      <w:tabs>
        <w:tab w:val="num" w:pos="360"/>
      </w:tabs>
      <w:outlineLvl w:val="7"/>
    </w:pPr>
    <w:rPr>
      <w:rFonts w:ascii="Arial" w:hAnsi="Arial"/>
      <w:sz w:val="20"/>
      <w:szCs w:val="20"/>
      <w:lang w:eastAsia="cs-CZ"/>
    </w:rPr>
  </w:style>
  <w:style w:type="paragraph" w:customStyle="1" w:styleId="Nzev1">
    <w:name w:val="Název 1"/>
    <w:basedOn w:val="Normln"/>
    <w:next w:val="Normln"/>
    <w:uiPriority w:val="99"/>
    <w:rsid w:val="00DA1477"/>
    <w:pPr>
      <w:suppressAutoHyphens/>
      <w:jc w:val="center"/>
    </w:pPr>
    <w:rPr>
      <w:rFonts w:cs="Arial"/>
      <w:b/>
      <w:sz w:val="32"/>
      <w:szCs w:val="32"/>
      <w:lang w:eastAsia="ar-SA"/>
    </w:rPr>
  </w:style>
  <w:style w:type="paragraph" w:customStyle="1" w:styleId="Tun">
    <w:name w:val="Tučné"/>
    <w:basedOn w:val="Normln"/>
    <w:uiPriority w:val="99"/>
    <w:rsid w:val="00DA1477"/>
    <w:rPr>
      <w:b/>
    </w:rPr>
  </w:style>
  <w:style w:type="paragraph" w:customStyle="1" w:styleId="Podtren">
    <w:name w:val="Podtržené"/>
    <w:basedOn w:val="Normln"/>
    <w:uiPriority w:val="99"/>
    <w:rsid w:val="00DA1477"/>
    <w:rPr>
      <w:rFonts w:cs="Arial"/>
      <w:szCs w:val="20"/>
      <w:u w:val="single"/>
    </w:rPr>
  </w:style>
  <w:style w:type="paragraph" w:customStyle="1" w:styleId="Bod">
    <w:name w:val="Bod"/>
    <w:basedOn w:val="Normln"/>
    <w:uiPriority w:val="99"/>
    <w:rsid w:val="00DA1477"/>
    <w:pPr>
      <w:numPr>
        <w:numId w:val="5"/>
      </w:numPr>
      <w:suppressAutoHyphens/>
    </w:pPr>
    <w:rPr>
      <w:rFonts w:cs="Arial"/>
      <w:szCs w:val="20"/>
    </w:rPr>
  </w:style>
  <w:style w:type="paragraph" w:customStyle="1" w:styleId="Odrka">
    <w:name w:val="Odrážka"/>
    <w:basedOn w:val="Normln"/>
    <w:uiPriority w:val="99"/>
    <w:rsid w:val="00DA1477"/>
    <w:pPr>
      <w:numPr>
        <w:numId w:val="7"/>
      </w:numPr>
    </w:pPr>
  </w:style>
  <w:style w:type="paragraph" w:customStyle="1" w:styleId="Obsah">
    <w:name w:val="Obsah"/>
    <w:basedOn w:val="Nadpis3"/>
    <w:next w:val="Normln"/>
    <w:uiPriority w:val="99"/>
    <w:rsid w:val="00DA1477"/>
  </w:style>
  <w:style w:type="paragraph" w:customStyle="1" w:styleId="Nadpis-ploha">
    <w:name w:val="Nadpis-příloha"/>
    <w:basedOn w:val="Nadpis3"/>
    <w:uiPriority w:val="99"/>
    <w:rsid w:val="00DA1477"/>
  </w:style>
  <w:style w:type="paragraph" w:customStyle="1" w:styleId="Heading31">
    <w:name w:val="Heading 31"/>
    <w:basedOn w:val="Normln"/>
    <w:uiPriority w:val="99"/>
    <w:rsid w:val="00DA1477"/>
    <w:pPr>
      <w:keepNext/>
      <w:keepLines/>
      <w:suppressAutoHyphens/>
      <w:autoSpaceDN w:val="0"/>
      <w:spacing w:before="240" w:line="276" w:lineRule="auto"/>
      <w:textAlignment w:val="baseline"/>
      <w:outlineLvl w:val="2"/>
    </w:pPr>
    <w:rPr>
      <w:b/>
      <w:bCs/>
      <w:color w:val="00000A"/>
      <w:kern w:val="3"/>
    </w:rPr>
  </w:style>
  <w:style w:type="paragraph" w:customStyle="1" w:styleId="Sheading1">
    <w:name w:val="S_heading 1"/>
    <w:next w:val="Normln"/>
    <w:uiPriority w:val="99"/>
    <w:rsid w:val="00DA1477"/>
    <w:pPr>
      <w:keepNext/>
      <w:numPr>
        <w:numId w:val="11"/>
      </w:numPr>
      <w:spacing w:before="120" w:after="60" w:line="280" w:lineRule="atLeast"/>
    </w:pPr>
    <w:rPr>
      <w:rFonts w:ascii="Verdana" w:eastAsia="Times New Roman" w:hAnsi="Verdana" w:cs="Verdana"/>
      <w:b/>
      <w:bCs/>
      <w:lang w:val="de-AT" w:eastAsia="en-US"/>
    </w:rPr>
  </w:style>
  <w:style w:type="paragraph" w:customStyle="1" w:styleId="Sheading2">
    <w:name w:val="S_heading 2"/>
    <w:next w:val="Normln"/>
    <w:uiPriority w:val="99"/>
    <w:rsid w:val="00DA1477"/>
    <w:pPr>
      <w:keepNext/>
      <w:numPr>
        <w:ilvl w:val="1"/>
        <w:numId w:val="11"/>
      </w:numPr>
      <w:spacing w:before="120" w:after="60" w:line="280" w:lineRule="atLeast"/>
    </w:pPr>
    <w:rPr>
      <w:rFonts w:ascii="Verdana" w:eastAsia="Times New Roman" w:hAnsi="Verdana" w:cs="Verdana"/>
      <w:lang w:val="de-AT" w:eastAsia="en-US"/>
    </w:rPr>
  </w:style>
  <w:style w:type="paragraph" w:customStyle="1" w:styleId="Sheading3">
    <w:name w:val="S_heading 3"/>
    <w:next w:val="Normln"/>
    <w:uiPriority w:val="99"/>
    <w:rsid w:val="00DA1477"/>
    <w:pPr>
      <w:keepNext/>
      <w:numPr>
        <w:ilvl w:val="2"/>
        <w:numId w:val="11"/>
      </w:numPr>
      <w:spacing w:before="120" w:after="60" w:line="280" w:lineRule="atLeast"/>
    </w:pPr>
    <w:rPr>
      <w:rFonts w:ascii="Verdana" w:eastAsia="Times New Roman" w:hAnsi="Verdana" w:cs="Verdana"/>
      <w:lang w:val="de-AT" w:eastAsia="en-US"/>
    </w:rPr>
  </w:style>
  <w:style w:type="paragraph" w:customStyle="1" w:styleId="Sheading4">
    <w:name w:val="S_heading 4"/>
    <w:next w:val="Normln"/>
    <w:uiPriority w:val="99"/>
    <w:rsid w:val="00DA1477"/>
    <w:pPr>
      <w:keepNext/>
      <w:numPr>
        <w:ilvl w:val="3"/>
        <w:numId w:val="11"/>
      </w:numPr>
      <w:spacing w:before="120" w:after="60" w:line="280" w:lineRule="atLeast"/>
    </w:pPr>
    <w:rPr>
      <w:rFonts w:ascii="Verdana" w:eastAsia="Times New Roman" w:hAnsi="Verdana" w:cs="Verdana"/>
      <w:lang w:val="de-AT" w:eastAsia="en-US"/>
    </w:rPr>
  </w:style>
  <w:style w:type="paragraph" w:customStyle="1" w:styleId="Sheading5">
    <w:name w:val="S_heading 5"/>
    <w:next w:val="Normln"/>
    <w:uiPriority w:val="99"/>
    <w:rsid w:val="00DA1477"/>
    <w:pPr>
      <w:keepNext/>
      <w:numPr>
        <w:ilvl w:val="4"/>
        <w:numId w:val="11"/>
      </w:numPr>
      <w:spacing w:before="120" w:after="60" w:line="280" w:lineRule="atLeast"/>
    </w:pPr>
    <w:rPr>
      <w:rFonts w:ascii="Verdana" w:eastAsia="Times New Roman" w:hAnsi="Verdana" w:cs="Verdana"/>
      <w:lang w:val="de-AT" w:eastAsia="en-US"/>
    </w:rPr>
  </w:style>
  <w:style w:type="paragraph" w:customStyle="1" w:styleId="normalodsazene">
    <w:name w:val="normalodsazene"/>
    <w:basedOn w:val="Normln"/>
    <w:rsid w:val="00DA1477"/>
    <w:pPr>
      <w:spacing w:before="100" w:beforeAutospacing="1" w:after="100" w:afterAutospacing="1"/>
      <w:jc w:val="left"/>
    </w:pPr>
    <w:rPr>
      <w:rFonts w:ascii="Times New Roman" w:eastAsia="Times New Roman" w:hAnsi="Times New Roman"/>
      <w:sz w:val="20"/>
      <w:szCs w:val="24"/>
      <w:lang w:eastAsia="cs-CZ"/>
    </w:rPr>
  </w:style>
  <w:style w:type="paragraph" w:customStyle="1" w:styleId="StylStyl2Calibri12b">
    <w:name w:val="Styl Styl2 + Calibri 12 b."/>
    <w:basedOn w:val="Styl2"/>
    <w:rsid w:val="00DA1477"/>
    <w:pPr>
      <w:keepNext/>
      <w:numPr>
        <w:ilvl w:val="1"/>
        <w:numId w:val="3"/>
      </w:numPr>
      <w:suppressAutoHyphens w:val="0"/>
      <w:spacing w:before="360"/>
    </w:pPr>
    <w:rPr>
      <w:rFonts w:ascii="Calibri" w:hAnsi="Calibri"/>
      <w:bCs/>
      <w:sz w:val="24"/>
      <w:lang w:eastAsia="cs-CZ"/>
    </w:rPr>
  </w:style>
  <w:style w:type="paragraph" w:customStyle="1" w:styleId="Odrazka1">
    <w:name w:val="Odrazka 1"/>
    <w:basedOn w:val="Normln"/>
    <w:link w:val="Odrazka1Char"/>
    <w:qFormat/>
    <w:rsid w:val="00DA1477"/>
    <w:pPr>
      <w:numPr>
        <w:numId w:val="13"/>
      </w:numPr>
      <w:spacing w:before="60" w:after="60" w:line="276" w:lineRule="auto"/>
      <w:jc w:val="left"/>
    </w:pPr>
    <w:rPr>
      <w:sz w:val="20"/>
      <w:szCs w:val="24"/>
      <w:lang w:val="en-US"/>
    </w:rPr>
  </w:style>
  <w:style w:type="character" w:customStyle="1" w:styleId="Odrazka1Char">
    <w:name w:val="Odrazka 1 Char"/>
    <w:link w:val="Odrazka1"/>
    <w:locked/>
    <w:rsid w:val="00DA1477"/>
    <w:rPr>
      <w:szCs w:val="24"/>
      <w:lang w:val="en-US" w:eastAsia="en-US"/>
    </w:rPr>
  </w:style>
  <w:style w:type="paragraph" w:customStyle="1" w:styleId="Odrazka2">
    <w:name w:val="Odrazka 2"/>
    <w:basedOn w:val="Odrazka1"/>
    <w:qFormat/>
    <w:rsid w:val="00DA1477"/>
    <w:pPr>
      <w:numPr>
        <w:ilvl w:val="1"/>
      </w:numPr>
      <w:tabs>
        <w:tab w:val="clear" w:pos="794"/>
        <w:tab w:val="num" w:pos="360"/>
        <w:tab w:val="num" w:pos="720"/>
        <w:tab w:val="num" w:pos="1701"/>
      </w:tabs>
      <w:ind w:left="1134" w:hanging="85"/>
    </w:pPr>
  </w:style>
  <w:style w:type="paragraph" w:customStyle="1" w:styleId="Odrazka3">
    <w:name w:val="Odrazka 3"/>
    <w:basedOn w:val="Odrazka2"/>
    <w:qFormat/>
    <w:rsid w:val="00DA1477"/>
    <w:pPr>
      <w:numPr>
        <w:ilvl w:val="2"/>
      </w:numPr>
      <w:tabs>
        <w:tab w:val="clear" w:pos="1304"/>
        <w:tab w:val="num" w:pos="360"/>
        <w:tab w:val="num" w:pos="720"/>
      </w:tabs>
      <w:ind w:left="1080" w:hanging="720"/>
    </w:pPr>
    <w:rPr>
      <w:lang w:val="cs-CZ"/>
    </w:rPr>
  </w:style>
  <w:style w:type="paragraph" w:styleId="Revize">
    <w:name w:val="Revision"/>
    <w:hidden/>
    <w:uiPriority w:val="99"/>
    <w:semiHidden/>
    <w:rsid w:val="00DA1477"/>
    <w:rPr>
      <w:sz w:val="22"/>
      <w:szCs w:val="22"/>
      <w:lang w:eastAsia="en-US"/>
    </w:rPr>
  </w:style>
  <w:style w:type="paragraph" w:styleId="Nadpisobsahu">
    <w:name w:val="TOC Heading"/>
    <w:basedOn w:val="Nadpis1"/>
    <w:next w:val="Normln"/>
    <w:uiPriority w:val="39"/>
    <w:unhideWhenUsed/>
    <w:qFormat/>
    <w:rsid w:val="00DA1477"/>
    <w:pPr>
      <w:numPr>
        <w:numId w:val="0"/>
      </w:numPr>
      <w:spacing w:before="240" w:after="0" w:line="259" w:lineRule="auto"/>
      <w:jc w:val="left"/>
      <w:outlineLvl w:val="9"/>
    </w:pPr>
    <w:rPr>
      <w:rFonts w:ascii="Cambria" w:hAnsi="Cambria"/>
      <w:b w:val="0"/>
      <w:bCs w:val="0"/>
      <w:smallCaps w:val="0"/>
      <w:color w:val="365F91"/>
      <w:sz w:val="32"/>
      <w:szCs w:val="32"/>
      <w:lang w:eastAsia="cs-CZ"/>
    </w:rPr>
  </w:style>
  <w:style w:type="character" w:customStyle="1" w:styleId="Obsah4Char">
    <w:name w:val="Obsah 4 Char"/>
    <w:basedOn w:val="Standardnpsmoodstavce"/>
    <w:link w:val="Obsah4"/>
    <w:uiPriority w:val="99"/>
    <w:rsid w:val="00DA1477"/>
    <w:rPr>
      <w:rFonts w:ascii="Arial" w:eastAsia="Times New Roman" w:hAnsi="Arial"/>
      <w:sz w:val="18"/>
      <w:szCs w:val="18"/>
      <w:lang w:eastAsia="ar-SA"/>
    </w:rPr>
  </w:style>
  <w:style w:type="paragraph" w:customStyle="1" w:styleId="Styl4">
    <w:name w:val="Styl4"/>
    <w:basedOn w:val="Obsah2"/>
    <w:next w:val="Normln"/>
    <w:link w:val="Styl4Char"/>
    <w:qFormat/>
    <w:rsid w:val="00DA1477"/>
    <w:pPr>
      <w:tabs>
        <w:tab w:val="left" w:pos="720"/>
        <w:tab w:val="right" w:leader="dot" w:pos="9062"/>
      </w:tabs>
    </w:pPr>
  </w:style>
  <w:style w:type="paragraph" w:customStyle="1" w:styleId="Stext">
    <w:name w:val="S_text"/>
    <w:link w:val="StextZchnZchn"/>
    <w:uiPriority w:val="99"/>
    <w:rsid w:val="00DA1477"/>
    <w:pPr>
      <w:spacing w:before="120" w:after="60" w:line="280" w:lineRule="atLeast"/>
      <w:jc w:val="both"/>
    </w:pPr>
    <w:rPr>
      <w:rFonts w:ascii="Verdana" w:eastAsia="Times New Roman" w:hAnsi="Verdana" w:cs="Verdana"/>
      <w:lang w:val="de-AT" w:eastAsia="zh-TW"/>
    </w:rPr>
  </w:style>
  <w:style w:type="character" w:customStyle="1" w:styleId="Obsah2Char">
    <w:name w:val="Obsah 2 Char"/>
    <w:basedOn w:val="Standardnpsmoodstavce"/>
    <w:link w:val="Obsah2"/>
    <w:uiPriority w:val="39"/>
    <w:rsid w:val="00DA1477"/>
    <w:rPr>
      <w:rFonts w:eastAsia="Times New Roman" w:cs="Arial"/>
      <w:smallCaps/>
      <w:sz w:val="20"/>
      <w:szCs w:val="20"/>
      <w:lang w:eastAsia="ar-SA"/>
    </w:rPr>
  </w:style>
  <w:style w:type="character" w:customStyle="1" w:styleId="Styl4Char">
    <w:name w:val="Styl4 Char"/>
    <w:basedOn w:val="Obsah2Char"/>
    <w:link w:val="Styl4"/>
    <w:rsid w:val="00DA1477"/>
    <w:rPr>
      <w:rFonts w:eastAsia="Times New Roman" w:cs="Arial"/>
      <w:smallCaps/>
      <w:sz w:val="20"/>
      <w:szCs w:val="20"/>
      <w:lang w:eastAsia="ar-SA"/>
    </w:rPr>
  </w:style>
  <w:style w:type="character" w:customStyle="1" w:styleId="StextZchnZchn">
    <w:name w:val="S_text Zchn Zchn"/>
    <w:basedOn w:val="Standardnpsmoodstavce"/>
    <w:link w:val="Stext"/>
    <w:uiPriority w:val="99"/>
    <w:locked/>
    <w:rsid w:val="00DA1477"/>
    <w:rPr>
      <w:rFonts w:ascii="Verdana" w:eastAsia="Times New Roman" w:hAnsi="Verdana" w:cs="Verdana"/>
      <w:lang w:val="de-AT" w:eastAsia="zh-TW" w:bidi="ar-SA"/>
    </w:rPr>
  </w:style>
  <w:style w:type="character" w:styleId="Zdraznn">
    <w:name w:val="Emphasis"/>
    <w:basedOn w:val="Standardnpsmoodstavce"/>
    <w:uiPriority w:val="20"/>
    <w:qFormat/>
    <w:locked/>
    <w:rsid w:val="00DA1477"/>
    <w:rPr>
      <w:i/>
      <w:iCs/>
    </w:rPr>
  </w:style>
  <w:style w:type="paragraph" w:styleId="Seznamsodrkami5">
    <w:name w:val="List Bullet 5"/>
    <w:basedOn w:val="Normln"/>
    <w:semiHidden/>
    <w:locked/>
    <w:rsid w:val="000E54FC"/>
    <w:pPr>
      <w:numPr>
        <w:numId w:val="23"/>
      </w:numPr>
      <w:spacing w:before="0" w:after="0" w:line="240" w:lineRule="atLeast"/>
    </w:pPr>
    <w:rPr>
      <w:rFonts w:ascii="Verdana" w:eastAsia="Times New Roman" w:hAnsi="Verdana"/>
      <w:sz w:val="19"/>
      <w:szCs w:val="20"/>
      <w:lang w:val="de-AT" w:eastAsia="de-DE"/>
    </w:rPr>
  </w:style>
  <w:style w:type="paragraph" w:customStyle="1" w:styleId="Sclient">
    <w:name w:val="S_client"/>
    <w:basedOn w:val="Normln"/>
    <w:semiHidden/>
    <w:rsid w:val="000E54FC"/>
    <w:pPr>
      <w:spacing w:before="0" w:after="0"/>
      <w:jc w:val="center"/>
    </w:pPr>
    <w:rPr>
      <w:rFonts w:ascii="Verdana" w:eastAsia="Times New Roman" w:hAnsi="Verdana"/>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3276">
      <w:bodyDiv w:val="1"/>
      <w:marLeft w:val="0"/>
      <w:marRight w:val="0"/>
      <w:marTop w:val="0"/>
      <w:marBottom w:val="0"/>
      <w:divBdr>
        <w:top w:val="none" w:sz="0" w:space="0" w:color="auto"/>
        <w:left w:val="none" w:sz="0" w:space="0" w:color="auto"/>
        <w:bottom w:val="none" w:sz="0" w:space="0" w:color="auto"/>
        <w:right w:val="none" w:sz="0" w:space="0" w:color="auto"/>
      </w:divBdr>
    </w:div>
    <w:div w:id="205145694">
      <w:bodyDiv w:val="1"/>
      <w:marLeft w:val="0"/>
      <w:marRight w:val="0"/>
      <w:marTop w:val="0"/>
      <w:marBottom w:val="0"/>
      <w:divBdr>
        <w:top w:val="none" w:sz="0" w:space="0" w:color="auto"/>
        <w:left w:val="none" w:sz="0" w:space="0" w:color="auto"/>
        <w:bottom w:val="none" w:sz="0" w:space="0" w:color="auto"/>
        <w:right w:val="none" w:sz="0" w:space="0" w:color="auto"/>
      </w:divBdr>
    </w:div>
    <w:div w:id="414018697">
      <w:bodyDiv w:val="1"/>
      <w:marLeft w:val="0"/>
      <w:marRight w:val="0"/>
      <w:marTop w:val="0"/>
      <w:marBottom w:val="0"/>
      <w:divBdr>
        <w:top w:val="none" w:sz="0" w:space="0" w:color="auto"/>
        <w:left w:val="none" w:sz="0" w:space="0" w:color="auto"/>
        <w:bottom w:val="none" w:sz="0" w:space="0" w:color="auto"/>
        <w:right w:val="none" w:sz="0" w:space="0" w:color="auto"/>
      </w:divBdr>
    </w:div>
    <w:div w:id="1459490591">
      <w:bodyDiv w:val="1"/>
      <w:marLeft w:val="0"/>
      <w:marRight w:val="0"/>
      <w:marTop w:val="0"/>
      <w:marBottom w:val="0"/>
      <w:divBdr>
        <w:top w:val="none" w:sz="0" w:space="0" w:color="auto"/>
        <w:left w:val="none" w:sz="0" w:space="0" w:color="auto"/>
        <w:bottom w:val="none" w:sz="0" w:space="0" w:color="auto"/>
        <w:right w:val="none" w:sz="0" w:space="0" w:color="auto"/>
      </w:divBdr>
    </w:div>
    <w:div w:id="1553344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sek@optimus-as.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EEC9A-AD52-4883-85BA-0C490478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5508</Words>
  <Characters>36690</Characters>
  <Application>Microsoft Office Word</Application>
  <DocSecurity>0</DocSecurity>
  <Lines>305</Lines>
  <Paragraphs>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zpracovaná v souladu s Pravidly pro výběr dodavatelů u zakázek spolufinancovaných</vt:lpstr>
      <vt:lpstr>zpracovaná v souladu s Pravidly pro výběr dodavatelů u zakázek spolufinancovaných</vt:lpstr>
    </vt:vector>
  </TitlesOfParts>
  <Company>Microsoft</Company>
  <LinksUpToDate>false</LinksUpToDate>
  <CharactersWithSpaces>42114</CharactersWithSpaces>
  <SharedDoc>false</SharedDoc>
  <HLinks>
    <vt:vector size="246" baseType="variant">
      <vt:variant>
        <vt:i4>262201</vt:i4>
      </vt:variant>
      <vt:variant>
        <vt:i4>240</vt:i4>
      </vt:variant>
      <vt:variant>
        <vt:i4>0</vt:i4>
      </vt:variant>
      <vt:variant>
        <vt:i4>5</vt:i4>
      </vt:variant>
      <vt:variant>
        <vt:lpwstr>mailto:dagmar.petrekova@continental-corporation.com</vt:lpwstr>
      </vt:variant>
      <vt:variant>
        <vt:lpwstr/>
      </vt:variant>
      <vt:variant>
        <vt:i4>5439550</vt:i4>
      </vt:variant>
      <vt:variant>
        <vt:i4>237</vt:i4>
      </vt:variant>
      <vt:variant>
        <vt:i4>0</vt:i4>
      </vt:variant>
      <vt:variant>
        <vt:i4>5</vt:i4>
      </vt:variant>
      <vt:variant>
        <vt:lpwstr>mailto:karasek@optimus-as.cz</vt:lpwstr>
      </vt:variant>
      <vt:variant>
        <vt:lpwstr/>
      </vt:variant>
      <vt:variant>
        <vt:i4>1572922</vt:i4>
      </vt:variant>
      <vt:variant>
        <vt:i4>230</vt:i4>
      </vt:variant>
      <vt:variant>
        <vt:i4>0</vt:i4>
      </vt:variant>
      <vt:variant>
        <vt:i4>5</vt:i4>
      </vt:variant>
      <vt:variant>
        <vt:lpwstr/>
      </vt:variant>
      <vt:variant>
        <vt:lpwstr>_Toc430683692</vt:lpwstr>
      </vt:variant>
      <vt:variant>
        <vt:i4>1572922</vt:i4>
      </vt:variant>
      <vt:variant>
        <vt:i4>224</vt:i4>
      </vt:variant>
      <vt:variant>
        <vt:i4>0</vt:i4>
      </vt:variant>
      <vt:variant>
        <vt:i4>5</vt:i4>
      </vt:variant>
      <vt:variant>
        <vt:lpwstr/>
      </vt:variant>
      <vt:variant>
        <vt:lpwstr>_Toc430683691</vt:lpwstr>
      </vt:variant>
      <vt:variant>
        <vt:i4>1572922</vt:i4>
      </vt:variant>
      <vt:variant>
        <vt:i4>218</vt:i4>
      </vt:variant>
      <vt:variant>
        <vt:i4>0</vt:i4>
      </vt:variant>
      <vt:variant>
        <vt:i4>5</vt:i4>
      </vt:variant>
      <vt:variant>
        <vt:lpwstr/>
      </vt:variant>
      <vt:variant>
        <vt:lpwstr>_Toc430683690</vt:lpwstr>
      </vt:variant>
      <vt:variant>
        <vt:i4>1638458</vt:i4>
      </vt:variant>
      <vt:variant>
        <vt:i4>212</vt:i4>
      </vt:variant>
      <vt:variant>
        <vt:i4>0</vt:i4>
      </vt:variant>
      <vt:variant>
        <vt:i4>5</vt:i4>
      </vt:variant>
      <vt:variant>
        <vt:lpwstr/>
      </vt:variant>
      <vt:variant>
        <vt:lpwstr>_Toc430683689</vt:lpwstr>
      </vt:variant>
      <vt:variant>
        <vt:i4>1638458</vt:i4>
      </vt:variant>
      <vt:variant>
        <vt:i4>206</vt:i4>
      </vt:variant>
      <vt:variant>
        <vt:i4>0</vt:i4>
      </vt:variant>
      <vt:variant>
        <vt:i4>5</vt:i4>
      </vt:variant>
      <vt:variant>
        <vt:lpwstr/>
      </vt:variant>
      <vt:variant>
        <vt:lpwstr>_Toc430683688</vt:lpwstr>
      </vt:variant>
      <vt:variant>
        <vt:i4>1638458</vt:i4>
      </vt:variant>
      <vt:variant>
        <vt:i4>200</vt:i4>
      </vt:variant>
      <vt:variant>
        <vt:i4>0</vt:i4>
      </vt:variant>
      <vt:variant>
        <vt:i4>5</vt:i4>
      </vt:variant>
      <vt:variant>
        <vt:lpwstr/>
      </vt:variant>
      <vt:variant>
        <vt:lpwstr>_Toc430683687</vt:lpwstr>
      </vt:variant>
      <vt:variant>
        <vt:i4>1638458</vt:i4>
      </vt:variant>
      <vt:variant>
        <vt:i4>194</vt:i4>
      </vt:variant>
      <vt:variant>
        <vt:i4>0</vt:i4>
      </vt:variant>
      <vt:variant>
        <vt:i4>5</vt:i4>
      </vt:variant>
      <vt:variant>
        <vt:lpwstr/>
      </vt:variant>
      <vt:variant>
        <vt:lpwstr>_Toc430683686</vt:lpwstr>
      </vt:variant>
      <vt:variant>
        <vt:i4>1638458</vt:i4>
      </vt:variant>
      <vt:variant>
        <vt:i4>188</vt:i4>
      </vt:variant>
      <vt:variant>
        <vt:i4>0</vt:i4>
      </vt:variant>
      <vt:variant>
        <vt:i4>5</vt:i4>
      </vt:variant>
      <vt:variant>
        <vt:lpwstr/>
      </vt:variant>
      <vt:variant>
        <vt:lpwstr>_Toc430683685</vt:lpwstr>
      </vt:variant>
      <vt:variant>
        <vt:i4>1638458</vt:i4>
      </vt:variant>
      <vt:variant>
        <vt:i4>182</vt:i4>
      </vt:variant>
      <vt:variant>
        <vt:i4>0</vt:i4>
      </vt:variant>
      <vt:variant>
        <vt:i4>5</vt:i4>
      </vt:variant>
      <vt:variant>
        <vt:lpwstr/>
      </vt:variant>
      <vt:variant>
        <vt:lpwstr>_Toc430683684</vt:lpwstr>
      </vt:variant>
      <vt:variant>
        <vt:i4>1638458</vt:i4>
      </vt:variant>
      <vt:variant>
        <vt:i4>176</vt:i4>
      </vt:variant>
      <vt:variant>
        <vt:i4>0</vt:i4>
      </vt:variant>
      <vt:variant>
        <vt:i4>5</vt:i4>
      </vt:variant>
      <vt:variant>
        <vt:lpwstr/>
      </vt:variant>
      <vt:variant>
        <vt:lpwstr>_Toc430683683</vt:lpwstr>
      </vt:variant>
      <vt:variant>
        <vt:i4>1638458</vt:i4>
      </vt:variant>
      <vt:variant>
        <vt:i4>170</vt:i4>
      </vt:variant>
      <vt:variant>
        <vt:i4>0</vt:i4>
      </vt:variant>
      <vt:variant>
        <vt:i4>5</vt:i4>
      </vt:variant>
      <vt:variant>
        <vt:lpwstr/>
      </vt:variant>
      <vt:variant>
        <vt:lpwstr>_Toc430683682</vt:lpwstr>
      </vt:variant>
      <vt:variant>
        <vt:i4>1638458</vt:i4>
      </vt:variant>
      <vt:variant>
        <vt:i4>164</vt:i4>
      </vt:variant>
      <vt:variant>
        <vt:i4>0</vt:i4>
      </vt:variant>
      <vt:variant>
        <vt:i4>5</vt:i4>
      </vt:variant>
      <vt:variant>
        <vt:lpwstr/>
      </vt:variant>
      <vt:variant>
        <vt:lpwstr>_Toc430683681</vt:lpwstr>
      </vt:variant>
      <vt:variant>
        <vt:i4>1638458</vt:i4>
      </vt:variant>
      <vt:variant>
        <vt:i4>158</vt:i4>
      </vt:variant>
      <vt:variant>
        <vt:i4>0</vt:i4>
      </vt:variant>
      <vt:variant>
        <vt:i4>5</vt:i4>
      </vt:variant>
      <vt:variant>
        <vt:lpwstr/>
      </vt:variant>
      <vt:variant>
        <vt:lpwstr>_Toc430683680</vt:lpwstr>
      </vt:variant>
      <vt:variant>
        <vt:i4>1441850</vt:i4>
      </vt:variant>
      <vt:variant>
        <vt:i4>152</vt:i4>
      </vt:variant>
      <vt:variant>
        <vt:i4>0</vt:i4>
      </vt:variant>
      <vt:variant>
        <vt:i4>5</vt:i4>
      </vt:variant>
      <vt:variant>
        <vt:lpwstr/>
      </vt:variant>
      <vt:variant>
        <vt:lpwstr>_Toc430683679</vt:lpwstr>
      </vt:variant>
      <vt:variant>
        <vt:i4>1441850</vt:i4>
      </vt:variant>
      <vt:variant>
        <vt:i4>146</vt:i4>
      </vt:variant>
      <vt:variant>
        <vt:i4>0</vt:i4>
      </vt:variant>
      <vt:variant>
        <vt:i4>5</vt:i4>
      </vt:variant>
      <vt:variant>
        <vt:lpwstr/>
      </vt:variant>
      <vt:variant>
        <vt:lpwstr>_Toc430683678</vt:lpwstr>
      </vt:variant>
      <vt:variant>
        <vt:i4>1441850</vt:i4>
      </vt:variant>
      <vt:variant>
        <vt:i4>140</vt:i4>
      </vt:variant>
      <vt:variant>
        <vt:i4>0</vt:i4>
      </vt:variant>
      <vt:variant>
        <vt:i4>5</vt:i4>
      </vt:variant>
      <vt:variant>
        <vt:lpwstr/>
      </vt:variant>
      <vt:variant>
        <vt:lpwstr>_Toc430683677</vt:lpwstr>
      </vt:variant>
      <vt:variant>
        <vt:i4>1441850</vt:i4>
      </vt:variant>
      <vt:variant>
        <vt:i4>134</vt:i4>
      </vt:variant>
      <vt:variant>
        <vt:i4>0</vt:i4>
      </vt:variant>
      <vt:variant>
        <vt:i4>5</vt:i4>
      </vt:variant>
      <vt:variant>
        <vt:lpwstr/>
      </vt:variant>
      <vt:variant>
        <vt:lpwstr>_Toc430683676</vt:lpwstr>
      </vt:variant>
      <vt:variant>
        <vt:i4>1441850</vt:i4>
      </vt:variant>
      <vt:variant>
        <vt:i4>128</vt:i4>
      </vt:variant>
      <vt:variant>
        <vt:i4>0</vt:i4>
      </vt:variant>
      <vt:variant>
        <vt:i4>5</vt:i4>
      </vt:variant>
      <vt:variant>
        <vt:lpwstr/>
      </vt:variant>
      <vt:variant>
        <vt:lpwstr>_Toc430683675</vt:lpwstr>
      </vt:variant>
      <vt:variant>
        <vt:i4>1441850</vt:i4>
      </vt:variant>
      <vt:variant>
        <vt:i4>122</vt:i4>
      </vt:variant>
      <vt:variant>
        <vt:i4>0</vt:i4>
      </vt:variant>
      <vt:variant>
        <vt:i4>5</vt:i4>
      </vt:variant>
      <vt:variant>
        <vt:lpwstr/>
      </vt:variant>
      <vt:variant>
        <vt:lpwstr>_Toc430683674</vt:lpwstr>
      </vt:variant>
      <vt:variant>
        <vt:i4>1441850</vt:i4>
      </vt:variant>
      <vt:variant>
        <vt:i4>116</vt:i4>
      </vt:variant>
      <vt:variant>
        <vt:i4>0</vt:i4>
      </vt:variant>
      <vt:variant>
        <vt:i4>5</vt:i4>
      </vt:variant>
      <vt:variant>
        <vt:lpwstr/>
      </vt:variant>
      <vt:variant>
        <vt:lpwstr>_Toc430683673</vt:lpwstr>
      </vt:variant>
      <vt:variant>
        <vt:i4>1441850</vt:i4>
      </vt:variant>
      <vt:variant>
        <vt:i4>110</vt:i4>
      </vt:variant>
      <vt:variant>
        <vt:i4>0</vt:i4>
      </vt:variant>
      <vt:variant>
        <vt:i4>5</vt:i4>
      </vt:variant>
      <vt:variant>
        <vt:lpwstr/>
      </vt:variant>
      <vt:variant>
        <vt:lpwstr>_Toc430683672</vt:lpwstr>
      </vt:variant>
      <vt:variant>
        <vt:i4>1441850</vt:i4>
      </vt:variant>
      <vt:variant>
        <vt:i4>104</vt:i4>
      </vt:variant>
      <vt:variant>
        <vt:i4>0</vt:i4>
      </vt:variant>
      <vt:variant>
        <vt:i4>5</vt:i4>
      </vt:variant>
      <vt:variant>
        <vt:lpwstr/>
      </vt:variant>
      <vt:variant>
        <vt:lpwstr>_Toc430683671</vt:lpwstr>
      </vt:variant>
      <vt:variant>
        <vt:i4>1441850</vt:i4>
      </vt:variant>
      <vt:variant>
        <vt:i4>98</vt:i4>
      </vt:variant>
      <vt:variant>
        <vt:i4>0</vt:i4>
      </vt:variant>
      <vt:variant>
        <vt:i4>5</vt:i4>
      </vt:variant>
      <vt:variant>
        <vt:lpwstr/>
      </vt:variant>
      <vt:variant>
        <vt:lpwstr>_Toc430683670</vt:lpwstr>
      </vt:variant>
      <vt:variant>
        <vt:i4>1507386</vt:i4>
      </vt:variant>
      <vt:variant>
        <vt:i4>92</vt:i4>
      </vt:variant>
      <vt:variant>
        <vt:i4>0</vt:i4>
      </vt:variant>
      <vt:variant>
        <vt:i4>5</vt:i4>
      </vt:variant>
      <vt:variant>
        <vt:lpwstr/>
      </vt:variant>
      <vt:variant>
        <vt:lpwstr>_Toc430683669</vt:lpwstr>
      </vt:variant>
      <vt:variant>
        <vt:i4>1507386</vt:i4>
      </vt:variant>
      <vt:variant>
        <vt:i4>86</vt:i4>
      </vt:variant>
      <vt:variant>
        <vt:i4>0</vt:i4>
      </vt:variant>
      <vt:variant>
        <vt:i4>5</vt:i4>
      </vt:variant>
      <vt:variant>
        <vt:lpwstr/>
      </vt:variant>
      <vt:variant>
        <vt:lpwstr>_Toc430683668</vt:lpwstr>
      </vt:variant>
      <vt:variant>
        <vt:i4>1507386</vt:i4>
      </vt:variant>
      <vt:variant>
        <vt:i4>80</vt:i4>
      </vt:variant>
      <vt:variant>
        <vt:i4>0</vt:i4>
      </vt:variant>
      <vt:variant>
        <vt:i4>5</vt:i4>
      </vt:variant>
      <vt:variant>
        <vt:lpwstr/>
      </vt:variant>
      <vt:variant>
        <vt:lpwstr>_Toc430683667</vt:lpwstr>
      </vt:variant>
      <vt:variant>
        <vt:i4>1507386</vt:i4>
      </vt:variant>
      <vt:variant>
        <vt:i4>74</vt:i4>
      </vt:variant>
      <vt:variant>
        <vt:i4>0</vt:i4>
      </vt:variant>
      <vt:variant>
        <vt:i4>5</vt:i4>
      </vt:variant>
      <vt:variant>
        <vt:lpwstr/>
      </vt:variant>
      <vt:variant>
        <vt:lpwstr>_Toc430683666</vt:lpwstr>
      </vt:variant>
      <vt:variant>
        <vt:i4>1507386</vt:i4>
      </vt:variant>
      <vt:variant>
        <vt:i4>68</vt:i4>
      </vt:variant>
      <vt:variant>
        <vt:i4>0</vt:i4>
      </vt:variant>
      <vt:variant>
        <vt:i4>5</vt:i4>
      </vt:variant>
      <vt:variant>
        <vt:lpwstr/>
      </vt:variant>
      <vt:variant>
        <vt:lpwstr>_Toc430683665</vt:lpwstr>
      </vt:variant>
      <vt:variant>
        <vt:i4>1507386</vt:i4>
      </vt:variant>
      <vt:variant>
        <vt:i4>62</vt:i4>
      </vt:variant>
      <vt:variant>
        <vt:i4>0</vt:i4>
      </vt:variant>
      <vt:variant>
        <vt:i4>5</vt:i4>
      </vt:variant>
      <vt:variant>
        <vt:lpwstr/>
      </vt:variant>
      <vt:variant>
        <vt:lpwstr>_Toc430683664</vt:lpwstr>
      </vt:variant>
      <vt:variant>
        <vt:i4>1507386</vt:i4>
      </vt:variant>
      <vt:variant>
        <vt:i4>56</vt:i4>
      </vt:variant>
      <vt:variant>
        <vt:i4>0</vt:i4>
      </vt:variant>
      <vt:variant>
        <vt:i4>5</vt:i4>
      </vt:variant>
      <vt:variant>
        <vt:lpwstr/>
      </vt:variant>
      <vt:variant>
        <vt:lpwstr>_Toc430683663</vt:lpwstr>
      </vt:variant>
      <vt:variant>
        <vt:i4>1507386</vt:i4>
      </vt:variant>
      <vt:variant>
        <vt:i4>50</vt:i4>
      </vt:variant>
      <vt:variant>
        <vt:i4>0</vt:i4>
      </vt:variant>
      <vt:variant>
        <vt:i4>5</vt:i4>
      </vt:variant>
      <vt:variant>
        <vt:lpwstr/>
      </vt:variant>
      <vt:variant>
        <vt:lpwstr>_Toc430683662</vt:lpwstr>
      </vt:variant>
      <vt:variant>
        <vt:i4>1507386</vt:i4>
      </vt:variant>
      <vt:variant>
        <vt:i4>44</vt:i4>
      </vt:variant>
      <vt:variant>
        <vt:i4>0</vt:i4>
      </vt:variant>
      <vt:variant>
        <vt:i4>5</vt:i4>
      </vt:variant>
      <vt:variant>
        <vt:lpwstr/>
      </vt:variant>
      <vt:variant>
        <vt:lpwstr>_Toc430683661</vt:lpwstr>
      </vt:variant>
      <vt:variant>
        <vt:i4>1507386</vt:i4>
      </vt:variant>
      <vt:variant>
        <vt:i4>38</vt:i4>
      </vt:variant>
      <vt:variant>
        <vt:i4>0</vt:i4>
      </vt:variant>
      <vt:variant>
        <vt:i4>5</vt:i4>
      </vt:variant>
      <vt:variant>
        <vt:lpwstr/>
      </vt:variant>
      <vt:variant>
        <vt:lpwstr>_Toc430683660</vt:lpwstr>
      </vt:variant>
      <vt:variant>
        <vt:i4>1310778</vt:i4>
      </vt:variant>
      <vt:variant>
        <vt:i4>32</vt:i4>
      </vt:variant>
      <vt:variant>
        <vt:i4>0</vt:i4>
      </vt:variant>
      <vt:variant>
        <vt:i4>5</vt:i4>
      </vt:variant>
      <vt:variant>
        <vt:lpwstr/>
      </vt:variant>
      <vt:variant>
        <vt:lpwstr>_Toc430683659</vt:lpwstr>
      </vt:variant>
      <vt:variant>
        <vt:i4>1310778</vt:i4>
      </vt:variant>
      <vt:variant>
        <vt:i4>26</vt:i4>
      </vt:variant>
      <vt:variant>
        <vt:i4>0</vt:i4>
      </vt:variant>
      <vt:variant>
        <vt:i4>5</vt:i4>
      </vt:variant>
      <vt:variant>
        <vt:lpwstr/>
      </vt:variant>
      <vt:variant>
        <vt:lpwstr>_Toc430683658</vt:lpwstr>
      </vt:variant>
      <vt:variant>
        <vt:i4>1310778</vt:i4>
      </vt:variant>
      <vt:variant>
        <vt:i4>20</vt:i4>
      </vt:variant>
      <vt:variant>
        <vt:i4>0</vt:i4>
      </vt:variant>
      <vt:variant>
        <vt:i4>5</vt:i4>
      </vt:variant>
      <vt:variant>
        <vt:lpwstr/>
      </vt:variant>
      <vt:variant>
        <vt:lpwstr>_Toc430683657</vt:lpwstr>
      </vt:variant>
      <vt:variant>
        <vt:i4>1310778</vt:i4>
      </vt:variant>
      <vt:variant>
        <vt:i4>14</vt:i4>
      </vt:variant>
      <vt:variant>
        <vt:i4>0</vt:i4>
      </vt:variant>
      <vt:variant>
        <vt:i4>5</vt:i4>
      </vt:variant>
      <vt:variant>
        <vt:lpwstr/>
      </vt:variant>
      <vt:variant>
        <vt:lpwstr>_Toc430683656</vt:lpwstr>
      </vt:variant>
      <vt:variant>
        <vt:i4>1310778</vt:i4>
      </vt:variant>
      <vt:variant>
        <vt:i4>8</vt:i4>
      </vt:variant>
      <vt:variant>
        <vt:i4>0</vt:i4>
      </vt:variant>
      <vt:variant>
        <vt:i4>5</vt:i4>
      </vt:variant>
      <vt:variant>
        <vt:lpwstr/>
      </vt:variant>
      <vt:variant>
        <vt:lpwstr>_Toc430683655</vt:lpwstr>
      </vt:variant>
      <vt:variant>
        <vt:i4>1310778</vt:i4>
      </vt:variant>
      <vt:variant>
        <vt:i4>2</vt:i4>
      </vt:variant>
      <vt:variant>
        <vt:i4>0</vt:i4>
      </vt:variant>
      <vt:variant>
        <vt:i4>5</vt:i4>
      </vt:variant>
      <vt:variant>
        <vt:lpwstr/>
      </vt:variant>
      <vt:variant>
        <vt:lpwstr>_Toc430683654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zpracovaná v souladu s Pravidly pro výběr dodavatelů u zakázek spolufinancovaných</dc:title>
  <dc:creator>Karásek</dc:creator>
  <cp:lastModifiedBy>Mrázová Monika</cp:lastModifiedBy>
  <cp:revision>9</cp:revision>
  <cp:lastPrinted>2016-03-10T08:20:00Z</cp:lastPrinted>
  <dcterms:created xsi:type="dcterms:W3CDTF">2016-03-09T08:48:00Z</dcterms:created>
  <dcterms:modified xsi:type="dcterms:W3CDTF">2016-03-10T08:47:00Z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M10220343/1</vt:lpwstr>
  </property>
  <property fmtid="{D5CDD505-2E9C-101B-9397-08002B2CF9AE}" pid="3" name="WS_REF_OLD">
    <vt:lpwstr>M10220343/1</vt:lpwstr>
  </property>
  <property fmtid="{D5CDD505-2E9C-101B-9397-08002B2CF9AE}" pid="4" name="_DocHome">
    <vt:i4>-1529610647</vt:i4>
  </property>
</Properties>
</file>