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ED3" w:rsidRPr="008012E2" w:rsidRDefault="004C2ED3" w:rsidP="00C93DA6"/>
    <w:p w:rsidR="00C51BA7" w:rsidRPr="008012E2" w:rsidRDefault="00C51BA7" w:rsidP="00C51BA7">
      <w:pPr>
        <w:rPr>
          <w:rFonts w:ascii="Comtes FHT Std" w:hAnsi="Comtes FHT Std"/>
        </w:rPr>
      </w:pPr>
      <w:r w:rsidRPr="008012E2">
        <w:rPr>
          <w:rFonts w:ascii="Comtes FHT Std" w:hAnsi="Comtes FHT Std"/>
        </w:rPr>
        <w:t>Příloha zadávací dokumentace č.</w:t>
      </w:r>
      <w:r w:rsidR="00814431" w:rsidRPr="008012E2">
        <w:rPr>
          <w:rFonts w:ascii="Comtes FHT Std" w:hAnsi="Comtes FHT Std"/>
        </w:rPr>
        <w:t xml:space="preserve"> </w:t>
      </w:r>
      <w:r w:rsidR="009913F8" w:rsidRPr="008012E2">
        <w:rPr>
          <w:rFonts w:ascii="Comtes FHT Std" w:hAnsi="Comtes FHT Std"/>
        </w:rPr>
        <w:t>2</w:t>
      </w:r>
      <w:r w:rsidR="00A32F33" w:rsidRPr="008012E2">
        <w:rPr>
          <w:rFonts w:ascii="Comtes FHT Std" w:hAnsi="Comtes FHT Std"/>
        </w:rPr>
        <w:t>:</w:t>
      </w:r>
      <w:r w:rsidR="00BC4CB4" w:rsidRPr="00BC4CB4">
        <w:rPr>
          <w:noProof/>
          <w:sz w:val="16"/>
        </w:rPr>
        <w:t xml:space="preserve"> </w:t>
      </w:r>
    </w:p>
    <w:p w:rsidR="00C51522" w:rsidRPr="008012E2" w:rsidRDefault="00C51522" w:rsidP="00C93DA6"/>
    <w:p w:rsidR="0065581B" w:rsidRPr="008012E2" w:rsidRDefault="0065581B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</w:p>
    <w:p w:rsidR="00BC4CB4" w:rsidRDefault="00BC4CB4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</w:p>
    <w:p w:rsidR="00C51BA7" w:rsidRPr="008012E2" w:rsidRDefault="00C51BA7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  <w:r w:rsidRPr="00D07AC3">
        <w:rPr>
          <w:rFonts w:ascii="Comtes FHT Std" w:hAnsi="Comtes FHT Std"/>
          <w:szCs w:val="32"/>
        </w:rPr>
        <w:t>Kupní smlouva</w:t>
      </w:r>
    </w:p>
    <w:p w:rsidR="00C51BA7" w:rsidRPr="008012E2" w:rsidRDefault="00C51BA7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</w:p>
    <w:p w:rsidR="00C51BA7" w:rsidRPr="008012E2" w:rsidRDefault="00C51BA7" w:rsidP="00C51BA7">
      <w:pPr>
        <w:pStyle w:val="SmlouvaA"/>
        <w:spacing w:line="240" w:lineRule="auto"/>
        <w:rPr>
          <w:rFonts w:ascii="Comtes FHT Std" w:hAnsi="Comtes FHT Std"/>
          <w:szCs w:val="32"/>
        </w:rPr>
      </w:pPr>
      <w:r w:rsidRPr="008012E2">
        <w:rPr>
          <w:rFonts w:ascii="Comtes FHT Std" w:hAnsi="Comtes FHT Std"/>
          <w:b w:val="0"/>
          <w:i/>
          <w:sz w:val="16"/>
          <w:szCs w:val="16"/>
        </w:rPr>
        <w:t>Uzavřená na základě ustanovení § 2079 a násl. zákona č. 89/2012 občanský zákoník</w:t>
      </w:r>
      <w:r w:rsidRPr="008012E2">
        <w:rPr>
          <w:rFonts w:ascii="Comtes FHT Std" w:hAnsi="Comtes FHT Std"/>
          <w:b w:val="0"/>
          <w:i/>
          <w:color w:val="auto"/>
          <w:sz w:val="20"/>
        </w:rPr>
        <w:fldChar w:fldCharType="begin"/>
      </w:r>
      <w:r w:rsidRPr="008012E2">
        <w:rPr>
          <w:rFonts w:ascii="Comtes FHT Std" w:hAnsi="Comtes FHT Std"/>
          <w:b w:val="0"/>
          <w:i/>
          <w:color w:val="auto"/>
          <w:sz w:val="20"/>
        </w:rPr>
        <w:instrText>TC "Dohoda o pracovní činnosti"</w:instrText>
      </w:r>
      <w:r w:rsidRPr="008012E2">
        <w:rPr>
          <w:rFonts w:ascii="Comtes FHT Std" w:hAnsi="Comtes FHT Std"/>
          <w:b w:val="0"/>
          <w:i/>
          <w:color w:val="auto"/>
          <w:sz w:val="20"/>
        </w:rPr>
        <w:fldChar w:fldCharType="end"/>
      </w:r>
    </w:p>
    <w:p w:rsidR="00C51BA7" w:rsidRPr="008012E2" w:rsidRDefault="00C51BA7" w:rsidP="00C51BA7">
      <w:pPr>
        <w:pStyle w:val="Zkladntext"/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pStyle w:val="Zkladntext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b/>
          <w:szCs w:val="20"/>
        </w:rPr>
        <w:t>Smluvní strany</w:t>
      </w:r>
      <w:r w:rsidRPr="008012E2">
        <w:rPr>
          <w:rFonts w:ascii="Comtes FHT Std" w:hAnsi="Comtes FHT Std"/>
          <w:szCs w:val="20"/>
        </w:rPr>
        <w:t>:</w:t>
      </w:r>
    </w:p>
    <w:p w:rsidR="00C51BA7" w:rsidRPr="008012E2" w:rsidRDefault="00C51BA7" w:rsidP="00C51BA7">
      <w:pPr>
        <w:pStyle w:val="Zkladntext"/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COMTES FHT a.s.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IČ 26316919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se sídlem Průmyslová 995, 334 41 Dobřany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za kterou jedná předseda představenstva Ing. Libor Kraus</w:t>
      </w:r>
    </w:p>
    <w:p w:rsidR="00C51BA7" w:rsidRPr="008012E2" w:rsidRDefault="00C51BA7" w:rsidP="00C51BA7">
      <w:pPr>
        <w:pStyle w:val="Zkladntext"/>
        <w:spacing w:before="120" w:after="0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 (dále jen „</w:t>
      </w:r>
      <w:r w:rsidRPr="008012E2">
        <w:rPr>
          <w:rFonts w:ascii="Comtes FHT Std" w:hAnsi="Comtes FHT Std"/>
          <w:b/>
          <w:szCs w:val="20"/>
        </w:rPr>
        <w:t>kupující</w:t>
      </w:r>
      <w:r w:rsidRPr="008012E2">
        <w:rPr>
          <w:rFonts w:ascii="Comtes FHT Std" w:hAnsi="Comtes FHT Std"/>
          <w:szCs w:val="20"/>
        </w:rPr>
        <w:t>“) na straně jedné</w:t>
      </w:r>
    </w:p>
    <w:p w:rsidR="00C51BA7" w:rsidRPr="008012E2" w:rsidRDefault="00C51BA7" w:rsidP="00C51BA7">
      <w:pPr>
        <w:pStyle w:val="Zkladntext"/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pStyle w:val="Zkladntext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a</w:t>
      </w:r>
    </w:p>
    <w:p w:rsidR="00C51BA7" w:rsidRPr="008012E2" w:rsidRDefault="00C51BA7" w:rsidP="00C51BA7">
      <w:pPr>
        <w:pStyle w:val="Zkladntext"/>
        <w:spacing w:after="0"/>
        <w:rPr>
          <w:rFonts w:ascii="Comtes FHT Std" w:hAnsi="Comtes FHT Std"/>
          <w:b/>
          <w:highlight w:val="lightGray"/>
        </w:rPr>
      </w:pPr>
      <w:r w:rsidRPr="008012E2">
        <w:rPr>
          <w:rFonts w:ascii="Comtes FHT Std" w:hAnsi="Comtes FHT Std"/>
          <w:b/>
          <w:highlight w:val="lightGray"/>
        </w:rPr>
        <w:t>.........................................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IČ: </w:t>
      </w:r>
      <w:r w:rsidRPr="008012E2">
        <w:rPr>
          <w:rFonts w:ascii="Comtes FHT Std" w:hAnsi="Comtes FHT Std"/>
          <w:highlight w:val="lightGray"/>
        </w:rPr>
        <w:t>………………………….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se sídlem </w:t>
      </w:r>
      <w:r w:rsidRPr="008012E2">
        <w:rPr>
          <w:rFonts w:ascii="Comtes FHT Std" w:hAnsi="Comtes FHT Std"/>
          <w:highlight w:val="lightGray"/>
        </w:rPr>
        <w:t>……………………</w:t>
      </w:r>
    </w:p>
    <w:p w:rsidR="00C51BA7" w:rsidRPr="008012E2" w:rsidRDefault="00C51BA7" w:rsidP="00C51BA7">
      <w:pPr>
        <w:pStyle w:val="Zkladntext"/>
        <w:spacing w:after="0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zastoupena </w:t>
      </w:r>
      <w:r w:rsidRPr="008012E2">
        <w:rPr>
          <w:rFonts w:ascii="Comtes FHT Std" w:hAnsi="Comtes FHT Std"/>
          <w:highlight w:val="lightGray"/>
        </w:rPr>
        <w:t xml:space="preserve">………………… </w:t>
      </w:r>
    </w:p>
    <w:p w:rsidR="00C51BA7" w:rsidRPr="008012E2" w:rsidRDefault="00C51BA7" w:rsidP="00C51BA7">
      <w:pPr>
        <w:pStyle w:val="Zkladntext"/>
        <w:spacing w:before="120" w:after="0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 (dále jen „</w:t>
      </w:r>
      <w:r w:rsidRPr="008012E2">
        <w:rPr>
          <w:rFonts w:ascii="Comtes FHT Std" w:hAnsi="Comtes FHT Std"/>
          <w:b/>
          <w:szCs w:val="20"/>
        </w:rPr>
        <w:t>prodávající</w:t>
      </w:r>
      <w:r w:rsidRPr="008012E2">
        <w:rPr>
          <w:rFonts w:ascii="Comtes FHT Std" w:hAnsi="Comtes FHT Std"/>
          <w:szCs w:val="20"/>
        </w:rPr>
        <w:t>“) na straně druhé</w:t>
      </w:r>
    </w:p>
    <w:p w:rsidR="00C51BA7" w:rsidRPr="008012E2" w:rsidRDefault="00C51BA7" w:rsidP="00C51BA7">
      <w:pPr>
        <w:pStyle w:val="Zkladntext"/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pStyle w:val="Zkladntext"/>
        <w:jc w:val="center"/>
        <w:rPr>
          <w:rFonts w:ascii="Comtes FHT Std" w:hAnsi="Comtes FHT Std"/>
          <w:i/>
          <w:szCs w:val="20"/>
        </w:rPr>
      </w:pPr>
      <w:r w:rsidRPr="008012E2">
        <w:rPr>
          <w:rFonts w:ascii="Comtes FHT Std" w:hAnsi="Comtes FHT Std"/>
          <w:i/>
          <w:szCs w:val="20"/>
        </w:rPr>
        <w:t>uzavírají dnešního dne, měsíce a roku, tuto:</w:t>
      </w:r>
    </w:p>
    <w:p w:rsidR="00C51BA7" w:rsidRPr="008012E2" w:rsidRDefault="00C51BA7" w:rsidP="00C51BA7">
      <w:pPr>
        <w:pStyle w:val="Zkladntext"/>
        <w:jc w:val="center"/>
        <w:rPr>
          <w:rFonts w:ascii="Comtes FHT Std" w:hAnsi="Comtes FHT Std"/>
          <w:b/>
          <w:sz w:val="16"/>
          <w:szCs w:val="16"/>
        </w:rPr>
      </w:pPr>
    </w:p>
    <w:p w:rsidR="00C51BA7" w:rsidRPr="008012E2" w:rsidRDefault="00C51BA7" w:rsidP="00C51BA7">
      <w:pPr>
        <w:pStyle w:val="Zkladntext"/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Kupní smlouvu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Tato smlouva se uzavírá na základě výsledků výběrového řízení vyhlášeného kupujícím pod názvem „</w:t>
      </w:r>
      <w:r w:rsidR="00374448" w:rsidRPr="00374448">
        <w:rPr>
          <w:rFonts w:ascii="Comtes FHT Std" w:hAnsi="Comtes FHT Std"/>
          <w:szCs w:val="20"/>
        </w:rPr>
        <w:t xml:space="preserve">Výběrové řízení </w:t>
      </w:r>
      <w:r w:rsidR="00CF7338">
        <w:rPr>
          <w:rFonts w:ascii="Comtes FHT Std" w:hAnsi="Comtes FHT Std"/>
          <w:szCs w:val="20"/>
        </w:rPr>
        <w:t xml:space="preserve">                        </w:t>
      </w:r>
      <w:r w:rsidR="00374448" w:rsidRPr="00374448">
        <w:rPr>
          <w:rFonts w:ascii="Comtes FHT Std" w:hAnsi="Comtes FHT Std"/>
          <w:szCs w:val="20"/>
        </w:rPr>
        <w:t>na dodávku EBSD systému s příslušenstvím určený pro řádkovací elektronový mikroskop</w:t>
      </w:r>
      <w:r w:rsidR="003D69B5" w:rsidRPr="008012E2">
        <w:rPr>
          <w:rFonts w:ascii="Comtes FHT Std" w:hAnsi="Comtes FHT Std"/>
          <w:szCs w:val="20"/>
        </w:rPr>
        <w:t xml:space="preserve">“ </w:t>
      </w:r>
      <w:r w:rsidRPr="008012E2">
        <w:rPr>
          <w:rFonts w:ascii="Comtes FHT Std" w:hAnsi="Comtes FHT Std"/>
          <w:szCs w:val="20"/>
        </w:rPr>
        <w:t>a v souladu se zadávací dokumentací k tomuto výběrovému řízení.</w:t>
      </w:r>
    </w:p>
    <w:p w:rsidR="00C51BA7" w:rsidRDefault="00C51BA7" w:rsidP="000B640E">
      <w:pPr>
        <w:rPr>
          <w:rFonts w:ascii="Comtes FHT Std" w:hAnsi="Comtes FHT Std"/>
          <w:szCs w:val="20"/>
        </w:rPr>
      </w:pPr>
    </w:p>
    <w:p w:rsidR="007C63D1" w:rsidRPr="008012E2" w:rsidRDefault="007C63D1" w:rsidP="000B640E">
      <w:pPr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 I.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Předmět smlouvy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</w:p>
    <w:p w:rsidR="00C51BA7" w:rsidRPr="001C7582" w:rsidRDefault="00C51BA7" w:rsidP="005B241E">
      <w:pPr>
        <w:rPr>
          <w:rFonts w:ascii="Comtes FHT Std" w:hAnsi="Comtes FHT Std"/>
          <w:b/>
          <w:szCs w:val="20"/>
        </w:rPr>
      </w:pPr>
      <w:r w:rsidRPr="007860FE">
        <w:rPr>
          <w:rFonts w:ascii="Comtes FHT Std" w:hAnsi="Comtes FHT Std"/>
          <w:szCs w:val="20"/>
        </w:rPr>
        <w:t xml:space="preserve">Předmětem zakázky </w:t>
      </w:r>
      <w:r w:rsidR="007C63D1" w:rsidRPr="007860FE">
        <w:rPr>
          <w:rFonts w:ascii="Comtes FHT Std" w:hAnsi="Comtes FHT Std"/>
          <w:szCs w:val="20"/>
        </w:rPr>
        <w:t xml:space="preserve">je </w:t>
      </w:r>
      <w:r w:rsidR="00316F00" w:rsidRPr="007860FE">
        <w:rPr>
          <w:rFonts w:ascii="Comtes FHT Std" w:hAnsi="Comtes FHT Std"/>
          <w:szCs w:val="20"/>
        </w:rPr>
        <w:t xml:space="preserve">dodávka </w:t>
      </w:r>
      <w:r w:rsidR="005B241E" w:rsidRPr="007860FE">
        <w:rPr>
          <w:rFonts w:ascii="Comtes FHT Std" w:hAnsi="Comtes FHT Std"/>
          <w:szCs w:val="20"/>
        </w:rPr>
        <w:t xml:space="preserve">a instalace </w:t>
      </w:r>
      <w:r w:rsidR="00374448" w:rsidRPr="007860FE">
        <w:rPr>
          <w:rFonts w:ascii="Comtes FHT Std" w:hAnsi="Comtes FHT Std"/>
          <w:szCs w:val="20"/>
        </w:rPr>
        <w:t>EBSD analytického systém s příslušenstvím určen</w:t>
      </w:r>
      <w:r w:rsidR="001340E4" w:rsidRPr="007860FE">
        <w:rPr>
          <w:rFonts w:ascii="Comtes FHT Std" w:hAnsi="Comtes FHT Std"/>
          <w:szCs w:val="20"/>
        </w:rPr>
        <w:t>ým</w:t>
      </w:r>
      <w:r w:rsidR="00374448" w:rsidRPr="007860FE">
        <w:rPr>
          <w:rFonts w:ascii="Comtes FHT Std" w:hAnsi="Comtes FHT Std"/>
          <w:szCs w:val="20"/>
        </w:rPr>
        <w:t xml:space="preserve"> pro řádkovací elektronový mikroskop</w:t>
      </w:r>
      <w:r w:rsidR="00C5760E" w:rsidRPr="007860FE">
        <w:rPr>
          <w:rFonts w:ascii="Comtes FHT Std" w:hAnsi="Comtes FHT Std"/>
          <w:szCs w:val="20"/>
        </w:rPr>
        <w:t xml:space="preserve"> JEOL IT500HR</w:t>
      </w:r>
      <w:r w:rsidR="00A11B03" w:rsidRPr="007860FE">
        <w:rPr>
          <w:rFonts w:ascii="Comtes FHT Std" w:hAnsi="Comtes FHT Std"/>
          <w:szCs w:val="20"/>
        </w:rPr>
        <w:t>.</w:t>
      </w:r>
      <w:r w:rsidR="005B241E" w:rsidRPr="007860FE">
        <w:rPr>
          <w:rFonts w:ascii="Comtes FHT Std" w:hAnsi="Comtes FHT Std"/>
          <w:szCs w:val="20"/>
        </w:rPr>
        <w:t xml:space="preserve"> Obsah dodávky, jež je předmětem smlouvy, je podrobně popsán v zadávací dokumentaci tohoto výběrového řízení. Prodávající se zavazuje dodat, na základě této smlouvy </w:t>
      </w:r>
      <w:r w:rsidR="0027746C" w:rsidRPr="007860FE">
        <w:rPr>
          <w:rFonts w:ascii="Comtes FHT Std" w:hAnsi="Comtes FHT Std"/>
          <w:szCs w:val="20"/>
        </w:rPr>
        <w:t xml:space="preserve">EBSD </w:t>
      </w:r>
      <w:r w:rsidR="00374448" w:rsidRPr="007860FE">
        <w:rPr>
          <w:rFonts w:ascii="Comtes FHT Std" w:hAnsi="Comtes FHT Std"/>
          <w:szCs w:val="20"/>
        </w:rPr>
        <w:t xml:space="preserve">analytický systém s příslušenstvím určený pro řádkovací elektronový mikroskop. </w:t>
      </w:r>
      <w:r w:rsidR="001340E4" w:rsidRPr="007860FE">
        <w:rPr>
          <w:rFonts w:ascii="Comtes FHT Std" w:hAnsi="Comtes FHT Std"/>
          <w:szCs w:val="20"/>
        </w:rPr>
        <w:t xml:space="preserve">Technické parametry dodávaného zařízení </w:t>
      </w:r>
      <w:r w:rsidR="00374448" w:rsidRPr="007860FE">
        <w:rPr>
          <w:rFonts w:ascii="Comtes FHT Std" w:hAnsi="Comtes FHT Std"/>
          <w:szCs w:val="20"/>
        </w:rPr>
        <w:t>j</w:t>
      </w:r>
      <w:r w:rsidR="001340E4" w:rsidRPr="007860FE">
        <w:rPr>
          <w:rFonts w:ascii="Comtes FHT Std" w:hAnsi="Comtes FHT Std"/>
          <w:szCs w:val="20"/>
        </w:rPr>
        <w:t>sou</w:t>
      </w:r>
      <w:r w:rsidR="00374448" w:rsidRPr="007860FE">
        <w:rPr>
          <w:rFonts w:ascii="Comtes FHT Std" w:hAnsi="Comtes FHT Std"/>
          <w:szCs w:val="20"/>
        </w:rPr>
        <w:t xml:space="preserve"> </w:t>
      </w:r>
      <w:r w:rsidR="005B241E" w:rsidRPr="007860FE">
        <w:rPr>
          <w:rFonts w:ascii="Comtes FHT Std" w:hAnsi="Comtes FHT Std"/>
          <w:szCs w:val="20"/>
        </w:rPr>
        <w:t>podrobně specifikov</w:t>
      </w:r>
      <w:r w:rsidR="00374448" w:rsidRPr="007860FE">
        <w:rPr>
          <w:rFonts w:ascii="Comtes FHT Std" w:hAnsi="Comtes FHT Std"/>
          <w:szCs w:val="20"/>
        </w:rPr>
        <w:t>án</w:t>
      </w:r>
      <w:r w:rsidR="001340E4" w:rsidRPr="007860FE">
        <w:rPr>
          <w:rFonts w:ascii="Comtes FHT Std" w:hAnsi="Comtes FHT Std"/>
          <w:szCs w:val="20"/>
        </w:rPr>
        <w:t xml:space="preserve">y </w:t>
      </w:r>
      <w:r w:rsidR="005B241E" w:rsidRPr="007860FE">
        <w:rPr>
          <w:rFonts w:ascii="Comtes FHT Std" w:hAnsi="Comtes FHT Std"/>
          <w:szCs w:val="20"/>
        </w:rPr>
        <w:t>v nabídce, kter</w:t>
      </w:r>
      <w:r w:rsidR="00E27005" w:rsidRPr="007860FE">
        <w:rPr>
          <w:rFonts w:ascii="Comtes FHT Std" w:hAnsi="Comtes FHT Std"/>
          <w:szCs w:val="20"/>
        </w:rPr>
        <w:t>á</w:t>
      </w:r>
      <w:r w:rsidR="005B241E" w:rsidRPr="007860FE">
        <w:rPr>
          <w:rFonts w:ascii="Comtes FHT Std" w:hAnsi="Comtes FHT Std"/>
          <w:szCs w:val="20"/>
        </w:rPr>
        <w:t xml:space="preserve"> odpovídá technické specifikaci uvedené v zadávací dokumentaci.</w:t>
      </w:r>
      <w:r w:rsidR="0027746C" w:rsidRPr="007860FE">
        <w:rPr>
          <w:rFonts w:ascii="Comtes FHT Std" w:hAnsi="Comtes FHT Std"/>
          <w:szCs w:val="20"/>
        </w:rPr>
        <w:t xml:space="preserve"> Parametry</w:t>
      </w:r>
      <w:r w:rsidR="005B241E" w:rsidRPr="007860FE">
        <w:rPr>
          <w:rFonts w:ascii="Comtes FHT Std" w:hAnsi="Comtes FHT Std"/>
          <w:szCs w:val="20"/>
        </w:rPr>
        <w:t xml:space="preserve"> </w:t>
      </w:r>
      <w:r w:rsidR="0027746C" w:rsidRPr="007860FE">
        <w:rPr>
          <w:rFonts w:ascii="Comtes FHT Std" w:hAnsi="Comtes FHT Std"/>
          <w:szCs w:val="20"/>
        </w:rPr>
        <w:t>d</w:t>
      </w:r>
      <w:r w:rsidRPr="007860FE">
        <w:rPr>
          <w:rFonts w:ascii="Comtes FHT Std" w:hAnsi="Comtes FHT Std"/>
          <w:szCs w:val="20"/>
        </w:rPr>
        <w:t>odávan</w:t>
      </w:r>
      <w:r w:rsidR="0027746C" w:rsidRPr="007860FE">
        <w:rPr>
          <w:rFonts w:ascii="Comtes FHT Std" w:hAnsi="Comtes FHT Std"/>
          <w:szCs w:val="20"/>
        </w:rPr>
        <w:t>é</w:t>
      </w:r>
      <w:r w:rsidR="001340E4" w:rsidRPr="007860FE">
        <w:rPr>
          <w:rFonts w:ascii="Comtes FHT Std" w:hAnsi="Comtes FHT Std"/>
          <w:szCs w:val="20"/>
        </w:rPr>
        <w:t>ho zařízení</w:t>
      </w:r>
      <w:r w:rsidR="00EE743C" w:rsidRPr="007860FE">
        <w:rPr>
          <w:rFonts w:ascii="Comtes FHT Std" w:hAnsi="Comtes FHT Std"/>
          <w:szCs w:val="20"/>
        </w:rPr>
        <w:t xml:space="preserve"> </w:t>
      </w:r>
      <w:r w:rsidRPr="007860FE">
        <w:rPr>
          <w:rFonts w:ascii="Comtes FHT Std" w:hAnsi="Comtes FHT Std"/>
          <w:szCs w:val="20"/>
        </w:rPr>
        <w:t>j</w:t>
      </w:r>
      <w:r w:rsidR="0027746C" w:rsidRPr="007860FE">
        <w:rPr>
          <w:rFonts w:ascii="Comtes FHT Std" w:hAnsi="Comtes FHT Std"/>
          <w:szCs w:val="20"/>
        </w:rPr>
        <w:t xml:space="preserve">sou </w:t>
      </w:r>
      <w:r w:rsidRPr="007860FE">
        <w:rPr>
          <w:rFonts w:ascii="Comtes FHT Std" w:hAnsi="Comtes FHT Std"/>
          <w:szCs w:val="20"/>
        </w:rPr>
        <w:t>podrobně popsán</w:t>
      </w:r>
      <w:r w:rsidR="0027746C" w:rsidRPr="007860FE">
        <w:rPr>
          <w:rFonts w:ascii="Comtes FHT Std" w:hAnsi="Comtes FHT Std"/>
          <w:szCs w:val="20"/>
        </w:rPr>
        <w:t>y</w:t>
      </w:r>
      <w:r w:rsidRPr="007860FE">
        <w:rPr>
          <w:rFonts w:ascii="Comtes FHT Std" w:hAnsi="Comtes FHT Std"/>
          <w:szCs w:val="20"/>
        </w:rPr>
        <w:t xml:space="preserve"> v příloze č. 1, která obsahuje jeho technickou specifikaci</w:t>
      </w:r>
      <w:r w:rsidR="001340E4" w:rsidRPr="007860FE">
        <w:rPr>
          <w:rFonts w:ascii="Comtes FHT Std" w:hAnsi="Comtes FHT Std"/>
          <w:szCs w:val="20"/>
        </w:rPr>
        <w:t xml:space="preserve"> a která je nedílnou součástí této smlouvy</w:t>
      </w:r>
      <w:r w:rsidRPr="007860FE">
        <w:rPr>
          <w:rFonts w:ascii="Comtes FHT Std" w:hAnsi="Comtes FHT Std"/>
          <w:szCs w:val="20"/>
        </w:rPr>
        <w:t>. Kupující se zavazuje na základě této smlouvy dodané zboží převzít do svého vlastnictví a zaplatit prodávajícímu dohodnutou kupní cenu.</w:t>
      </w:r>
      <w:r w:rsidRPr="001C7582">
        <w:rPr>
          <w:rFonts w:ascii="Comtes FHT Std" w:hAnsi="Comtes FHT Std"/>
          <w:szCs w:val="20"/>
        </w:rPr>
        <w:t xml:space="preserve">  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D07AC3" w:rsidRDefault="00D07AC3">
      <w:pPr>
        <w:spacing w:before="0" w:after="0"/>
        <w:jc w:val="left"/>
        <w:rPr>
          <w:rFonts w:ascii="Comtes FHT Std" w:hAnsi="Comtes FHT Std"/>
          <w:b/>
          <w:szCs w:val="20"/>
        </w:rPr>
      </w:pPr>
      <w:r>
        <w:rPr>
          <w:rFonts w:ascii="Comtes FHT Std" w:hAnsi="Comtes FHT Std"/>
          <w:b/>
          <w:szCs w:val="20"/>
        </w:rPr>
        <w:br w:type="page"/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lastRenderedPageBreak/>
        <w:t>Článek II.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Předání zboží</w:t>
      </w:r>
    </w:p>
    <w:p w:rsidR="00D07AC3" w:rsidRDefault="00D07AC3" w:rsidP="00E51F91">
      <w:pPr>
        <w:rPr>
          <w:rFonts w:ascii="Comtes FHT Std" w:hAnsi="Comtes FHT Std"/>
          <w:szCs w:val="20"/>
        </w:rPr>
      </w:pPr>
    </w:p>
    <w:p w:rsidR="00E51F91" w:rsidRDefault="00E51F91" w:rsidP="00E51F91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Místem </w:t>
      </w:r>
      <w:r w:rsidR="005B241E">
        <w:rPr>
          <w:rFonts w:ascii="Comtes FHT Std" w:hAnsi="Comtes FHT Std"/>
          <w:szCs w:val="20"/>
        </w:rPr>
        <w:t>instalace</w:t>
      </w:r>
      <w:r w:rsidR="00EE743C">
        <w:rPr>
          <w:rFonts w:ascii="Comtes FHT Std" w:hAnsi="Comtes FHT Std"/>
          <w:szCs w:val="20"/>
        </w:rPr>
        <w:t xml:space="preserve"> </w:t>
      </w:r>
      <w:r w:rsidR="00CF7338" w:rsidRPr="00CF7338">
        <w:rPr>
          <w:rFonts w:ascii="Comtes FHT Std" w:hAnsi="Comtes FHT Std"/>
          <w:szCs w:val="20"/>
        </w:rPr>
        <w:t>EBSD analytického systém s příslušenstvím určeným</w:t>
      </w:r>
      <w:r w:rsidR="00CF7338" w:rsidRPr="008012E2">
        <w:rPr>
          <w:rFonts w:ascii="Comtes FHT Std" w:hAnsi="Comtes FHT Std"/>
          <w:szCs w:val="20"/>
        </w:rPr>
        <w:t xml:space="preserve"> </w:t>
      </w:r>
      <w:r w:rsidR="00ED2D6D" w:rsidRPr="00374448">
        <w:rPr>
          <w:rFonts w:ascii="Comtes FHT Std" w:hAnsi="Comtes FHT Std"/>
          <w:szCs w:val="20"/>
        </w:rPr>
        <w:t>pro řádkovací elektronový mikroskop</w:t>
      </w:r>
      <w:r w:rsidR="00ED2D6D" w:rsidRPr="008012E2">
        <w:rPr>
          <w:rFonts w:ascii="Comtes FHT Std" w:hAnsi="Comtes FHT Std"/>
          <w:szCs w:val="20"/>
        </w:rPr>
        <w:t xml:space="preserve"> </w:t>
      </w:r>
      <w:r w:rsidRPr="008012E2">
        <w:rPr>
          <w:rFonts w:ascii="Comtes FHT Std" w:hAnsi="Comtes FHT Std"/>
          <w:szCs w:val="20"/>
        </w:rPr>
        <w:t>jsou prostory kupujícího</w:t>
      </w:r>
      <w:r w:rsidR="00E65563">
        <w:rPr>
          <w:rFonts w:ascii="Comtes FHT Std" w:hAnsi="Comtes FHT Std"/>
          <w:szCs w:val="20"/>
        </w:rPr>
        <w:t xml:space="preserve"> COMTES</w:t>
      </w:r>
      <w:r w:rsidR="0027746C">
        <w:rPr>
          <w:rFonts w:ascii="Comtes FHT Std" w:hAnsi="Comtes FHT Std"/>
          <w:szCs w:val="20"/>
        </w:rPr>
        <w:t xml:space="preserve"> FHT a.s.</w:t>
      </w:r>
      <w:r w:rsidR="00E65563">
        <w:rPr>
          <w:rFonts w:ascii="Comtes FHT Std" w:hAnsi="Comtes FHT Std"/>
          <w:szCs w:val="20"/>
        </w:rPr>
        <w:t xml:space="preserve">, </w:t>
      </w:r>
      <w:r w:rsidRPr="00E65563">
        <w:rPr>
          <w:rFonts w:ascii="Comtes FHT Std" w:hAnsi="Comtes FHT Std"/>
          <w:szCs w:val="20"/>
        </w:rPr>
        <w:t>Průmyslová 995, 334 41 Dobřany.</w:t>
      </w:r>
      <w:r w:rsidRPr="008012E2">
        <w:rPr>
          <w:rFonts w:ascii="Comtes FHT Std" w:hAnsi="Comtes FHT Std"/>
          <w:szCs w:val="20"/>
        </w:rPr>
        <w:t xml:space="preserve"> </w:t>
      </w:r>
    </w:p>
    <w:p w:rsidR="00ED2D6D" w:rsidRPr="007860FE" w:rsidRDefault="00ED2D6D" w:rsidP="00ED2D6D">
      <w:pPr>
        <w:rPr>
          <w:rFonts w:ascii="Comtes FHT Std" w:hAnsi="Comtes FHT Std"/>
          <w:szCs w:val="20"/>
        </w:rPr>
      </w:pPr>
      <w:r w:rsidRPr="007860FE">
        <w:rPr>
          <w:rFonts w:ascii="Comtes FHT Std" w:hAnsi="Comtes FHT Std"/>
          <w:szCs w:val="20"/>
        </w:rPr>
        <w:t xml:space="preserve">Při instalaci zařízení zajistí </w:t>
      </w:r>
      <w:r w:rsidRPr="007860FE">
        <w:rPr>
          <w:rFonts w:ascii="Comtes FHT Std" w:hAnsi="Comtes FHT Std"/>
          <w:b/>
          <w:bCs/>
          <w:szCs w:val="20"/>
        </w:rPr>
        <w:t xml:space="preserve">prodávající účast servisního technika společnosti </w:t>
      </w:r>
      <w:proofErr w:type="spellStart"/>
      <w:r w:rsidRPr="007860FE">
        <w:rPr>
          <w:rFonts w:ascii="Comtes FHT Std" w:hAnsi="Comtes FHT Std"/>
          <w:b/>
          <w:bCs/>
          <w:szCs w:val="20"/>
        </w:rPr>
        <w:t>Jeol</w:t>
      </w:r>
      <w:proofErr w:type="spellEnd"/>
      <w:r w:rsidRPr="007860FE">
        <w:rPr>
          <w:rFonts w:ascii="Comtes FHT Std" w:hAnsi="Comtes FHT Std"/>
          <w:b/>
          <w:bCs/>
          <w:szCs w:val="20"/>
        </w:rPr>
        <w:t xml:space="preserve"> proto, aby nebyly porušeny záruční podmínky nainstalovaného řádkovacího elektronového mikroskopu, se</w:t>
      </w:r>
      <w:r w:rsidRPr="007860FE">
        <w:rPr>
          <w:rFonts w:ascii="Comtes FHT Std" w:hAnsi="Comtes FHT Std"/>
          <w:szCs w:val="20"/>
        </w:rPr>
        <w:t xml:space="preserve"> kterým má být zařízení kompatibilní. Instalací </w:t>
      </w:r>
      <w:r w:rsidR="00A16C08" w:rsidRPr="007860FE">
        <w:rPr>
          <w:rFonts w:ascii="Comtes FHT Std" w:hAnsi="Comtes FHT Std"/>
          <w:szCs w:val="20"/>
        </w:rPr>
        <w:t xml:space="preserve">dodávaného </w:t>
      </w:r>
      <w:r w:rsidRPr="007860FE">
        <w:rPr>
          <w:rFonts w:ascii="Comtes FHT Std" w:hAnsi="Comtes FHT Std"/>
          <w:szCs w:val="20"/>
        </w:rPr>
        <w:t xml:space="preserve">zařízení se nesmí porušit záruční podmínky nainstalovaného </w:t>
      </w:r>
      <w:r w:rsidRPr="007860FE">
        <w:rPr>
          <w:rFonts w:ascii="Comtes FHT Std" w:hAnsi="Comtes FHT Std"/>
          <w:bCs/>
          <w:szCs w:val="20"/>
        </w:rPr>
        <w:t>řádkovacího elektronového</w:t>
      </w:r>
      <w:r w:rsidRPr="007860FE">
        <w:rPr>
          <w:rFonts w:ascii="Comtes FHT Std" w:hAnsi="Comtes FHT Std"/>
          <w:b/>
          <w:bCs/>
          <w:szCs w:val="20"/>
        </w:rPr>
        <w:t xml:space="preserve"> </w:t>
      </w:r>
      <w:r w:rsidRPr="007860FE">
        <w:rPr>
          <w:rFonts w:ascii="Comtes FHT Std" w:hAnsi="Comtes FHT Std"/>
          <w:szCs w:val="20"/>
        </w:rPr>
        <w:t>mikroskopu.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7860FE">
        <w:rPr>
          <w:rFonts w:ascii="Comtes FHT Std" w:hAnsi="Comtes FHT Std"/>
          <w:szCs w:val="20"/>
        </w:rPr>
        <w:t>Zboží bude předáno</w:t>
      </w:r>
      <w:r w:rsidR="00A16C08" w:rsidRPr="007860FE">
        <w:rPr>
          <w:rFonts w:ascii="Comtes FHT Std" w:hAnsi="Comtes FHT Std"/>
          <w:szCs w:val="20"/>
        </w:rPr>
        <w:t xml:space="preserve"> </w:t>
      </w:r>
      <w:r w:rsidRPr="007860FE">
        <w:rPr>
          <w:rFonts w:ascii="Comtes FHT Std" w:hAnsi="Comtes FHT Std"/>
          <w:szCs w:val="20"/>
        </w:rPr>
        <w:t>na základě potvrzeného předávacího protokolu oběma stranami</w:t>
      </w:r>
      <w:r w:rsidR="00A16C08" w:rsidRPr="007860FE">
        <w:rPr>
          <w:rFonts w:ascii="Comtes FHT Std" w:hAnsi="Comtes FHT Std"/>
          <w:szCs w:val="20"/>
        </w:rPr>
        <w:t xml:space="preserve"> v případě, že budou splněny všechny požadavky dané kupujícím</w:t>
      </w:r>
      <w:r w:rsidRPr="007860FE">
        <w:rPr>
          <w:rFonts w:ascii="Comtes FHT Std" w:hAnsi="Comtes FHT Std"/>
          <w:szCs w:val="20"/>
        </w:rPr>
        <w:t xml:space="preserve">. Zboží bude dodáno do </w:t>
      </w:r>
      <w:r w:rsidR="001F602A" w:rsidRPr="007860FE">
        <w:rPr>
          <w:rFonts w:ascii="Comtes FHT Std" w:hAnsi="Comtes FHT Std"/>
          <w:szCs w:val="20"/>
        </w:rPr>
        <w:t>30. 9. 2018</w:t>
      </w:r>
      <w:r w:rsidR="005338E6" w:rsidRPr="007860FE">
        <w:rPr>
          <w:rFonts w:ascii="Comtes FHT Std" w:hAnsi="Comtes FHT Std"/>
          <w:szCs w:val="20"/>
        </w:rPr>
        <w:t>.</w:t>
      </w:r>
      <w:r w:rsidR="004A6627" w:rsidRPr="004B03E5">
        <w:rPr>
          <w:rFonts w:ascii="Comtes FHT Std" w:hAnsi="Comtes FHT Std"/>
          <w:szCs w:val="20"/>
        </w:rPr>
        <w:t xml:space="preserve"> </w:t>
      </w:r>
    </w:p>
    <w:p w:rsidR="00C51BA7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7C63D1" w:rsidRPr="008012E2" w:rsidRDefault="007C63D1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 III.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Vlastnická práva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Vlastnické právo k dodanému zboží nabývá kupující v okamžiku, kdy je </w:t>
      </w:r>
      <w:r w:rsidR="008012E2">
        <w:rPr>
          <w:rFonts w:ascii="Comtes FHT Std" w:hAnsi="Comtes FHT Std"/>
          <w:szCs w:val="20"/>
        </w:rPr>
        <w:t xml:space="preserve">celková </w:t>
      </w:r>
      <w:r w:rsidRPr="008012E2">
        <w:rPr>
          <w:rFonts w:ascii="Comtes FHT Std" w:hAnsi="Comtes FHT Std"/>
          <w:szCs w:val="20"/>
        </w:rPr>
        <w:t>kupní cena za dodané zboží uhrazena prodávajícímu.</w:t>
      </w:r>
    </w:p>
    <w:p w:rsidR="00C51BA7" w:rsidRPr="008012E2" w:rsidRDefault="00C51BA7" w:rsidP="00C93DA6"/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 IV.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Kupní cena</w:t>
      </w:r>
      <w:r w:rsidR="00BC3352" w:rsidRPr="008012E2">
        <w:rPr>
          <w:rFonts w:ascii="Comtes FHT Std" w:hAnsi="Comtes FHT Std"/>
          <w:b/>
          <w:szCs w:val="20"/>
        </w:rPr>
        <w:t xml:space="preserve"> a platební podmínky</w:t>
      </w:r>
    </w:p>
    <w:p w:rsidR="00C51BA7" w:rsidRPr="007860FE" w:rsidRDefault="00C51BA7" w:rsidP="007860FE">
      <w:pPr>
        <w:rPr>
          <w:rFonts w:ascii="Comtes FHT Std" w:hAnsi="Comtes FHT Std"/>
          <w:szCs w:val="20"/>
        </w:rPr>
      </w:pPr>
    </w:p>
    <w:p w:rsidR="003923AC" w:rsidRDefault="00BC3352" w:rsidP="007860FE">
      <w:pPr>
        <w:rPr>
          <w:rFonts w:ascii="Comtes FHT Std" w:hAnsi="Comtes FHT Std"/>
          <w:szCs w:val="20"/>
        </w:rPr>
      </w:pPr>
      <w:r w:rsidRPr="007860FE">
        <w:rPr>
          <w:rFonts w:ascii="Comtes FHT Std" w:hAnsi="Comtes FHT Std"/>
          <w:szCs w:val="20"/>
        </w:rPr>
        <w:t>Celková k</w:t>
      </w:r>
      <w:r w:rsidR="00C51BA7" w:rsidRPr="007860FE">
        <w:rPr>
          <w:rFonts w:ascii="Comtes FHT Std" w:hAnsi="Comtes FHT Std"/>
          <w:szCs w:val="20"/>
        </w:rPr>
        <w:t>upní cena dodávaného zboží je ………………,- Kč. Takto stanovená cena je bez DPH</w:t>
      </w:r>
      <w:r w:rsidR="00A11B03" w:rsidRPr="007860FE">
        <w:rPr>
          <w:rFonts w:ascii="Comtes FHT Std" w:hAnsi="Comtes FHT Std"/>
          <w:szCs w:val="20"/>
        </w:rPr>
        <w:t xml:space="preserve"> a bude účtována </w:t>
      </w:r>
      <w:r w:rsidR="003923AC" w:rsidRPr="007860FE">
        <w:rPr>
          <w:rFonts w:ascii="Comtes FHT Std" w:hAnsi="Comtes FHT Std"/>
          <w:szCs w:val="20"/>
        </w:rPr>
        <w:t>dle platných právních předpisů</w:t>
      </w:r>
      <w:r w:rsidR="003923AC">
        <w:rPr>
          <w:rFonts w:ascii="Comtes FHT Std" w:hAnsi="Comtes FHT Std"/>
          <w:szCs w:val="20"/>
        </w:rPr>
        <w:t>.</w:t>
      </w:r>
    </w:p>
    <w:p w:rsidR="00B97236" w:rsidRDefault="00B97236" w:rsidP="00C51BA7">
      <w:pPr>
        <w:rPr>
          <w:rFonts w:ascii="Comtes FHT Std" w:hAnsi="Comtes FHT Std"/>
          <w:szCs w:val="20"/>
        </w:rPr>
      </w:pPr>
    </w:p>
    <w:p w:rsidR="001C7582" w:rsidRPr="00770EB9" w:rsidRDefault="00AE2251" w:rsidP="008012E2">
      <w:pPr>
        <w:rPr>
          <w:rFonts w:ascii="Comtes FHT Std" w:hAnsi="Comtes FHT Std"/>
          <w:szCs w:val="20"/>
        </w:rPr>
      </w:pPr>
      <w:r>
        <w:rPr>
          <w:rFonts w:ascii="Comtes FHT Std" w:hAnsi="Comtes FHT Std"/>
          <w:szCs w:val="20"/>
        </w:rPr>
        <w:t xml:space="preserve">Na úhradu kupní ceny bude kupujícímu </w:t>
      </w:r>
      <w:r w:rsidRPr="00770EB9">
        <w:rPr>
          <w:rFonts w:ascii="Comtes FHT Std" w:hAnsi="Comtes FHT Std"/>
          <w:szCs w:val="20"/>
        </w:rPr>
        <w:t>vystavena prodávajícím faktura, která bude</w:t>
      </w:r>
      <w:r w:rsidR="008012E2" w:rsidRPr="00770EB9">
        <w:rPr>
          <w:rFonts w:ascii="Comtes FHT Std" w:hAnsi="Comtes FHT Std"/>
          <w:szCs w:val="20"/>
        </w:rPr>
        <w:t xml:space="preserve"> obsahovat všechny náležitosti vyžadované zákonem o účetnictví</w:t>
      </w:r>
      <w:r w:rsidR="003923AC" w:rsidRPr="00770EB9">
        <w:rPr>
          <w:rFonts w:ascii="Comtes FHT Std" w:hAnsi="Comtes FHT Std"/>
          <w:szCs w:val="20"/>
        </w:rPr>
        <w:t xml:space="preserve"> a zákonem o DPH</w:t>
      </w:r>
      <w:r w:rsidR="00740453" w:rsidRPr="00770EB9">
        <w:rPr>
          <w:rFonts w:ascii="Comtes FHT Std" w:hAnsi="Comtes FHT Std"/>
          <w:szCs w:val="20"/>
        </w:rPr>
        <w:t xml:space="preserve"> a zároveň bude obsahovat název a číslo projektu:</w:t>
      </w:r>
      <w:r w:rsidR="002D4AD0" w:rsidRPr="00770EB9">
        <w:rPr>
          <w:rFonts w:ascii="Comtes FHT Std" w:hAnsi="Comtes FHT Std"/>
          <w:szCs w:val="20"/>
        </w:rPr>
        <w:t xml:space="preserve"> 3D COVER: Kovové materiály v procesním řetězci aditivní výroby, č.: 185.</w:t>
      </w:r>
      <w:r w:rsidR="008012E2" w:rsidRPr="00770EB9">
        <w:rPr>
          <w:rFonts w:ascii="Comtes FHT Std" w:hAnsi="Comtes FHT Std"/>
          <w:szCs w:val="20"/>
        </w:rPr>
        <w:t xml:space="preserve"> </w:t>
      </w:r>
    </w:p>
    <w:p w:rsidR="008012E2" w:rsidRPr="008012E2" w:rsidRDefault="008012E2" w:rsidP="008012E2">
      <w:pPr>
        <w:rPr>
          <w:rFonts w:ascii="Comtes FHT Std" w:hAnsi="Comtes FHT Std"/>
          <w:szCs w:val="20"/>
        </w:rPr>
      </w:pPr>
      <w:r w:rsidRPr="00770EB9">
        <w:rPr>
          <w:rFonts w:ascii="Comtes FHT Std" w:hAnsi="Comtes FHT Std"/>
          <w:szCs w:val="20"/>
        </w:rPr>
        <w:t xml:space="preserve">Kupující je povinen </w:t>
      </w:r>
      <w:r w:rsidR="00AE2251" w:rsidRPr="00770EB9">
        <w:rPr>
          <w:rFonts w:ascii="Comtes FHT Std" w:hAnsi="Comtes FHT Std"/>
          <w:szCs w:val="20"/>
        </w:rPr>
        <w:t xml:space="preserve">tuto fakturu </w:t>
      </w:r>
      <w:r w:rsidR="00F72A34" w:rsidRPr="00770EB9">
        <w:rPr>
          <w:rFonts w:ascii="Comtes FHT Std" w:hAnsi="Comtes FHT Std"/>
          <w:szCs w:val="20"/>
        </w:rPr>
        <w:t xml:space="preserve">uhradit </w:t>
      </w:r>
      <w:r w:rsidRPr="00770EB9">
        <w:rPr>
          <w:rFonts w:ascii="Comtes FHT Std" w:hAnsi="Comtes FHT Std"/>
          <w:szCs w:val="20"/>
        </w:rPr>
        <w:t xml:space="preserve">nejpozději do 30 ti dnů </w:t>
      </w:r>
      <w:r w:rsidRPr="008012E2">
        <w:rPr>
          <w:rFonts w:ascii="Comtes FHT Std" w:hAnsi="Comtes FHT Std"/>
          <w:szCs w:val="20"/>
        </w:rPr>
        <w:t>od její</w:t>
      </w:r>
      <w:r>
        <w:rPr>
          <w:rFonts w:ascii="Comtes FHT Std" w:hAnsi="Comtes FHT Std"/>
          <w:szCs w:val="20"/>
        </w:rPr>
        <w:t>ch</w:t>
      </w:r>
      <w:r w:rsidRPr="008012E2">
        <w:rPr>
          <w:rFonts w:ascii="Comtes FHT Std" w:hAnsi="Comtes FHT Std"/>
          <w:szCs w:val="20"/>
        </w:rPr>
        <w:t xml:space="preserve"> obdržení.</w:t>
      </w:r>
    </w:p>
    <w:p w:rsidR="008012E2" w:rsidRDefault="008012E2" w:rsidP="00C51BA7">
      <w:pPr>
        <w:rPr>
          <w:rFonts w:ascii="Comtes FHT Std" w:hAnsi="Comtes FHT Std"/>
          <w:szCs w:val="20"/>
        </w:rPr>
      </w:pPr>
    </w:p>
    <w:p w:rsidR="001C7582" w:rsidRPr="008012E2" w:rsidRDefault="001C7582" w:rsidP="00C51BA7">
      <w:pPr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 xml:space="preserve"> Článek V.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Záruka</w:t>
      </w:r>
    </w:p>
    <w:p w:rsidR="00C51BA7" w:rsidRPr="008012E2" w:rsidRDefault="00C51BA7" w:rsidP="00C51BA7">
      <w:pPr>
        <w:rPr>
          <w:rFonts w:ascii="Comtes FHT Std" w:hAnsi="Comtes FHT Std"/>
          <w:b/>
          <w:szCs w:val="20"/>
        </w:rPr>
      </w:pPr>
    </w:p>
    <w:p w:rsidR="00C51BA7" w:rsidRPr="00194985" w:rsidRDefault="00C51BA7" w:rsidP="00B2105F">
      <w:pPr>
        <w:rPr>
          <w:rFonts w:ascii="Comtes FHT Std" w:hAnsi="Comtes FHT Std"/>
          <w:szCs w:val="20"/>
        </w:rPr>
      </w:pPr>
      <w:r w:rsidRPr="00194985">
        <w:rPr>
          <w:rFonts w:ascii="Comtes FHT Std" w:hAnsi="Comtes FHT Std"/>
          <w:szCs w:val="20"/>
        </w:rPr>
        <w:t xml:space="preserve">Prodávající poskytuje záruční lhůtu na zboží </w:t>
      </w:r>
      <w:r w:rsidRPr="007860FE">
        <w:rPr>
          <w:rFonts w:ascii="Comtes FHT Std" w:hAnsi="Comtes FHT Std"/>
          <w:szCs w:val="20"/>
        </w:rPr>
        <w:t xml:space="preserve">v délce </w:t>
      </w:r>
      <w:r w:rsidR="007860FE" w:rsidRPr="007860FE">
        <w:rPr>
          <w:rFonts w:ascii="Comtes FHT Std" w:hAnsi="Comtes FHT Std"/>
          <w:szCs w:val="20"/>
        </w:rPr>
        <w:t>12</w:t>
      </w:r>
      <w:r w:rsidRPr="007860FE">
        <w:rPr>
          <w:rFonts w:ascii="Comtes FHT Std" w:hAnsi="Comtes FHT Std"/>
          <w:szCs w:val="20"/>
        </w:rPr>
        <w:t xml:space="preserve"> měsíců, a to ode dne dodání zboží.</w:t>
      </w:r>
    </w:p>
    <w:p w:rsidR="00C51BA7" w:rsidRPr="00194985" w:rsidRDefault="00C51BA7" w:rsidP="00B2105F">
      <w:pPr>
        <w:rPr>
          <w:rFonts w:ascii="Comtes FHT Std" w:hAnsi="Comtes FHT Std"/>
          <w:szCs w:val="20"/>
        </w:rPr>
      </w:pPr>
      <w:r w:rsidRPr="00194985">
        <w:rPr>
          <w:rFonts w:ascii="Comtes FHT Std" w:hAnsi="Comtes FHT Std"/>
          <w:szCs w:val="20"/>
        </w:rPr>
        <w:t>Záruční doba neběží po dobu, po kterou kupující nemůže užívat zboží pro jeho vady, za které odpovídá prodávající.</w:t>
      </w:r>
    </w:p>
    <w:p w:rsidR="00BA1777" w:rsidRDefault="004A6627" w:rsidP="00BA1777">
      <w:pPr>
        <w:rPr>
          <w:rFonts w:ascii="Comtes FHT Std" w:hAnsi="Comtes FHT Std"/>
          <w:szCs w:val="20"/>
        </w:rPr>
      </w:pPr>
      <w:r w:rsidRPr="00925151">
        <w:rPr>
          <w:rFonts w:ascii="Comtes FHT Std" w:hAnsi="Comtes FHT Std"/>
          <w:szCs w:val="20"/>
        </w:rPr>
        <w:t xml:space="preserve">V případě výskytu vady je prodávající povinen zahájit odstraňování vady neprodleně, nejpozději však do </w:t>
      </w:r>
      <w:r w:rsidR="00194985" w:rsidRPr="00925151">
        <w:rPr>
          <w:rFonts w:ascii="Comtes FHT Std" w:hAnsi="Comtes FHT Std"/>
          <w:szCs w:val="20"/>
        </w:rPr>
        <w:t>24</w:t>
      </w:r>
      <w:r w:rsidRPr="00925151">
        <w:rPr>
          <w:rFonts w:ascii="Comtes FHT Std" w:hAnsi="Comtes FHT Std"/>
          <w:szCs w:val="20"/>
        </w:rPr>
        <w:t xml:space="preserve"> hodin od jejího oznámení kupujícím.</w:t>
      </w:r>
    </w:p>
    <w:p w:rsidR="007C63D1" w:rsidRDefault="007C63D1" w:rsidP="00D755C7">
      <w:pPr>
        <w:jc w:val="center"/>
        <w:rPr>
          <w:rFonts w:ascii="Comtes FHT Std" w:hAnsi="Comtes FHT Std"/>
          <w:b/>
          <w:szCs w:val="20"/>
        </w:rPr>
      </w:pPr>
    </w:p>
    <w:p w:rsidR="007C63D1" w:rsidRDefault="007C63D1" w:rsidP="00D755C7">
      <w:pPr>
        <w:jc w:val="center"/>
        <w:rPr>
          <w:rFonts w:ascii="Comtes FHT Std" w:hAnsi="Comtes FHT Std"/>
          <w:b/>
          <w:szCs w:val="20"/>
        </w:rPr>
      </w:pPr>
    </w:p>
    <w:p w:rsidR="00D755C7" w:rsidRPr="008012E2" w:rsidRDefault="00D755C7" w:rsidP="00D755C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 VI.</w:t>
      </w:r>
    </w:p>
    <w:p w:rsidR="00D755C7" w:rsidRPr="008012E2" w:rsidRDefault="00D755C7" w:rsidP="00D755C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Sankce</w:t>
      </w:r>
    </w:p>
    <w:p w:rsidR="00C51BA7" w:rsidRPr="008012E2" w:rsidRDefault="00C51BA7" w:rsidP="00C51BA7">
      <w:pPr>
        <w:rPr>
          <w:rFonts w:ascii="Comtes FHT Std" w:hAnsi="Comtes FHT Std"/>
          <w:szCs w:val="20"/>
        </w:rPr>
      </w:pPr>
    </w:p>
    <w:p w:rsidR="00D755C7" w:rsidRPr="008012E2" w:rsidRDefault="00D755C7" w:rsidP="00D755C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V případě porušení kterékoli povinnosti </w:t>
      </w:r>
      <w:r w:rsidR="00AF0BAD">
        <w:rPr>
          <w:rFonts w:ascii="Comtes FHT Std" w:hAnsi="Comtes FHT Std"/>
          <w:szCs w:val="20"/>
        </w:rPr>
        <w:t>prodávajícího</w:t>
      </w:r>
      <w:r w:rsidRPr="008012E2">
        <w:rPr>
          <w:rFonts w:ascii="Comtes FHT Std" w:hAnsi="Comtes FHT Std"/>
          <w:szCs w:val="20"/>
        </w:rPr>
        <w:t xml:space="preserve"> stanovené v této smlouvě odpovídá </w:t>
      </w:r>
      <w:r w:rsidR="00AF0BAD">
        <w:rPr>
          <w:rFonts w:ascii="Comtes FHT Std" w:hAnsi="Comtes FHT Std"/>
          <w:szCs w:val="20"/>
        </w:rPr>
        <w:t>prodávající kupujícímu</w:t>
      </w:r>
      <w:r w:rsidRPr="008012E2">
        <w:rPr>
          <w:rFonts w:ascii="Comtes FHT Std" w:hAnsi="Comtes FHT Std"/>
          <w:szCs w:val="20"/>
        </w:rPr>
        <w:t xml:space="preserve"> za veškerou vzniklou škodu, a to vedle případného nároku </w:t>
      </w:r>
      <w:r w:rsidR="00AF0BAD">
        <w:rPr>
          <w:rFonts w:ascii="Comtes FHT Std" w:hAnsi="Comtes FHT Std"/>
          <w:szCs w:val="20"/>
        </w:rPr>
        <w:t>kupujícího</w:t>
      </w:r>
      <w:r w:rsidRPr="008012E2">
        <w:rPr>
          <w:rFonts w:ascii="Comtes FHT Std" w:hAnsi="Comtes FHT Std"/>
          <w:szCs w:val="20"/>
        </w:rPr>
        <w:t xml:space="preserve"> na smluvní pokutu. Sjednání smluvní pokuty tedy nemá vliv na případné právo na náhradu škody, tzn., že oba nároky je </w:t>
      </w:r>
      <w:r w:rsidR="00AF0BAD">
        <w:rPr>
          <w:rFonts w:ascii="Comtes FHT Std" w:hAnsi="Comtes FHT Std"/>
          <w:szCs w:val="20"/>
        </w:rPr>
        <w:t>kupující</w:t>
      </w:r>
      <w:r w:rsidRPr="008012E2">
        <w:rPr>
          <w:rFonts w:ascii="Comtes FHT Std" w:hAnsi="Comtes FHT Std"/>
          <w:szCs w:val="20"/>
        </w:rPr>
        <w:t xml:space="preserve"> oprávněn požadovat v plné výši vedle sebe. </w:t>
      </w:r>
    </w:p>
    <w:p w:rsidR="00D755C7" w:rsidRPr="008012E2" w:rsidRDefault="00D755C7" w:rsidP="00D755C7">
      <w:pPr>
        <w:rPr>
          <w:rFonts w:ascii="Comtes FHT Std" w:hAnsi="Comtes FHT Std"/>
          <w:szCs w:val="20"/>
        </w:rPr>
      </w:pPr>
    </w:p>
    <w:p w:rsidR="00D755C7" w:rsidRPr="008012E2" w:rsidRDefault="00D755C7" w:rsidP="00D755C7">
      <w:pPr>
        <w:rPr>
          <w:rFonts w:ascii="Comtes FHT Std" w:hAnsi="Comtes FHT Std"/>
          <w:szCs w:val="20"/>
        </w:rPr>
      </w:pPr>
      <w:r w:rsidRPr="007C63D1">
        <w:rPr>
          <w:rFonts w:ascii="Comtes FHT Std" w:hAnsi="Comtes FHT Std"/>
          <w:szCs w:val="20"/>
        </w:rPr>
        <w:t xml:space="preserve">V případě prodlení </w:t>
      </w:r>
      <w:r w:rsidR="002D4AD0">
        <w:rPr>
          <w:rFonts w:ascii="Comtes FHT Std" w:hAnsi="Comtes FHT Std"/>
          <w:szCs w:val="20"/>
        </w:rPr>
        <w:t>prodávající</w:t>
      </w:r>
      <w:r w:rsidR="00AF0BAD">
        <w:rPr>
          <w:rFonts w:ascii="Comtes FHT Std" w:hAnsi="Comtes FHT Std"/>
          <w:szCs w:val="20"/>
        </w:rPr>
        <w:t>ho</w:t>
      </w:r>
      <w:r w:rsidRPr="007C63D1">
        <w:rPr>
          <w:rFonts w:ascii="Comtes FHT Std" w:hAnsi="Comtes FHT Std"/>
          <w:szCs w:val="20"/>
        </w:rPr>
        <w:t xml:space="preserve"> s termínem plnění podle článku II</w:t>
      </w:r>
      <w:r w:rsidR="00B26236" w:rsidRPr="007C63D1">
        <w:rPr>
          <w:rFonts w:ascii="Comtes FHT Std" w:hAnsi="Comtes FHT Std"/>
          <w:szCs w:val="20"/>
        </w:rPr>
        <w:t>.</w:t>
      </w:r>
      <w:r w:rsidRPr="007C63D1">
        <w:rPr>
          <w:rFonts w:ascii="Comtes FHT Std" w:hAnsi="Comtes FHT Std"/>
          <w:szCs w:val="20"/>
        </w:rPr>
        <w:t xml:space="preserve"> této smlouvy je </w:t>
      </w:r>
      <w:r w:rsidR="00AF0BAD">
        <w:rPr>
          <w:rFonts w:ascii="Comtes FHT Std" w:hAnsi="Comtes FHT Std"/>
          <w:szCs w:val="20"/>
        </w:rPr>
        <w:t>prodávající</w:t>
      </w:r>
      <w:r w:rsidRPr="007C63D1">
        <w:rPr>
          <w:rFonts w:ascii="Comtes FHT Std" w:hAnsi="Comtes FHT Std"/>
          <w:szCs w:val="20"/>
        </w:rPr>
        <w:t xml:space="preserve"> povinen zaplatit </w:t>
      </w:r>
      <w:r w:rsidR="00AF0BAD">
        <w:rPr>
          <w:rFonts w:ascii="Comtes FHT Std" w:hAnsi="Comtes FHT Std"/>
          <w:szCs w:val="20"/>
        </w:rPr>
        <w:t>kupujícímu</w:t>
      </w:r>
      <w:r w:rsidRPr="007C63D1">
        <w:rPr>
          <w:rFonts w:ascii="Comtes FHT Std" w:hAnsi="Comtes FHT Std"/>
          <w:szCs w:val="20"/>
        </w:rPr>
        <w:t xml:space="preserve"> smluvní pokutu ve výši 0,5 % z celkové ceny </w:t>
      </w:r>
      <w:r w:rsidR="0040744C" w:rsidRPr="007C63D1">
        <w:rPr>
          <w:rFonts w:ascii="Comtes FHT Std" w:hAnsi="Comtes FHT Std"/>
          <w:szCs w:val="20"/>
        </w:rPr>
        <w:t xml:space="preserve">zboží </w:t>
      </w:r>
      <w:r w:rsidRPr="007C63D1">
        <w:rPr>
          <w:rFonts w:ascii="Comtes FHT Std" w:hAnsi="Comtes FHT Std"/>
          <w:szCs w:val="20"/>
        </w:rPr>
        <w:t>uvedené ve článku IV</w:t>
      </w:r>
      <w:r w:rsidR="00B26236" w:rsidRPr="007C63D1">
        <w:rPr>
          <w:rFonts w:ascii="Comtes FHT Std" w:hAnsi="Comtes FHT Std"/>
          <w:szCs w:val="20"/>
        </w:rPr>
        <w:t>.</w:t>
      </w:r>
      <w:r w:rsidRPr="007C63D1">
        <w:rPr>
          <w:rFonts w:ascii="Comtes FHT Std" w:hAnsi="Comtes FHT Std"/>
          <w:szCs w:val="20"/>
        </w:rPr>
        <w:t xml:space="preserve"> této smlouvy za každý den prodlení, nejvýše však 25 % z celkové ceny </w:t>
      </w:r>
      <w:r w:rsidR="0040744C" w:rsidRPr="007C63D1">
        <w:rPr>
          <w:rFonts w:ascii="Comtes FHT Std" w:hAnsi="Comtes FHT Std"/>
          <w:szCs w:val="20"/>
        </w:rPr>
        <w:t>zboží</w:t>
      </w:r>
      <w:r w:rsidRPr="007C63D1">
        <w:rPr>
          <w:rFonts w:ascii="Comtes FHT Std" w:hAnsi="Comtes FHT Std"/>
          <w:szCs w:val="20"/>
        </w:rPr>
        <w:t>.</w:t>
      </w:r>
    </w:p>
    <w:p w:rsidR="005338E6" w:rsidRDefault="005338E6" w:rsidP="00D755C7">
      <w:pPr>
        <w:rPr>
          <w:rFonts w:ascii="Comtes FHT Std" w:hAnsi="Comtes FHT Std"/>
          <w:szCs w:val="20"/>
        </w:rPr>
      </w:pPr>
    </w:p>
    <w:p w:rsidR="007C63D1" w:rsidRDefault="002D4AD0" w:rsidP="00D755C7">
      <w:pPr>
        <w:rPr>
          <w:rFonts w:ascii="Comtes FHT Std" w:hAnsi="Comtes FHT Std"/>
          <w:szCs w:val="20"/>
        </w:rPr>
      </w:pPr>
      <w:bookmarkStart w:id="0" w:name="_GoBack"/>
      <w:r w:rsidRPr="00770EB9">
        <w:rPr>
          <w:rFonts w:ascii="Comtes FHT Std" w:hAnsi="Comtes FHT Std"/>
          <w:szCs w:val="20"/>
        </w:rPr>
        <w:t xml:space="preserve">V případě prodlení s úhradou peněžitého plnění je </w:t>
      </w:r>
      <w:r w:rsidR="00AF0BAD" w:rsidRPr="00770EB9">
        <w:rPr>
          <w:rFonts w:ascii="Comtes FHT Std" w:hAnsi="Comtes FHT Std"/>
          <w:szCs w:val="20"/>
        </w:rPr>
        <w:t>kupující</w:t>
      </w:r>
      <w:r w:rsidRPr="00770EB9">
        <w:rPr>
          <w:rFonts w:ascii="Comtes FHT Std" w:hAnsi="Comtes FHT Std"/>
          <w:szCs w:val="20"/>
        </w:rPr>
        <w:t xml:space="preserve"> povinen zaplatit </w:t>
      </w:r>
      <w:r w:rsidR="00AF0BAD" w:rsidRPr="00770EB9">
        <w:rPr>
          <w:rFonts w:ascii="Comtes FHT Std" w:hAnsi="Comtes FHT Std"/>
          <w:szCs w:val="20"/>
        </w:rPr>
        <w:t>prodávajícímu</w:t>
      </w:r>
      <w:r w:rsidRPr="00770EB9">
        <w:rPr>
          <w:rFonts w:ascii="Comtes FHT Std" w:hAnsi="Comtes FHT Std"/>
          <w:szCs w:val="20"/>
        </w:rPr>
        <w:t xml:space="preserve"> smluvní pokutu ve výši 0,05 % z dlužné částky za každý den prodlení. Smluvní pokuta se neuplatní, bude-li úhrada </w:t>
      </w:r>
      <w:r w:rsidR="00AF0BAD" w:rsidRPr="00770EB9">
        <w:rPr>
          <w:rFonts w:ascii="Comtes FHT Std" w:hAnsi="Comtes FHT Std"/>
          <w:szCs w:val="20"/>
        </w:rPr>
        <w:t>kupujícím</w:t>
      </w:r>
      <w:r w:rsidRPr="00770EB9">
        <w:rPr>
          <w:rFonts w:ascii="Comtes FHT Std" w:hAnsi="Comtes FHT Std"/>
          <w:szCs w:val="20"/>
        </w:rPr>
        <w:t xml:space="preserve"> odepsána z účtu ve prospěch </w:t>
      </w:r>
      <w:r w:rsidR="00AF0BAD" w:rsidRPr="00770EB9">
        <w:rPr>
          <w:rFonts w:ascii="Comtes FHT Std" w:hAnsi="Comtes FHT Std"/>
          <w:szCs w:val="20"/>
        </w:rPr>
        <w:t>prodávajícího</w:t>
      </w:r>
      <w:r w:rsidRPr="00770EB9">
        <w:rPr>
          <w:rFonts w:ascii="Comtes FHT Std" w:hAnsi="Comtes FHT Std"/>
          <w:szCs w:val="20"/>
        </w:rPr>
        <w:t xml:space="preserve"> nejpozději v den splatnosti.</w:t>
      </w:r>
    </w:p>
    <w:bookmarkEnd w:id="0"/>
    <w:p w:rsidR="007C63D1" w:rsidRDefault="007C63D1" w:rsidP="00D755C7">
      <w:pPr>
        <w:rPr>
          <w:rFonts w:ascii="Comtes FHT Std" w:hAnsi="Comtes FHT Std"/>
          <w:szCs w:val="20"/>
        </w:rPr>
      </w:pPr>
    </w:p>
    <w:p w:rsidR="007C63D1" w:rsidRPr="008012E2" w:rsidRDefault="007C63D1" w:rsidP="00D755C7">
      <w:pPr>
        <w:rPr>
          <w:rFonts w:ascii="Comtes FHT Std" w:hAnsi="Comtes FHT Std"/>
          <w:szCs w:val="20"/>
        </w:rPr>
      </w:pPr>
    </w:p>
    <w:p w:rsidR="004A6627" w:rsidRPr="008012E2" w:rsidRDefault="004A6627" w:rsidP="004A662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 VII.</w:t>
      </w:r>
    </w:p>
    <w:p w:rsidR="004A6627" w:rsidRPr="008012E2" w:rsidRDefault="004A6627" w:rsidP="004A662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Odstoupení od smlouvy</w:t>
      </w:r>
    </w:p>
    <w:p w:rsidR="004A6627" w:rsidRPr="008012E2" w:rsidRDefault="004A6627" w:rsidP="004A6627">
      <w:pPr>
        <w:jc w:val="center"/>
        <w:rPr>
          <w:rFonts w:ascii="Comtes FHT Std" w:hAnsi="Comtes FHT Std"/>
          <w:b/>
          <w:szCs w:val="20"/>
        </w:rPr>
      </w:pPr>
    </w:p>
    <w:p w:rsidR="0065581B" w:rsidRPr="004334D6" w:rsidRDefault="004A6627" w:rsidP="00621792">
      <w:pPr>
        <w:jc w:val="left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Smluvní strany se dohodly, že kupující je oprávněn bez dalšího odstoupit</w:t>
      </w:r>
      <w:r w:rsidR="0065581B" w:rsidRPr="008012E2">
        <w:rPr>
          <w:rFonts w:ascii="Comtes FHT Std" w:hAnsi="Comtes FHT Std"/>
          <w:szCs w:val="20"/>
        </w:rPr>
        <w:t xml:space="preserve"> od smlouvy v případě, kdy bude prodávající v prodlení s plněním termínu dodání zboží podle čl</w:t>
      </w:r>
      <w:r w:rsidR="0065581B" w:rsidRPr="004334D6">
        <w:rPr>
          <w:rFonts w:ascii="Comtes FHT Std" w:hAnsi="Comtes FHT Std"/>
          <w:szCs w:val="20"/>
        </w:rPr>
        <w:t>. II</w:t>
      </w:r>
      <w:r w:rsidR="001E3A4D" w:rsidRPr="004334D6">
        <w:rPr>
          <w:rFonts w:ascii="Comtes FHT Std" w:hAnsi="Comtes FHT Std"/>
          <w:szCs w:val="20"/>
        </w:rPr>
        <w:t>.</w:t>
      </w:r>
      <w:r w:rsidR="0065581B" w:rsidRPr="004334D6">
        <w:rPr>
          <w:rFonts w:ascii="Comtes FHT Std" w:hAnsi="Comtes FHT Std"/>
          <w:szCs w:val="20"/>
        </w:rPr>
        <w:t xml:space="preserve"> této smlouvy v trvání 15 dnů.</w:t>
      </w:r>
    </w:p>
    <w:p w:rsidR="0065581B" w:rsidRPr="004334D6" w:rsidRDefault="0065581B" w:rsidP="004A6627">
      <w:pPr>
        <w:jc w:val="center"/>
        <w:rPr>
          <w:rFonts w:ascii="Comtes FHT Std" w:hAnsi="Comtes FHT Std"/>
          <w:szCs w:val="20"/>
        </w:rPr>
      </w:pPr>
    </w:p>
    <w:p w:rsidR="0065581B" w:rsidRPr="008012E2" w:rsidRDefault="0065581B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 VI</w:t>
      </w:r>
      <w:r w:rsidR="0013598D" w:rsidRPr="008012E2">
        <w:rPr>
          <w:rFonts w:ascii="Comtes FHT Std" w:hAnsi="Comtes FHT Std"/>
          <w:b/>
          <w:szCs w:val="20"/>
        </w:rPr>
        <w:t>I</w:t>
      </w:r>
      <w:r w:rsidR="004A6627" w:rsidRPr="008012E2">
        <w:rPr>
          <w:rFonts w:ascii="Comtes FHT Std" w:hAnsi="Comtes FHT Std"/>
          <w:b/>
          <w:szCs w:val="20"/>
        </w:rPr>
        <w:t>I</w:t>
      </w:r>
      <w:r w:rsidRPr="008012E2">
        <w:rPr>
          <w:rFonts w:ascii="Comtes FHT Std" w:hAnsi="Comtes FHT Std"/>
          <w:b/>
          <w:szCs w:val="20"/>
        </w:rPr>
        <w:t>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Závěrečná ujednání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 xml:space="preserve">Prodávající je podle § 2 písm. e) zákona č. 320/2001 Sb., o finanční kontrole ve veřejné správě povinen spolupůsobit při výkonu finanční kontroly a je povinen umožnit orgánu kontroly přístup </w:t>
      </w:r>
      <w:r w:rsidR="0040744C" w:rsidRPr="008012E2">
        <w:rPr>
          <w:rFonts w:ascii="Comtes FHT Std" w:hAnsi="Comtes FHT Std"/>
          <w:snapToGrid w:val="0"/>
          <w:szCs w:val="20"/>
        </w:rPr>
        <w:t xml:space="preserve">i </w:t>
      </w:r>
      <w:r w:rsidRPr="008012E2">
        <w:rPr>
          <w:rFonts w:ascii="Comtes FHT Std" w:hAnsi="Comtes FHT Std"/>
          <w:snapToGrid w:val="0"/>
          <w:szCs w:val="20"/>
        </w:rPr>
        <w:t xml:space="preserve">k těm částem nabídek, smluv a souvisejících dokumentů, které podléhají ochraně podle zvláštních právních předpisů (např. obchodní tajemství) za předpokladu, že budou splněny předpoklady kladené právními předpisy (např. zákon č. 552/1991 Sb., o státní kontrole). </w:t>
      </w:r>
      <w:r w:rsidR="001E3A4D" w:rsidRPr="008012E2">
        <w:rPr>
          <w:rFonts w:ascii="Comtes FHT Std" w:hAnsi="Comtes FHT Std"/>
          <w:snapToGrid w:val="0"/>
          <w:szCs w:val="20"/>
        </w:rPr>
        <w:t>Prodávající</w:t>
      </w:r>
      <w:r w:rsidRPr="008012E2">
        <w:rPr>
          <w:rFonts w:ascii="Comtes FHT Std" w:hAnsi="Comtes FHT Std"/>
          <w:snapToGrid w:val="0"/>
          <w:szCs w:val="20"/>
        </w:rPr>
        <w:t xml:space="preserve"> je stejným způsobem povinen zavázat i svého případného subdodavatele.  </w:t>
      </w:r>
    </w:p>
    <w:p w:rsidR="00C51BA7" w:rsidRPr="008012E2" w:rsidRDefault="00C51BA7" w:rsidP="00C51BA7">
      <w:pPr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>Vztahy mezi stranami této smlouvy se řídí platným právním řádem České republiky, zejména zákonem č. 89/2012 Sb., občanský zákoník, v platném znění.</w:t>
      </w:r>
    </w:p>
    <w:p w:rsidR="00C51BA7" w:rsidRPr="008012E2" w:rsidRDefault="00C51BA7" w:rsidP="00C51BA7"/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>Jakékoli změny nebo doplňky této smlouvy je možno provádět jen písemně, se souhlasem obou smluvních stran.</w:t>
      </w:r>
    </w:p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>Tato smlouva se vyhotovuje ve dvou (2) stejnopisech v českém jazyce. Každá ze stran obdrží po jednom.</w:t>
      </w:r>
    </w:p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>Smluvní strany prohlašují, že si tuto smlouvu přečetly a s jejím obsahem souhlasí. Smluvní strany prohlašují, že tuto smlouvu uzavírají ze své vážné a svobodné vůle, nikoliv v tísni nebo za nápadně nevýhodných podmínek. Na důkaz výše uvedeného prohlášení připojují zástupci smluvních stran své podpisy.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Článek</w:t>
      </w:r>
      <w:r w:rsidR="004A6627" w:rsidRPr="008012E2">
        <w:rPr>
          <w:rFonts w:ascii="Comtes FHT Std" w:hAnsi="Comtes FHT Std"/>
          <w:b/>
          <w:szCs w:val="20"/>
        </w:rPr>
        <w:t xml:space="preserve"> I</w:t>
      </w:r>
      <w:r w:rsidR="0013598D" w:rsidRPr="008012E2">
        <w:rPr>
          <w:rFonts w:ascii="Comtes FHT Std" w:hAnsi="Comtes FHT Std"/>
          <w:b/>
          <w:szCs w:val="20"/>
        </w:rPr>
        <w:t>X</w:t>
      </w:r>
      <w:r w:rsidRPr="008012E2">
        <w:rPr>
          <w:rFonts w:ascii="Comtes FHT Std" w:hAnsi="Comtes FHT Std"/>
          <w:b/>
          <w:szCs w:val="20"/>
        </w:rPr>
        <w:t>.</w:t>
      </w:r>
    </w:p>
    <w:p w:rsidR="00C51BA7" w:rsidRPr="008012E2" w:rsidRDefault="00C51BA7" w:rsidP="00C51BA7">
      <w:pPr>
        <w:jc w:val="center"/>
        <w:rPr>
          <w:rFonts w:ascii="Comtes FHT Std" w:hAnsi="Comtes FHT Std"/>
          <w:b/>
          <w:szCs w:val="20"/>
        </w:rPr>
      </w:pPr>
      <w:r w:rsidRPr="008012E2">
        <w:rPr>
          <w:rFonts w:ascii="Comtes FHT Std" w:hAnsi="Comtes FHT Std"/>
          <w:b/>
          <w:szCs w:val="20"/>
        </w:rPr>
        <w:t>Platnost smlouvy</w:t>
      </w:r>
    </w:p>
    <w:p w:rsidR="00C51BA7" w:rsidRPr="008012E2" w:rsidRDefault="00C51BA7" w:rsidP="00C51BA7">
      <w:pPr>
        <w:jc w:val="center"/>
        <w:rPr>
          <w:rFonts w:ascii="Comtes FHT Std" w:hAnsi="Comtes FHT Std"/>
          <w:szCs w:val="20"/>
        </w:rPr>
      </w:pPr>
    </w:p>
    <w:p w:rsidR="00C51BA7" w:rsidRPr="008012E2" w:rsidRDefault="00C51BA7" w:rsidP="00C51BA7">
      <w:pPr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>Tato smlouva nabývá platnosti a účinnosti dnem jejího podpisu oběma smluvními stranami.</w:t>
      </w:r>
    </w:p>
    <w:p w:rsidR="00C51BA7" w:rsidRDefault="00C51BA7" w:rsidP="00C51BA7">
      <w:pPr>
        <w:rPr>
          <w:rFonts w:ascii="Comtes FHT Std" w:hAnsi="Comtes FHT Std"/>
          <w:snapToGrid w:val="0"/>
          <w:szCs w:val="20"/>
        </w:rPr>
      </w:pPr>
    </w:p>
    <w:p w:rsidR="007C63D1" w:rsidRDefault="007C63D1" w:rsidP="00C51BA7">
      <w:pPr>
        <w:rPr>
          <w:rFonts w:ascii="Comtes FHT Std" w:hAnsi="Comtes FHT Std"/>
          <w:snapToGrid w:val="0"/>
          <w:szCs w:val="20"/>
        </w:rPr>
      </w:pPr>
    </w:p>
    <w:p w:rsidR="007C63D1" w:rsidRDefault="007C63D1" w:rsidP="00C51BA7">
      <w:pPr>
        <w:rPr>
          <w:rFonts w:ascii="Comtes FHT Std" w:hAnsi="Comtes FHT Std"/>
          <w:snapToGrid w:val="0"/>
          <w:szCs w:val="20"/>
        </w:rPr>
      </w:pPr>
    </w:p>
    <w:p w:rsidR="007C63D1" w:rsidRDefault="007C63D1" w:rsidP="00C51BA7">
      <w:pPr>
        <w:rPr>
          <w:rFonts w:ascii="Comtes FHT Std" w:hAnsi="Comtes FHT Std"/>
          <w:snapToGrid w:val="0"/>
          <w:szCs w:val="20"/>
        </w:rPr>
      </w:pPr>
    </w:p>
    <w:p w:rsidR="007C63D1" w:rsidRDefault="007C63D1" w:rsidP="00C51BA7">
      <w:pPr>
        <w:rPr>
          <w:rFonts w:ascii="Comtes FHT Std" w:hAnsi="Comtes FHT Std"/>
          <w:snapToGrid w:val="0"/>
          <w:szCs w:val="20"/>
        </w:rPr>
      </w:pPr>
    </w:p>
    <w:p w:rsidR="007C63D1" w:rsidRDefault="007C63D1" w:rsidP="00C51BA7">
      <w:pPr>
        <w:rPr>
          <w:rFonts w:ascii="Comtes FHT Std" w:hAnsi="Comtes FHT Std"/>
          <w:snapToGrid w:val="0"/>
          <w:szCs w:val="20"/>
        </w:rPr>
      </w:pPr>
    </w:p>
    <w:p w:rsidR="007C63D1" w:rsidRPr="008012E2" w:rsidRDefault="007C63D1" w:rsidP="00C51BA7">
      <w:pPr>
        <w:rPr>
          <w:rFonts w:ascii="Comtes FHT Std" w:hAnsi="Comtes FHT Std"/>
          <w:snapToGrid w:val="0"/>
          <w:szCs w:val="20"/>
        </w:rPr>
      </w:pPr>
    </w:p>
    <w:p w:rsidR="00C51BA7" w:rsidRPr="008012E2" w:rsidRDefault="00C51BA7" w:rsidP="00C51BA7">
      <w:pPr>
        <w:pStyle w:val="Normlnslovan"/>
        <w:numPr>
          <w:ilvl w:val="0"/>
          <w:numId w:val="0"/>
        </w:numPr>
        <w:ind w:left="720" w:hanging="720"/>
        <w:rPr>
          <w:rFonts w:ascii="Comtes FHT Std" w:hAnsi="Comtes FHT Std"/>
          <w:sz w:val="20"/>
          <w:szCs w:val="20"/>
        </w:rPr>
      </w:pPr>
      <w:r w:rsidRPr="008012E2">
        <w:rPr>
          <w:rFonts w:ascii="Comtes FHT Std" w:hAnsi="Comtes FHT Std"/>
          <w:sz w:val="20"/>
          <w:szCs w:val="20"/>
        </w:rPr>
        <w:t>V </w:t>
      </w:r>
      <w:r w:rsidRPr="008012E2">
        <w:rPr>
          <w:rFonts w:ascii="Comtes FHT Std" w:hAnsi="Comtes FHT Std"/>
          <w:sz w:val="20"/>
          <w:szCs w:val="20"/>
          <w:highlight w:val="lightGray"/>
        </w:rPr>
        <w:t>…………………………….</w:t>
      </w:r>
      <w:r w:rsidRPr="008012E2">
        <w:rPr>
          <w:rFonts w:ascii="Comtes FHT Std" w:hAnsi="Comtes FHT Std"/>
          <w:sz w:val="20"/>
          <w:szCs w:val="20"/>
        </w:rPr>
        <w:t xml:space="preserve">, dne </w:t>
      </w:r>
      <w:r w:rsidRPr="008012E2">
        <w:rPr>
          <w:rFonts w:ascii="Comtes FHT Std" w:hAnsi="Comtes FHT Std"/>
          <w:sz w:val="20"/>
          <w:highlight w:val="lightGray"/>
        </w:rPr>
        <w:t>……………</w:t>
      </w:r>
      <w:r w:rsidRPr="008012E2">
        <w:rPr>
          <w:rFonts w:ascii="Comtes FHT Std" w:hAnsi="Comtes FHT Std"/>
          <w:sz w:val="20"/>
          <w:szCs w:val="20"/>
        </w:rPr>
        <w:t xml:space="preserve">  </w:t>
      </w:r>
      <w:r w:rsidRPr="008012E2">
        <w:rPr>
          <w:rFonts w:ascii="Comtes FHT Std" w:hAnsi="Comtes FHT Std"/>
          <w:sz w:val="20"/>
          <w:szCs w:val="20"/>
        </w:rPr>
        <w:tab/>
      </w:r>
      <w:r w:rsidRPr="008012E2">
        <w:rPr>
          <w:rFonts w:ascii="Comtes FHT Std" w:hAnsi="Comtes FHT Std"/>
          <w:sz w:val="20"/>
          <w:szCs w:val="20"/>
        </w:rPr>
        <w:tab/>
        <w:t>V </w:t>
      </w:r>
      <w:r w:rsidRPr="008012E2">
        <w:rPr>
          <w:rFonts w:ascii="Comtes FHT Std" w:hAnsi="Comtes FHT Std"/>
          <w:sz w:val="20"/>
          <w:szCs w:val="20"/>
          <w:highlight w:val="lightGray"/>
        </w:rPr>
        <w:t>…………………………….</w:t>
      </w:r>
      <w:r w:rsidRPr="008012E2">
        <w:rPr>
          <w:rFonts w:ascii="Comtes FHT Std" w:hAnsi="Comtes FHT Std"/>
          <w:sz w:val="20"/>
          <w:szCs w:val="20"/>
        </w:rPr>
        <w:t xml:space="preserve">, dne </w:t>
      </w:r>
      <w:r w:rsidRPr="008012E2">
        <w:rPr>
          <w:rFonts w:ascii="Comtes FHT Std" w:hAnsi="Comtes FHT Std"/>
          <w:sz w:val="20"/>
          <w:highlight w:val="lightGray"/>
        </w:rPr>
        <w:t>……………</w:t>
      </w:r>
    </w:p>
    <w:p w:rsidR="00B2105F" w:rsidRDefault="00B2105F" w:rsidP="00C51BA7">
      <w:pPr>
        <w:widowControl w:val="0"/>
        <w:ind w:firstLine="708"/>
        <w:rPr>
          <w:rFonts w:ascii="Comtes FHT Std" w:hAnsi="Comtes FHT Std"/>
          <w:snapToGrid w:val="0"/>
          <w:szCs w:val="20"/>
        </w:rPr>
      </w:pPr>
    </w:p>
    <w:p w:rsidR="004B2D55" w:rsidRPr="008012E2" w:rsidRDefault="004B2D55" w:rsidP="00C51BA7">
      <w:pPr>
        <w:widowControl w:val="0"/>
        <w:ind w:firstLine="708"/>
        <w:rPr>
          <w:rFonts w:ascii="Comtes FHT Std" w:hAnsi="Comtes FHT Std"/>
          <w:snapToGrid w:val="0"/>
          <w:szCs w:val="20"/>
        </w:rPr>
      </w:pPr>
    </w:p>
    <w:p w:rsidR="00C51BA7" w:rsidRPr="008012E2" w:rsidRDefault="00C51BA7" w:rsidP="00C51BA7">
      <w:pPr>
        <w:widowControl w:val="0"/>
        <w:ind w:firstLine="708"/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>________________________</w:t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  <w:t xml:space="preserve">      ________________________</w:t>
      </w:r>
    </w:p>
    <w:p w:rsidR="00C51BA7" w:rsidRPr="008012E2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 xml:space="preserve">        </w:t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</w:p>
    <w:p w:rsidR="00C51BA7" w:rsidRPr="008012E2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 xml:space="preserve">             </w:t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  <w:t xml:space="preserve">kupující </w:t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</w:r>
      <w:r w:rsidRPr="008012E2">
        <w:rPr>
          <w:rFonts w:ascii="Comtes FHT Std" w:hAnsi="Comtes FHT Std"/>
          <w:snapToGrid w:val="0"/>
          <w:szCs w:val="20"/>
        </w:rPr>
        <w:tab/>
        <w:t xml:space="preserve">    </w:t>
      </w:r>
      <w:r w:rsidRPr="008012E2">
        <w:rPr>
          <w:rFonts w:ascii="Comtes FHT Std" w:hAnsi="Comtes FHT Std"/>
          <w:snapToGrid w:val="0"/>
          <w:szCs w:val="20"/>
        </w:rPr>
        <w:tab/>
        <w:t xml:space="preserve">       prodávající </w:t>
      </w:r>
    </w:p>
    <w:p w:rsidR="00C51BA7" w:rsidRPr="008012E2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</w:p>
    <w:p w:rsidR="00C51BA7" w:rsidRPr="008012E2" w:rsidRDefault="00C51BA7" w:rsidP="00C51BA7">
      <w:pPr>
        <w:widowControl w:val="0"/>
        <w:rPr>
          <w:rFonts w:ascii="Comtes FHT Std" w:hAnsi="Comtes FHT Std"/>
          <w:snapToGrid w:val="0"/>
          <w:szCs w:val="20"/>
        </w:rPr>
      </w:pPr>
      <w:r w:rsidRPr="008012E2">
        <w:rPr>
          <w:rFonts w:ascii="Comtes FHT Std" w:hAnsi="Comtes FHT Std"/>
          <w:snapToGrid w:val="0"/>
          <w:szCs w:val="20"/>
        </w:rPr>
        <w:t>Příloha č. 1:</w:t>
      </w:r>
    </w:p>
    <w:p w:rsidR="00C51BA7" w:rsidRPr="001F602A" w:rsidRDefault="00C51BA7" w:rsidP="004B03E5">
      <w:pPr>
        <w:widowControl w:val="0"/>
        <w:rPr>
          <w:rFonts w:ascii="Comtes FHT Std" w:hAnsi="Comtes FHT Std"/>
          <w:szCs w:val="20"/>
        </w:rPr>
      </w:pPr>
      <w:r w:rsidRPr="008012E2">
        <w:rPr>
          <w:rFonts w:ascii="Comtes FHT Std" w:hAnsi="Comtes FHT Std"/>
          <w:szCs w:val="20"/>
        </w:rPr>
        <w:t xml:space="preserve">Technická specifikace </w:t>
      </w:r>
      <w:r w:rsidR="001F602A" w:rsidRPr="001F602A">
        <w:rPr>
          <w:rFonts w:ascii="Comtes FHT Std" w:hAnsi="Comtes FHT Std"/>
          <w:szCs w:val="20"/>
        </w:rPr>
        <w:t>EBSD systému s příslušenstvím určen</w:t>
      </w:r>
      <w:r w:rsidR="001F602A">
        <w:rPr>
          <w:rFonts w:ascii="Comtes FHT Std" w:hAnsi="Comtes FHT Std"/>
          <w:szCs w:val="20"/>
        </w:rPr>
        <w:t xml:space="preserve">ém </w:t>
      </w:r>
      <w:r w:rsidR="001F602A" w:rsidRPr="001F602A">
        <w:rPr>
          <w:rFonts w:ascii="Comtes FHT Std" w:hAnsi="Comtes FHT Std"/>
          <w:szCs w:val="20"/>
        </w:rPr>
        <w:t>pro řádkovací elektronový mikroskop</w:t>
      </w:r>
    </w:p>
    <w:sectPr w:rsidR="00C51BA7" w:rsidRPr="001F602A" w:rsidSect="003412E8">
      <w:headerReference w:type="default" r:id="rId7"/>
      <w:footerReference w:type="default" r:id="rId8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786" w:rsidRDefault="00F57786">
      <w:r>
        <w:separator/>
      </w:r>
    </w:p>
  </w:endnote>
  <w:endnote w:type="continuationSeparator" w:id="0">
    <w:p w:rsidR="00F57786" w:rsidRDefault="00F57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2401310D-B257-4D1A-9889-E77ADE258FA5}"/>
    <w:embedBold r:id="rId2" w:fontKey="{F28EB560-AC6D-40CA-B0BC-CE09F25DD998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3CA8747C-AA73-4728-BF32-78ACA7F65E1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A3EAC598-7182-4248-AB1E-045DFF8D02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B54A2CB-5C01-4001-81FF-DC45CCA9140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AA0F7027-B5BA-4944-A9CA-77C2A48BA927}"/>
    <w:embedBold r:id="rId7" w:fontKey="{AD235CE1-228F-47C7-A3AE-953D3E1DAEB2}"/>
  </w:font>
  <w:font w:name="Comtes FHT Std">
    <w:altName w:val="Times New Roman"/>
    <w:charset w:val="EE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8" w:fontKey="{51455D32-B64E-422D-B734-4B8477805FE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ED7801BB-AFDC-41D1-8357-9BE0C785F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:rsidR="00774D4A" w:rsidRPr="00074EEB" w:rsidRDefault="002F0731" w:rsidP="0042762F">
          <w:pPr>
            <w:spacing w:before="0"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7728" behindDoc="0" locked="1" layoutInCell="1" allowOverlap="1" wp14:anchorId="40209765" wp14:editId="3D5CC267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774D4A" w:rsidRPr="00074EEB" w:rsidTr="0042762F">
      <w:trPr>
        <w:trHeight w:hRule="exact" w:val="907"/>
      </w:trPr>
      <w:tc>
        <w:tcPr>
          <w:tcW w:w="90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770EB9">
            <w:rPr>
              <w:noProof/>
              <w:color w:val="666666"/>
              <w:sz w:val="16"/>
              <w:szCs w:val="16"/>
            </w:rPr>
            <w:t>3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fldSimple w:instr=" NUMPAGES  \* Arabic  \* MERGEFORMAT ">
            <w:r w:rsidR="00770EB9" w:rsidRPr="00770EB9">
              <w:rPr>
                <w:noProof/>
                <w:color w:val="666666"/>
                <w:sz w:val="16"/>
                <w:szCs w:val="16"/>
              </w:rPr>
              <w:t>3</w:t>
            </w:r>
          </w:fldSimple>
        </w:p>
      </w:tc>
      <w:tc>
        <w:tcPr>
          <w:tcW w:w="22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:rsidR="00774D4A" w:rsidRPr="009B2F08" w:rsidRDefault="00774D4A" w:rsidP="0042762F">
    <w:pPr>
      <w:pStyle w:val="Zpat"/>
      <w:spacing w:before="0" w:after="0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786" w:rsidRDefault="00F57786">
      <w:r>
        <w:separator/>
      </w:r>
    </w:p>
  </w:footnote>
  <w:footnote w:type="continuationSeparator" w:id="0">
    <w:p w:rsidR="00F57786" w:rsidRDefault="00F57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D4A" w:rsidRPr="0076038F" w:rsidRDefault="00840CDB" w:rsidP="00C51522">
    <w:pPr>
      <w:pStyle w:val="Zhlav"/>
      <w:rPr>
        <w:szCs w:val="16"/>
      </w:rPr>
    </w:pPr>
    <w:r>
      <w:rPr>
        <w:noProof/>
      </w:rPr>
      <w:drawing>
        <wp:anchor distT="0" distB="0" distL="114300" distR="114300" simplePos="0" relativeHeight="251659776" behindDoc="0" locked="1" layoutInCell="1" allowOverlap="1" wp14:anchorId="4C9CCF70" wp14:editId="36CEE50A">
          <wp:simplePos x="0" y="0"/>
          <wp:positionH relativeFrom="column">
            <wp:posOffset>0</wp:posOffset>
          </wp:positionH>
          <wp:positionV relativeFrom="page">
            <wp:posOffset>360045</wp:posOffset>
          </wp:positionV>
          <wp:extent cx="2184400" cy="488950"/>
          <wp:effectExtent l="19050" t="0" r="6350" b="0"/>
          <wp:wrapNone/>
          <wp:docPr id="6" name="obrázek 6" descr="logo_COMTES-FHT_8b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COMTES-FHT_8b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8BB6EC8"/>
    <w:multiLevelType w:val="hybridMultilevel"/>
    <w:tmpl w:val="66C2B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3" w15:restartNumberingAfterBreak="0">
    <w:nsid w:val="201E4719"/>
    <w:multiLevelType w:val="hybridMultilevel"/>
    <w:tmpl w:val="AF2EE2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abstractNum w:abstractNumId="15" w15:restartNumberingAfterBreak="0">
    <w:nsid w:val="54AB71D1"/>
    <w:multiLevelType w:val="hybridMultilevel"/>
    <w:tmpl w:val="CCA0AC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A69CD"/>
    <w:multiLevelType w:val="multilevel"/>
    <w:tmpl w:val="3DC063AE"/>
    <w:lvl w:ilvl="0">
      <w:start w:val="1"/>
      <w:numFmt w:val="upperRoman"/>
      <w:pStyle w:val="Odstavecslovan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ormlnslovan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66"/>
        </w:tabs>
        <w:ind w:left="2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6"/>
        </w:tabs>
        <w:ind w:left="2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E3E6AAF"/>
    <w:multiLevelType w:val="hybridMultilevel"/>
    <w:tmpl w:val="753AC1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2"/>
  </w:num>
  <w:num w:numId="8">
    <w:abstractNumId w:val="14"/>
  </w:num>
  <w:num w:numId="9">
    <w:abstractNumId w:val="10"/>
  </w:num>
  <w:num w:numId="10">
    <w:abstractNumId w:val="10"/>
  </w:num>
  <w:num w:numId="11">
    <w:abstractNumId w:val="10"/>
  </w:num>
  <w:num w:numId="12">
    <w:abstractNumId w:val="12"/>
  </w:num>
  <w:num w:numId="13">
    <w:abstractNumId w:val="14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6"/>
  </w:num>
  <w:num w:numId="28">
    <w:abstractNumId w:val="11"/>
  </w:num>
  <w:num w:numId="29">
    <w:abstractNumId w:val="13"/>
  </w:num>
  <w:num w:numId="30">
    <w:abstractNumId w:val="15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c3MTQ1MTY1NTAyNTFT0lEKTi0uzszPAykwrAUAsvhH7SwAAAA="/>
  </w:docVars>
  <w:rsids>
    <w:rsidRoot w:val="00892A3C"/>
    <w:rsid w:val="00011B40"/>
    <w:rsid w:val="00036C3D"/>
    <w:rsid w:val="000521EB"/>
    <w:rsid w:val="000B4201"/>
    <w:rsid w:val="000B640E"/>
    <w:rsid w:val="000C1072"/>
    <w:rsid w:val="000D5440"/>
    <w:rsid w:val="000E00A7"/>
    <w:rsid w:val="00100D86"/>
    <w:rsid w:val="00104B7C"/>
    <w:rsid w:val="001255D9"/>
    <w:rsid w:val="001340E4"/>
    <w:rsid w:val="0013598D"/>
    <w:rsid w:val="0014354C"/>
    <w:rsid w:val="00144C43"/>
    <w:rsid w:val="00156329"/>
    <w:rsid w:val="00161CBD"/>
    <w:rsid w:val="001653D4"/>
    <w:rsid w:val="00166B94"/>
    <w:rsid w:val="00194985"/>
    <w:rsid w:val="001B0D68"/>
    <w:rsid w:val="001B3E05"/>
    <w:rsid w:val="001B7513"/>
    <w:rsid w:val="001C7582"/>
    <w:rsid w:val="001C7D25"/>
    <w:rsid w:val="001E0B0C"/>
    <w:rsid w:val="001E3A4D"/>
    <w:rsid w:val="001F602A"/>
    <w:rsid w:val="00207795"/>
    <w:rsid w:val="0022272D"/>
    <w:rsid w:val="002253EC"/>
    <w:rsid w:val="0022617F"/>
    <w:rsid w:val="00227B41"/>
    <w:rsid w:val="00233533"/>
    <w:rsid w:val="00236487"/>
    <w:rsid w:val="002410D5"/>
    <w:rsid w:val="002524D1"/>
    <w:rsid w:val="002565E3"/>
    <w:rsid w:val="00265605"/>
    <w:rsid w:val="0027746C"/>
    <w:rsid w:val="00284E1B"/>
    <w:rsid w:val="002A5742"/>
    <w:rsid w:val="002B485A"/>
    <w:rsid w:val="002C235E"/>
    <w:rsid w:val="002D4AD0"/>
    <w:rsid w:val="002F0731"/>
    <w:rsid w:val="002F5837"/>
    <w:rsid w:val="003141A5"/>
    <w:rsid w:val="00316F00"/>
    <w:rsid w:val="003412E8"/>
    <w:rsid w:val="00346991"/>
    <w:rsid w:val="00347708"/>
    <w:rsid w:val="003520EF"/>
    <w:rsid w:val="00373D86"/>
    <w:rsid w:val="00374448"/>
    <w:rsid w:val="00374495"/>
    <w:rsid w:val="003923AC"/>
    <w:rsid w:val="00393109"/>
    <w:rsid w:val="003B4DEA"/>
    <w:rsid w:val="003D69B5"/>
    <w:rsid w:val="003E4C72"/>
    <w:rsid w:val="00405685"/>
    <w:rsid w:val="0040744C"/>
    <w:rsid w:val="00410A17"/>
    <w:rsid w:val="004140EC"/>
    <w:rsid w:val="004232F7"/>
    <w:rsid w:val="0042762F"/>
    <w:rsid w:val="004334D6"/>
    <w:rsid w:val="0044100F"/>
    <w:rsid w:val="004528FF"/>
    <w:rsid w:val="00461696"/>
    <w:rsid w:val="0047725B"/>
    <w:rsid w:val="00480712"/>
    <w:rsid w:val="004A6627"/>
    <w:rsid w:val="004B03E5"/>
    <w:rsid w:val="004B2AA7"/>
    <w:rsid w:val="004B2D55"/>
    <w:rsid w:val="004C29A9"/>
    <w:rsid w:val="004C2ED3"/>
    <w:rsid w:val="004D4E1D"/>
    <w:rsid w:val="004D5623"/>
    <w:rsid w:val="004F1E1E"/>
    <w:rsid w:val="00501137"/>
    <w:rsid w:val="005165CB"/>
    <w:rsid w:val="005338E6"/>
    <w:rsid w:val="005476C4"/>
    <w:rsid w:val="00561D18"/>
    <w:rsid w:val="00571831"/>
    <w:rsid w:val="00572ABD"/>
    <w:rsid w:val="005941BE"/>
    <w:rsid w:val="00594FAA"/>
    <w:rsid w:val="005B241E"/>
    <w:rsid w:val="005C7E5F"/>
    <w:rsid w:val="005D0F58"/>
    <w:rsid w:val="005D40E6"/>
    <w:rsid w:val="005D7C43"/>
    <w:rsid w:val="005E1759"/>
    <w:rsid w:val="006013F8"/>
    <w:rsid w:val="00621792"/>
    <w:rsid w:val="0065581B"/>
    <w:rsid w:val="0066211B"/>
    <w:rsid w:val="0067012E"/>
    <w:rsid w:val="00694CEF"/>
    <w:rsid w:val="006C744A"/>
    <w:rsid w:val="007172A0"/>
    <w:rsid w:val="00737EA0"/>
    <w:rsid w:val="00740453"/>
    <w:rsid w:val="0075371A"/>
    <w:rsid w:val="0076038F"/>
    <w:rsid w:val="00770EB9"/>
    <w:rsid w:val="00774D4A"/>
    <w:rsid w:val="00785BFA"/>
    <w:rsid w:val="007860FE"/>
    <w:rsid w:val="00791617"/>
    <w:rsid w:val="007B0E1A"/>
    <w:rsid w:val="007C3C95"/>
    <w:rsid w:val="007C63D1"/>
    <w:rsid w:val="007E04BA"/>
    <w:rsid w:val="007F495E"/>
    <w:rsid w:val="008012E2"/>
    <w:rsid w:val="00804430"/>
    <w:rsid w:val="00811FC4"/>
    <w:rsid w:val="00814431"/>
    <w:rsid w:val="00820364"/>
    <w:rsid w:val="00821A78"/>
    <w:rsid w:val="00840CDB"/>
    <w:rsid w:val="0084370B"/>
    <w:rsid w:val="008525FC"/>
    <w:rsid w:val="0087312C"/>
    <w:rsid w:val="00880886"/>
    <w:rsid w:val="00885AB2"/>
    <w:rsid w:val="00892A3C"/>
    <w:rsid w:val="008A0AEF"/>
    <w:rsid w:val="008C6B4D"/>
    <w:rsid w:val="008E2D61"/>
    <w:rsid w:val="00915C45"/>
    <w:rsid w:val="00925151"/>
    <w:rsid w:val="0093220C"/>
    <w:rsid w:val="009778AE"/>
    <w:rsid w:val="00986DCA"/>
    <w:rsid w:val="009913F8"/>
    <w:rsid w:val="00992981"/>
    <w:rsid w:val="009A3566"/>
    <w:rsid w:val="009A7900"/>
    <w:rsid w:val="009B2F08"/>
    <w:rsid w:val="009C335A"/>
    <w:rsid w:val="009D78DC"/>
    <w:rsid w:val="009F1456"/>
    <w:rsid w:val="00A11B03"/>
    <w:rsid w:val="00A16C08"/>
    <w:rsid w:val="00A32F33"/>
    <w:rsid w:val="00A63DA5"/>
    <w:rsid w:val="00A65C7D"/>
    <w:rsid w:val="00A7613B"/>
    <w:rsid w:val="00A805F2"/>
    <w:rsid w:val="00A921CE"/>
    <w:rsid w:val="00A93A91"/>
    <w:rsid w:val="00AA240A"/>
    <w:rsid w:val="00AA703B"/>
    <w:rsid w:val="00AE2251"/>
    <w:rsid w:val="00AE3BBC"/>
    <w:rsid w:val="00AF0BAD"/>
    <w:rsid w:val="00AF18DC"/>
    <w:rsid w:val="00AF1FC0"/>
    <w:rsid w:val="00AF64C4"/>
    <w:rsid w:val="00B073C5"/>
    <w:rsid w:val="00B2105F"/>
    <w:rsid w:val="00B26236"/>
    <w:rsid w:val="00B35DC5"/>
    <w:rsid w:val="00B42F11"/>
    <w:rsid w:val="00B72FE2"/>
    <w:rsid w:val="00B8151E"/>
    <w:rsid w:val="00B8545E"/>
    <w:rsid w:val="00B95EFD"/>
    <w:rsid w:val="00B97236"/>
    <w:rsid w:val="00BA1777"/>
    <w:rsid w:val="00BB1D7B"/>
    <w:rsid w:val="00BC3352"/>
    <w:rsid w:val="00BC4A74"/>
    <w:rsid w:val="00BC4CB4"/>
    <w:rsid w:val="00BD2AE7"/>
    <w:rsid w:val="00BE0BD9"/>
    <w:rsid w:val="00BE673C"/>
    <w:rsid w:val="00BF0BAF"/>
    <w:rsid w:val="00C056C9"/>
    <w:rsid w:val="00C14386"/>
    <w:rsid w:val="00C307F9"/>
    <w:rsid w:val="00C365B4"/>
    <w:rsid w:val="00C45860"/>
    <w:rsid w:val="00C51522"/>
    <w:rsid w:val="00C51BA7"/>
    <w:rsid w:val="00C53914"/>
    <w:rsid w:val="00C5760E"/>
    <w:rsid w:val="00C73E24"/>
    <w:rsid w:val="00C77C82"/>
    <w:rsid w:val="00C93DA6"/>
    <w:rsid w:val="00C9506B"/>
    <w:rsid w:val="00CA3217"/>
    <w:rsid w:val="00CC1526"/>
    <w:rsid w:val="00CE3C20"/>
    <w:rsid w:val="00CE44AC"/>
    <w:rsid w:val="00CF7338"/>
    <w:rsid w:val="00CF74DA"/>
    <w:rsid w:val="00CF754E"/>
    <w:rsid w:val="00D03697"/>
    <w:rsid w:val="00D07AC3"/>
    <w:rsid w:val="00D45D3A"/>
    <w:rsid w:val="00D52AB6"/>
    <w:rsid w:val="00D6101D"/>
    <w:rsid w:val="00D634C7"/>
    <w:rsid w:val="00D755C7"/>
    <w:rsid w:val="00D86A62"/>
    <w:rsid w:val="00DA0524"/>
    <w:rsid w:val="00DE4E32"/>
    <w:rsid w:val="00DF3FCD"/>
    <w:rsid w:val="00DF5441"/>
    <w:rsid w:val="00DF65ED"/>
    <w:rsid w:val="00DF7319"/>
    <w:rsid w:val="00E007A1"/>
    <w:rsid w:val="00E04C0A"/>
    <w:rsid w:val="00E13671"/>
    <w:rsid w:val="00E13BC0"/>
    <w:rsid w:val="00E20A71"/>
    <w:rsid w:val="00E22953"/>
    <w:rsid w:val="00E27005"/>
    <w:rsid w:val="00E301E1"/>
    <w:rsid w:val="00E31F73"/>
    <w:rsid w:val="00E35DB2"/>
    <w:rsid w:val="00E51F91"/>
    <w:rsid w:val="00E52DAC"/>
    <w:rsid w:val="00E54B8F"/>
    <w:rsid w:val="00E65563"/>
    <w:rsid w:val="00E82E0D"/>
    <w:rsid w:val="00E86733"/>
    <w:rsid w:val="00E869D0"/>
    <w:rsid w:val="00EA6ED0"/>
    <w:rsid w:val="00EB3E4A"/>
    <w:rsid w:val="00ED2D6D"/>
    <w:rsid w:val="00EE72FE"/>
    <w:rsid w:val="00EE743C"/>
    <w:rsid w:val="00EF20A8"/>
    <w:rsid w:val="00EF7AAA"/>
    <w:rsid w:val="00F416ED"/>
    <w:rsid w:val="00F57786"/>
    <w:rsid w:val="00F72A34"/>
    <w:rsid w:val="00F76D31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,"/>
  <w:listSeparator w:val=";"/>
  <w15:docId w15:val="{84DD83A9-DBD4-4F7A-96FC-5657B6AC1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C51BA7"/>
    <w:pPr>
      <w:spacing w:before="0" w:after="120"/>
    </w:pPr>
    <w:rPr>
      <w:rFonts w:ascii="Tahoma" w:hAnsi="Tahoma"/>
    </w:rPr>
  </w:style>
  <w:style w:type="character" w:customStyle="1" w:styleId="ZkladntextChar">
    <w:name w:val="Základní text Char"/>
    <w:basedOn w:val="Standardnpsmoodstavce"/>
    <w:link w:val="Zkladntext"/>
    <w:rsid w:val="00C51BA7"/>
    <w:rPr>
      <w:rFonts w:ascii="Tahoma" w:hAnsi="Tahoma"/>
      <w:szCs w:val="24"/>
    </w:rPr>
  </w:style>
  <w:style w:type="paragraph" w:customStyle="1" w:styleId="SmlouvaA">
    <w:name w:val="Smlouva A"/>
    <w:rsid w:val="00C51BA7"/>
    <w:pPr>
      <w:spacing w:line="300" w:lineRule="atLeast"/>
      <w:jc w:val="center"/>
    </w:pPr>
    <w:rPr>
      <w:b/>
      <w:color w:val="000000"/>
      <w:sz w:val="28"/>
    </w:rPr>
  </w:style>
  <w:style w:type="paragraph" w:customStyle="1" w:styleId="Odstavecslovan">
    <w:name w:val="Odstavec číslovaný"/>
    <w:basedOn w:val="Normln"/>
    <w:next w:val="Normlnslovan"/>
    <w:rsid w:val="00C51BA7"/>
    <w:pPr>
      <w:keepNext/>
      <w:numPr>
        <w:numId w:val="27"/>
      </w:numPr>
      <w:suppressAutoHyphens/>
      <w:spacing w:before="120" w:after="60"/>
      <w:jc w:val="center"/>
      <w:outlineLvl w:val="0"/>
    </w:pPr>
    <w:rPr>
      <w:rFonts w:ascii="Garamond" w:hAnsi="Garamond"/>
      <w:b/>
      <w:sz w:val="26"/>
      <w:szCs w:val="20"/>
    </w:rPr>
  </w:style>
  <w:style w:type="paragraph" w:customStyle="1" w:styleId="Normlnslovan">
    <w:name w:val="Normální číslovaný"/>
    <w:basedOn w:val="Normln"/>
    <w:rsid w:val="00C51BA7"/>
    <w:pPr>
      <w:numPr>
        <w:ilvl w:val="1"/>
        <w:numId w:val="27"/>
      </w:numPr>
      <w:tabs>
        <w:tab w:val="clear" w:pos="862"/>
        <w:tab w:val="num" w:pos="266"/>
      </w:tabs>
      <w:spacing w:before="0" w:after="120"/>
      <w:ind w:left="720"/>
    </w:pPr>
    <w:rPr>
      <w:rFonts w:ascii="Garamond" w:hAnsi="Garamond"/>
      <w:sz w:val="26"/>
    </w:rPr>
  </w:style>
  <w:style w:type="paragraph" w:styleId="Textbubliny">
    <w:name w:val="Balloon Text"/>
    <w:basedOn w:val="Normln"/>
    <w:link w:val="TextbublinyChar"/>
    <w:rsid w:val="000B640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B640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BC3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6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V&#344;\P&#345;&#237;loha%20&#269;.%205%20-%20Z&#225;vazn&#253;%20vzor%20smlouvy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 č. 5 - Závazný vzor smlouvy.dotx</Template>
  <TotalTime>191</TotalTime>
  <Pages>3</Pages>
  <Words>877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CZ</vt:lpstr>
    </vt:vector>
  </TitlesOfParts>
  <Company>COMTES FHT a.s.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CZ</dc:title>
  <dc:subject/>
  <dc:creator>Jana Škalová</dc:creator>
  <cp:keywords/>
  <dc:description/>
  <cp:lastModifiedBy>Jana Škalová</cp:lastModifiedBy>
  <cp:revision>9</cp:revision>
  <cp:lastPrinted>2018-05-04T08:19:00Z</cp:lastPrinted>
  <dcterms:created xsi:type="dcterms:W3CDTF">2018-04-09T12:42:00Z</dcterms:created>
  <dcterms:modified xsi:type="dcterms:W3CDTF">2018-05-04T08:19:00Z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</Properties>
</file>