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65" w:rsidRPr="008D4F72" w:rsidRDefault="00EE5DDB">
      <w:pPr>
        <w:pStyle w:val="Zkladntext"/>
        <w:jc w:val="center"/>
        <w:rPr>
          <w:b/>
          <w:color w:val="FF0000"/>
          <w:sz w:val="36"/>
        </w:rPr>
      </w:pPr>
      <w:r>
        <w:rPr>
          <w:b/>
          <w:sz w:val="36"/>
        </w:rPr>
        <w:t xml:space="preserve">Kupní smlouva č. </w:t>
      </w:r>
      <w:r w:rsidRPr="00EE5DDB">
        <w:rPr>
          <w:b/>
          <w:sz w:val="36"/>
        </w:rPr>
        <w:t>… (</w:t>
      </w:r>
      <w:r w:rsidRPr="0021252C">
        <w:rPr>
          <w:b/>
          <w:sz w:val="36"/>
          <w:highlight w:val="yellow"/>
        </w:rPr>
        <w:t xml:space="preserve">doplní </w:t>
      </w:r>
      <w:r w:rsidR="005567FF">
        <w:rPr>
          <w:b/>
          <w:sz w:val="36"/>
          <w:highlight w:val="yellow"/>
        </w:rPr>
        <w:t>Prodávající</w:t>
      </w:r>
      <w:r w:rsidRPr="0021252C">
        <w:rPr>
          <w:b/>
          <w:sz w:val="36"/>
        </w:rPr>
        <w:t>)</w:t>
      </w:r>
    </w:p>
    <w:p w:rsidR="00941465" w:rsidRDefault="00941465">
      <w:pPr>
        <w:pStyle w:val="Zkladntext"/>
        <w:tabs>
          <w:tab w:val="left" w:pos="1470"/>
        </w:tabs>
        <w:jc w:val="left"/>
        <w:rPr>
          <w:b/>
          <w:sz w:val="36"/>
          <w:u w:val="single"/>
        </w:rPr>
      </w:pPr>
    </w:p>
    <w:p w:rsidR="00941465" w:rsidRDefault="00941465" w:rsidP="00D93016">
      <w:pPr>
        <w:pStyle w:val="Nadpis2"/>
        <w:numPr>
          <w:ilvl w:val="0"/>
          <w:numId w:val="27"/>
        </w:numPr>
        <w:jc w:val="center"/>
        <w:rPr>
          <w:iCs/>
        </w:rPr>
      </w:pPr>
      <w:r>
        <w:rPr>
          <w:iCs/>
        </w:rPr>
        <w:t>SMLUVNÍ STRANY</w:t>
      </w:r>
    </w:p>
    <w:p w:rsidR="00941465" w:rsidRDefault="00941465">
      <w:pPr>
        <w:pStyle w:val="Zkladntext"/>
      </w:pPr>
    </w:p>
    <w:p w:rsidR="00941465" w:rsidRDefault="005567FF">
      <w:pPr>
        <w:pStyle w:val="Zkladntext"/>
        <w:spacing w:line="140" w:lineRule="atLeast"/>
        <w:ind w:left="2124" w:hanging="2124"/>
      </w:pPr>
      <w:r>
        <w:rPr>
          <w:b/>
        </w:rPr>
        <w:t>Prodávající</w:t>
      </w:r>
      <w:r w:rsidR="00941465">
        <w:rPr>
          <w:b/>
        </w:rPr>
        <w:t>:</w:t>
      </w:r>
      <w:r w:rsidR="00941465">
        <w:tab/>
      </w:r>
      <w:r w:rsidR="00EE5DDB">
        <w:rPr>
          <w:b/>
          <w:bCs/>
        </w:rPr>
        <w:t>…</w:t>
      </w:r>
    </w:p>
    <w:p w:rsidR="00EE5DDB" w:rsidRDefault="00EE5DDB" w:rsidP="00EE5DDB">
      <w:pPr>
        <w:pStyle w:val="Zkladntext"/>
        <w:spacing w:line="140" w:lineRule="atLeast"/>
        <w:ind w:right="-288"/>
      </w:pPr>
      <w:r>
        <w:t>Sídlo:</w:t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</w:r>
    </w:p>
    <w:p w:rsidR="00EE5DDB" w:rsidRDefault="00EE5DDB" w:rsidP="00EE5DDB">
      <w:pPr>
        <w:pStyle w:val="Zkladntext"/>
        <w:spacing w:line="140" w:lineRule="atLeast"/>
        <w:ind w:right="-288"/>
      </w:pPr>
      <w:r>
        <w:t>IČO:</w:t>
      </w:r>
      <w:r>
        <w:tab/>
      </w:r>
      <w:r>
        <w:tab/>
      </w:r>
      <w:r>
        <w:tab/>
        <w:t>………………………………………….</w:t>
      </w:r>
    </w:p>
    <w:p w:rsidR="00EE5DDB" w:rsidRDefault="00EE5DDB" w:rsidP="00EE5DDB">
      <w:pPr>
        <w:pStyle w:val="Zkladntext"/>
        <w:spacing w:line="140" w:lineRule="atLeast"/>
        <w:ind w:right="-288"/>
      </w:pPr>
      <w:r>
        <w:t>DIČ:</w:t>
      </w:r>
      <w:r>
        <w:tab/>
      </w:r>
      <w:r>
        <w:tab/>
      </w:r>
      <w:r>
        <w:tab/>
        <w:t>………………………………………….</w:t>
      </w:r>
    </w:p>
    <w:p w:rsidR="00EE5DDB" w:rsidRDefault="00EE5DDB" w:rsidP="00EE5DDB">
      <w:pPr>
        <w:pStyle w:val="Zkladntext"/>
        <w:spacing w:line="140" w:lineRule="atLeast"/>
        <w:ind w:right="-288"/>
      </w:pPr>
      <w:r>
        <w:t>Zastoupena:</w:t>
      </w:r>
      <w:r>
        <w:tab/>
      </w:r>
      <w:r>
        <w:tab/>
        <w:t>………………………………………….</w:t>
      </w:r>
    </w:p>
    <w:p w:rsidR="00EE5DDB" w:rsidRDefault="00EE5DDB" w:rsidP="00EE5DDB">
      <w:pPr>
        <w:pStyle w:val="Zkladntext"/>
        <w:spacing w:line="140" w:lineRule="atLeast"/>
        <w:ind w:right="-288"/>
      </w:pPr>
      <w:r>
        <w:t>Bankovní spojení:</w:t>
      </w:r>
      <w:r>
        <w:tab/>
        <w:t>………………………………………….</w:t>
      </w:r>
    </w:p>
    <w:p w:rsidR="00EE5DDB" w:rsidRDefault="00EE5DDB" w:rsidP="00EE5DDB">
      <w:pPr>
        <w:pStyle w:val="Zkladntext"/>
        <w:spacing w:line="140" w:lineRule="atLeast"/>
        <w:ind w:right="-288"/>
      </w:pPr>
      <w:r>
        <w:t>Číslo účtu:</w:t>
      </w:r>
      <w:r>
        <w:tab/>
      </w:r>
      <w:r>
        <w:tab/>
        <w:t>………………………………………….</w:t>
      </w:r>
    </w:p>
    <w:p w:rsidR="00EE5DDB" w:rsidRDefault="00EE5DDB" w:rsidP="00EE5DDB">
      <w:pPr>
        <w:pStyle w:val="Zkladntext"/>
        <w:spacing w:after="480" w:line="140" w:lineRule="atLeast"/>
        <w:ind w:right="-289"/>
      </w:pPr>
      <w:r>
        <w:t>zapsaná v obchodním rejstříku vedeném ………………, oddíl …… vložka ……………</w:t>
      </w:r>
    </w:p>
    <w:p w:rsidR="00941465" w:rsidRPr="00CA3F25" w:rsidRDefault="005567FF" w:rsidP="008C6CB9">
      <w:pPr>
        <w:rPr>
          <w:b/>
          <w:bCs/>
        </w:rPr>
      </w:pPr>
      <w:r>
        <w:rPr>
          <w:b/>
          <w:bCs/>
        </w:rPr>
        <w:t>Kupující</w:t>
      </w:r>
      <w:r w:rsidR="00941465">
        <w:rPr>
          <w:b/>
          <w:bCs/>
        </w:rPr>
        <w:t>:</w:t>
      </w:r>
      <w:r w:rsidR="00941465">
        <w:tab/>
      </w:r>
      <w:r w:rsidR="00941465">
        <w:tab/>
      </w:r>
      <w:proofErr w:type="spellStart"/>
      <w:r w:rsidR="00282765" w:rsidRPr="00282765">
        <w:rPr>
          <w:b/>
          <w:bCs/>
        </w:rPr>
        <w:t>Company</w:t>
      </w:r>
      <w:proofErr w:type="spellEnd"/>
      <w:r w:rsidR="00282765" w:rsidRPr="00282765">
        <w:rPr>
          <w:b/>
          <w:bCs/>
        </w:rPr>
        <w:t xml:space="preserve"> PMX s.r.o.</w:t>
      </w:r>
    </w:p>
    <w:p w:rsidR="00EE5DDB" w:rsidRDefault="00EE5DDB" w:rsidP="00EE5DDB">
      <w:r>
        <w:t>Sídlo:</w:t>
      </w:r>
      <w:r w:rsidR="000E181B">
        <w:tab/>
      </w:r>
      <w:r w:rsidR="00B738B0">
        <w:tab/>
      </w:r>
      <w:r w:rsidR="00B738B0">
        <w:tab/>
      </w:r>
      <w:r w:rsidR="00896B6F">
        <w:t>Rudé armády 1820, 733 01</w:t>
      </w:r>
      <w:r w:rsidR="00896B6F" w:rsidRPr="00535C81">
        <w:t xml:space="preserve"> Karviná – Hranice</w:t>
      </w:r>
      <w:r w:rsidR="008C6CB9">
        <w:tab/>
      </w:r>
      <w:r w:rsidR="008C6CB9">
        <w:tab/>
      </w:r>
    </w:p>
    <w:p w:rsidR="00EE5DDB" w:rsidRDefault="00EE5DDB" w:rsidP="00EE5DDB">
      <w:r>
        <w:t>IČ:</w:t>
      </w:r>
      <w:r>
        <w:tab/>
      </w:r>
      <w:r>
        <w:tab/>
      </w:r>
      <w:r w:rsidR="00282765">
        <w:t xml:space="preserve">            </w:t>
      </w:r>
      <w:r w:rsidR="00282765" w:rsidRPr="00282765">
        <w:t>06418597</w:t>
      </w:r>
      <w:r w:rsidR="00282765">
        <w:br/>
      </w:r>
      <w:r w:rsidR="008C6CB9">
        <w:t>D</w:t>
      </w:r>
      <w:r w:rsidR="008E6E2E">
        <w:t>IČ:</w:t>
      </w:r>
      <w:r>
        <w:tab/>
      </w:r>
      <w:r>
        <w:tab/>
      </w:r>
      <w:r>
        <w:tab/>
      </w:r>
      <w:r w:rsidR="004D22EE">
        <w:t>CZ</w:t>
      </w:r>
      <w:r w:rsidR="00282765" w:rsidRPr="00282765">
        <w:t>06418597</w:t>
      </w:r>
      <w:r w:rsidR="00282765">
        <w:br/>
      </w:r>
      <w:r>
        <w:t>Zastoupen:</w:t>
      </w:r>
      <w:r>
        <w:tab/>
      </w:r>
      <w:r>
        <w:tab/>
      </w:r>
      <w:r w:rsidR="00760A03">
        <w:t xml:space="preserve">Ing. </w:t>
      </w:r>
      <w:r w:rsidR="00282765">
        <w:t xml:space="preserve">Jiří </w:t>
      </w:r>
      <w:proofErr w:type="spellStart"/>
      <w:r w:rsidR="00282765">
        <w:t>Maďa</w:t>
      </w:r>
      <w:proofErr w:type="spellEnd"/>
      <w:r w:rsidR="00282765">
        <w:t xml:space="preserve">, </w:t>
      </w:r>
      <w:r w:rsidR="005B7B46">
        <w:t>jednatelem společnosti</w:t>
      </w:r>
    </w:p>
    <w:p w:rsidR="0086114B" w:rsidRDefault="0086114B" w:rsidP="00EE5DDB">
      <w:r>
        <w:t>Zaps</w:t>
      </w:r>
      <w:r w:rsidR="00EE5DDB">
        <w:t xml:space="preserve">aná v obchodním rejstříku vedeném u </w:t>
      </w:r>
      <w:r w:rsidR="005236CB">
        <w:t xml:space="preserve">Krajského </w:t>
      </w:r>
      <w:r>
        <w:t>soudu v</w:t>
      </w:r>
      <w:r w:rsidR="00EE5DDB">
        <w:t> </w:t>
      </w:r>
      <w:r w:rsidR="00282765">
        <w:t>Ostravě</w:t>
      </w:r>
      <w:r w:rsidR="00EE5DDB">
        <w:t xml:space="preserve">, oddíl C, </w:t>
      </w:r>
      <w:r w:rsidR="0089306A">
        <w:t>vlož</w:t>
      </w:r>
      <w:r w:rsidR="00EE5DDB">
        <w:t xml:space="preserve">ka </w:t>
      </w:r>
      <w:r w:rsidR="00282765" w:rsidRPr="00282765">
        <w:t>71622</w:t>
      </w:r>
    </w:p>
    <w:p w:rsidR="00941465" w:rsidRDefault="00941465"/>
    <w:p w:rsidR="008167DA" w:rsidRDefault="008167DA"/>
    <w:p w:rsidR="00941465" w:rsidRDefault="00941465" w:rsidP="00D93016">
      <w:pPr>
        <w:pStyle w:val="Nadpis2"/>
        <w:numPr>
          <w:ilvl w:val="0"/>
          <w:numId w:val="27"/>
        </w:numPr>
        <w:jc w:val="center"/>
        <w:rPr>
          <w:iCs/>
        </w:rPr>
      </w:pPr>
      <w:r>
        <w:rPr>
          <w:iCs/>
        </w:rPr>
        <w:t>PŘEDMĚT PLNĚNÍ</w:t>
      </w:r>
    </w:p>
    <w:p w:rsidR="00941465" w:rsidRDefault="00941465">
      <w:pPr>
        <w:pStyle w:val="Zkladntext"/>
      </w:pPr>
    </w:p>
    <w:p w:rsidR="000B6D58" w:rsidRDefault="000B6D58" w:rsidP="000B6D58">
      <w:pPr>
        <w:tabs>
          <w:tab w:val="left" w:pos="2504"/>
        </w:tabs>
        <w:spacing w:after="240"/>
        <w:jc w:val="both"/>
      </w:pPr>
      <w:r>
        <w:t xml:space="preserve">Předmětem plnění závazku </w:t>
      </w:r>
      <w:r w:rsidR="005567FF">
        <w:t>Prodávajícího</w:t>
      </w:r>
      <w:r>
        <w:t xml:space="preserve"> je dodávka … (</w:t>
      </w:r>
      <w:r w:rsidR="005567FF">
        <w:rPr>
          <w:highlight w:val="yellow"/>
        </w:rPr>
        <w:t>Prodávající</w:t>
      </w:r>
      <w:r w:rsidRPr="0021252C">
        <w:rPr>
          <w:highlight w:val="yellow"/>
        </w:rPr>
        <w:t xml:space="preserve"> doplní označení předmětu </w:t>
      </w:r>
      <w:proofErr w:type="gramStart"/>
      <w:r w:rsidRPr="0021252C">
        <w:rPr>
          <w:highlight w:val="yellow"/>
        </w:rPr>
        <w:t>plnění)</w:t>
      </w:r>
      <w:r>
        <w:t xml:space="preserve"> (</w:t>
      </w:r>
      <w:r w:rsidRPr="0021252C">
        <w:t>dále</w:t>
      </w:r>
      <w:proofErr w:type="gramEnd"/>
      <w:r>
        <w:t xml:space="preserve"> jen </w:t>
      </w:r>
      <w:r w:rsidR="005567FF">
        <w:t>„předmět Smlouvy“) specifikovaný</w:t>
      </w:r>
      <w:r>
        <w:t xml:space="preserve"> v příloze č. 1 této </w:t>
      </w:r>
      <w:r w:rsidR="005567FF">
        <w:t>kupní S</w:t>
      </w:r>
      <w:r>
        <w:t>mlouvy (</w:t>
      </w:r>
      <w:r w:rsidRPr="0021252C">
        <w:rPr>
          <w:highlight w:val="yellow"/>
        </w:rPr>
        <w:t xml:space="preserve">dodá </w:t>
      </w:r>
      <w:r w:rsidR="005567FF">
        <w:rPr>
          <w:highlight w:val="yellow"/>
        </w:rPr>
        <w:t>Prodávající</w:t>
      </w:r>
      <w:r w:rsidRPr="0021252C">
        <w:t>).</w:t>
      </w:r>
    </w:p>
    <w:p w:rsidR="000B6D58" w:rsidRDefault="000B6D58" w:rsidP="000B6D58">
      <w:pPr>
        <w:tabs>
          <w:tab w:val="left" w:pos="2504"/>
        </w:tabs>
        <w:spacing w:after="240"/>
        <w:jc w:val="both"/>
      </w:pPr>
      <w:r>
        <w:t xml:space="preserve">Předmětem této Smlouvy je závazek </w:t>
      </w:r>
      <w:r w:rsidR="005567FF">
        <w:t>Prodávajícího</w:t>
      </w:r>
      <w:r>
        <w:t xml:space="preserve"> předat a umožnit </w:t>
      </w:r>
      <w:r w:rsidR="005567FF">
        <w:t>Kupující</w:t>
      </w:r>
      <w:r>
        <w:t xml:space="preserve">mu nabýt vlastnické právo k předmětu smlouvy dle nabídky </w:t>
      </w:r>
      <w:r w:rsidR="0021252C">
        <w:t>z</w:t>
      </w:r>
      <w:r>
        <w:t xml:space="preserve"> výběrového řízení s názvem </w:t>
      </w:r>
      <w:r w:rsidR="0021252C" w:rsidRPr="0021252C">
        <w:rPr>
          <w:i/>
        </w:rPr>
        <w:t>Pořízení elektroerozivní drátové řezačky</w:t>
      </w:r>
      <w:r w:rsidR="0021252C" w:rsidRPr="0021252C">
        <w:t xml:space="preserve"> </w:t>
      </w:r>
      <w:r>
        <w:t xml:space="preserve">a závazek </w:t>
      </w:r>
      <w:r w:rsidR="005567FF">
        <w:t>Kupujícího</w:t>
      </w:r>
      <w:r>
        <w:t xml:space="preserve"> převzít předmět Smlouvy a zaplatit za něj </w:t>
      </w:r>
      <w:r w:rsidR="005567FF">
        <w:t>Prodávajícímu</w:t>
      </w:r>
      <w:r w:rsidR="0021252C">
        <w:t xml:space="preserve"> kupní cenu uvedenou v čl. III</w:t>
      </w:r>
      <w:r>
        <w:t xml:space="preserve"> </w:t>
      </w:r>
      <w:proofErr w:type="gramStart"/>
      <w:r>
        <w:t>této</w:t>
      </w:r>
      <w:proofErr w:type="gramEnd"/>
      <w:r>
        <w:t xml:space="preserve"> Smlouvy. Součástí předmětu Smlouvy je i veškeré požadované příslušenství a doklady potřebné pro užívání předmětu Smlouvy.</w:t>
      </w:r>
    </w:p>
    <w:p w:rsidR="00522260" w:rsidRDefault="000B6D58" w:rsidP="008167DA">
      <w:pPr>
        <w:tabs>
          <w:tab w:val="left" w:pos="2504"/>
        </w:tabs>
        <w:spacing w:after="240"/>
        <w:jc w:val="both"/>
      </w:pPr>
      <w:r>
        <w:t>Podrobná technická specifikace předmětu Smlouvy je uvedena v Příloze č. 1 – Technická specifikace, jež je nedílnou součástí této Smlouvy.</w:t>
      </w:r>
    </w:p>
    <w:p w:rsidR="008167DA" w:rsidRPr="008167DA" w:rsidRDefault="008167DA" w:rsidP="008167DA">
      <w:pPr>
        <w:tabs>
          <w:tab w:val="left" w:pos="2504"/>
        </w:tabs>
        <w:spacing w:after="240"/>
        <w:jc w:val="both"/>
      </w:pPr>
    </w:p>
    <w:p w:rsidR="00941465" w:rsidRDefault="00941465" w:rsidP="00D93016">
      <w:pPr>
        <w:pStyle w:val="Nadpis2"/>
        <w:numPr>
          <w:ilvl w:val="0"/>
          <w:numId w:val="27"/>
        </w:numPr>
        <w:jc w:val="center"/>
        <w:rPr>
          <w:iCs/>
        </w:rPr>
      </w:pPr>
      <w:r>
        <w:rPr>
          <w:iCs/>
        </w:rPr>
        <w:t>KUPNÍ CENA</w:t>
      </w:r>
    </w:p>
    <w:p w:rsidR="00941465" w:rsidRDefault="00941465"/>
    <w:p w:rsidR="00941465" w:rsidRDefault="00941465">
      <w:pPr>
        <w:pStyle w:val="Zkladntext"/>
      </w:pPr>
      <w:r>
        <w:t xml:space="preserve">Cena za předmět plnění je stanovena ve výši </w:t>
      </w:r>
      <w:r w:rsidR="00267B40">
        <w:t>………</w:t>
      </w:r>
      <w:r w:rsidR="003C56EA">
        <w:t>,</w:t>
      </w:r>
      <w:r>
        <w:t xml:space="preserve">- </w:t>
      </w:r>
      <w:r w:rsidRPr="000E4446">
        <w:rPr>
          <w:highlight w:val="yellow"/>
        </w:rPr>
        <w:t>EUR</w:t>
      </w:r>
      <w:r w:rsidR="000E4446" w:rsidRPr="000E4446">
        <w:rPr>
          <w:highlight w:val="yellow"/>
        </w:rPr>
        <w:t>/CZK</w:t>
      </w:r>
      <w:r>
        <w:t xml:space="preserve"> bez příslušné DPH. </w:t>
      </w:r>
      <w:r w:rsidR="004217A4">
        <w:t xml:space="preserve">Příslušná </w:t>
      </w:r>
      <w:r w:rsidR="00C73277">
        <w:t xml:space="preserve">DPH 21% činí </w:t>
      </w:r>
      <w:r w:rsidR="008811C6">
        <w:t>………</w:t>
      </w:r>
      <w:r w:rsidR="002E0F11">
        <w:t>,</w:t>
      </w:r>
      <w:r w:rsidR="002C1DF2">
        <w:t xml:space="preserve">- </w:t>
      </w:r>
      <w:r w:rsidR="002C1DF2" w:rsidRPr="000E4446">
        <w:rPr>
          <w:highlight w:val="yellow"/>
        </w:rPr>
        <w:t>EUR</w:t>
      </w:r>
      <w:r w:rsidR="000E4446" w:rsidRPr="000E4446">
        <w:rPr>
          <w:highlight w:val="yellow"/>
        </w:rPr>
        <w:t>/CZK</w:t>
      </w:r>
      <w:r w:rsidR="002C1DF2">
        <w:t>. Cena celkem</w:t>
      </w:r>
      <w:r w:rsidR="00905602">
        <w:t xml:space="preserve"> čin</w:t>
      </w:r>
      <w:r w:rsidR="002E0F11">
        <w:t xml:space="preserve">í </w:t>
      </w:r>
      <w:r w:rsidR="008811C6">
        <w:t>………</w:t>
      </w:r>
      <w:r w:rsidR="002C1DF2">
        <w:t xml:space="preserve">,- </w:t>
      </w:r>
      <w:r w:rsidR="002C1DF2" w:rsidRPr="000E4446">
        <w:rPr>
          <w:highlight w:val="yellow"/>
        </w:rPr>
        <w:t>EUR</w:t>
      </w:r>
      <w:r w:rsidR="000E4446" w:rsidRPr="000E4446">
        <w:rPr>
          <w:highlight w:val="yellow"/>
        </w:rPr>
        <w:t>/CZK</w:t>
      </w:r>
      <w:r w:rsidR="00621840">
        <w:t>.</w:t>
      </w:r>
      <w:r w:rsidR="00D93016">
        <w:t xml:space="preserve"> (</w:t>
      </w:r>
      <w:r w:rsidR="00D93016" w:rsidRPr="00D93016">
        <w:rPr>
          <w:highlight w:val="yellow"/>
        </w:rPr>
        <w:t xml:space="preserve">částky </w:t>
      </w:r>
      <w:r w:rsidR="000E4446">
        <w:rPr>
          <w:highlight w:val="yellow"/>
        </w:rPr>
        <w:t xml:space="preserve">vč. měny </w:t>
      </w:r>
      <w:r w:rsidR="00D93016" w:rsidRPr="00D93016">
        <w:rPr>
          <w:highlight w:val="yellow"/>
        </w:rPr>
        <w:t xml:space="preserve">doplní </w:t>
      </w:r>
      <w:r w:rsidR="005567FF">
        <w:rPr>
          <w:highlight w:val="yellow"/>
        </w:rPr>
        <w:t>Prodávající</w:t>
      </w:r>
      <w:r w:rsidR="00D93016" w:rsidRPr="00D93016">
        <w:rPr>
          <w:highlight w:val="yellow"/>
        </w:rPr>
        <w:t>)</w:t>
      </w:r>
    </w:p>
    <w:p w:rsidR="00E82983" w:rsidRDefault="00E82983">
      <w:pPr>
        <w:pStyle w:val="Zkladntext"/>
      </w:pPr>
    </w:p>
    <w:p w:rsidR="008167DA" w:rsidRDefault="008167DA">
      <w:pPr>
        <w:pStyle w:val="Zkladntext"/>
      </w:pPr>
    </w:p>
    <w:p w:rsidR="00941465" w:rsidRDefault="00941465" w:rsidP="00D93016">
      <w:pPr>
        <w:pStyle w:val="Nadpis2"/>
        <w:numPr>
          <w:ilvl w:val="0"/>
          <w:numId w:val="27"/>
        </w:numPr>
        <w:jc w:val="center"/>
        <w:rPr>
          <w:iCs/>
        </w:rPr>
      </w:pPr>
      <w:r>
        <w:rPr>
          <w:iCs/>
        </w:rPr>
        <w:lastRenderedPageBreak/>
        <w:t>PLATEBNÍ PODMÍNKY</w:t>
      </w:r>
    </w:p>
    <w:p w:rsidR="00691242" w:rsidRDefault="00691242">
      <w:pPr>
        <w:pStyle w:val="Nadpis2"/>
        <w:rPr>
          <w:b w:val="0"/>
          <w:bCs/>
        </w:rPr>
      </w:pPr>
    </w:p>
    <w:p w:rsidR="00C2501A" w:rsidRDefault="005567FF" w:rsidP="00954ABE">
      <w:pPr>
        <w:pStyle w:val="Zkladntext"/>
      </w:pPr>
      <w:r>
        <w:t>Kupující</w:t>
      </w:r>
      <w:r w:rsidR="00954ABE">
        <w:t xml:space="preserve"> uhradí </w:t>
      </w:r>
      <w:r w:rsidR="008D3954">
        <w:t xml:space="preserve">100% kupní ceny </w:t>
      </w:r>
      <w:r w:rsidR="00954ABE">
        <w:t xml:space="preserve">po převzetí předmětu plnění na základě </w:t>
      </w:r>
      <w:r w:rsidR="00E82983">
        <w:t>předávacího</w:t>
      </w:r>
      <w:r w:rsidR="00954ABE">
        <w:t xml:space="preserve"> protokolu podepsaného oběma smluvními stranami. Splatnost konečné faktury daňového dokladu je 14 kalendářních dnů. </w:t>
      </w:r>
    </w:p>
    <w:p w:rsidR="005567FF" w:rsidRDefault="005567FF" w:rsidP="00954ABE">
      <w:pPr>
        <w:pStyle w:val="Zkladntext"/>
      </w:pPr>
    </w:p>
    <w:p w:rsidR="005567FF" w:rsidRDefault="005567FF" w:rsidP="005567FF">
      <w:pPr>
        <w:pStyle w:val="Zkladntext"/>
      </w:pPr>
      <w:r w:rsidRPr="00E82983">
        <w:t>Kupní cena</w:t>
      </w:r>
      <w:r>
        <w:t xml:space="preserve"> dle čl. III. Smlouvy </w:t>
      </w:r>
      <w:r w:rsidRPr="00E82983">
        <w:t>je cenou nejvýše přípustnou. Kupní cena obsahuje i dopravu do místa pl</w:t>
      </w:r>
      <w:r>
        <w:t>nění předmětu Smlouvy dle čl. V</w:t>
      </w:r>
      <w:r w:rsidRPr="00E82983">
        <w:t xml:space="preserve"> této Smlouvy, náklady na uvedení stroje do provozu s předvedením funkčnosti (montáž, seřízení, ustavení), zaškolení pracovníků </w:t>
      </w:r>
      <w:r>
        <w:t>Kupujícího</w:t>
      </w:r>
      <w:r w:rsidRPr="00E82983">
        <w:t>, náklady odpadového hospodářství, provedení všech technických revizí apod. Pozdější navyšování ceny je nepřípustné.</w:t>
      </w:r>
    </w:p>
    <w:p w:rsidR="005567FF" w:rsidRDefault="005567FF" w:rsidP="005567FF">
      <w:pPr>
        <w:pStyle w:val="Zkladntext"/>
      </w:pPr>
    </w:p>
    <w:p w:rsidR="005567FF" w:rsidRDefault="005567FF" w:rsidP="005567FF">
      <w:pPr>
        <w:pStyle w:val="Zkladntext"/>
      </w:pPr>
      <w:r>
        <w:t>Kupující nabývá vlastnické právo k předmětu Smlouvy až úplným zaplacením kupní ceny.</w:t>
      </w:r>
    </w:p>
    <w:p w:rsidR="005567FF" w:rsidRDefault="005567FF" w:rsidP="005567FF">
      <w:pPr>
        <w:pStyle w:val="Zkladntext"/>
      </w:pPr>
    </w:p>
    <w:p w:rsidR="005567FF" w:rsidRDefault="005567FF" w:rsidP="00954ABE">
      <w:pPr>
        <w:pStyle w:val="Zkladntext"/>
      </w:pPr>
      <w:r>
        <w:t xml:space="preserve">Veškeré účetní doklady (faktury) budou obsahovat číslo projektu: </w:t>
      </w:r>
      <w:r w:rsidRPr="00524B6D">
        <w:t>CZ.01.2.06/0.0/0.0/19_248/0021137</w:t>
      </w:r>
      <w:r>
        <w:t>.</w:t>
      </w:r>
    </w:p>
    <w:p w:rsidR="00954ABE" w:rsidRDefault="00954ABE" w:rsidP="00954ABE">
      <w:pPr>
        <w:pStyle w:val="Zkladntext"/>
        <w:rPr>
          <w:bCs/>
        </w:rPr>
      </w:pPr>
    </w:p>
    <w:p w:rsidR="008167DA" w:rsidRDefault="008167DA" w:rsidP="00954ABE">
      <w:pPr>
        <w:pStyle w:val="Zkladntext"/>
        <w:rPr>
          <w:bCs/>
        </w:rPr>
      </w:pPr>
    </w:p>
    <w:p w:rsidR="00941465" w:rsidRDefault="00941465" w:rsidP="00D93016">
      <w:pPr>
        <w:pStyle w:val="Nadpis2"/>
        <w:numPr>
          <w:ilvl w:val="0"/>
          <w:numId w:val="27"/>
        </w:numPr>
        <w:jc w:val="center"/>
        <w:rPr>
          <w:iCs/>
        </w:rPr>
      </w:pPr>
      <w:r>
        <w:rPr>
          <w:iCs/>
        </w:rPr>
        <w:t>DODACÍ PODMÍNKY</w:t>
      </w:r>
    </w:p>
    <w:p w:rsidR="00941465" w:rsidRDefault="00941465"/>
    <w:p w:rsidR="00AE7178" w:rsidRDefault="00AE7178" w:rsidP="008167DA">
      <w:pPr>
        <w:jc w:val="both"/>
      </w:pPr>
      <w:r w:rsidRPr="00AE7178">
        <w:t>Mezi Smluvními stranami bude na základě vzájemné písemné dohody vystavena objednávka na dodávku předmětu této Smlouvy</w:t>
      </w:r>
      <w:r>
        <w:t xml:space="preserve">. </w:t>
      </w:r>
      <w:r w:rsidR="00941465">
        <w:t>Termín dodání je</w:t>
      </w:r>
      <w:r w:rsidR="00691242">
        <w:t xml:space="preserve"> sjednán</w:t>
      </w:r>
      <w:r w:rsidR="00E8014C">
        <w:t xml:space="preserve"> do </w:t>
      </w:r>
      <w:r w:rsidR="003C56EA">
        <w:t>3 měsíců</w:t>
      </w:r>
      <w:r w:rsidR="0098501B">
        <w:t xml:space="preserve"> od </w:t>
      </w:r>
      <w:r>
        <w:t>vystavení závazné objednávky</w:t>
      </w:r>
      <w:r w:rsidR="0098501B">
        <w:t xml:space="preserve">. </w:t>
      </w:r>
    </w:p>
    <w:p w:rsidR="00AE7178" w:rsidRDefault="00AE7178" w:rsidP="008167DA">
      <w:pPr>
        <w:jc w:val="both"/>
      </w:pPr>
    </w:p>
    <w:p w:rsidR="00D93016" w:rsidRDefault="009D0E4B" w:rsidP="008167DA">
      <w:pPr>
        <w:jc w:val="both"/>
      </w:pPr>
      <w:r>
        <w:t xml:space="preserve">Místo plnění: </w:t>
      </w:r>
      <w:r w:rsidR="003C56EA">
        <w:t xml:space="preserve">sídlo </w:t>
      </w:r>
      <w:r w:rsidR="005567FF">
        <w:t>Kupujícího</w:t>
      </w:r>
      <w:r w:rsidR="00896B6F">
        <w:t xml:space="preserve"> na adrese </w:t>
      </w:r>
      <w:r w:rsidR="00896B6F">
        <w:t>Rudé armády 1820, 733 01</w:t>
      </w:r>
      <w:r w:rsidR="00896B6F" w:rsidRPr="00535C81">
        <w:t xml:space="preserve"> Karviná – Hranice</w:t>
      </w:r>
      <w:r w:rsidR="00896B6F">
        <w:t>.</w:t>
      </w:r>
      <w:bookmarkStart w:id="0" w:name="_GoBack"/>
      <w:bookmarkEnd w:id="0"/>
    </w:p>
    <w:p w:rsidR="00893194" w:rsidRDefault="00893194" w:rsidP="00954ABE">
      <w:pPr>
        <w:jc w:val="both"/>
        <w:rPr>
          <w:b/>
          <w:bCs/>
        </w:rPr>
      </w:pPr>
    </w:p>
    <w:p w:rsidR="008167DA" w:rsidRPr="00893194" w:rsidRDefault="008167DA" w:rsidP="00954ABE">
      <w:pPr>
        <w:jc w:val="both"/>
        <w:rPr>
          <w:b/>
          <w:bCs/>
        </w:rPr>
      </w:pPr>
    </w:p>
    <w:p w:rsidR="00893194" w:rsidRPr="00D93016" w:rsidRDefault="00893194" w:rsidP="00D93016">
      <w:pPr>
        <w:pStyle w:val="Odstavecseseznamem"/>
        <w:numPr>
          <w:ilvl w:val="0"/>
          <w:numId w:val="27"/>
        </w:numPr>
        <w:jc w:val="center"/>
        <w:rPr>
          <w:b/>
          <w:bCs/>
        </w:rPr>
      </w:pPr>
      <w:r w:rsidRPr="00D93016">
        <w:rPr>
          <w:b/>
          <w:bCs/>
        </w:rPr>
        <w:t>SERVISNÍ PODMÍNKY</w:t>
      </w:r>
    </w:p>
    <w:p w:rsidR="00893194" w:rsidRDefault="00893194" w:rsidP="00893194">
      <w:pPr>
        <w:rPr>
          <w:b/>
          <w:bCs/>
        </w:rPr>
      </w:pPr>
    </w:p>
    <w:p w:rsidR="00893194" w:rsidRPr="00893194" w:rsidRDefault="005567FF" w:rsidP="00893194">
      <w:r>
        <w:t>Prodávající</w:t>
      </w:r>
      <w:r w:rsidR="00893194" w:rsidRPr="00893194">
        <w:t xml:space="preserve"> zajišťuje záruční servis za těchto podmínek: </w:t>
      </w:r>
      <w:r w:rsidR="00893194" w:rsidRPr="00893194">
        <w:br/>
      </w:r>
    </w:p>
    <w:p w:rsidR="00893194" w:rsidRPr="00893194" w:rsidRDefault="00893194" w:rsidP="00893194">
      <w:pPr>
        <w:pStyle w:val="Bod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 servisních hlášení </w:t>
      </w:r>
      <w:r w:rsidR="001F7A8E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telefonicky</w:t>
      </w:r>
      <w:r w:rsidR="00D93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D93016">
        <w:t>…</w:t>
      </w:r>
      <w:r w:rsidR="00D9301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F7A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Pr="00893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e-mailem </w:t>
      </w:r>
      <w:r w:rsidR="001F7A8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D93016">
        <w:t>…</w:t>
      </w:r>
      <w:r w:rsidR="001F7A8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4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3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pracovní dny od </w:t>
      </w:r>
      <w:r w:rsidR="00740BAE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… do …</w:t>
      </w:r>
      <w:r w:rsidRPr="00893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  <w:r w:rsidR="0074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740BAE" w:rsidRPr="00740BA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doplní </w:t>
      </w:r>
      <w:r w:rsidR="005567F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Prodávající</w:t>
      </w:r>
      <w:r w:rsidR="00740B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903D84" w:rsidRDefault="00893194" w:rsidP="00FC467C">
      <w:pPr>
        <w:pStyle w:val="Bod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31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poruchy stroje znemožňující jeho provoz </w:t>
      </w:r>
      <w:r w:rsidR="00D011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Pr="00893194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 servisní zásah v místě realizace v pracovní dny do 48 hod po identifikaci poruchy (do lhůty se nezapočítávají dny pracovního klidu, tj. soboty, neděle a svátky). V případě nahlášení závady mimo pracovní dobu dodavatele či ve dnech pracovního klidu se za termín nahlášení závady považuje zahájení standardní pracovní doby dodavatele v následující pracovní den.</w:t>
      </w:r>
    </w:p>
    <w:p w:rsidR="008167DA" w:rsidRPr="008167DA" w:rsidRDefault="008167DA" w:rsidP="008167DA">
      <w:pPr>
        <w:pStyle w:val="Bod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3D84" w:rsidRDefault="00903D84" w:rsidP="00D93016">
      <w:pPr>
        <w:pStyle w:val="Nadpis2"/>
        <w:numPr>
          <w:ilvl w:val="0"/>
          <w:numId w:val="27"/>
        </w:numPr>
        <w:jc w:val="center"/>
      </w:pPr>
      <w:bookmarkStart w:id="1" w:name="_Toc37879397"/>
      <w:r>
        <w:t>SANKCE A SMLUVNÍ POKUTY</w:t>
      </w:r>
      <w:bookmarkEnd w:id="1"/>
    </w:p>
    <w:p w:rsidR="001B058A" w:rsidRPr="001B058A" w:rsidRDefault="001B058A" w:rsidP="00740BAE">
      <w:pPr>
        <w:jc w:val="both"/>
      </w:pPr>
    </w:p>
    <w:p w:rsidR="00903D84" w:rsidRDefault="00903D84" w:rsidP="00740BAE">
      <w:pPr>
        <w:jc w:val="both"/>
      </w:pPr>
      <w:r w:rsidRPr="0018700F">
        <w:t>Smluvní pokuta z prodlení v souvislosti s nedodržením termínu předání/dodání zařízení</w:t>
      </w:r>
      <w:r w:rsidR="001B058A">
        <w:t xml:space="preserve"> je stanovena </w:t>
      </w:r>
      <w:r w:rsidRPr="00A135D2">
        <w:t>na 0,05 % z celkové ceny zakázky za každý započatý den prodlení proti</w:t>
      </w:r>
      <w:r w:rsidRPr="0018700F">
        <w:t xml:space="preserve"> smluvnímu termínu.</w:t>
      </w:r>
    </w:p>
    <w:p w:rsidR="00E82983" w:rsidRDefault="00E82983" w:rsidP="00740BAE">
      <w:pPr>
        <w:jc w:val="both"/>
      </w:pPr>
    </w:p>
    <w:p w:rsidR="00E82983" w:rsidRPr="00E82983" w:rsidRDefault="00E82983" w:rsidP="00E82983">
      <w:pPr>
        <w:numPr>
          <w:ilvl w:val="1"/>
          <w:numId w:val="30"/>
        </w:numPr>
        <w:jc w:val="both"/>
      </w:pPr>
      <w:r>
        <w:lastRenderedPageBreak/>
        <w:t xml:space="preserve">V případě, že se </w:t>
      </w:r>
      <w:r w:rsidR="005567FF">
        <w:t>Prodávající</w:t>
      </w:r>
      <w:r w:rsidRPr="00E82983">
        <w:t xml:space="preserve"> dostane do prodlení s předáním předmětu Smlouvy o ví</w:t>
      </w:r>
      <w:r>
        <w:t xml:space="preserve">ce než 30 kalendářních dnů, je </w:t>
      </w:r>
      <w:r w:rsidR="005567FF">
        <w:t>Kupující</w:t>
      </w:r>
      <w:r w:rsidRPr="00E82983">
        <w:t xml:space="preserve"> oprávněn písemně odstoupit od této Smlouvy. </w:t>
      </w:r>
      <w:r>
        <w:t xml:space="preserve">V tomto případě má však </w:t>
      </w:r>
      <w:r w:rsidR="005567FF">
        <w:t>Kupující</w:t>
      </w:r>
      <w:r w:rsidRPr="00E82983">
        <w:t xml:space="preserve"> nárok na úhradu veškerých nákladů a škod, které mu v důsledku tohoto odstoupení vznikly.</w:t>
      </w:r>
    </w:p>
    <w:p w:rsidR="00E82983" w:rsidRDefault="00E82983" w:rsidP="00740BAE">
      <w:pPr>
        <w:jc w:val="both"/>
      </w:pPr>
    </w:p>
    <w:p w:rsidR="001B058A" w:rsidRDefault="00903D84" w:rsidP="00740BAE">
      <w:pPr>
        <w:jc w:val="both"/>
      </w:pPr>
      <w:r w:rsidRPr="0018700F">
        <w:t xml:space="preserve">Smluvní pokuta z prodlení </w:t>
      </w:r>
      <w:r w:rsidR="005567FF">
        <w:t>Kupujícího</w:t>
      </w:r>
      <w:r w:rsidRPr="0018700F">
        <w:t xml:space="preserve"> s úhradou faktur </w:t>
      </w:r>
      <w:r w:rsidR="001B058A">
        <w:t xml:space="preserve">je </w:t>
      </w:r>
      <w:r w:rsidR="001B058A" w:rsidRPr="001B058A">
        <w:t xml:space="preserve">stanovena na 0,05 % z celkové ceny zakázky za každý započatý den prodlení proti </w:t>
      </w:r>
      <w:r w:rsidR="001B058A">
        <w:t>termínu splatnosti</w:t>
      </w:r>
      <w:r w:rsidR="001B058A" w:rsidRPr="001B058A">
        <w:t>.</w:t>
      </w:r>
    </w:p>
    <w:p w:rsidR="001B058A" w:rsidRDefault="001B058A" w:rsidP="00740BAE">
      <w:pPr>
        <w:jc w:val="both"/>
      </w:pPr>
    </w:p>
    <w:p w:rsidR="00740BAE" w:rsidRDefault="00903D84" w:rsidP="00740BAE">
      <w:pPr>
        <w:jc w:val="both"/>
      </w:pPr>
      <w:r w:rsidRPr="0018700F">
        <w:t xml:space="preserve">Smluvní pokuta na straně </w:t>
      </w:r>
      <w:r w:rsidR="005567FF">
        <w:t>Kupujícího</w:t>
      </w:r>
      <w:r w:rsidRPr="0018700F">
        <w:t xml:space="preserve"> i </w:t>
      </w:r>
      <w:r w:rsidR="005567FF">
        <w:t>Prodávajícího</w:t>
      </w:r>
      <w:r w:rsidR="001B058A">
        <w:t xml:space="preserve"> je omezena </w:t>
      </w:r>
      <w:r w:rsidRPr="0018700F">
        <w:t xml:space="preserve">do maximální výše </w:t>
      </w:r>
      <w:r w:rsidR="001B058A">
        <w:t>1%</w:t>
      </w:r>
      <w:r w:rsidRPr="0018700F">
        <w:t xml:space="preserve"> z </w:t>
      </w:r>
      <w:r w:rsidRPr="00FF6186">
        <w:t>celkové ceny zakázky.</w:t>
      </w:r>
    </w:p>
    <w:p w:rsidR="00740BAE" w:rsidRDefault="00740BAE" w:rsidP="00740BAE">
      <w:pPr>
        <w:jc w:val="both"/>
      </w:pPr>
    </w:p>
    <w:p w:rsidR="008167DA" w:rsidRDefault="008167DA" w:rsidP="00740BAE">
      <w:pPr>
        <w:jc w:val="both"/>
      </w:pPr>
    </w:p>
    <w:p w:rsidR="00740BAE" w:rsidRDefault="00647C13" w:rsidP="00647C13">
      <w:pPr>
        <w:pStyle w:val="Nadpis2"/>
        <w:numPr>
          <w:ilvl w:val="0"/>
          <w:numId w:val="27"/>
        </w:numPr>
        <w:jc w:val="center"/>
      </w:pPr>
      <w:r>
        <w:t>VYŠŠÍ MOC</w:t>
      </w:r>
    </w:p>
    <w:p w:rsidR="00647C13" w:rsidRPr="00647C13" w:rsidRDefault="00647C13" w:rsidP="00647C13"/>
    <w:p w:rsidR="00740BAE" w:rsidRPr="00FF6186" w:rsidRDefault="00740BAE" w:rsidP="00740BAE">
      <w:pPr>
        <w:jc w:val="both"/>
      </w:pPr>
      <w:r>
        <w:t xml:space="preserve">V případě, že dojde k událostem, které nelze v době podpisu této smlouvy předvídat a které způsobí </w:t>
      </w:r>
      <w:r w:rsidR="005567FF">
        <w:t>Prodávajícímu</w:t>
      </w:r>
      <w:r>
        <w:t xml:space="preserve"> překážku v plnění jeho povinností, je </w:t>
      </w:r>
      <w:r w:rsidR="005567FF">
        <w:t>Prodávající</w:t>
      </w:r>
      <w:r>
        <w:t xml:space="preserve"> oprávněn posunout dobu plnění o dobu, po kterou tato překážka trvala o přiměřenou dobu potřebnou ke splnění závazků.</w:t>
      </w:r>
    </w:p>
    <w:p w:rsidR="00903D84" w:rsidRDefault="00903D84" w:rsidP="00740BAE">
      <w:pPr>
        <w:jc w:val="both"/>
      </w:pPr>
    </w:p>
    <w:p w:rsidR="00903D84" w:rsidRPr="00893194" w:rsidRDefault="00903D84" w:rsidP="00FC467C">
      <w:pPr>
        <w:jc w:val="both"/>
      </w:pPr>
    </w:p>
    <w:p w:rsidR="00941465" w:rsidRDefault="00941465" w:rsidP="00D93016">
      <w:pPr>
        <w:pStyle w:val="Zkladntext-prvnodsazen2"/>
        <w:numPr>
          <w:ilvl w:val="0"/>
          <w:numId w:val="27"/>
        </w:numPr>
        <w:ind w:right="-288"/>
        <w:jc w:val="center"/>
        <w:rPr>
          <w:b/>
          <w:sz w:val="24"/>
        </w:rPr>
      </w:pPr>
      <w:r>
        <w:rPr>
          <w:b/>
          <w:sz w:val="24"/>
        </w:rPr>
        <w:t>ZÁRUKA</w:t>
      </w:r>
    </w:p>
    <w:p w:rsidR="00941465" w:rsidRDefault="00941465" w:rsidP="00287503">
      <w:pPr>
        <w:pStyle w:val="Zkladntextodsazen2"/>
        <w:spacing w:line="240" w:lineRule="auto"/>
        <w:jc w:val="both"/>
      </w:pPr>
      <w:r>
        <w:tab/>
      </w:r>
      <w:r w:rsidR="005567FF">
        <w:t>Prodávající</w:t>
      </w:r>
      <w:r>
        <w:t xml:space="preserve"> poskytne </w:t>
      </w:r>
      <w:r w:rsidR="005567FF">
        <w:t>Kupujícímu</w:t>
      </w:r>
      <w:r>
        <w:t xml:space="preserve"> záruku na materiál a práci výrobce v délce trvání </w:t>
      </w:r>
      <w:r w:rsidR="003C56EA">
        <w:t>24</w:t>
      </w:r>
      <w:r>
        <w:t xml:space="preserve"> měsíců po předání stroje </w:t>
      </w:r>
      <w:r w:rsidR="005567FF">
        <w:t>Kupujícímu</w:t>
      </w:r>
      <w:r>
        <w:t xml:space="preserve"> do užívání. Záruční servis provádí výhradně </w:t>
      </w:r>
      <w:r w:rsidR="005567FF">
        <w:t>Prodávající</w:t>
      </w:r>
      <w:r>
        <w:t>, případně výrobce nebo jím určený a vyškolený zástupce.</w:t>
      </w:r>
    </w:p>
    <w:p w:rsidR="00941465" w:rsidRDefault="00941465">
      <w:pPr>
        <w:jc w:val="both"/>
      </w:pPr>
    </w:p>
    <w:p w:rsidR="00941465" w:rsidRDefault="005567FF">
      <w:pPr>
        <w:jc w:val="both"/>
      </w:pPr>
      <w:r>
        <w:t>Kupující</w:t>
      </w:r>
      <w:r w:rsidR="00941465">
        <w:t xml:space="preserve"> je povinen o stroj pečovat péčí řádného hospodáře a zabránit jeho nadměrnému opotřebovávání, především provádět pravidelně údržbu a čištění stroje a výměnu opotřebitelných částí a spotřebního materiálu. Záruční servis se nevztahuje na vady, prokazatelně způsobené obsluhou stroje, nedodržením povinné údržby a pokynů pro údržbu dle návodu a neodborným zacházením v rozporu s uvedeným návodem k obsluze.</w:t>
      </w:r>
    </w:p>
    <w:p w:rsidR="005567FF" w:rsidRDefault="005567FF">
      <w:pPr>
        <w:jc w:val="both"/>
      </w:pPr>
    </w:p>
    <w:p w:rsidR="00941465" w:rsidRDefault="00941465">
      <w:pPr>
        <w:pStyle w:val="Zkladntext"/>
      </w:pPr>
    </w:p>
    <w:p w:rsidR="00941465" w:rsidRPr="00F05BD3" w:rsidRDefault="00E82983" w:rsidP="00D93016">
      <w:pPr>
        <w:pStyle w:val="Zkladntext"/>
        <w:numPr>
          <w:ilvl w:val="0"/>
          <w:numId w:val="27"/>
        </w:numPr>
        <w:jc w:val="center"/>
        <w:rPr>
          <w:b/>
          <w:bCs/>
        </w:rPr>
      </w:pPr>
      <w:r>
        <w:rPr>
          <w:b/>
          <w:bCs/>
        </w:rPr>
        <w:t>DALŠÍ SMLUVNÍ PODMÍ</w:t>
      </w:r>
      <w:r w:rsidR="00F05BD3" w:rsidRPr="00F05BD3">
        <w:rPr>
          <w:b/>
          <w:bCs/>
        </w:rPr>
        <w:t>NKY</w:t>
      </w:r>
    </w:p>
    <w:p w:rsidR="00F05BD3" w:rsidRDefault="00F05BD3">
      <w:pPr>
        <w:pStyle w:val="Zkladntext"/>
      </w:pPr>
    </w:p>
    <w:p w:rsidR="00F05BD3" w:rsidRDefault="00F05BD3" w:rsidP="00F05BD3">
      <w:pPr>
        <w:jc w:val="both"/>
      </w:pPr>
      <w:r w:rsidRPr="00276B31">
        <w:t>V souladu s ustanovením § 2 písm. e) zákona č. 320/2001 Sb.</w:t>
      </w:r>
      <w:r>
        <w:t>,</w:t>
      </w:r>
      <w:r w:rsidRPr="00276B31">
        <w:t xml:space="preserve"> o finanční kontrole ve veřejné správě</w:t>
      </w:r>
      <w:r>
        <w:t>,</w:t>
      </w:r>
      <w:r w:rsidRPr="00276B31">
        <w:t xml:space="preserve"> </w:t>
      </w:r>
      <w:r>
        <w:t xml:space="preserve">je </w:t>
      </w:r>
      <w:r w:rsidR="005567FF">
        <w:t>Prodávající</w:t>
      </w:r>
      <w:r w:rsidRPr="00276B31">
        <w:t xml:space="preserve"> osobou povinnou ke </w:t>
      </w:r>
      <w:r w:rsidRPr="00F06428">
        <w:t xml:space="preserve">spolupůsobení při výkonu finanční kontroly. </w:t>
      </w:r>
    </w:p>
    <w:p w:rsidR="00F05BD3" w:rsidRDefault="00F05BD3">
      <w:pPr>
        <w:pStyle w:val="Zkladntext"/>
      </w:pPr>
    </w:p>
    <w:p w:rsidR="008167DA" w:rsidRDefault="008167DA">
      <w:pPr>
        <w:pStyle w:val="Zkladntext"/>
      </w:pPr>
    </w:p>
    <w:p w:rsidR="00941465" w:rsidRDefault="00941465" w:rsidP="00D93016">
      <w:pPr>
        <w:pStyle w:val="Nadpis2"/>
        <w:numPr>
          <w:ilvl w:val="0"/>
          <w:numId w:val="27"/>
        </w:numPr>
        <w:jc w:val="center"/>
        <w:rPr>
          <w:iCs/>
        </w:rPr>
      </w:pPr>
      <w:r>
        <w:rPr>
          <w:iCs/>
        </w:rPr>
        <w:t>DOKUMENTACE</w:t>
      </w:r>
    </w:p>
    <w:p w:rsidR="00941465" w:rsidRDefault="00941465">
      <w:pPr>
        <w:pStyle w:val="Zpat"/>
        <w:tabs>
          <w:tab w:val="clear" w:pos="4536"/>
          <w:tab w:val="clear" w:pos="9072"/>
        </w:tabs>
      </w:pPr>
    </w:p>
    <w:p w:rsidR="00647C13" w:rsidRDefault="005567FF" w:rsidP="00647C13">
      <w:r>
        <w:t>Prodávající</w:t>
      </w:r>
      <w:r w:rsidR="00941465">
        <w:t xml:space="preserve"> dodá se zařízením následující dokumentaci:</w:t>
      </w:r>
    </w:p>
    <w:p w:rsidR="00941465" w:rsidRDefault="00647C13">
      <w:pPr>
        <w:numPr>
          <w:ilvl w:val="0"/>
          <w:numId w:val="13"/>
        </w:numPr>
        <w:ind w:right="-360"/>
      </w:pPr>
      <w:r>
        <w:t>návod k obsluze v českém jazyce,</w:t>
      </w:r>
    </w:p>
    <w:p w:rsidR="00941465" w:rsidRDefault="00941465">
      <w:pPr>
        <w:numPr>
          <w:ilvl w:val="0"/>
          <w:numId w:val="13"/>
        </w:numPr>
        <w:ind w:right="-360"/>
      </w:pPr>
      <w:r>
        <w:t>dodací list s potvrzenou záruční lhůtou,</w:t>
      </w:r>
    </w:p>
    <w:p w:rsidR="00941465" w:rsidRDefault="00941465" w:rsidP="008167DA">
      <w:pPr>
        <w:numPr>
          <w:ilvl w:val="0"/>
          <w:numId w:val="13"/>
        </w:numPr>
        <w:ind w:right="-360"/>
      </w:pPr>
      <w:r>
        <w:t>prohlášení o shodě</w:t>
      </w:r>
      <w:r w:rsidR="008167DA">
        <w:t>.</w:t>
      </w:r>
    </w:p>
    <w:p w:rsidR="008167DA" w:rsidRDefault="008167DA" w:rsidP="008167DA">
      <w:pPr>
        <w:ind w:right="-360"/>
      </w:pPr>
    </w:p>
    <w:p w:rsidR="0060351E" w:rsidRDefault="0060351E">
      <w:pPr>
        <w:ind w:right="-360"/>
      </w:pPr>
    </w:p>
    <w:p w:rsidR="00941465" w:rsidRDefault="00941465" w:rsidP="00D93016">
      <w:pPr>
        <w:pStyle w:val="Nadpis2"/>
        <w:numPr>
          <w:ilvl w:val="0"/>
          <w:numId w:val="27"/>
        </w:numPr>
        <w:jc w:val="center"/>
        <w:rPr>
          <w:iCs/>
        </w:rPr>
      </w:pPr>
      <w:r>
        <w:rPr>
          <w:iCs/>
        </w:rPr>
        <w:lastRenderedPageBreak/>
        <w:t>ZÁVĚREČNÁ USTANOVENÍ</w:t>
      </w:r>
    </w:p>
    <w:p w:rsidR="00941465" w:rsidRDefault="00941465">
      <w:pPr>
        <w:jc w:val="both"/>
      </w:pPr>
    </w:p>
    <w:p w:rsidR="00941465" w:rsidRDefault="00941465">
      <w:pPr>
        <w:jc w:val="both"/>
      </w:pPr>
      <w:r>
        <w:t xml:space="preserve">Na další podmínky smluvního vztahu, pokud nejsou upraveny touto smlouvou, se vztahují příslušná ustanovení Občanského zákoníku. Tato dohoda nabývá platnosti a účinnosti dnem podpisu oběma stranami. </w:t>
      </w:r>
    </w:p>
    <w:p w:rsidR="00522260" w:rsidRDefault="00522260">
      <w:pPr>
        <w:jc w:val="both"/>
      </w:pPr>
    </w:p>
    <w:p w:rsidR="00941465" w:rsidRDefault="00941465">
      <w:pPr>
        <w:jc w:val="both"/>
      </w:pPr>
      <w:r>
        <w:t>Tato smlouva je vytisknutá a oběma stranami podepsaná ve dvou originálních vyhotoveních, které jediné jsou platné, jakékoliv dodatky této smlouvy jsou platné pouze ve formě originálních a oběma stranami podepsaných číslovaných dodatků.</w:t>
      </w:r>
    </w:p>
    <w:p w:rsidR="00522260" w:rsidRDefault="00522260">
      <w:pPr>
        <w:jc w:val="both"/>
      </w:pPr>
    </w:p>
    <w:p w:rsidR="00941465" w:rsidRDefault="00941465">
      <w:pPr>
        <w:jc w:val="both"/>
      </w:pPr>
      <w:r>
        <w:t>Každá ze smluvních stran si ponechala jeden originál podepsané smlouvy.</w:t>
      </w:r>
    </w:p>
    <w:p w:rsidR="00647C13" w:rsidRDefault="00647C13">
      <w:pPr>
        <w:jc w:val="both"/>
      </w:pPr>
    </w:p>
    <w:p w:rsidR="00647C13" w:rsidRDefault="005567FF">
      <w:pPr>
        <w:jc w:val="both"/>
      </w:pPr>
      <w:r>
        <w:t>Kupující</w:t>
      </w:r>
      <w:r w:rsidR="00EC04D8">
        <w:t xml:space="preserve"> předpokládá</w:t>
      </w:r>
      <w:r w:rsidR="00647C13" w:rsidRPr="00647C13">
        <w:t xml:space="preserve"> spolufinancován</w:t>
      </w:r>
      <w:r w:rsidR="00EC04D8">
        <w:t>í předmětu smlouvy</w:t>
      </w:r>
      <w:r w:rsidR="00647C13" w:rsidRPr="00647C13">
        <w:t xml:space="preserve"> pomocí dotačního projektu číslo: </w:t>
      </w:r>
      <w:r w:rsidR="00647C13" w:rsidRPr="00524B6D">
        <w:t>CZ.01.2.06/0.0/0.0/19_248/0021137</w:t>
      </w:r>
      <w:r w:rsidR="00647C13">
        <w:t>.</w:t>
      </w:r>
    </w:p>
    <w:p w:rsidR="00941465" w:rsidRDefault="00941465">
      <w:pPr>
        <w:jc w:val="both"/>
      </w:pPr>
    </w:p>
    <w:p w:rsidR="00941465" w:rsidRDefault="00941465"/>
    <w:tbl>
      <w:tblPr>
        <w:tblStyle w:val="Mkatabulky"/>
        <w:tblW w:w="0" w:type="auto"/>
        <w:jc w:val="center"/>
        <w:tblInd w:w="-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4480"/>
        <w:gridCol w:w="82"/>
        <w:gridCol w:w="4412"/>
        <w:gridCol w:w="151"/>
      </w:tblGrid>
      <w:tr w:rsidR="00EC04D8" w:rsidRPr="00EC04D8" w:rsidTr="00EC04D8">
        <w:trPr>
          <w:gridBefore w:val="1"/>
          <w:wBefore w:w="14" w:type="dxa"/>
          <w:jc w:val="center"/>
        </w:trPr>
        <w:tc>
          <w:tcPr>
            <w:tcW w:w="4562" w:type="dxa"/>
            <w:gridSpan w:val="2"/>
          </w:tcPr>
          <w:p w:rsidR="00EC04D8" w:rsidRPr="00EC04D8" w:rsidRDefault="00EC04D8" w:rsidP="00292038">
            <w:pPr>
              <w:spacing w:after="240"/>
              <w:jc w:val="both"/>
            </w:pPr>
            <w:r w:rsidRPr="00EC04D8">
              <w:t>V ……………, dne …………</w:t>
            </w:r>
            <w:r w:rsidRPr="00EC04D8">
              <w:tab/>
            </w:r>
          </w:p>
        </w:tc>
        <w:tc>
          <w:tcPr>
            <w:tcW w:w="4563" w:type="dxa"/>
            <w:gridSpan w:val="2"/>
          </w:tcPr>
          <w:p w:rsidR="00EC04D8" w:rsidRPr="00EC04D8" w:rsidRDefault="00EC04D8" w:rsidP="00292038">
            <w:pPr>
              <w:spacing w:after="240"/>
              <w:jc w:val="both"/>
            </w:pPr>
            <w:r w:rsidRPr="00EC04D8">
              <w:t>V …………, dne …………</w:t>
            </w:r>
            <w:r w:rsidRPr="00EC04D8">
              <w:tab/>
            </w:r>
          </w:p>
        </w:tc>
      </w:tr>
      <w:tr w:rsidR="00EC04D8" w:rsidRPr="00EC04D8" w:rsidTr="00EC04D8">
        <w:trPr>
          <w:gridAfter w:val="1"/>
          <w:wAfter w:w="151" w:type="dxa"/>
          <w:jc w:val="center"/>
        </w:trPr>
        <w:tc>
          <w:tcPr>
            <w:tcW w:w="4494" w:type="dxa"/>
            <w:gridSpan w:val="2"/>
          </w:tcPr>
          <w:p w:rsidR="00EC04D8" w:rsidRPr="00EC04D8" w:rsidRDefault="00EC04D8" w:rsidP="00292038">
            <w:pPr>
              <w:spacing w:before="240" w:after="240"/>
            </w:pPr>
            <w:r w:rsidRPr="00EC04D8">
              <w:t xml:space="preserve">Za </w:t>
            </w:r>
            <w:r w:rsidR="005567FF">
              <w:t>Prodávajícího</w:t>
            </w:r>
          </w:p>
          <w:p w:rsidR="00EC04D8" w:rsidRPr="00EC04D8" w:rsidRDefault="00EC04D8" w:rsidP="00292038">
            <w:pPr>
              <w:spacing w:before="240" w:after="240"/>
            </w:pPr>
          </w:p>
          <w:p w:rsidR="00EC04D8" w:rsidRPr="00EC04D8" w:rsidRDefault="00EC04D8" w:rsidP="00292038">
            <w:pPr>
              <w:spacing w:before="240"/>
            </w:pPr>
            <w:r w:rsidRPr="00EC04D8">
              <w:t>……………………………………</w:t>
            </w:r>
          </w:p>
          <w:p w:rsidR="00EC04D8" w:rsidRPr="00EC04D8" w:rsidRDefault="00EC04D8" w:rsidP="00EC04D8">
            <w:pPr>
              <w:spacing w:before="240" w:after="240"/>
            </w:pPr>
            <w:r w:rsidRPr="00EC04D8">
              <w:t>(</w:t>
            </w:r>
            <w:r w:rsidRPr="00EC04D8">
              <w:rPr>
                <w:highlight w:val="yellow"/>
              </w:rPr>
              <w:t xml:space="preserve">doplní </w:t>
            </w:r>
            <w:r w:rsidR="005567FF">
              <w:rPr>
                <w:highlight w:val="yellow"/>
              </w:rPr>
              <w:t>Prodávající</w:t>
            </w:r>
            <w:r w:rsidRPr="00EC04D8">
              <w:t>)</w:t>
            </w:r>
          </w:p>
        </w:tc>
        <w:tc>
          <w:tcPr>
            <w:tcW w:w="4494" w:type="dxa"/>
            <w:gridSpan w:val="2"/>
          </w:tcPr>
          <w:p w:rsidR="00EC04D8" w:rsidRPr="00EC04D8" w:rsidRDefault="00EC04D8" w:rsidP="00292038">
            <w:pPr>
              <w:spacing w:before="240" w:after="240"/>
            </w:pPr>
            <w:r w:rsidRPr="00EC04D8">
              <w:t xml:space="preserve">Za </w:t>
            </w:r>
            <w:r w:rsidR="005567FF">
              <w:t>Kupujícího</w:t>
            </w:r>
            <w:r w:rsidRPr="00EC04D8">
              <w:t xml:space="preserve"> </w:t>
            </w:r>
          </w:p>
          <w:p w:rsidR="00EC04D8" w:rsidRPr="00EC04D8" w:rsidRDefault="00EC04D8" w:rsidP="00292038">
            <w:pPr>
              <w:spacing w:before="240" w:after="240"/>
            </w:pPr>
          </w:p>
          <w:p w:rsidR="00EC04D8" w:rsidRPr="00EC04D8" w:rsidRDefault="00EC04D8" w:rsidP="00292038">
            <w:pPr>
              <w:spacing w:before="240"/>
            </w:pPr>
            <w:r w:rsidRPr="00EC04D8">
              <w:t>……………………………………</w:t>
            </w:r>
          </w:p>
          <w:p w:rsidR="00EC04D8" w:rsidRPr="00EC04D8" w:rsidRDefault="00EC04D8" w:rsidP="00292038">
            <w:pPr>
              <w:spacing w:before="240" w:after="240"/>
              <w:rPr>
                <w:bCs/>
              </w:rPr>
            </w:pPr>
            <w:r w:rsidRPr="00EC04D8">
              <w:rPr>
                <w:bCs/>
              </w:rPr>
              <w:t xml:space="preserve">Ing. Jiří </w:t>
            </w:r>
            <w:proofErr w:type="spellStart"/>
            <w:r w:rsidRPr="00EC04D8">
              <w:rPr>
                <w:bCs/>
              </w:rPr>
              <w:t>Maďa</w:t>
            </w:r>
            <w:proofErr w:type="spellEnd"/>
            <w:r w:rsidRPr="00EC04D8">
              <w:rPr>
                <w:bCs/>
              </w:rPr>
              <w:t>, jednatel</w:t>
            </w:r>
          </w:p>
          <w:p w:rsidR="00EC04D8" w:rsidRPr="00EC04D8" w:rsidRDefault="00EC04D8" w:rsidP="00292038">
            <w:pPr>
              <w:spacing w:before="240" w:after="240"/>
            </w:pPr>
            <w:proofErr w:type="spellStart"/>
            <w:r w:rsidRPr="00EC04D8">
              <w:rPr>
                <w:bCs/>
              </w:rPr>
              <w:t>Company</w:t>
            </w:r>
            <w:proofErr w:type="spellEnd"/>
            <w:r w:rsidRPr="00EC04D8">
              <w:rPr>
                <w:bCs/>
              </w:rPr>
              <w:t xml:space="preserve"> PMX s.r.o.</w:t>
            </w:r>
            <w:r w:rsidRPr="00EC04D8">
              <w:t xml:space="preserve"> </w:t>
            </w:r>
          </w:p>
          <w:p w:rsidR="00EC04D8" w:rsidRPr="00EC04D8" w:rsidRDefault="00EC04D8" w:rsidP="00292038">
            <w:pPr>
              <w:spacing w:before="240" w:after="240"/>
            </w:pPr>
          </w:p>
        </w:tc>
      </w:tr>
    </w:tbl>
    <w:p w:rsidR="00941465" w:rsidRDefault="00941465">
      <w:pPr>
        <w:pStyle w:val="Zkladntext-prvnodsazen2"/>
        <w:ind w:left="0" w:right="-288" w:firstLine="0"/>
        <w:rPr>
          <w:sz w:val="24"/>
        </w:rPr>
      </w:pPr>
    </w:p>
    <w:p w:rsidR="00941465" w:rsidRDefault="00941465">
      <w:pPr>
        <w:pStyle w:val="Zkladntext-prvnodsazen2"/>
        <w:ind w:left="0" w:right="-288" w:firstLine="0"/>
        <w:rPr>
          <w:sz w:val="24"/>
        </w:rPr>
      </w:pPr>
    </w:p>
    <w:p w:rsidR="00EC04D8" w:rsidRPr="00C44C92" w:rsidRDefault="00EC04D8" w:rsidP="00EC04D8">
      <w:pPr>
        <w:outlineLvl w:val="0"/>
        <w:rPr>
          <w:b/>
          <w:i/>
        </w:rPr>
      </w:pPr>
      <w:r w:rsidRPr="00C44C92">
        <w:rPr>
          <w:b/>
          <w:i/>
        </w:rPr>
        <w:t>Přílohy:</w:t>
      </w:r>
    </w:p>
    <w:p w:rsidR="00EC04D8" w:rsidRPr="00C44C92" w:rsidRDefault="00547439" w:rsidP="00EC04D8">
      <w:pPr>
        <w:rPr>
          <w:i/>
        </w:rPr>
      </w:pPr>
      <w:r>
        <w:rPr>
          <w:i/>
        </w:rPr>
        <w:t xml:space="preserve">příloha </w:t>
      </w:r>
      <w:proofErr w:type="gramStart"/>
      <w:r>
        <w:rPr>
          <w:i/>
        </w:rPr>
        <w:t>č.1</w:t>
      </w:r>
      <w:r>
        <w:rPr>
          <w:i/>
        </w:rPr>
        <w:tab/>
      </w:r>
      <w:r w:rsidR="00EC04D8" w:rsidRPr="00C44C92">
        <w:rPr>
          <w:i/>
        </w:rPr>
        <w:t>Technická</w:t>
      </w:r>
      <w:proofErr w:type="gramEnd"/>
      <w:r w:rsidR="00EC04D8" w:rsidRPr="00C44C92">
        <w:rPr>
          <w:i/>
        </w:rPr>
        <w:t xml:space="preserve"> specifikace předmětu smlouvy</w:t>
      </w:r>
    </w:p>
    <w:p w:rsidR="00941465" w:rsidRDefault="00941465">
      <w:pPr>
        <w:pStyle w:val="Zkladntext-prvnodsazen2"/>
        <w:ind w:left="0" w:right="-288" w:firstLine="0"/>
        <w:rPr>
          <w:sz w:val="24"/>
        </w:rPr>
      </w:pPr>
    </w:p>
    <w:p w:rsidR="0042008F" w:rsidRDefault="0042008F" w:rsidP="00251770">
      <w:pPr>
        <w:pStyle w:val="Zkladntext-prvnodsazen2"/>
        <w:ind w:left="5672" w:right="-288" w:hanging="5246"/>
        <w:rPr>
          <w:b/>
          <w:bCs/>
          <w:sz w:val="24"/>
          <w:szCs w:val="24"/>
        </w:rPr>
      </w:pPr>
    </w:p>
    <w:p w:rsidR="00941465" w:rsidRDefault="0042008F" w:rsidP="00D83118">
      <w:pPr>
        <w:pStyle w:val="Zkladntext-prvnodsazen2"/>
        <w:ind w:left="5672" w:right="-288" w:hanging="5246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ab/>
      </w:r>
    </w:p>
    <w:sectPr w:rsidR="00941465">
      <w:headerReference w:type="default" r:id="rId9"/>
      <w:footerReference w:type="even" r:id="rId10"/>
      <w:footerReference w:type="default" r:id="rId11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61" w:rsidRDefault="00641061">
      <w:r>
        <w:separator/>
      </w:r>
    </w:p>
  </w:endnote>
  <w:endnote w:type="continuationSeparator" w:id="0">
    <w:p w:rsidR="00641061" w:rsidRDefault="006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465" w:rsidRDefault="0094146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1465" w:rsidRDefault="0094146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2172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67DA" w:rsidRDefault="008167DA">
            <w:pPr>
              <w:pStyle w:val="Zpat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6B6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6B6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41465" w:rsidRDefault="0094146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61" w:rsidRDefault="00641061">
      <w:r>
        <w:separator/>
      </w:r>
    </w:p>
  </w:footnote>
  <w:footnote w:type="continuationSeparator" w:id="0">
    <w:p w:rsidR="00641061" w:rsidRDefault="0064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DB" w:rsidRDefault="000B6D58" w:rsidP="00EE5DDB">
    <w:pPr>
      <w:pStyle w:val="Zhlav"/>
      <w:jc w:val="right"/>
    </w:pPr>
    <w:r>
      <w:rPr>
        <w:noProof/>
      </w:rPr>
      <w:drawing>
        <wp:inline distT="0" distB="0" distL="0" distR="0">
          <wp:extent cx="2615565" cy="818515"/>
          <wp:effectExtent l="0" t="0" r="0" b="635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91D"/>
    <w:multiLevelType w:val="hybridMultilevel"/>
    <w:tmpl w:val="4DFE8A9E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1E27C41"/>
    <w:multiLevelType w:val="hybridMultilevel"/>
    <w:tmpl w:val="1D78D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935C65"/>
    <w:multiLevelType w:val="hybridMultilevel"/>
    <w:tmpl w:val="8D940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51E2"/>
    <w:multiLevelType w:val="hybridMultilevel"/>
    <w:tmpl w:val="007265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07FEF"/>
    <w:multiLevelType w:val="hybridMultilevel"/>
    <w:tmpl w:val="8A4AA3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04FD4"/>
    <w:multiLevelType w:val="hybridMultilevel"/>
    <w:tmpl w:val="95FC7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375810"/>
    <w:multiLevelType w:val="hybridMultilevel"/>
    <w:tmpl w:val="F0DA94D6"/>
    <w:lvl w:ilvl="0" w:tplc="6894578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7653B01"/>
    <w:multiLevelType w:val="singleLevel"/>
    <w:tmpl w:val="86142244"/>
    <w:lvl w:ilvl="0">
      <w:start w:val="1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0D3BC9"/>
    <w:multiLevelType w:val="hybridMultilevel"/>
    <w:tmpl w:val="A73AE2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3D5453"/>
    <w:multiLevelType w:val="hybridMultilevel"/>
    <w:tmpl w:val="3DCC2AD4"/>
    <w:lvl w:ilvl="0" w:tplc="7CF066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9B8330F"/>
    <w:multiLevelType w:val="hybridMultilevel"/>
    <w:tmpl w:val="032AC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A58ED"/>
    <w:multiLevelType w:val="hybridMultilevel"/>
    <w:tmpl w:val="A48E66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03C02"/>
    <w:multiLevelType w:val="multilevel"/>
    <w:tmpl w:val="A2869606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>
    <w:nsid w:val="385A235E"/>
    <w:multiLevelType w:val="hybridMultilevel"/>
    <w:tmpl w:val="F9F2478A"/>
    <w:lvl w:ilvl="0" w:tplc="C77448A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E57C3"/>
    <w:multiLevelType w:val="hybridMultilevel"/>
    <w:tmpl w:val="B1A0F1F8"/>
    <w:lvl w:ilvl="0" w:tplc="9DF41ADC">
      <w:start w:val="2"/>
      <w:numFmt w:val="bullet"/>
      <w:lvlText w:val="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413B3271"/>
    <w:multiLevelType w:val="hybridMultilevel"/>
    <w:tmpl w:val="98486FD0"/>
    <w:lvl w:ilvl="0" w:tplc="8910B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708D3"/>
    <w:multiLevelType w:val="hybridMultilevel"/>
    <w:tmpl w:val="0C9C38A6"/>
    <w:lvl w:ilvl="0" w:tplc="C3DC6152">
      <w:start w:val="1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3DD4169"/>
    <w:multiLevelType w:val="hybridMultilevel"/>
    <w:tmpl w:val="099AA11E"/>
    <w:lvl w:ilvl="0" w:tplc="788CF4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53D44"/>
    <w:multiLevelType w:val="hybridMultilevel"/>
    <w:tmpl w:val="5A944FCC"/>
    <w:lvl w:ilvl="0" w:tplc="A62EB89C">
      <w:start w:val="10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9">
    <w:nsid w:val="48727C36"/>
    <w:multiLevelType w:val="hybridMultilevel"/>
    <w:tmpl w:val="5D0E74EC"/>
    <w:lvl w:ilvl="0" w:tplc="34BC9C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11C3E"/>
    <w:multiLevelType w:val="hybridMultilevel"/>
    <w:tmpl w:val="E040BCB8"/>
    <w:lvl w:ilvl="0" w:tplc="A62EB89C">
      <w:start w:val="10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1">
    <w:nsid w:val="59957CB6"/>
    <w:multiLevelType w:val="hybridMultilevel"/>
    <w:tmpl w:val="265CEE00"/>
    <w:lvl w:ilvl="0" w:tplc="A62EB89C">
      <w:start w:val="10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9F42E80"/>
    <w:multiLevelType w:val="hybridMultilevel"/>
    <w:tmpl w:val="61B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0A14BA3"/>
    <w:multiLevelType w:val="hybridMultilevel"/>
    <w:tmpl w:val="C8C49D0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543012E"/>
    <w:multiLevelType w:val="hybridMultilevel"/>
    <w:tmpl w:val="C9F0AA68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6C816E23"/>
    <w:multiLevelType w:val="hybridMultilevel"/>
    <w:tmpl w:val="9C2CB536"/>
    <w:lvl w:ilvl="0" w:tplc="89F03FA6">
      <w:start w:val="1"/>
      <w:numFmt w:val="lowerLetter"/>
      <w:pStyle w:val="Bod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453A34"/>
    <w:multiLevelType w:val="hybridMultilevel"/>
    <w:tmpl w:val="3FC84BFE"/>
    <w:lvl w:ilvl="0" w:tplc="A62673C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B0F19"/>
    <w:multiLevelType w:val="hybridMultilevel"/>
    <w:tmpl w:val="FF5048A0"/>
    <w:lvl w:ilvl="0" w:tplc="8910B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A048B"/>
    <w:multiLevelType w:val="multilevel"/>
    <w:tmpl w:val="04E6527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10"/>
  </w:num>
  <w:num w:numId="8">
    <w:abstractNumId w:val="11"/>
  </w:num>
  <w:num w:numId="9">
    <w:abstractNumId w:val="16"/>
  </w:num>
  <w:num w:numId="10">
    <w:abstractNumId w:val="6"/>
  </w:num>
  <w:num w:numId="11">
    <w:abstractNumId w:val="28"/>
  </w:num>
  <w:num w:numId="12">
    <w:abstractNumId w:val="9"/>
  </w:num>
  <w:num w:numId="13">
    <w:abstractNumId w:val="7"/>
  </w:num>
  <w:num w:numId="14">
    <w:abstractNumId w:val="0"/>
  </w:num>
  <w:num w:numId="15">
    <w:abstractNumId w:val="24"/>
  </w:num>
  <w:num w:numId="16">
    <w:abstractNumId w:val="8"/>
  </w:num>
  <w:num w:numId="17">
    <w:abstractNumId w:val="14"/>
  </w:num>
  <w:num w:numId="18">
    <w:abstractNumId w:val="3"/>
  </w:num>
  <w:num w:numId="19">
    <w:abstractNumId w:val="4"/>
  </w:num>
  <w:num w:numId="20">
    <w:abstractNumId w:val="2"/>
  </w:num>
  <w:num w:numId="21">
    <w:abstractNumId w:val="22"/>
  </w:num>
  <w:num w:numId="22">
    <w:abstractNumId w:val="1"/>
  </w:num>
  <w:num w:numId="23">
    <w:abstractNumId w:val="5"/>
  </w:num>
  <w:num w:numId="24">
    <w:abstractNumId w:val="25"/>
  </w:num>
  <w:num w:numId="25">
    <w:abstractNumId w:val="25"/>
    <w:lvlOverride w:ilvl="0">
      <w:startOverride w:val="1"/>
    </w:lvlOverride>
  </w:num>
  <w:num w:numId="26">
    <w:abstractNumId w:val="19"/>
  </w:num>
  <w:num w:numId="27">
    <w:abstractNumId w:val="17"/>
  </w:num>
  <w:num w:numId="28">
    <w:abstractNumId w:val="27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DF"/>
    <w:rsid w:val="0000630B"/>
    <w:rsid w:val="000232B7"/>
    <w:rsid w:val="000263D1"/>
    <w:rsid w:val="00033188"/>
    <w:rsid w:val="000A7976"/>
    <w:rsid w:val="000B6D58"/>
    <w:rsid w:val="000C5861"/>
    <w:rsid w:val="000E181B"/>
    <w:rsid w:val="000E2EE7"/>
    <w:rsid w:val="000E36A3"/>
    <w:rsid w:val="000E4446"/>
    <w:rsid w:val="00106F91"/>
    <w:rsid w:val="001355D9"/>
    <w:rsid w:val="00137A8B"/>
    <w:rsid w:val="00170342"/>
    <w:rsid w:val="00182400"/>
    <w:rsid w:val="001B058A"/>
    <w:rsid w:val="001B1720"/>
    <w:rsid w:val="001F7A8E"/>
    <w:rsid w:val="0021252C"/>
    <w:rsid w:val="00227BBC"/>
    <w:rsid w:val="00227E5C"/>
    <w:rsid w:val="00251770"/>
    <w:rsid w:val="00264DCC"/>
    <w:rsid w:val="00267B40"/>
    <w:rsid w:val="002732E8"/>
    <w:rsid w:val="00282765"/>
    <w:rsid w:val="00287503"/>
    <w:rsid w:val="002C1DF2"/>
    <w:rsid w:val="002E0F11"/>
    <w:rsid w:val="002E378C"/>
    <w:rsid w:val="002E417A"/>
    <w:rsid w:val="00325F87"/>
    <w:rsid w:val="00326AB7"/>
    <w:rsid w:val="003327B6"/>
    <w:rsid w:val="00386F78"/>
    <w:rsid w:val="003C051F"/>
    <w:rsid w:val="003C1075"/>
    <w:rsid w:val="003C56EA"/>
    <w:rsid w:val="00412237"/>
    <w:rsid w:val="0042008F"/>
    <w:rsid w:val="004217A4"/>
    <w:rsid w:val="00451517"/>
    <w:rsid w:val="004623D3"/>
    <w:rsid w:val="00484C20"/>
    <w:rsid w:val="004A40C5"/>
    <w:rsid w:val="004B4706"/>
    <w:rsid w:val="004C7228"/>
    <w:rsid w:val="004D22EE"/>
    <w:rsid w:val="004F04AF"/>
    <w:rsid w:val="00501664"/>
    <w:rsid w:val="005054EC"/>
    <w:rsid w:val="005136F2"/>
    <w:rsid w:val="00522260"/>
    <w:rsid w:val="005236CB"/>
    <w:rsid w:val="00523F13"/>
    <w:rsid w:val="00547439"/>
    <w:rsid w:val="005567FF"/>
    <w:rsid w:val="005640FA"/>
    <w:rsid w:val="005830F2"/>
    <w:rsid w:val="0059688A"/>
    <w:rsid w:val="005A1DEF"/>
    <w:rsid w:val="005A6B84"/>
    <w:rsid w:val="005B7B46"/>
    <w:rsid w:val="005D1D4A"/>
    <w:rsid w:val="005D4BC5"/>
    <w:rsid w:val="005E0D03"/>
    <w:rsid w:val="0060351E"/>
    <w:rsid w:val="00614678"/>
    <w:rsid w:val="00621840"/>
    <w:rsid w:val="00636C48"/>
    <w:rsid w:val="00641061"/>
    <w:rsid w:val="00642CAF"/>
    <w:rsid w:val="00647C13"/>
    <w:rsid w:val="00663EFE"/>
    <w:rsid w:val="006655E4"/>
    <w:rsid w:val="00667371"/>
    <w:rsid w:val="006748F2"/>
    <w:rsid w:val="00674C97"/>
    <w:rsid w:val="00691242"/>
    <w:rsid w:val="006C70E8"/>
    <w:rsid w:val="006E1EDB"/>
    <w:rsid w:val="006E35FC"/>
    <w:rsid w:val="006F2A18"/>
    <w:rsid w:val="006F3E1D"/>
    <w:rsid w:val="00730278"/>
    <w:rsid w:val="00740BAE"/>
    <w:rsid w:val="00743608"/>
    <w:rsid w:val="00760A03"/>
    <w:rsid w:val="00771027"/>
    <w:rsid w:val="0078401D"/>
    <w:rsid w:val="00794D10"/>
    <w:rsid w:val="00796CC0"/>
    <w:rsid w:val="007D08CB"/>
    <w:rsid w:val="008167DA"/>
    <w:rsid w:val="0086114B"/>
    <w:rsid w:val="00876791"/>
    <w:rsid w:val="008811C6"/>
    <w:rsid w:val="00883D43"/>
    <w:rsid w:val="0089306A"/>
    <w:rsid w:val="00893194"/>
    <w:rsid w:val="00896B6F"/>
    <w:rsid w:val="008B6F3E"/>
    <w:rsid w:val="008C6CB9"/>
    <w:rsid w:val="008D3954"/>
    <w:rsid w:val="008D4F72"/>
    <w:rsid w:val="008D54FD"/>
    <w:rsid w:val="008E6E2E"/>
    <w:rsid w:val="00903D84"/>
    <w:rsid w:val="00905602"/>
    <w:rsid w:val="00905E1E"/>
    <w:rsid w:val="009254F0"/>
    <w:rsid w:val="009355E4"/>
    <w:rsid w:val="00936E7F"/>
    <w:rsid w:val="00941465"/>
    <w:rsid w:val="00954ABE"/>
    <w:rsid w:val="0096334D"/>
    <w:rsid w:val="0098501B"/>
    <w:rsid w:val="0099687E"/>
    <w:rsid w:val="009B13A7"/>
    <w:rsid w:val="009D0E4B"/>
    <w:rsid w:val="00A07E6C"/>
    <w:rsid w:val="00A44C51"/>
    <w:rsid w:val="00A8368F"/>
    <w:rsid w:val="00A87398"/>
    <w:rsid w:val="00AA706C"/>
    <w:rsid w:val="00AB6B55"/>
    <w:rsid w:val="00AD5FC7"/>
    <w:rsid w:val="00AE7178"/>
    <w:rsid w:val="00AF1E13"/>
    <w:rsid w:val="00B150F7"/>
    <w:rsid w:val="00B46A1E"/>
    <w:rsid w:val="00B63C00"/>
    <w:rsid w:val="00B738B0"/>
    <w:rsid w:val="00B800B8"/>
    <w:rsid w:val="00B930F9"/>
    <w:rsid w:val="00BB55A5"/>
    <w:rsid w:val="00BB6104"/>
    <w:rsid w:val="00BD302E"/>
    <w:rsid w:val="00C02D5C"/>
    <w:rsid w:val="00C1712D"/>
    <w:rsid w:val="00C2501A"/>
    <w:rsid w:val="00C26582"/>
    <w:rsid w:val="00C73277"/>
    <w:rsid w:val="00C93661"/>
    <w:rsid w:val="00CA3F25"/>
    <w:rsid w:val="00CA6DC8"/>
    <w:rsid w:val="00D011DE"/>
    <w:rsid w:val="00D132E6"/>
    <w:rsid w:val="00D6482F"/>
    <w:rsid w:val="00D83118"/>
    <w:rsid w:val="00D93016"/>
    <w:rsid w:val="00DB021E"/>
    <w:rsid w:val="00DC1426"/>
    <w:rsid w:val="00DD112E"/>
    <w:rsid w:val="00DD4F0F"/>
    <w:rsid w:val="00DE51B2"/>
    <w:rsid w:val="00E5354E"/>
    <w:rsid w:val="00E700CB"/>
    <w:rsid w:val="00E8014C"/>
    <w:rsid w:val="00E80FA0"/>
    <w:rsid w:val="00E82983"/>
    <w:rsid w:val="00E840DF"/>
    <w:rsid w:val="00EB4523"/>
    <w:rsid w:val="00EC04D8"/>
    <w:rsid w:val="00ED2216"/>
    <w:rsid w:val="00ED410E"/>
    <w:rsid w:val="00ED7F9B"/>
    <w:rsid w:val="00EE5DDB"/>
    <w:rsid w:val="00EE754A"/>
    <w:rsid w:val="00EF4686"/>
    <w:rsid w:val="00F03C2E"/>
    <w:rsid w:val="00F05BD3"/>
    <w:rsid w:val="00F22C68"/>
    <w:rsid w:val="00F26492"/>
    <w:rsid w:val="00F505FD"/>
    <w:rsid w:val="00F73EBE"/>
    <w:rsid w:val="00FC30B1"/>
    <w:rsid w:val="00FC467C"/>
    <w:rsid w:val="00FC46C1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900"/>
      </w:tabs>
      <w:ind w:firstLine="708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  <w:color w:val="FF0000"/>
      <w:sz w:val="48"/>
    </w:rPr>
  </w:style>
  <w:style w:type="paragraph" w:styleId="Nadpis4">
    <w:name w:val="heading 4"/>
    <w:basedOn w:val="Normln"/>
    <w:next w:val="Normln"/>
    <w:qFormat/>
    <w:pPr>
      <w:keepNext/>
      <w:ind w:left="2130" w:hanging="2130"/>
      <w:jc w:val="center"/>
      <w:outlineLvl w:val="3"/>
    </w:pPr>
    <w:rPr>
      <w:b/>
      <w:szCs w:val="28"/>
      <w:u w:val="single"/>
    </w:rPr>
  </w:style>
  <w:style w:type="paragraph" w:styleId="Nadpis5">
    <w:name w:val="heading 5"/>
    <w:basedOn w:val="Normln"/>
    <w:next w:val="Normln"/>
    <w:qFormat/>
    <w:pPr>
      <w:keepNext/>
      <w:ind w:left="180" w:firstLine="525"/>
      <w:jc w:val="center"/>
      <w:outlineLvl w:val="4"/>
    </w:pPr>
    <w:rPr>
      <w:rFonts w:ascii="Arial" w:hAnsi="Arial" w:cs="Arial"/>
      <w:bCs/>
      <w:i/>
      <w:iCs/>
      <w:color w:val="FF0000"/>
      <w:sz w:val="52"/>
      <w:szCs w:val="28"/>
    </w:rPr>
  </w:style>
  <w:style w:type="paragraph" w:styleId="Nadpis6">
    <w:name w:val="heading 6"/>
    <w:basedOn w:val="Normln"/>
    <w:next w:val="Normln"/>
    <w:qFormat/>
    <w:pPr>
      <w:keepNext/>
      <w:ind w:left="536" w:firstLine="529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left="360" w:firstLine="349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ind w:firstLine="705"/>
      <w:outlineLvl w:val="7"/>
    </w:pPr>
    <w:rPr>
      <w:b/>
      <w:szCs w:val="28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i/>
      <w:iCs/>
      <w:color w:val="FF0000"/>
      <w:sz w:val="52"/>
    </w:rPr>
  </w:style>
  <w:style w:type="paragraph" w:styleId="Zkladntext2">
    <w:name w:val="Body Text 2"/>
    <w:basedOn w:val="Normln"/>
    <w:semiHidden/>
    <w:pPr>
      <w:jc w:val="both"/>
    </w:pPr>
    <w:rPr>
      <w:b/>
      <w:szCs w:val="28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Nadpispoznmky">
    <w:name w:val="Note Heading"/>
    <w:basedOn w:val="Normln"/>
    <w:next w:val="Normln"/>
    <w:semiHidden/>
    <w:pPr>
      <w:ind w:left="840" w:right="-360"/>
    </w:pPr>
    <w:rPr>
      <w:sz w:val="20"/>
      <w:szCs w:val="20"/>
      <w:lang w:eastAsia="en-US"/>
    </w:rPr>
  </w:style>
  <w:style w:type="paragraph" w:styleId="Normlnweb">
    <w:name w:val="Normal (Web)"/>
    <w:basedOn w:val="Normln"/>
    <w:semiHidden/>
    <w:pPr>
      <w:ind w:left="840" w:right="-360"/>
    </w:pPr>
    <w:rPr>
      <w:lang w:eastAsia="en-US"/>
    </w:rPr>
  </w:style>
  <w:style w:type="paragraph" w:styleId="Zkladntext-prvnodsazen2">
    <w:name w:val="Body Text First Indent 2"/>
    <w:basedOn w:val="Zkladntextodsazen"/>
    <w:semiHidden/>
    <w:pPr>
      <w:ind w:right="-360" w:firstLine="210"/>
    </w:pPr>
    <w:rPr>
      <w:sz w:val="20"/>
      <w:szCs w:val="20"/>
      <w:lang w:eastAsia="en-US"/>
    </w:rPr>
  </w:style>
  <w:style w:type="paragraph" w:customStyle="1" w:styleId="a">
    <w:basedOn w:val="Normln"/>
    <w:next w:val="Normlnweb"/>
    <w:pPr>
      <w:ind w:left="840" w:right="-360"/>
    </w:pPr>
    <w:rPr>
      <w:lang w:eastAsia="en-US"/>
    </w:rPr>
  </w:style>
  <w:style w:type="paragraph" w:customStyle="1" w:styleId="BS1">
    <w:name w:val="BS1"/>
    <w:basedOn w:val="Normln"/>
    <w:pPr>
      <w:tabs>
        <w:tab w:val="left" w:pos="7230"/>
        <w:tab w:val="decimal" w:pos="8364"/>
      </w:tabs>
      <w:ind w:left="1276" w:right="-1" w:hanging="1277"/>
    </w:pPr>
    <w:rPr>
      <w:rFonts w:ascii="Arial" w:hAnsi="Arial"/>
      <w:b/>
      <w:color w:val="FF0000"/>
      <w:sz w:val="20"/>
      <w:szCs w:val="20"/>
      <w:lang w:val="de-DE" w:eastAsia="de-DE"/>
    </w:rPr>
  </w:style>
  <w:style w:type="paragraph" w:customStyle="1" w:styleId="inklusiveEP">
    <w:name w:val="inklusive EP"/>
    <w:basedOn w:val="Normln"/>
    <w:pPr>
      <w:tabs>
        <w:tab w:val="left" w:pos="1276"/>
        <w:tab w:val="left" w:pos="5670"/>
        <w:tab w:val="decimal" w:pos="6946"/>
        <w:tab w:val="left" w:pos="7230"/>
      </w:tabs>
      <w:ind w:left="1560" w:right="56" w:hanging="1559"/>
    </w:pPr>
    <w:rPr>
      <w:rFonts w:ascii="Arial" w:hAnsi="Arial"/>
      <w:sz w:val="20"/>
      <w:szCs w:val="20"/>
      <w:lang w:val="de-DE" w:eastAsia="de-DE"/>
    </w:rPr>
  </w:style>
  <w:style w:type="paragraph" w:styleId="Zkladntextodsazen2">
    <w:name w:val="Body Text Indent 2"/>
    <w:basedOn w:val="Normln"/>
    <w:semiHidden/>
    <w:pPr>
      <w:tabs>
        <w:tab w:val="left" w:pos="709"/>
      </w:tabs>
      <w:spacing w:line="360" w:lineRule="auto"/>
      <w:ind w:hanging="1134"/>
    </w:pPr>
  </w:style>
  <w:style w:type="paragraph" w:styleId="Zkladntext3">
    <w:name w:val="Body Text 3"/>
    <w:basedOn w:val="Normln"/>
    <w:semiHidden/>
    <w:pPr>
      <w:jc w:val="both"/>
    </w:pPr>
    <w:rPr>
      <w:color w:val="00FF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rsid w:val="005B7B46"/>
  </w:style>
  <w:style w:type="paragraph" w:customStyle="1" w:styleId="Bod">
    <w:name w:val="Bod"/>
    <w:basedOn w:val="Normln"/>
    <w:uiPriority w:val="99"/>
    <w:rsid w:val="00893194"/>
    <w:pPr>
      <w:numPr>
        <w:numId w:val="24"/>
      </w:numPr>
      <w:tabs>
        <w:tab w:val="clear" w:pos="720"/>
        <w:tab w:val="left" w:pos="714"/>
      </w:tabs>
      <w:suppressAutoHyphens/>
      <w:spacing w:before="120" w:after="120"/>
      <w:ind w:left="714" w:hanging="357"/>
      <w:jc w:val="both"/>
    </w:pPr>
    <w:rPr>
      <w:rFonts w:ascii="Calibri" w:eastAsia="Calibri" w:hAnsi="Calibri" w:cs="Arial"/>
      <w:sz w:val="22"/>
      <w:szCs w:val="20"/>
      <w:lang w:eastAsia="en-US"/>
    </w:rPr>
  </w:style>
  <w:style w:type="character" w:styleId="Hypertextovodkaz">
    <w:name w:val="Hyperlink"/>
    <w:uiPriority w:val="99"/>
    <w:unhideWhenUsed/>
    <w:rsid w:val="001F7A8E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1F7A8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6B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301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930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0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016"/>
    <w:rPr>
      <w:b/>
      <w:bCs/>
    </w:rPr>
  </w:style>
  <w:style w:type="table" w:styleId="Mkatabulky">
    <w:name w:val="Table Grid"/>
    <w:basedOn w:val="Normlntabulka"/>
    <w:rsid w:val="00EC0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EC0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900"/>
      </w:tabs>
      <w:ind w:firstLine="708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  <w:color w:val="FF0000"/>
      <w:sz w:val="48"/>
    </w:rPr>
  </w:style>
  <w:style w:type="paragraph" w:styleId="Nadpis4">
    <w:name w:val="heading 4"/>
    <w:basedOn w:val="Normln"/>
    <w:next w:val="Normln"/>
    <w:qFormat/>
    <w:pPr>
      <w:keepNext/>
      <w:ind w:left="2130" w:hanging="2130"/>
      <w:jc w:val="center"/>
      <w:outlineLvl w:val="3"/>
    </w:pPr>
    <w:rPr>
      <w:b/>
      <w:szCs w:val="28"/>
      <w:u w:val="single"/>
    </w:rPr>
  </w:style>
  <w:style w:type="paragraph" w:styleId="Nadpis5">
    <w:name w:val="heading 5"/>
    <w:basedOn w:val="Normln"/>
    <w:next w:val="Normln"/>
    <w:qFormat/>
    <w:pPr>
      <w:keepNext/>
      <w:ind w:left="180" w:firstLine="525"/>
      <w:jc w:val="center"/>
      <w:outlineLvl w:val="4"/>
    </w:pPr>
    <w:rPr>
      <w:rFonts w:ascii="Arial" w:hAnsi="Arial" w:cs="Arial"/>
      <w:bCs/>
      <w:i/>
      <w:iCs/>
      <w:color w:val="FF0000"/>
      <w:sz w:val="52"/>
      <w:szCs w:val="28"/>
    </w:rPr>
  </w:style>
  <w:style w:type="paragraph" w:styleId="Nadpis6">
    <w:name w:val="heading 6"/>
    <w:basedOn w:val="Normln"/>
    <w:next w:val="Normln"/>
    <w:qFormat/>
    <w:pPr>
      <w:keepNext/>
      <w:ind w:left="536" w:firstLine="529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left="360" w:firstLine="349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ind w:firstLine="705"/>
      <w:outlineLvl w:val="7"/>
    </w:pPr>
    <w:rPr>
      <w:b/>
      <w:szCs w:val="28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i/>
      <w:iCs/>
      <w:color w:val="FF0000"/>
      <w:sz w:val="52"/>
    </w:rPr>
  </w:style>
  <w:style w:type="paragraph" w:styleId="Zkladntext2">
    <w:name w:val="Body Text 2"/>
    <w:basedOn w:val="Normln"/>
    <w:semiHidden/>
    <w:pPr>
      <w:jc w:val="both"/>
    </w:pPr>
    <w:rPr>
      <w:b/>
      <w:szCs w:val="28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Nadpispoznmky">
    <w:name w:val="Note Heading"/>
    <w:basedOn w:val="Normln"/>
    <w:next w:val="Normln"/>
    <w:semiHidden/>
    <w:pPr>
      <w:ind w:left="840" w:right="-360"/>
    </w:pPr>
    <w:rPr>
      <w:sz w:val="20"/>
      <w:szCs w:val="20"/>
      <w:lang w:eastAsia="en-US"/>
    </w:rPr>
  </w:style>
  <w:style w:type="paragraph" w:styleId="Normlnweb">
    <w:name w:val="Normal (Web)"/>
    <w:basedOn w:val="Normln"/>
    <w:semiHidden/>
    <w:pPr>
      <w:ind w:left="840" w:right="-360"/>
    </w:pPr>
    <w:rPr>
      <w:lang w:eastAsia="en-US"/>
    </w:rPr>
  </w:style>
  <w:style w:type="paragraph" w:styleId="Zkladntext-prvnodsazen2">
    <w:name w:val="Body Text First Indent 2"/>
    <w:basedOn w:val="Zkladntextodsazen"/>
    <w:semiHidden/>
    <w:pPr>
      <w:ind w:right="-360" w:firstLine="210"/>
    </w:pPr>
    <w:rPr>
      <w:sz w:val="20"/>
      <w:szCs w:val="20"/>
      <w:lang w:eastAsia="en-US"/>
    </w:rPr>
  </w:style>
  <w:style w:type="paragraph" w:customStyle="1" w:styleId="a">
    <w:basedOn w:val="Normln"/>
    <w:next w:val="Normlnweb"/>
    <w:pPr>
      <w:ind w:left="840" w:right="-360"/>
    </w:pPr>
    <w:rPr>
      <w:lang w:eastAsia="en-US"/>
    </w:rPr>
  </w:style>
  <w:style w:type="paragraph" w:customStyle="1" w:styleId="BS1">
    <w:name w:val="BS1"/>
    <w:basedOn w:val="Normln"/>
    <w:pPr>
      <w:tabs>
        <w:tab w:val="left" w:pos="7230"/>
        <w:tab w:val="decimal" w:pos="8364"/>
      </w:tabs>
      <w:ind w:left="1276" w:right="-1" w:hanging="1277"/>
    </w:pPr>
    <w:rPr>
      <w:rFonts w:ascii="Arial" w:hAnsi="Arial"/>
      <w:b/>
      <w:color w:val="FF0000"/>
      <w:sz w:val="20"/>
      <w:szCs w:val="20"/>
      <w:lang w:val="de-DE" w:eastAsia="de-DE"/>
    </w:rPr>
  </w:style>
  <w:style w:type="paragraph" w:customStyle="1" w:styleId="inklusiveEP">
    <w:name w:val="inklusive EP"/>
    <w:basedOn w:val="Normln"/>
    <w:pPr>
      <w:tabs>
        <w:tab w:val="left" w:pos="1276"/>
        <w:tab w:val="left" w:pos="5670"/>
        <w:tab w:val="decimal" w:pos="6946"/>
        <w:tab w:val="left" w:pos="7230"/>
      </w:tabs>
      <w:ind w:left="1560" w:right="56" w:hanging="1559"/>
    </w:pPr>
    <w:rPr>
      <w:rFonts w:ascii="Arial" w:hAnsi="Arial"/>
      <w:sz w:val="20"/>
      <w:szCs w:val="20"/>
      <w:lang w:val="de-DE" w:eastAsia="de-DE"/>
    </w:rPr>
  </w:style>
  <w:style w:type="paragraph" w:styleId="Zkladntextodsazen2">
    <w:name w:val="Body Text Indent 2"/>
    <w:basedOn w:val="Normln"/>
    <w:semiHidden/>
    <w:pPr>
      <w:tabs>
        <w:tab w:val="left" w:pos="709"/>
      </w:tabs>
      <w:spacing w:line="360" w:lineRule="auto"/>
      <w:ind w:hanging="1134"/>
    </w:pPr>
  </w:style>
  <w:style w:type="paragraph" w:styleId="Zkladntext3">
    <w:name w:val="Body Text 3"/>
    <w:basedOn w:val="Normln"/>
    <w:semiHidden/>
    <w:pPr>
      <w:jc w:val="both"/>
    </w:pPr>
    <w:rPr>
      <w:color w:val="00FF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rsid w:val="005B7B46"/>
  </w:style>
  <w:style w:type="paragraph" w:customStyle="1" w:styleId="Bod">
    <w:name w:val="Bod"/>
    <w:basedOn w:val="Normln"/>
    <w:uiPriority w:val="99"/>
    <w:rsid w:val="00893194"/>
    <w:pPr>
      <w:numPr>
        <w:numId w:val="24"/>
      </w:numPr>
      <w:tabs>
        <w:tab w:val="clear" w:pos="720"/>
        <w:tab w:val="left" w:pos="714"/>
      </w:tabs>
      <w:suppressAutoHyphens/>
      <w:spacing w:before="120" w:after="120"/>
      <w:ind w:left="714" w:hanging="357"/>
      <w:jc w:val="both"/>
    </w:pPr>
    <w:rPr>
      <w:rFonts w:ascii="Calibri" w:eastAsia="Calibri" w:hAnsi="Calibri" w:cs="Arial"/>
      <w:sz w:val="22"/>
      <w:szCs w:val="20"/>
      <w:lang w:eastAsia="en-US"/>
    </w:rPr>
  </w:style>
  <w:style w:type="character" w:styleId="Hypertextovodkaz">
    <w:name w:val="Hyperlink"/>
    <w:uiPriority w:val="99"/>
    <w:unhideWhenUsed/>
    <w:rsid w:val="001F7A8E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1F7A8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B6B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301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930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0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016"/>
    <w:rPr>
      <w:b/>
      <w:bCs/>
    </w:rPr>
  </w:style>
  <w:style w:type="table" w:styleId="Mkatabulky">
    <w:name w:val="Table Grid"/>
    <w:basedOn w:val="Normlntabulka"/>
    <w:rsid w:val="00EC0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rsid w:val="00EC0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60A6-18B4-4E0A-AC26-284FF883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905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Závitové elektrody</vt:lpstr>
    </vt:vector>
  </TitlesOfParts>
  <Company>Luboš Valenta</Company>
  <LinksUpToDate>false</LinksUpToDate>
  <CharactersWithSpaces>6235</CharactersWithSpaces>
  <SharedDoc>false</SharedDoc>
  <HLinks>
    <vt:vector size="12" baseType="variant">
      <vt:variant>
        <vt:i4>3997709</vt:i4>
      </vt:variant>
      <vt:variant>
        <vt:i4>3</vt:i4>
      </vt:variant>
      <vt:variant>
        <vt:i4>0</vt:i4>
      </vt:variant>
      <vt:variant>
        <vt:i4>5</vt:i4>
      </vt:variant>
      <vt:variant>
        <vt:lpwstr>mailto:valenta@edmtrade.cz</vt:lpwstr>
      </vt:variant>
      <vt:variant>
        <vt:lpwstr/>
      </vt:variant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mailto:poslusny@edmtrade.cz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Závitové elektrody</dc:title>
  <dc:creator>Luboš Valenta</dc:creator>
  <cp:lastModifiedBy>Doma</cp:lastModifiedBy>
  <cp:revision>7</cp:revision>
  <cp:lastPrinted>2020-04-24T09:27:00Z</cp:lastPrinted>
  <dcterms:created xsi:type="dcterms:W3CDTF">2020-06-17T20:15:00Z</dcterms:created>
  <dcterms:modified xsi:type="dcterms:W3CDTF">2020-06-23T12:54:00Z</dcterms:modified>
</cp:coreProperties>
</file>