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CD" w:rsidRPr="00534939" w:rsidRDefault="008874CD" w:rsidP="008874CD">
      <w:pPr>
        <w:pStyle w:val="Obsah1"/>
        <w:pageBreakBefore/>
        <w:jc w:val="center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Příloha č. 2</w:t>
      </w:r>
      <w:r w:rsidRPr="00534939">
        <w:rPr>
          <w:rFonts w:ascii="Calibri" w:hAnsi="Calibri"/>
          <w:bCs w:val="0"/>
        </w:rPr>
        <w:t xml:space="preserve"> – </w:t>
      </w:r>
      <w:r>
        <w:rPr>
          <w:rFonts w:ascii="Calibri" w:hAnsi="Calibri"/>
          <w:bCs w:val="0"/>
        </w:rPr>
        <w:t>b/ DODÁVKA 1 KS VYSOKOZDVIŽNÉHO VOZÍKU 3T NA PLYNOVÝ POHON</w:t>
      </w:r>
      <w:r w:rsidRPr="00534939">
        <w:rPr>
          <w:rFonts w:ascii="Calibri" w:hAnsi="Calibri"/>
          <w:bCs w:val="0"/>
        </w:rPr>
        <w:br/>
        <w:t xml:space="preserve">Technická </w:t>
      </w:r>
      <w:r w:rsidRPr="00E743AA">
        <w:rPr>
          <w:rFonts w:ascii="Calibri" w:hAnsi="Calibri"/>
          <w:bCs w:val="0"/>
        </w:rPr>
        <w:t xml:space="preserve">specifikace VYSOKOZDVIŽNÉHO VOZÍKU </w:t>
      </w:r>
      <w:r>
        <w:rPr>
          <w:rFonts w:ascii="Calibri" w:hAnsi="Calibri"/>
          <w:bCs w:val="0"/>
        </w:rPr>
        <w:t xml:space="preserve">3T </w:t>
      </w:r>
      <w:r w:rsidRPr="00E743AA">
        <w:rPr>
          <w:rFonts w:ascii="Calibri" w:hAnsi="Calibri"/>
          <w:bCs w:val="0"/>
        </w:rPr>
        <w:t>NA PLYNOVÝ POHON, SERVIS</w:t>
      </w:r>
      <w:r>
        <w:rPr>
          <w:rFonts w:ascii="Calibri" w:hAnsi="Calibri"/>
          <w:bCs w:val="0"/>
        </w:rPr>
        <w:t>, záruka</w:t>
      </w:r>
    </w:p>
    <w:p w:rsidR="008874CD" w:rsidRPr="00534939" w:rsidRDefault="008874CD" w:rsidP="008874CD">
      <w:pPr>
        <w:rPr>
          <w:rFonts w:ascii="Calibri" w:hAnsi="Calibri"/>
        </w:rPr>
      </w:pPr>
    </w:p>
    <w:tbl>
      <w:tblPr>
        <w:tblW w:w="992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89"/>
      </w:tblGrid>
      <w:tr w:rsidR="008874CD" w:rsidRPr="00534939" w:rsidTr="0006765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PARAMETRY </w:t>
            </w:r>
            <w:r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vYSOKOZDVIŽNÝ VOZÍK 3T NA PLYNOVÝ POHON</w:t>
            </w:r>
            <w:r w:rsidRPr="00534939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 – </w:t>
            </w:r>
            <w:r w:rsidRPr="00F51F05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NUTNÉ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Typ pohonu vozíku – hydrodynamika s měničem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2.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BE2F5F" w:rsidRDefault="008874CD" w:rsidP="00067654">
            <w:pPr>
              <w:pStyle w:val="Standard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2F5F">
              <w:rPr>
                <w:rFonts w:ascii="Calibri" w:hAnsi="Calibri" w:cs="Calibri"/>
                <w:noProof/>
                <w:sz w:val="22"/>
                <w:szCs w:val="22"/>
              </w:rPr>
              <w:t xml:space="preserve">Bezúdržbový brzdový systém </w:t>
            </w:r>
            <w:bookmarkStart w:id="0" w:name="_GoBack"/>
            <w:bookmarkEnd w:id="0"/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3.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Boční posuv integrovaný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4.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Automobilové uspořádání pedálů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5.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Kabina s topením, stěrači a ostřikovači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6.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E2F5F">
              <w:rPr>
                <w:rFonts w:ascii="Calibri" w:hAnsi="Calibri" w:cs="Calibri"/>
                <w:noProof/>
                <w:sz w:val="22"/>
                <w:szCs w:val="22"/>
              </w:rPr>
              <w:t>Parkovací brzda: hydraulická, elektricky ovládaná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7.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Odpružená sedačka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8.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Pracovní osvětlení (2 ks vpředu + 1 ks vzadu)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9.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436BD2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36BD2">
              <w:rPr>
                <w:rFonts w:ascii="Calibri" w:hAnsi="Calibri" w:cs="Calibri"/>
                <w:noProof/>
                <w:sz w:val="22"/>
                <w:szCs w:val="22"/>
              </w:rPr>
              <w:t>Zvýšená výfuková koncovna nad úrovní závaží vozíku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  <w:r>
              <w:rPr>
                <w:rFonts w:ascii="Calibri" w:hAnsi="Calibri" w:cs="Verdana"/>
                <w:sz w:val="20"/>
                <w:szCs w:val="20"/>
                <w:lang w:val="cs-CZ"/>
              </w:rPr>
              <w:t>10.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Manuální páky pro ovládání hydrauliky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8874CD" w:rsidRPr="00534939" w:rsidTr="00067654">
        <w:tc>
          <w:tcPr>
            <w:tcW w:w="9928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jc w:val="both"/>
              <w:rPr>
                <w:rFonts w:ascii="Calibri" w:hAnsi="Calibri"/>
              </w:rPr>
            </w:pPr>
            <w:r w:rsidRPr="00534939">
              <w:rPr>
                <w:rFonts w:ascii="Calibri" w:hAnsi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8874CD" w:rsidRPr="00534939" w:rsidRDefault="008874CD" w:rsidP="008874CD">
      <w:pPr>
        <w:rPr>
          <w:rFonts w:ascii="Calibri" w:hAnsi="Calibri"/>
        </w:rPr>
      </w:pPr>
    </w:p>
    <w:p w:rsidR="008874CD" w:rsidRPr="00534939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  <w:r w:rsidRPr="00534939">
        <w:rPr>
          <w:rFonts w:ascii="Calibri" w:hAnsi="Calibri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8874CD" w:rsidRPr="00534939" w:rsidRDefault="008874CD" w:rsidP="008874CD">
      <w:pPr>
        <w:rPr>
          <w:rFonts w:ascii="Calibri" w:hAnsi="Calibri"/>
        </w:rPr>
      </w:pPr>
    </w:p>
    <w:p w:rsidR="008874CD" w:rsidRDefault="008874CD" w:rsidP="008874CD">
      <w:pPr>
        <w:rPr>
          <w:rFonts w:ascii="Calibri" w:hAnsi="Calibri"/>
        </w:rPr>
      </w:pPr>
    </w:p>
    <w:tbl>
      <w:tblPr>
        <w:tblW w:w="992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483"/>
        <w:gridCol w:w="2483"/>
      </w:tblGrid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067654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874CD" w:rsidRPr="00534939" w:rsidRDefault="008874CD" w:rsidP="0006765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PARAMETRY </w:t>
            </w:r>
            <w:r>
              <w:rPr>
                <w:rFonts w:ascii="Calibri" w:eastAsia="Times New Roman" w:hAnsi="Calibri" w:cs="Verdana"/>
                <w:b/>
                <w:caps/>
                <w:sz w:val="22"/>
                <w:szCs w:val="20"/>
                <w:lang w:val="cs-CZ"/>
              </w:rPr>
              <w:t>vYSOKOZDVIŽNÝ VOZÍK 3T NA PLYNOVÝ POHON -</w:t>
            </w: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VOLNÉ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8874CD" w:rsidRPr="00534939" w:rsidRDefault="008874CD" w:rsidP="00067654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8874CD" w:rsidRPr="00534939" w:rsidRDefault="008874CD" w:rsidP="00067654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8874CD" w:rsidRPr="00534939" w:rsidRDefault="008874CD" w:rsidP="00067654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Velikost zdvihu</w:t>
            </w:r>
            <w:r>
              <w:rPr>
                <w:rFonts w:ascii="Calibri" w:hAnsi="Calibri"/>
                <w:sz w:val="24"/>
              </w:rPr>
              <w:t xml:space="preserve"> v mm: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436BD2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Min.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 xml:space="preserve"> 3300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Volný zdvih</w:t>
            </w:r>
            <w:r>
              <w:rPr>
                <w:rFonts w:ascii="Calibri" w:hAnsi="Calibri"/>
                <w:sz w:val="24"/>
              </w:rPr>
              <w:t xml:space="preserve"> v mm: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436BD2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1500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Délka vidlice</w:t>
            </w:r>
            <w:r>
              <w:rPr>
                <w:rFonts w:ascii="Calibri" w:hAnsi="Calibri"/>
                <w:sz w:val="24"/>
              </w:rPr>
              <w:t xml:space="preserve"> v mm: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436BD2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1500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Šířka vozíku v mm: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8874CD" w:rsidRPr="00436BD2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534939">
              <w:rPr>
                <w:rFonts w:ascii="Calibri" w:eastAsia="Times New Roman" w:hAnsi="Calibri" w:cs="Verdana"/>
                <w:sz w:val="22"/>
                <w:lang w:val="cs-CZ"/>
              </w:rPr>
              <w:t xml:space="preserve">Max. </w:t>
            </w:r>
            <w:r>
              <w:rPr>
                <w:rFonts w:ascii="Calibri" w:eastAsia="Times New Roman" w:hAnsi="Calibri" w:cs="Verdana"/>
                <w:sz w:val="22"/>
                <w:lang w:val="cs-CZ"/>
              </w:rPr>
              <w:t>1300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pPr>
              <w:snapToGrid w:val="0"/>
              <w:rPr>
                <w:rFonts w:ascii="Calibri" w:hAnsi="Calibri"/>
                <w:sz w:val="24"/>
              </w:rPr>
            </w:pPr>
            <w:r w:rsidRPr="00476704">
              <w:rPr>
                <w:rFonts w:ascii="Calibri" w:hAnsi="Calibri"/>
                <w:sz w:val="24"/>
              </w:rPr>
              <w:t>Výkon motoru</w:t>
            </w:r>
            <w:r>
              <w:rPr>
                <w:rFonts w:ascii="Calibri" w:hAnsi="Calibri"/>
                <w:sz w:val="24"/>
              </w:rPr>
              <w:t xml:space="preserve"> v kW: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436BD2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436BD2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  <w:t>35 kW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r>
              <w:rPr>
                <w:rFonts w:ascii="Calibri" w:hAnsi="Calibri"/>
                <w:sz w:val="24"/>
              </w:rPr>
              <w:t>Vlastní hmotnost vozíku v kg: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Max. </w:t>
            </w:r>
            <w:r>
              <w:rPr>
                <w:rFonts w:ascii="Calibri" w:eastAsia="Times New Roman" w:hAnsi="Calibri" w:cs="Verdana"/>
                <w:sz w:val="22"/>
              </w:rPr>
              <w:t>4200 kg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8874CD" w:rsidRPr="00534939" w:rsidTr="00067654">
        <w:trPr>
          <w:trHeight w:val="268"/>
        </w:trPr>
        <w:tc>
          <w:tcPr>
            <w:tcW w:w="568" w:type="dxa"/>
            <w:shd w:val="clear" w:color="auto" w:fill="auto"/>
          </w:tcPr>
          <w:p w:rsidR="008874CD" w:rsidRPr="00534939" w:rsidRDefault="008874CD" w:rsidP="008874CD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:rsidR="008874CD" w:rsidRPr="00476704" w:rsidRDefault="008874CD" w:rsidP="00067654">
            <w:r w:rsidRPr="00476704">
              <w:rPr>
                <w:rFonts w:ascii="Calibri" w:hAnsi="Calibri"/>
                <w:sz w:val="24"/>
              </w:rPr>
              <w:t>Spotřeba paliva</w:t>
            </w:r>
            <w:r>
              <w:rPr>
                <w:rFonts w:ascii="Calibri" w:hAnsi="Calibri"/>
                <w:sz w:val="24"/>
              </w:rPr>
              <w:t xml:space="preserve"> v kg/hodina: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Max. </w:t>
            </w:r>
            <w:r>
              <w:rPr>
                <w:rFonts w:ascii="Calibri" w:eastAsia="Times New Roman" w:hAnsi="Calibri" w:cs="Verdana"/>
                <w:sz w:val="22"/>
              </w:rPr>
              <w:t>4 kg/hodina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8874CD" w:rsidRPr="00DE7F05" w:rsidRDefault="008874CD" w:rsidP="00067654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</w:tbl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036DFA" w:rsidRDefault="00036DFA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036DFA" w:rsidRPr="00534939" w:rsidRDefault="00036DFA" w:rsidP="008874CD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552"/>
        <w:gridCol w:w="2410"/>
      </w:tblGrid>
      <w:tr w:rsidR="008874CD" w:rsidRPr="00534939" w:rsidTr="0006765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snapToGrid w:val="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SERVIS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8874CD" w:rsidRPr="00534939" w:rsidRDefault="008874CD" w:rsidP="00067654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lastRenderedPageBreak/>
              <w:t xml:space="preserve">(Hodnota) </w:t>
            </w:r>
          </w:p>
        </w:tc>
      </w:tr>
      <w:tr w:rsidR="008874CD" w:rsidRPr="00534939" w:rsidTr="00067654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74CD" w:rsidRPr="00CA2054" w:rsidRDefault="008874CD" w:rsidP="00067654">
            <w:pPr>
              <w:pStyle w:val="Obsahtabulky"/>
              <w:snapToGrid w:val="0"/>
              <w:jc w:val="both"/>
              <w:rPr>
                <w:rFonts w:ascii="Calibri" w:eastAsia="Times New Roman" w:hAnsi="Calibri" w:cs="Verdana"/>
                <w:b/>
                <w:sz w:val="22"/>
              </w:rPr>
            </w:pPr>
            <w:r w:rsidRPr="00CA2054">
              <w:rPr>
                <w:rFonts w:ascii="Calibri" w:eastAsia="Times New Roman" w:hAnsi="Calibri" w:cs="Verdana"/>
                <w:b/>
                <w:sz w:val="22"/>
              </w:rPr>
              <w:lastRenderedPageBreak/>
              <w:t>1.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Reakční doba technika - čas příjezdu servisního technika od nahlášení závady stroje v hodinách (v pracovních dnech s min. pracovní dobou 8 h)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 MINIMÁLNÍ</w:t>
            </w:r>
          </w:p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Max. </w:t>
            </w:r>
            <w:r>
              <w:rPr>
                <w:rFonts w:ascii="Calibri" w:eastAsia="Times New Roman" w:hAnsi="Calibri" w:cs="Verdana"/>
                <w:sz w:val="22"/>
              </w:rPr>
              <w:t>6</w:t>
            </w:r>
            <w:r w:rsidRPr="00534939">
              <w:rPr>
                <w:rFonts w:ascii="Calibri" w:eastAsia="Times New Roman" w:hAnsi="Calibri" w:cs="Verdana"/>
                <w:sz w:val="22"/>
              </w:rPr>
              <w:t xml:space="preserve"> 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  <w:tr w:rsidR="008874CD" w:rsidRPr="00534939" w:rsidTr="000676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CD" w:rsidRPr="00CA2054" w:rsidRDefault="008874CD" w:rsidP="00067654">
            <w:pPr>
              <w:pStyle w:val="Obsahtabulky"/>
              <w:snapToGrid w:val="0"/>
              <w:rPr>
                <w:rFonts w:ascii="Calibri" w:eastAsia="Times New Roman" w:hAnsi="Calibri" w:cs="Verdana"/>
                <w:b/>
                <w:sz w:val="22"/>
              </w:rPr>
            </w:pPr>
            <w:r w:rsidRPr="00CA2054">
              <w:rPr>
                <w:rFonts w:ascii="Calibri" w:eastAsia="Times New Roman" w:hAnsi="Calibri" w:cs="Verdana"/>
                <w:b/>
                <w:sz w:val="22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CD" w:rsidRPr="00534939" w:rsidRDefault="008874CD" w:rsidP="0006765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Cena servisní hodiny v Kč nebo Eur 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CD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BA2EDD">
              <w:rPr>
                <w:rFonts w:ascii="Calibri" w:eastAsia="Times New Roman" w:hAnsi="Calibri" w:cs="Verdana"/>
              </w:rPr>
              <w:t>Kč nebo Eur/hod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</w:tbl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="-229" w:tblpY="44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340"/>
        <w:gridCol w:w="2552"/>
        <w:gridCol w:w="2464"/>
      </w:tblGrid>
      <w:tr w:rsidR="008874CD" w:rsidTr="00067654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74CD" w:rsidRDefault="008874CD" w:rsidP="00067654">
            <w:pPr>
              <w:pStyle w:val="Obsahtabulky"/>
              <w:jc w:val="center"/>
              <w:rPr>
                <w:rFonts w:ascii="Verdana" w:eastAsia="Times New Roman" w:hAnsi="Verdana" w:cs="Verdana"/>
                <w:b/>
                <w:sz w:val="22"/>
              </w:rPr>
            </w:pP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874CD" w:rsidRPr="0067336F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67336F">
              <w:rPr>
                <w:rFonts w:ascii="Calibri" w:eastAsia="Times New Roman" w:hAnsi="Calibri" w:cs="Verdana"/>
                <w:b/>
                <w:sz w:val="22"/>
              </w:rPr>
              <w:t>ZÁRUKA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874CD" w:rsidRPr="00534939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8874CD" w:rsidRPr="0067336F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8874CD" w:rsidTr="00067654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8874CD" w:rsidRPr="0067336F" w:rsidRDefault="008874CD" w:rsidP="0006765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1.</w:t>
            </w:r>
          </w:p>
        </w:tc>
        <w:tc>
          <w:tcPr>
            <w:tcW w:w="4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67336F" w:rsidRDefault="008874CD" w:rsidP="00067654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Uveďte délku záruční doby (měsíce)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4CD" w:rsidRPr="0067336F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MAXIMÁLNÍ</w:t>
            </w:r>
          </w:p>
          <w:p w:rsidR="008874CD" w:rsidRPr="0067336F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 xml:space="preserve">v rozmezí 12 - </w:t>
            </w:r>
            <w:r>
              <w:rPr>
                <w:rFonts w:ascii="Calibri" w:eastAsia="Times New Roman" w:hAnsi="Calibri" w:cs="Verdana"/>
                <w:sz w:val="22"/>
              </w:rPr>
              <w:t>36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měsíců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4CD" w:rsidRPr="0067336F" w:rsidRDefault="008874CD" w:rsidP="00067654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např. 24 měsíců</w:t>
            </w:r>
          </w:p>
        </w:tc>
      </w:tr>
    </w:tbl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8874CD" w:rsidRDefault="008874CD" w:rsidP="008874CD">
      <w:pPr>
        <w:tabs>
          <w:tab w:val="left" w:pos="634"/>
        </w:tabs>
        <w:jc w:val="both"/>
        <w:rPr>
          <w:rFonts w:ascii="Calibri" w:hAnsi="Calibri"/>
        </w:rPr>
      </w:pPr>
    </w:p>
    <w:p w:rsidR="008874CD" w:rsidRDefault="008874CD" w:rsidP="008874CD"/>
    <w:p w:rsidR="008874CD" w:rsidRDefault="008874CD" w:rsidP="008874CD"/>
    <w:p w:rsidR="008874CD" w:rsidRDefault="008874CD" w:rsidP="008874CD">
      <w:r>
        <w:t>……………………………………….</w:t>
      </w:r>
    </w:p>
    <w:p w:rsidR="008874CD" w:rsidRPr="009B1BF6" w:rsidRDefault="008874CD" w:rsidP="008874CD">
      <w:pPr>
        <w:rPr>
          <w:rFonts w:ascii="Calibri" w:hAnsi="Calibri"/>
        </w:rPr>
      </w:pPr>
      <w:r>
        <w:rPr>
          <w:rFonts w:ascii="Calibri" w:hAnsi="Calibri"/>
        </w:rPr>
        <w:t xml:space="preserve">Datum </w:t>
      </w:r>
    </w:p>
    <w:p w:rsidR="008874CD" w:rsidRDefault="008874CD" w:rsidP="008874CD"/>
    <w:p w:rsidR="008874CD" w:rsidRDefault="008874CD" w:rsidP="008874CD">
      <w:r>
        <w:t>…………………………………………………..</w:t>
      </w:r>
    </w:p>
    <w:p w:rsidR="008874CD" w:rsidRPr="00DD6EDB" w:rsidRDefault="008874CD" w:rsidP="008874CD">
      <w:pPr>
        <w:spacing w:before="120" w:after="120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>Jméno a podpis osoby oprávněné jednat za uchazeče</w:t>
      </w:r>
    </w:p>
    <w:p w:rsidR="002D3247" w:rsidRPr="008874CD" w:rsidRDefault="002D3247" w:rsidP="008874CD"/>
    <w:sectPr w:rsidR="002D3247" w:rsidRPr="0088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175A16B9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F"/>
    <w:rsid w:val="00036DFA"/>
    <w:rsid w:val="002D3247"/>
    <w:rsid w:val="002F744F"/>
    <w:rsid w:val="008874CD"/>
    <w:rsid w:val="00AE475F"/>
    <w:rsid w:val="00BD63E4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F363"/>
  <w15:chartTrackingRefBased/>
  <w15:docId w15:val="{7374CBAB-C8DD-4EAE-87E6-D824D29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744F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744F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744F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2F744F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2F744F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  <w:style w:type="paragraph" w:customStyle="1" w:styleId="TableContents">
    <w:name w:val="Table Contents"/>
    <w:basedOn w:val="Normln"/>
    <w:rsid w:val="00E607F6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Standard">
    <w:name w:val="Standard"/>
    <w:rsid w:val="00E607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4</cp:revision>
  <dcterms:created xsi:type="dcterms:W3CDTF">2017-01-31T07:01:00Z</dcterms:created>
  <dcterms:modified xsi:type="dcterms:W3CDTF">2017-01-31T08:07:00Z</dcterms:modified>
</cp:coreProperties>
</file>