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  <w:t xml:space="preserve">  č. smlouvy:  </w:t>
      </w:r>
      <w:r w:rsidR="00B95D7E">
        <w:rPr>
          <w:sz w:val="24"/>
        </w:rPr>
        <w:t>……………</w:t>
      </w:r>
    </w:p>
    <w:p w:rsidR="006D6670" w:rsidRDefault="006D6670" w:rsidP="006D6670">
      <w:pPr>
        <w:rPr>
          <w:b/>
          <w:sz w:val="36"/>
        </w:rPr>
      </w:pPr>
    </w:p>
    <w:p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:rsidR="00101310" w:rsidRDefault="00101310" w:rsidP="006D6670">
      <w:pPr>
        <w:rPr>
          <w:b/>
          <w:sz w:val="36"/>
        </w:rPr>
      </w:pPr>
    </w:p>
    <w:p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:rsidR="006D6670" w:rsidRDefault="006D6670" w:rsidP="006D6670">
      <w:pPr>
        <w:jc w:val="center"/>
        <w:rPr>
          <w:sz w:val="24"/>
        </w:rPr>
      </w:pPr>
    </w:p>
    <w:p w:rsidR="006D6670" w:rsidRDefault="006D6670" w:rsidP="006D6670">
      <w:pPr>
        <w:jc w:val="center"/>
        <w:rPr>
          <w:sz w:val="24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0D2AFE">
        <w:rPr>
          <w:rFonts w:cs="Arial"/>
          <w:b/>
          <w:sz w:val="24"/>
          <w:szCs w:val="24"/>
        </w:rPr>
        <w:t>I. Smluvní strany</w:t>
      </w:r>
    </w:p>
    <w:p w:rsidR="006D6670" w:rsidRPr="00B134E4" w:rsidRDefault="006D6670" w:rsidP="006D6670">
      <w:pPr>
        <w:jc w:val="center"/>
        <w:rPr>
          <w:rFonts w:cs="Arial"/>
        </w:rPr>
      </w:pPr>
    </w:p>
    <w:p w:rsidR="000E3818" w:rsidRDefault="003F6463" w:rsidP="003F6463">
      <w:pPr>
        <w:rPr>
          <w:rFonts w:cs="Arial"/>
        </w:rPr>
      </w:pPr>
      <w:r>
        <w:rPr>
          <w:rFonts w:cs="Arial"/>
          <w:b/>
        </w:rPr>
        <w:t>1.1. Zhotovitel</w:t>
      </w:r>
      <w:r w:rsidRPr="00B134E4">
        <w:rPr>
          <w:rFonts w:cs="Arial"/>
          <w:b/>
        </w:rPr>
        <w:t>:</w:t>
      </w:r>
      <w:r w:rsidRPr="00B134E4">
        <w:rPr>
          <w:rFonts w:cs="Arial"/>
        </w:rPr>
        <w:tab/>
      </w:r>
    </w:p>
    <w:p w:rsidR="00E45948" w:rsidRDefault="00E45948" w:rsidP="003F6463">
      <w:pPr>
        <w:rPr>
          <w:rFonts w:cs="Arial"/>
        </w:rPr>
      </w:pPr>
    </w:p>
    <w:p w:rsidR="008D7D35" w:rsidRPr="006C0283" w:rsidRDefault="000E3818" w:rsidP="008D7D35">
      <w:pPr>
        <w:rPr>
          <w:rFonts w:cs="Arial"/>
          <w:color w:val="FF0000"/>
        </w:rPr>
      </w:pPr>
      <w:r>
        <w:rPr>
          <w:rFonts w:cs="Arial"/>
        </w:rPr>
        <w:t>Název:</w:t>
      </w:r>
      <w:r w:rsidR="003F6463" w:rsidRPr="00B134E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0" w:edGrp="everyone"/>
      <w:r w:rsidR="008D7D35">
        <w:rPr>
          <w:rFonts w:cs="Arial"/>
          <w:highlight w:val="red"/>
        </w:rPr>
        <w:t>[</w:t>
      </w:r>
      <w:r w:rsidR="008D7D35" w:rsidRPr="008D7D35">
        <w:rPr>
          <w:rFonts w:cs="Arial"/>
          <w:b/>
          <w:highlight w:val="red"/>
        </w:rPr>
        <w:t>……</w:t>
      </w:r>
      <w:r w:rsidR="00D6360D">
        <w:rPr>
          <w:rFonts w:cs="Arial"/>
          <w:b/>
          <w:highlight w:val="red"/>
        </w:rPr>
        <w:t>…</w:t>
      </w:r>
      <w:r w:rsidR="008D7D35" w:rsidRPr="008D7D35">
        <w:rPr>
          <w:rFonts w:cs="Arial"/>
          <w:b/>
          <w:highlight w:val="red"/>
        </w:rPr>
        <w:t>……</w:t>
      </w:r>
      <w:r w:rsidR="008D7D35" w:rsidRPr="0075390F">
        <w:rPr>
          <w:rFonts w:cs="Arial"/>
          <w:highlight w:val="red"/>
        </w:rPr>
        <w:t>]</w:t>
      </w:r>
      <w:permEnd w:id="0"/>
    </w:p>
    <w:p w:rsidR="00B95D7E" w:rsidRPr="006C0283" w:rsidRDefault="000E3818" w:rsidP="00B95D7E">
      <w:pPr>
        <w:rPr>
          <w:rFonts w:cs="Arial"/>
          <w:color w:val="FF0000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 w:rsidR="003F6463" w:rsidRPr="00B134E4">
        <w:rPr>
          <w:rFonts w:cs="Arial"/>
        </w:rPr>
        <w:tab/>
      </w:r>
      <w:permStart w:id="1" w:edGrp="everyone"/>
      <w:r w:rsidR="00C44832">
        <w:rPr>
          <w:rFonts w:cs="Arial"/>
          <w:highlight w:val="red"/>
        </w:rPr>
        <w:t>[……</w:t>
      </w:r>
      <w:r w:rsidR="00D6360D">
        <w:rPr>
          <w:rFonts w:cs="Arial"/>
          <w:highlight w:val="red"/>
        </w:rPr>
        <w:t>…</w:t>
      </w:r>
      <w:r w:rsidR="00C44832">
        <w:rPr>
          <w:rFonts w:cs="Arial"/>
          <w:highlight w:val="red"/>
        </w:rPr>
        <w:t>……</w:t>
      </w:r>
      <w:r w:rsidR="00B95D7E" w:rsidRPr="0075390F">
        <w:rPr>
          <w:rFonts w:cs="Arial"/>
          <w:highlight w:val="red"/>
        </w:rPr>
        <w:t>]</w:t>
      </w:r>
      <w:permEnd w:id="1"/>
    </w:p>
    <w:p w:rsidR="00B95D7E" w:rsidRPr="00F45F9D" w:rsidRDefault="00B95D7E" w:rsidP="00B95D7E">
      <w:pPr>
        <w:rPr>
          <w:rFonts w:cs="Arial"/>
        </w:rPr>
      </w:pPr>
      <w:r w:rsidRPr="00F45F9D">
        <w:rPr>
          <w:rFonts w:cs="Arial"/>
        </w:rPr>
        <w:tab/>
      </w:r>
      <w:r w:rsidRPr="00F45F9D">
        <w:rPr>
          <w:rFonts w:cs="Arial"/>
        </w:rPr>
        <w:tab/>
      </w:r>
      <w:r w:rsidRPr="00F45F9D">
        <w:rPr>
          <w:rFonts w:cs="Arial"/>
        </w:rPr>
        <w:tab/>
      </w:r>
      <w:permStart w:id="2" w:edGrp="everyone"/>
      <w:r w:rsidRPr="00F45F9D">
        <w:rPr>
          <w:rFonts w:cs="Arial"/>
        </w:rPr>
        <w:t xml:space="preserve">Společnost je zapsána v OR, vedeném </w:t>
      </w:r>
      <w:r w:rsidR="00C44832">
        <w:rPr>
          <w:rFonts w:cs="Arial"/>
          <w:highlight w:val="red"/>
        </w:rPr>
        <w:t>[……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r>
        <w:rPr>
          <w:rFonts w:cs="Arial"/>
        </w:rPr>
        <w:t xml:space="preserve"> </w:t>
      </w:r>
      <w:r w:rsidRPr="00F45F9D">
        <w:rPr>
          <w:rFonts w:cs="Arial"/>
        </w:rPr>
        <w:t>soudem</w:t>
      </w:r>
      <w:proofErr w:type="gramEnd"/>
      <w:r w:rsidRPr="00F45F9D">
        <w:rPr>
          <w:rFonts w:cs="Arial"/>
        </w:rPr>
        <w:t xml:space="preserve"> v</w:t>
      </w:r>
      <w:r>
        <w:rPr>
          <w:rFonts w:cs="Arial"/>
        </w:rPr>
        <w:t> </w:t>
      </w:r>
      <w:r w:rsidR="00C44832">
        <w:rPr>
          <w:rFonts w:cs="Arial"/>
          <w:highlight w:val="red"/>
        </w:rPr>
        <w:t>[………..</w:t>
      </w:r>
      <w:r w:rsidRPr="0075390F">
        <w:rPr>
          <w:rFonts w:cs="Arial"/>
          <w:highlight w:val="red"/>
        </w:rPr>
        <w:t>]</w:t>
      </w:r>
    </w:p>
    <w:p w:rsidR="00B95D7E" w:rsidRDefault="00B95D7E" w:rsidP="00B95D7E">
      <w:pPr>
        <w:rPr>
          <w:rFonts w:cs="Arial"/>
        </w:rPr>
      </w:pPr>
      <w:r w:rsidRPr="00F45F9D">
        <w:rPr>
          <w:rFonts w:cs="Arial"/>
        </w:rPr>
        <w:tab/>
      </w:r>
      <w:r w:rsidRPr="00F45F9D">
        <w:rPr>
          <w:rFonts w:cs="Arial"/>
        </w:rPr>
        <w:tab/>
      </w:r>
      <w:r w:rsidRPr="00F45F9D">
        <w:rPr>
          <w:rFonts w:cs="Arial"/>
        </w:rPr>
        <w:tab/>
        <w:t xml:space="preserve">oddíl </w:t>
      </w:r>
      <w:r w:rsidR="00C44832">
        <w:rPr>
          <w:rFonts w:cs="Arial"/>
          <w:highlight w:val="red"/>
        </w:rPr>
        <w:t>[………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r w:rsidRPr="006C0283">
        <w:rPr>
          <w:rFonts w:cs="Arial"/>
          <w:highlight w:val="yellow"/>
        </w:rPr>
        <w:t>,</w:t>
      </w:r>
      <w:r>
        <w:rPr>
          <w:rFonts w:cs="Arial"/>
        </w:rPr>
        <w:t xml:space="preserve"> </w:t>
      </w:r>
      <w:r w:rsidRPr="00F45F9D">
        <w:rPr>
          <w:rFonts w:cs="Arial"/>
        </w:rPr>
        <w:t>vložka</w:t>
      </w:r>
      <w:proofErr w:type="gramEnd"/>
      <w:r w:rsidRPr="00F45F9D">
        <w:rPr>
          <w:rFonts w:cs="Arial"/>
        </w:rPr>
        <w:t xml:space="preserve"> </w:t>
      </w:r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2"/>
    </w:p>
    <w:p w:rsidR="000E3818" w:rsidRDefault="00E45948" w:rsidP="00B95D7E">
      <w:pPr>
        <w:rPr>
          <w:rFonts w:cs="Arial"/>
          <w:b/>
        </w:rPr>
      </w:pPr>
      <w:r>
        <w:rPr>
          <w:rFonts w:cs="Arial"/>
        </w:rPr>
        <w:t>Tel.:</w:t>
      </w:r>
      <w:r w:rsidR="000E3818">
        <w:rPr>
          <w:rFonts w:cs="Arial"/>
        </w:rPr>
        <w:tab/>
      </w:r>
      <w:r w:rsidR="000E3818">
        <w:rPr>
          <w:rFonts w:cs="Arial"/>
        </w:rPr>
        <w:tab/>
      </w:r>
      <w:r w:rsidR="000E3818">
        <w:rPr>
          <w:rFonts w:cs="Arial"/>
        </w:rPr>
        <w:tab/>
      </w:r>
      <w:permStart w:id="3" w:edGrp="everyone"/>
      <w:r w:rsidR="00C44832" w:rsidRPr="00D6360D">
        <w:rPr>
          <w:rFonts w:cs="Arial"/>
          <w:highlight w:val="red"/>
        </w:rPr>
        <w:t>[……………</w:t>
      </w:r>
      <w:r w:rsidR="000E3818" w:rsidRPr="0075390F">
        <w:rPr>
          <w:rFonts w:cs="Arial"/>
          <w:b/>
          <w:highlight w:val="red"/>
        </w:rPr>
        <w:t>]</w:t>
      </w:r>
      <w:permEnd w:id="3"/>
    </w:p>
    <w:p w:rsidR="000E3818" w:rsidRPr="00F45F9D" w:rsidRDefault="000E3818" w:rsidP="00B95D7E">
      <w:pPr>
        <w:rPr>
          <w:rFonts w:cs="Arial"/>
        </w:rPr>
      </w:pPr>
      <w:r w:rsidRPr="000E3818"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4" w:edGrp="everyone"/>
      <w:r w:rsidR="00C44832">
        <w:rPr>
          <w:rFonts w:cs="Arial"/>
          <w:b/>
          <w:highlight w:val="red"/>
        </w:rPr>
        <w:t>[</w:t>
      </w:r>
      <w:r w:rsidR="00C44832" w:rsidRPr="00D6360D">
        <w:rPr>
          <w:rFonts w:cs="Arial"/>
          <w:highlight w:val="red"/>
        </w:rPr>
        <w:t>……………</w:t>
      </w:r>
      <w:r w:rsidRPr="0075390F">
        <w:rPr>
          <w:rFonts w:cs="Arial"/>
          <w:b/>
          <w:highlight w:val="red"/>
        </w:rPr>
        <w:t>]</w:t>
      </w:r>
      <w:permEnd w:id="4"/>
    </w:p>
    <w:p w:rsidR="000E3818" w:rsidRDefault="00FD376C" w:rsidP="00B95D7E">
      <w:pPr>
        <w:rPr>
          <w:rFonts w:cs="Arial"/>
          <w:b/>
        </w:rPr>
      </w:pPr>
      <w:r>
        <w:rPr>
          <w:rFonts w:cs="Arial"/>
        </w:rPr>
        <w:t>IČ:</w:t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permStart w:id="5" w:edGrp="everyone"/>
      <w:r w:rsidR="00C44832">
        <w:rPr>
          <w:rFonts w:cs="Arial"/>
          <w:highlight w:val="red"/>
        </w:rPr>
        <w:t>[……………</w:t>
      </w:r>
      <w:r w:rsidR="00B95D7E" w:rsidRPr="0075390F">
        <w:rPr>
          <w:rFonts w:cs="Arial"/>
          <w:highlight w:val="red"/>
        </w:rPr>
        <w:t>]</w:t>
      </w:r>
      <w:permEnd w:id="5"/>
      <w:r w:rsidR="00B95D7E" w:rsidRPr="00F45F9D">
        <w:rPr>
          <w:rFonts w:cs="Arial"/>
          <w:b/>
        </w:rPr>
        <w:tab/>
      </w:r>
      <w:r w:rsidR="00B95D7E" w:rsidRPr="00F45F9D">
        <w:rPr>
          <w:rFonts w:cs="Arial"/>
          <w:b/>
        </w:rPr>
        <w:tab/>
      </w:r>
      <w:r w:rsidR="00B95D7E" w:rsidRPr="00F45F9D">
        <w:rPr>
          <w:rFonts w:cs="Arial"/>
          <w:b/>
        </w:rPr>
        <w:tab/>
      </w:r>
      <w:r w:rsidR="00B95D7E">
        <w:rPr>
          <w:rFonts w:cs="Arial"/>
          <w:b/>
        </w:rPr>
        <w:tab/>
      </w:r>
      <w:r w:rsidR="00B95D7E">
        <w:rPr>
          <w:rFonts w:cs="Arial"/>
          <w:b/>
        </w:rPr>
        <w:tab/>
      </w:r>
    </w:p>
    <w:p w:rsidR="00B95D7E" w:rsidRDefault="00B95D7E" w:rsidP="00B95D7E">
      <w:pPr>
        <w:rPr>
          <w:rFonts w:cs="Arial"/>
        </w:rPr>
      </w:pPr>
      <w:r w:rsidRPr="000E3818">
        <w:rPr>
          <w:rFonts w:cs="Arial"/>
        </w:rPr>
        <w:t>DIČ:</w:t>
      </w:r>
      <w:r w:rsidRPr="00F45F9D">
        <w:rPr>
          <w:rFonts w:cs="Arial"/>
          <w:b/>
        </w:rPr>
        <w:t xml:space="preserve"> </w:t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permStart w:id="6" w:edGrp="everyone"/>
      <w:r w:rsidRPr="00F45F9D">
        <w:rPr>
          <w:rFonts w:cs="Arial"/>
        </w:rPr>
        <w:t>CZ</w:t>
      </w:r>
      <w:r w:rsidR="00C44832">
        <w:rPr>
          <w:rFonts w:cs="Arial"/>
          <w:highlight w:val="red"/>
        </w:rPr>
        <w:t>[……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permEnd w:id="6"/>
      <w:proofErr w:type="gramEnd"/>
    </w:p>
    <w:p w:rsidR="000E3818" w:rsidRPr="003B3912" w:rsidRDefault="000E3818" w:rsidP="00B95D7E">
      <w:pPr>
        <w:rPr>
          <w:rFonts w:cs="Arial"/>
          <w:color w:val="FF0000"/>
        </w:rPr>
      </w:pPr>
      <w:r>
        <w:rPr>
          <w:rFonts w:cs="Arial"/>
        </w:rPr>
        <w:t>Bankovní spojení:</w:t>
      </w:r>
      <w:r>
        <w:rPr>
          <w:rFonts w:cs="Arial"/>
        </w:rPr>
        <w:tab/>
      </w:r>
      <w:permStart w:id="7" w:edGrp="everyone"/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proofErr w:type="gramStart"/>
      <w:r w:rsidRPr="00C44832">
        <w:rPr>
          <w:rFonts w:cs="Arial"/>
        </w:rPr>
        <w:t>č.ú</w:t>
      </w:r>
      <w:proofErr w:type="spellEnd"/>
      <w:r w:rsidRPr="00C44832">
        <w:rPr>
          <w:rFonts w:cs="Arial"/>
        </w:rPr>
        <w:t>.</w:t>
      </w:r>
      <w:r w:rsidRPr="00F45F9D">
        <w:rPr>
          <w:rFonts w:cs="Arial"/>
          <w:b/>
        </w:rPr>
        <w:t xml:space="preserve"> </w:t>
      </w:r>
      <w:r w:rsidRPr="0075390F">
        <w:rPr>
          <w:rFonts w:cs="Arial"/>
          <w:highlight w:val="red"/>
        </w:rPr>
        <w:t>[</w:t>
      </w:r>
      <w:r w:rsidR="00C44832">
        <w:rPr>
          <w:rFonts w:cs="Arial"/>
          <w:highlight w:val="red"/>
        </w:rPr>
        <w:t>…</w:t>
      </w:r>
      <w:proofErr w:type="gramEnd"/>
      <w:r w:rsidR="00C44832">
        <w:rPr>
          <w:rFonts w:cs="Arial"/>
          <w:highlight w:val="red"/>
        </w:rPr>
        <w:t>……….</w:t>
      </w:r>
      <w:r w:rsidRPr="0075390F">
        <w:rPr>
          <w:rFonts w:cs="Arial"/>
          <w:highlight w:val="red"/>
        </w:rPr>
        <w:t>]</w:t>
      </w:r>
    </w:p>
    <w:permEnd w:id="7"/>
    <w:p w:rsidR="00FD376C" w:rsidRDefault="00FD376C" w:rsidP="00B95D7E">
      <w:pPr>
        <w:rPr>
          <w:rFonts w:cs="Arial"/>
        </w:rPr>
      </w:pPr>
    </w:p>
    <w:p w:rsidR="00B95D7E" w:rsidRPr="00F45F9D" w:rsidRDefault="000E3818" w:rsidP="00B95D7E">
      <w:pPr>
        <w:rPr>
          <w:rFonts w:cs="Arial"/>
        </w:rPr>
      </w:pPr>
      <w:r>
        <w:rPr>
          <w:rFonts w:cs="Arial"/>
        </w:rPr>
        <w:t>Zastoupen</w:t>
      </w:r>
      <w:r w:rsidR="00C44832">
        <w:rPr>
          <w:rFonts w:cs="Arial"/>
        </w:rPr>
        <w:t>á</w:t>
      </w:r>
      <w:r>
        <w:rPr>
          <w:rFonts w:cs="Arial"/>
        </w:rPr>
        <w:t>:</w:t>
      </w:r>
      <w:r w:rsidR="00B95D7E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permStart w:id="8" w:edGrp="everyone"/>
      <w:r w:rsidR="00C44832">
        <w:rPr>
          <w:rFonts w:cs="Arial"/>
          <w:highlight w:val="red"/>
        </w:rPr>
        <w:t>[……………</w:t>
      </w:r>
      <w:r w:rsidR="00B95D7E" w:rsidRPr="0075390F">
        <w:rPr>
          <w:rFonts w:cs="Arial"/>
          <w:highlight w:val="red"/>
        </w:rPr>
        <w:t>]</w:t>
      </w:r>
      <w:permEnd w:id="8"/>
    </w:p>
    <w:p w:rsidR="00FD376C" w:rsidRDefault="00FD376C" w:rsidP="00B95D7E">
      <w:pPr>
        <w:rPr>
          <w:rFonts w:cs="Arial"/>
          <w:b/>
        </w:rPr>
      </w:pPr>
    </w:p>
    <w:p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:rsidR="000E3818" w:rsidRDefault="000E3818" w:rsidP="003F6463">
      <w:pPr>
        <w:jc w:val="center"/>
        <w:rPr>
          <w:rFonts w:cs="Arial"/>
        </w:rPr>
      </w:pPr>
    </w:p>
    <w:p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:rsidR="00DE5EDA" w:rsidRDefault="00DE5EDA" w:rsidP="003F6463">
      <w:pPr>
        <w:jc w:val="center"/>
        <w:rPr>
          <w:rFonts w:cs="Arial"/>
        </w:rPr>
      </w:pPr>
    </w:p>
    <w:p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t>1.2. Objednatel</w:t>
      </w:r>
      <w:r w:rsidRPr="00B134E4">
        <w:rPr>
          <w:rFonts w:cs="Arial"/>
          <w:b/>
        </w:rPr>
        <w:t>:</w:t>
      </w:r>
    </w:p>
    <w:p w:rsidR="006755FB" w:rsidRDefault="006755FB" w:rsidP="00DE5EDA">
      <w:pPr>
        <w:rPr>
          <w:rFonts w:cs="Arial"/>
          <w:b/>
        </w:rPr>
      </w:pPr>
    </w:p>
    <w:p w:rsidR="006755FB" w:rsidRDefault="006755FB" w:rsidP="00DE5EDA">
      <w:pPr>
        <w:rPr>
          <w:rFonts w:cs="Arial"/>
          <w:b/>
        </w:rPr>
      </w:pPr>
    </w:p>
    <w:p w:rsidR="006755FB" w:rsidRPr="006755FB" w:rsidRDefault="006755FB" w:rsidP="00DE5EDA">
      <w:pPr>
        <w:rPr>
          <w:rFonts w:cs="Arial"/>
        </w:rPr>
      </w:pPr>
      <w:r w:rsidRPr="006755FB"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D6360D" w:rsidRPr="00D6360D">
        <w:rPr>
          <w:rFonts w:cs="Arial"/>
          <w:b/>
        </w:rPr>
        <w:t>AGROVA a.s.</w:t>
      </w:r>
    </w:p>
    <w:tbl>
      <w:tblPr>
        <w:tblW w:w="9751" w:type="dxa"/>
        <w:tblCellMar>
          <w:left w:w="70" w:type="dxa"/>
          <w:right w:w="70" w:type="dxa"/>
        </w:tblCellMar>
        <w:tblLook w:val="04A0"/>
      </w:tblPr>
      <w:tblGrid>
        <w:gridCol w:w="2071"/>
        <w:gridCol w:w="4945"/>
        <w:gridCol w:w="2735"/>
      </w:tblGrid>
      <w:tr w:rsidR="00E33D8D" w:rsidRPr="00E4594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Sídlo: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D6360D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Osvobození 85, 768 42 Prusinovice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E45948" w:rsidTr="00A211C9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948" w:rsidRDefault="00E33D8D" w:rsidP="003808A8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 xml:space="preserve">Společnost je zapsaná v OR, vedeném </w:t>
            </w:r>
            <w:r w:rsidR="003808A8" w:rsidRPr="00E45948">
              <w:rPr>
                <w:rFonts w:cs="Arial"/>
                <w:color w:val="000000"/>
              </w:rPr>
              <w:t>Krajským</w:t>
            </w:r>
            <w:r w:rsidRPr="00E45948">
              <w:rPr>
                <w:rFonts w:cs="Arial"/>
                <w:color w:val="000000"/>
              </w:rPr>
              <w:t xml:space="preserve"> soudem v</w:t>
            </w:r>
            <w:r w:rsidR="00F677B8">
              <w:rPr>
                <w:rFonts w:cs="Arial"/>
                <w:color w:val="000000"/>
              </w:rPr>
              <w:t> </w:t>
            </w:r>
            <w:r w:rsidR="00D6360D">
              <w:rPr>
                <w:rFonts w:cs="Arial"/>
                <w:color w:val="000000"/>
              </w:rPr>
              <w:t>Brně</w:t>
            </w:r>
            <w:r w:rsidR="00F677B8">
              <w:rPr>
                <w:rFonts w:cs="Arial"/>
                <w:color w:val="000000"/>
              </w:rPr>
              <w:t>, oddíl</w:t>
            </w:r>
            <w:r w:rsidRPr="00E45948">
              <w:rPr>
                <w:rFonts w:cs="Arial"/>
                <w:color w:val="000000"/>
              </w:rPr>
              <w:t xml:space="preserve"> </w:t>
            </w:r>
            <w:r w:rsidR="00786187">
              <w:rPr>
                <w:rFonts w:cs="Arial"/>
                <w:color w:val="000000"/>
              </w:rPr>
              <w:t>B</w:t>
            </w:r>
            <w:r w:rsidRPr="00E45948">
              <w:rPr>
                <w:rFonts w:cs="Arial"/>
                <w:color w:val="000000"/>
              </w:rPr>
              <w:t xml:space="preserve">, </w:t>
            </w:r>
          </w:p>
          <w:p w:rsidR="00E33D8D" w:rsidRPr="00E45948" w:rsidRDefault="00E33D8D" w:rsidP="00786187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 xml:space="preserve">vložka </w:t>
            </w:r>
            <w:r w:rsidR="00786187">
              <w:rPr>
                <w:rFonts w:cs="Arial"/>
                <w:color w:val="000000"/>
              </w:rPr>
              <w:t>2026</w:t>
            </w:r>
            <w:r w:rsidR="001C0867">
              <w:rPr>
                <w:rFonts w:cs="Arial"/>
                <w:color w:val="000000"/>
              </w:rPr>
              <w:t>.</w:t>
            </w:r>
          </w:p>
        </w:tc>
      </w:tr>
      <w:tr w:rsidR="00E33D8D" w:rsidRPr="00E4594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Tel.</w:t>
            </w:r>
            <w:r w:rsidR="00E45948" w:rsidRPr="00E45948">
              <w:rPr>
                <w:rFonts w:cs="Arial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786187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774 747 081, 573 386 126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E4594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E-mail: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786187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Agrova1@raab.cz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E4594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IČ: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786187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25303589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E4594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DIČ: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6A7341">
            <w:pPr>
              <w:rPr>
                <w:rFonts w:cs="Arial"/>
                <w:color w:val="000000"/>
              </w:rPr>
            </w:pPr>
            <w:r w:rsidRPr="00E45948">
              <w:rPr>
                <w:rFonts w:cs="Arial"/>
                <w:color w:val="000000"/>
              </w:rPr>
              <w:t>CZ</w:t>
            </w:r>
            <w:r w:rsidR="00786187">
              <w:rPr>
                <w:rFonts w:cs="Arial"/>
                <w:color w:val="000000"/>
              </w:rPr>
              <w:t>25303589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45948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D419C8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A77A8F" w:rsidRDefault="00E33D8D" w:rsidP="00E33D8D">
            <w:pPr>
              <w:rPr>
                <w:rFonts w:cs="Arial"/>
                <w:color w:val="000000"/>
              </w:rPr>
            </w:pPr>
            <w:r w:rsidRPr="00A77A8F">
              <w:rPr>
                <w:rFonts w:cs="Arial"/>
                <w:color w:val="000000"/>
              </w:rPr>
              <w:t>Bankovní spojení: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A77A8F" w:rsidRDefault="00786187" w:rsidP="00DF47FC">
            <w:pPr>
              <w:rPr>
                <w:rFonts w:cs="Arial"/>
                <w:color w:val="000000"/>
              </w:rPr>
            </w:pPr>
            <w:r w:rsidRPr="00A77A8F">
              <w:rPr>
                <w:rFonts w:cs="Arial"/>
              </w:rPr>
              <w:t>Komerční Banka, a.s.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D419C8" w:rsidRDefault="00E45948" w:rsidP="001C0867">
            <w:pPr>
              <w:rPr>
                <w:rFonts w:cs="Arial"/>
              </w:rPr>
            </w:pPr>
            <w:r w:rsidRPr="00A77A8F">
              <w:rPr>
                <w:rFonts w:cs="Arial"/>
              </w:rPr>
              <w:t>č.ú.:</w:t>
            </w:r>
            <w:r w:rsidR="00DF47FC" w:rsidRPr="00A77A8F">
              <w:rPr>
                <w:rFonts w:cs="Arial"/>
              </w:rPr>
              <w:t xml:space="preserve"> </w:t>
            </w:r>
            <w:r w:rsidR="00786187" w:rsidRPr="00A77A8F">
              <w:rPr>
                <w:rFonts w:cs="Arial"/>
              </w:rPr>
              <w:t>8386110267/0100</w:t>
            </w:r>
          </w:p>
        </w:tc>
      </w:tr>
      <w:tr w:rsidR="00E33D8D" w:rsidRPr="00E33D8D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</w:tr>
      <w:tr w:rsidR="00E33D8D" w:rsidRPr="00DF47FC" w:rsidTr="00786187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DF47FC" w:rsidRDefault="00C44832" w:rsidP="00E33D8D">
            <w:pPr>
              <w:rPr>
                <w:rFonts w:cs="Arial"/>
                <w:color w:val="000000"/>
              </w:rPr>
            </w:pPr>
            <w:r w:rsidRPr="00DF47FC">
              <w:rPr>
                <w:rFonts w:cs="Arial"/>
                <w:color w:val="000000"/>
              </w:rPr>
              <w:t>Zastoupená</w:t>
            </w:r>
            <w:r w:rsidR="00E33D8D" w:rsidRPr="00DF47FC">
              <w:rPr>
                <w:rFonts w:cs="Arial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187" w:rsidRPr="00DF47FC" w:rsidRDefault="00786187" w:rsidP="005567A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Ing. Pavlem Koplíkem, předsedou představenstva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DF47FC" w:rsidRDefault="00E33D8D" w:rsidP="00E33D8D">
            <w:pPr>
              <w:rPr>
                <w:rFonts w:cs="Arial"/>
                <w:color w:val="000000"/>
              </w:rPr>
            </w:pPr>
          </w:p>
          <w:p w:rsidR="00DF47FC" w:rsidRPr="00DF47FC" w:rsidRDefault="00DF47FC" w:rsidP="00E33D8D">
            <w:pPr>
              <w:rPr>
                <w:rFonts w:cs="Arial"/>
                <w:color w:val="000000"/>
              </w:rPr>
            </w:pPr>
          </w:p>
        </w:tc>
      </w:tr>
    </w:tbl>
    <w:p w:rsidR="00E33D8D" w:rsidRDefault="00E33D8D" w:rsidP="00DE5EDA">
      <w:pPr>
        <w:rPr>
          <w:rFonts w:cs="Arial"/>
          <w:b/>
        </w:rPr>
      </w:pPr>
    </w:p>
    <w:p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:rsidR="000E3818" w:rsidRPr="00F45F9D" w:rsidRDefault="000E3818" w:rsidP="00DE5EDA">
      <w:pPr>
        <w:rPr>
          <w:rFonts w:cs="Arial"/>
        </w:rPr>
      </w:pPr>
    </w:p>
    <w:p w:rsidR="002C1062" w:rsidRDefault="002C1062" w:rsidP="00B721B4">
      <w:pPr>
        <w:rPr>
          <w:rFonts w:cs="Arial"/>
          <w:b/>
        </w:rPr>
      </w:pPr>
    </w:p>
    <w:p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:rsidR="00982FD2" w:rsidRDefault="00982FD2" w:rsidP="00982FD2">
      <w:pPr>
        <w:rPr>
          <w:rFonts w:cs="Arial"/>
          <w:b/>
          <w:sz w:val="24"/>
          <w:szCs w:val="24"/>
        </w:rPr>
      </w:pPr>
    </w:p>
    <w:p w:rsidR="005567A2" w:rsidRDefault="005567A2" w:rsidP="00982FD2">
      <w:pPr>
        <w:rPr>
          <w:rFonts w:cs="Arial"/>
          <w:b/>
          <w:sz w:val="24"/>
          <w:szCs w:val="24"/>
        </w:rPr>
      </w:pPr>
    </w:p>
    <w:p w:rsidR="00982FD2" w:rsidRPr="00996517" w:rsidRDefault="00F92A7D" w:rsidP="00F92A7D">
      <w:pPr>
        <w:jc w:val="center"/>
        <w:rPr>
          <w:rFonts w:cs="Arial"/>
          <w:b/>
          <w:sz w:val="24"/>
          <w:szCs w:val="24"/>
        </w:rPr>
      </w:pPr>
      <w:r w:rsidRPr="00996517">
        <w:rPr>
          <w:rFonts w:cs="Arial"/>
          <w:b/>
          <w:sz w:val="24"/>
          <w:szCs w:val="24"/>
        </w:rPr>
        <w:lastRenderedPageBreak/>
        <w:t>II. Vymezení pojmů</w:t>
      </w:r>
    </w:p>
    <w:p w:rsidR="00F92A7D" w:rsidRPr="00F92A7D" w:rsidRDefault="00F92A7D" w:rsidP="00F92A7D">
      <w:pPr>
        <w:jc w:val="center"/>
        <w:rPr>
          <w:rFonts w:cs="Arial"/>
          <w:b/>
          <w:sz w:val="24"/>
          <w:szCs w:val="24"/>
          <w:highlight w:val="yellow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2.1. Pojmy užité v této smlouvě mají následující význam:</w:t>
      </w:r>
    </w:p>
    <w:p w:rsidR="00F92A7D" w:rsidRDefault="00F92A7D" w:rsidP="00982FD2">
      <w:pPr>
        <w:jc w:val="both"/>
        <w:rPr>
          <w:rFonts w:cs="Arial"/>
        </w:rPr>
      </w:pPr>
    </w:p>
    <w:p w:rsidR="00982FD2" w:rsidRDefault="00982FD2" w:rsidP="00982FD2">
      <w:pPr>
        <w:jc w:val="both"/>
        <w:rPr>
          <w:rFonts w:cs="Arial"/>
        </w:rPr>
      </w:pPr>
      <w:r w:rsidRPr="00982FD2">
        <w:rPr>
          <w:rFonts w:cs="Arial"/>
        </w:rPr>
        <w:t>Objednatel: objednatelem je zadavatel po uzavření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Zhotovitel: zh</w:t>
      </w:r>
      <w:r w:rsidR="00996517">
        <w:rPr>
          <w:rFonts w:cs="Arial"/>
        </w:rPr>
        <w:t>otovitelem je dodavatel po uzav</w:t>
      </w:r>
      <w:r>
        <w:rPr>
          <w:rFonts w:cs="Arial"/>
        </w:rPr>
        <w:t>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D03178" w:rsidP="00982FD2">
      <w:pPr>
        <w:jc w:val="both"/>
        <w:rPr>
          <w:rFonts w:cs="Arial"/>
        </w:rPr>
      </w:pPr>
      <w:r>
        <w:rPr>
          <w:rFonts w:cs="Arial"/>
        </w:rPr>
        <w:t xml:space="preserve">Podzhotovitel: podzhotovitelem </w:t>
      </w:r>
      <w:r w:rsidR="00F92A7D">
        <w:rPr>
          <w:rFonts w:cs="Arial"/>
        </w:rPr>
        <w:t>je subdodavatel po uzavření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595AB2" w:rsidP="00982FD2">
      <w:pPr>
        <w:jc w:val="both"/>
        <w:rPr>
          <w:rFonts w:cs="Arial"/>
        </w:rPr>
      </w:pPr>
      <w:r>
        <w:rPr>
          <w:rFonts w:cs="Arial"/>
        </w:rPr>
        <w:t>Příslušná d</w:t>
      </w:r>
      <w:r w:rsidR="00F92A7D" w:rsidRPr="00130202">
        <w:rPr>
          <w:rFonts w:cs="Arial"/>
        </w:rPr>
        <w:t>okumentace:</w:t>
      </w:r>
      <w:r w:rsidR="00F92A7D">
        <w:rPr>
          <w:rFonts w:cs="Arial"/>
        </w:rPr>
        <w:t xml:space="preserve"> </w:t>
      </w:r>
      <w:r w:rsidR="00964A89">
        <w:rPr>
          <w:rFonts w:cs="Arial"/>
        </w:rPr>
        <w:t>dokumentace zpracovaná v rozsahu daném vyhláškou č. 231/2012 Sb.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Položkový rozpočet: položkovým rozpočtem je zhotovitelem oceněný soupis stavebních prací s výkazem výměr, dodávek a služeb, v němž jsou zhotovitelem uvedeny jednotkové ceny u všech položek stavebních prací, dodávek a služeb a jejich celkové</w:t>
      </w:r>
      <w:r w:rsidR="002F3957">
        <w:rPr>
          <w:rFonts w:cs="Arial"/>
        </w:rPr>
        <w:t xml:space="preserve"> ceny pro objednatelem vymezené</w:t>
      </w:r>
      <w:r>
        <w:rPr>
          <w:rFonts w:cs="Arial"/>
        </w:rPr>
        <w:t xml:space="preserve"> množ</w:t>
      </w:r>
      <w:r w:rsidR="003B714A">
        <w:rPr>
          <w:rFonts w:cs="Arial"/>
        </w:rPr>
        <w:t>ství</w:t>
      </w:r>
      <w:r w:rsidR="00996517">
        <w:rPr>
          <w:rFonts w:cs="Arial"/>
        </w:rPr>
        <w:t>.</w:t>
      </w:r>
    </w:p>
    <w:p w:rsidR="00B55434" w:rsidRDefault="00B55434" w:rsidP="00982FD2">
      <w:pPr>
        <w:jc w:val="both"/>
        <w:rPr>
          <w:rFonts w:cs="Arial"/>
        </w:rPr>
      </w:pPr>
    </w:p>
    <w:p w:rsidR="00B55434" w:rsidRPr="00982FD2" w:rsidRDefault="00B55434" w:rsidP="00982FD2">
      <w:pPr>
        <w:jc w:val="both"/>
        <w:rPr>
          <w:rFonts w:cs="Arial"/>
        </w:rPr>
      </w:pP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AB7D5F" w:rsidRPr="00AB7D5F" w:rsidRDefault="00C62879" w:rsidP="00AB7D5F">
      <w:pPr>
        <w:jc w:val="center"/>
        <w:rPr>
          <w:rFonts w:cs="Arial"/>
          <w:b/>
          <w:sz w:val="24"/>
          <w:szCs w:val="24"/>
        </w:rPr>
      </w:pPr>
      <w:r w:rsidRPr="002F3957">
        <w:rPr>
          <w:rFonts w:cs="Arial"/>
          <w:b/>
          <w:sz w:val="24"/>
          <w:szCs w:val="24"/>
        </w:rPr>
        <w:t>I</w:t>
      </w:r>
      <w:r w:rsidR="00AB7D5F" w:rsidRPr="002F3957">
        <w:rPr>
          <w:rFonts w:cs="Arial"/>
          <w:b/>
          <w:sz w:val="24"/>
          <w:szCs w:val="24"/>
        </w:rPr>
        <w:t>II. Prohlášení</w:t>
      </w:r>
    </w:p>
    <w:p w:rsidR="00AB7D5F" w:rsidRPr="003E626C" w:rsidRDefault="00AB7D5F" w:rsidP="00AB7D5F">
      <w:pPr>
        <w:jc w:val="center"/>
        <w:rPr>
          <w:rFonts w:cs="Arial"/>
          <w:b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>
        <w:rPr>
          <w:rFonts w:cs="Arial"/>
        </w:rPr>
        <w:t xml:space="preserve">podpisu </w:t>
      </w:r>
      <w:r w:rsidR="00AB7D5F" w:rsidRPr="003E626C">
        <w:rPr>
          <w:rFonts w:cs="Arial"/>
        </w:rPr>
        <w:t>jiné osoby.</w:t>
      </w:r>
    </w:p>
    <w:p w:rsidR="00AB7D5F" w:rsidRDefault="00AB7D5F" w:rsidP="00AB7D5F">
      <w:pPr>
        <w:jc w:val="both"/>
        <w:rPr>
          <w:rFonts w:cs="Arial"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.2. </w:t>
      </w:r>
      <w:r w:rsidR="005908BF">
        <w:rPr>
          <w:rFonts w:cs="Arial"/>
        </w:rPr>
        <w:t>Osoby z</w:t>
      </w:r>
      <w:r w:rsidR="00AB7D5F">
        <w:rPr>
          <w:rFonts w:cs="Arial"/>
        </w:rPr>
        <w:t xml:space="preserve">hotovitelem </w:t>
      </w:r>
      <w:r w:rsidR="005908BF">
        <w:rPr>
          <w:rFonts w:cs="Arial"/>
        </w:rPr>
        <w:t>pověřené</w:t>
      </w:r>
      <w:r w:rsidR="00AB7D5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745C42">
        <w:rPr>
          <w:rFonts w:cs="Arial"/>
          <w:b/>
        </w:rPr>
        <w:tab/>
      </w:r>
      <w:permStart w:id="9" w:edGrp="everyone"/>
      <w:r w:rsidRPr="0075390F">
        <w:rPr>
          <w:rFonts w:cs="Arial"/>
          <w:highlight w:val="red"/>
        </w:rPr>
        <w:t>[</w:t>
      </w:r>
      <w:r w:rsidR="00C44832">
        <w:rPr>
          <w:rFonts w:cs="Arial"/>
          <w:highlight w:val="red"/>
        </w:rPr>
        <w:t>……………</w:t>
      </w:r>
      <w:r w:rsidRPr="0075390F">
        <w:rPr>
          <w:rFonts w:cs="Arial"/>
          <w:highlight w:val="red"/>
        </w:rPr>
        <w:t>]</w:t>
      </w:r>
      <w:permEnd w:id="9"/>
    </w:p>
    <w:p w:rsidR="00AB7D5F" w:rsidRDefault="00AB7D5F" w:rsidP="00AB7D5F">
      <w:pPr>
        <w:jc w:val="both"/>
        <w:rPr>
          <w:rFonts w:cs="Arial"/>
        </w:rPr>
      </w:pP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b) k jednáním o technických záležitostech:</w:t>
      </w:r>
    </w:p>
    <w:p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EE119D">
        <w:rPr>
          <w:rFonts w:cs="Arial"/>
          <w:b/>
          <w:color w:val="FF0000"/>
        </w:rPr>
        <w:tab/>
      </w:r>
      <w:permStart w:id="10" w:edGrp="everyone"/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10"/>
    </w:p>
    <w:p w:rsidR="00AB7D5F" w:rsidRDefault="00AB7D5F" w:rsidP="00A53F23">
      <w:pPr>
        <w:jc w:val="both"/>
        <w:rPr>
          <w:rFonts w:cs="Arial"/>
        </w:rPr>
      </w:pPr>
    </w:p>
    <w:p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.3. </w:t>
      </w:r>
      <w:r w:rsidR="009F76DB">
        <w:rPr>
          <w:rFonts w:cs="Arial"/>
        </w:rPr>
        <w:t>Osoby objednatelem pověřené</w:t>
      </w:r>
      <w:r w:rsidR="00AB7D5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E33D8D" w:rsidRDefault="00E33D8D" w:rsidP="00B95D7E">
      <w:pPr>
        <w:jc w:val="both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E33D8D" w:rsidRPr="00A77A8F" w:rsidTr="00E33D8D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A77A8F" w:rsidRDefault="00D6360D" w:rsidP="00E33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Ing. Pavel Koplík</w:t>
            </w:r>
          </w:p>
          <w:p w:rsidR="00D419C8" w:rsidRPr="00A77A8F" w:rsidRDefault="00D419C8" w:rsidP="00E33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Pavel Šiška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A77A8F" w:rsidRDefault="00E33D8D" w:rsidP="00E33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E3818" w:rsidRPr="00A77A8F" w:rsidRDefault="000E3818" w:rsidP="000E3818">
      <w:pPr>
        <w:jc w:val="both"/>
        <w:rPr>
          <w:rFonts w:cs="Arial"/>
        </w:rPr>
      </w:pPr>
    </w:p>
    <w:p w:rsidR="00B95D7E" w:rsidRPr="00A77A8F" w:rsidRDefault="00B95D7E" w:rsidP="00B95D7E">
      <w:pPr>
        <w:jc w:val="both"/>
        <w:rPr>
          <w:rFonts w:cs="Arial"/>
        </w:rPr>
      </w:pPr>
      <w:r w:rsidRPr="00A77A8F">
        <w:rPr>
          <w:rFonts w:cs="Arial"/>
        </w:rPr>
        <w:tab/>
        <w:t>b) jednáním o technických záležitostech:</w:t>
      </w:r>
    </w:p>
    <w:p w:rsidR="000E3818" w:rsidRPr="00A77A8F" w:rsidRDefault="000E3818" w:rsidP="00B95D7E">
      <w:pPr>
        <w:jc w:val="both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D6360D" w:rsidRPr="00A77A8F" w:rsidTr="00977415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0D" w:rsidRPr="00A77A8F" w:rsidRDefault="00D6360D" w:rsidP="0097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Ing. Pavel Koplík</w:t>
            </w:r>
          </w:p>
          <w:p w:rsidR="00D419C8" w:rsidRPr="00A77A8F" w:rsidRDefault="00D419C8" w:rsidP="0097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Pavel Šiška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60D" w:rsidRPr="00A77A8F" w:rsidRDefault="00D6360D" w:rsidP="0097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E3818" w:rsidRPr="00A77A8F" w:rsidRDefault="000E3818" w:rsidP="00B95D7E">
      <w:pPr>
        <w:jc w:val="both"/>
        <w:rPr>
          <w:rFonts w:cs="Arial"/>
        </w:rPr>
      </w:pPr>
    </w:p>
    <w:p w:rsidR="00B95D7E" w:rsidRPr="00A77A8F" w:rsidRDefault="00B95D7E" w:rsidP="000E3818">
      <w:pPr>
        <w:jc w:val="both"/>
        <w:rPr>
          <w:rFonts w:cs="Arial"/>
        </w:rPr>
      </w:pPr>
      <w:r w:rsidRPr="00A77A8F">
        <w:rPr>
          <w:rFonts w:cs="Arial"/>
          <w:b/>
          <w:color w:val="FF0000"/>
        </w:rPr>
        <w:tab/>
      </w:r>
      <w:r w:rsidRPr="00A77A8F">
        <w:rPr>
          <w:rFonts w:cs="Arial"/>
        </w:rPr>
        <w:t xml:space="preserve">c) jednáním a úkony v rámci uzavřené smlouvy při realizaci stavby, vč. provádění zápisů do </w:t>
      </w:r>
    </w:p>
    <w:p w:rsidR="00B95D7E" w:rsidRPr="00A77A8F" w:rsidRDefault="00B95D7E" w:rsidP="00B95D7E">
      <w:pPr>
        <w:ind w:left="708"/>
        <w:rPr>
          <w:rFonts w:cs="Arial"/>
        </w:rPr>
      </w:pPr>
      <w:r w:rsidRPr="00A77A8F"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:rsidR="000E3818" w:rsidRPr="00A77A8F" w:rsidRDefault="000E3818" w:rsidP="00B95D7E">
      <w:pPr>
        <w:ind w:left="708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8F5D37" w:rsidRPr="00E33D8D" w:rsidTr="008F5D37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D37" w:rsidRPr="00A77A8F" w:rsidRDefault="00D6360D" w:rsidP="00D6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Ing. Pavel Koplík</w:t>
            </w:r>
          </w:p>
          <w:p w:rsidR="00D419C8" w:rsidRPr="00E33D8D" w:rsidRDefault="00D419C8" w:rsidP="00D6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 w:rsidRPr="00A77A8F">
              <w:rPr>
                <w:rFonts w:ascii="Calibri" w:hAnsi="Calibri"/>
                <w:color w:val="000000"/>
                <w:sz w:val="22"/>
                <w:szCs w:val="22"/>
              </w:rPr>
              <w:t>Šiska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D37" w:rsidRPr="00E33D8D" w:rsidRDefault="008F5D37" w:rsidP="00D6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E3818" w:rsidRDefault="000E3818" w:rsidP="00B95D7E">
      <w:pPr>
        <w:ind w:left="708"/>
        <w:rPr>
          <w:rFonts w:cs="Arial"/>
        </w:rPr>
      </w:pPr>
    </w:p>
    <w:p w:rsidR="00AB7D5F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:rsidR="00AB7D5F" w:rsidRDefault="002F3957" w:rsidP="00AB7D5F">
      <w:pPr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.4. Změny </w:t>
      </w:r>
      <w:r w:rsidR="002A3B54">
        <w:rPr>
          <w:rFonts w:cs="Arial"/>
        </w:rPr>
        <w:t xml:space="preserve">shora uvedených </w:t>
      </w:r>
      <w:r w:rsidR="00AB7D5F">
        <w:rPr>
          <w:rFonts w:cs="Arial"/>
        </w:rPr>
        <w:t xml:space="preserve">pověřených </w:t>
      </w:r>
      <w:r w:rsidR="00275AB8">
        <w:rPr>
          <w:rFonts w:cs="Arial"/>
        </w:rPr>
        <w:t xml:space="preserve">osob </w:t>
      </w:r>
      <w:r w:rsidR="00AB7D5F">
        <w:rPr>
          <w:rFonts w:cs="Arial"/>
        </w:rPr>
        <w:t>nebo rozsah jejich oprávnění postačí oznámit druhé smluvní straně doporučeným dopisem</w:t>
      </w:r>
      <w:r w:rsidR="00EE119D">
        <w:rPr>
          <w:rFonts w:cs="Arial"/>
        </w:rPr>
        <w:t>, nebo zápisem ve stavebním</w:t>
      </w:r>
      <w:r w:rsidR="006C0283">
        <w:rPr>
          <w:rFonts w:cs="Arial"/>
        </w:rPr>
        <w:t>/montážním</w:t>
      </w:r>
      <w:r w:rsidR="00EE119D">
        <w:rPr>
          <w:rFonts w:cs="Arial"/>
        </w:rPr>
        <w:t xml:space="preserve"> deníku</w:t>
      </w:r>
      <w:r w:rsidR="00067D64">
        <w:rPr>
          <w:rFonts w:cs="Arial"/>
        </w:rPr>
        <w:t xml:space="preserve"> – v obou případech podepsáno </w:t>
      </w:r>
      <w:r w:rsidR="006C0283">
        <w:rPr>
          <w:rFonts w:cs="Arial"/>
        </w:rPr>
        <w:t xml:space="preserve">osobou uvedenou </w:t>
      </w:r>
      <w:r w:rsidR="005E3971">
        <w:rPr>
          <w:rFonts w:cs="Arial"/>
        </w:rPr>
        <w:t xml:space="preserve">v bodě 3.2. a 3.3. </w:t>
      </w:r>
      <w:r w:rsidR="00E5264B">
        <w:rPr>
          <w:rFonts w:cs="Arial"/>
        </w:rPr>
        <w:t>pod písm. a).</w:t>
      </w:r>
    </w:p>
    <w:p w:rsidR="006D6670" w:rsidRDefault="006D6670" w:rsidP="00982FD2">
      <w:pPr>
        <w:rPr>
          <w:rFonts w:cs="Arial"/>
          <w:b/>
          <w:sz w:val="24"/>
          <w:szCs w:val="24"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AB7D5F" w:rsidRPr="00BC56DF">
        <w:rPr>
          <w:rFonts w:cs="Arial"/>
        </w:rPr>
        <w:t xml:space="preserve">.5. Objednatel prohlašuje, že na </w:t>
      </w:r>
      <w:r w:rsidR="00275AB8">
        <w:rPr>
          <w:rFonts w:cs="Arial"/>
        </w:rPr>
        <w:t xml:space="preserve">provedení díla </w:t>
      </w:r>
      <w:r w:rsidR="00AB7D5F" w:rsidRPr="00BC56DF">
        <w:rPr>
          <w:rFonts w:cs="Arial"/>
        </w:rPr>
        <w:t xml:space="preserve">má vyčleněné finanční prostředky. Dále </w:t>
      </w:r>
      <w:r w:rsidR="00275AB8">
        <w:rPr>
          <w:rFonts w:cs="Arial"/>
        </w:rPr>
        <w:t xml:space="preserve">strany </w:t>
      </w:r>
      <w:r w:rsidR="00AB7D5F" w:rsidRPr="00BC56DF">
        <w:rPr>
          <w:rFonts w:cs="Arial"/>
        </w:rPr>
        <w:t>výslovně prohlašují, že jim není</w:t>
      </w:r>
      <w:r w:rsidR="00275AB8">
        <w:rPr>
          <w:rFonts w:cs="Arial"/>
        </w:rPr>
        <w:t xml:space="preserve"> známo, že by na majetek které</w:t>
      </w:r>
      <w:r w:rsidR="00AB7D5F" w:rsidRPr="00BC56DF">
        <w:rPr>
          <w:rFonts w:cs="Arial"/>
        </w:rPr>
        <w:t>koli z nich byl v souladu s příslušnými ustanoveními insolvenčního zákona podán ke dni uzavření této smlouvy insolve</w:t>
      </w:r>
      <w:r w:rsidR="00275AB8">
        <w:rPr>
          <w:rFonts w:cs="Arial"/>
        </w:rPr>
        <w:t>nční návrh, že takový návrh samy nepodaly, že nejsou jakkoliv omezeny</w:t>
      </w:r>
      <w:r w:rsidR="00AB7D5F" w:rsidRPr="00BC56DF">
        <w:rPr>
          <w:rFonts w:cs="Arial"/>
        </w:rPr>
        <w:t xml:space="preserve"> ve způsobilosti</w:t>
      </w:r>
      <w:r w:rsidR="00275AB8">
        <w:rPr>
          <w:rFonts w:cs="Arial"/>
        </w:rPr>
        <w:t xml:space="preserve"> právně jednat</w:t>
      </w:r>
      <w:r w:rsidR="00AB7D5F" w:rsidRPr="00BC56DF">
        <w:rPr>
          <w:rFonts w:cs="Arial"/>
        </w:rPr>
        <w:t>, a že nejsou v úpadk</w:t>
      </w:r>
      <w:r w:rsidR="00275AB8">
        <w:rPr>
          <w:rFonts w:cs="Arial"/>
        </w:rPr>
        <w:t>u, případně, že by proti které</w:t>
      </w:r>
      <w:r w:rsidR="00AB7D5F" w:rsidRPr="00BC56DF">
        <w:rPr>
          <w:rFonts w:cs="Arial"/>
        </w:rPr>
        <w:t>koli z nich byl veden výkon rozhodnutí nebo nařízena exekuce.</w:t>
      </w:r>
    </w:p>
    <w:p w:rsidR="004A55AE" w:rsidRDefault="002F3957" w:rsidP="004A55AE">
      <w:pPr>
        <w:jc w:val="both"/>
        <w:rPr>
          <w:rFonts w:cs="Arial"/>
        </w:rPr>
      </w:pPr>
      <w:r>
        <w:rPr>
          <w:rFonts w:cs="Arial"/>
        </w:rPr>
        <w:t>3</w:t>
      </w:r>
      <w:r w:rsidR="00A53F23">
        <w:rPr>
          <w:rFonts w:cs="Arial"/>
        </w:rPr>
        <w:t xml:space="preserve">.6. </w:t>
      </w:r>
      <w:r w:rsidR="00A53F23" w:rsidRPr="003E626C">
        <w:rPr>
          <w:rFonts w:cs="Arial"/>
        </w:rPr>
        <w:t xml:space="preserve">Zhotovitel </w:t>
      </w:r>
      <w:r w:rsidR="00452242">
        <w:rPr>
          <w:rFonts w:cs="Arial"/>
        </w:rPr>
        <w:t>prohlašuje,</w:t>
      </w:r>
      <w:r w:rsidR="004A55AE" w:rsidRPr="004A55AE">
        <w:rPr>
          <w:rFonts w:cs="Arial"/>
        </w:rPr>
        <w:t xml:space="preserve"> </w:t>
      </w:r>
      <w:r w:rsidR="004A55AE">
        <w:rPr>
          <w:rFonts w:cs="Arial"/>
        </w:rPr>
        <w:t xml:space="preserve">že po celou dobu platnosti této smlouvy (po celou dobu realizace) </w:t>
      </w:r>
      <w:r w:rsidR="008F1ADD">
        <w:rPr>
          <w:rFonts w:cs="Arial"/>
        </w:rPr>
        <w:t xml:space="preserve">bude pojištěn proti škodám způsobenou třetím osobám, způsobenými jeho činností včetně možných škod </w:t>
      </w:r>
      <w:r w:rsidR="008F1ADD" w:rsidRPr="00A77A8F">
        <w:rPr>
          <w:rFonts w:cs="Arial"/>
        </w:rPr>
        <w:t>způsobených jeho pracovníky v minimální výš</w:t>
      </w:r>
      <w:r w:rsidR="00A17D3B" w:rsidRPr="00A77A8F">
        <w:rPr>
          <w:rFonts w:cs="Arial"/>
        </w:rPr>
        <w:t xml:space="preserve">i </w:t>
      </w:r>
      <w:r w:rsidR="00D6360D" w:rsidRPr="00A77A8F">
        <w:rPr>
          <w:rFonts w:cs="Arial"/>
        </w:rPr>
        <w:t>10.000.000</w:t>
      </w:r>
      <w:r w:rsidR="00E33D8D" w:rsidRPr="00A77A8F">
        <w:rPr>
          <w:rFonts w:cs="Arial"/>
        </w:rPr>
        <w:t>,- Kč</w:t>
      </w:r>
      <w:r w:rsidR="00A17D3B" w:rsidRPr="00A77A8F">
        <w:rPr>
          <w:rFonts w:cs="Arial"/>
        </w:rPr>
        <w:t>, přičemž nejvyšší přípustný podíl</w:t>
      </w:r>
      <w:r w:rsidR="00A17D3B">
        <w:rPr>
          <w:rFonts w:cs="Arial"/>
        </w:rPr>
        <w:t xml:space="preserve"> spoluúčasti Zhotovitele činí 10 % z případné škodní události. Tuto pojistnou smlouvu je Objednatel oprávněn kdykoliv v průběhu plnění předmětu díla ověřit z hlediska platnosti a účinnosti.</w:t>
      </w:r>
    </w:p>
    <w:p w:rsidR="00B721B4" w:rsidRDefault="00B721B4" w:rsidP="00AB7D5F">
      <w:pPr>
        <w:jc w:val="both"/>
        <w:rPr>
          <w:rFonts w:cs="Arial"/>
        </w:rPr>
      </w:pPr>
    </w:p>
    <w:p w:rsidR="00B721B4" w:rsidRPr="003B3912" w:rsidRDefault="002F3957" w:rsidP="00B721B4">
      <w:pPr>
        <w:jc w:val="both"/>
        <w:rPr>
          <w:rFonts w:cs="Arial"/>
        </w:rPr>
      </w:pPr>
      <w:r>
        <w:rPr>
          <w:rFonts w:cs="Arial"/>
        </w:rPr>
        <w:t>3</w:t>
      </w:r>
      <w:r w:rsidR="00B721B4" w:rsidRPr="003B3912">
        <w:rPr>
          <w:rFonts w:cs="Arial"/>
        </w:rPr>
        <w:t>.7. Smluvní strany shodně prohlašují, že se dohodly na tom, že způsobí-li zhotovitel objednateli škodu, odpovídá zhotovitel za tuto škodu pouze do výše ceny díla dle této smlouvy.</w:t>
      </w: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6D6670" w:rsidRPr="00AB7D5F" w:rsidRDefault="00C62879" w:rsidP="006D6670">
      <w:pPr>
        <w:jc w:val="center"/>
        <w:rPr>
          <w:rFonts w:cs="Arial"/>
          <w:b/>
          <w:sz w:val="24"/>
          <w:szCs w:val="24"/>
        </w:rPr>
      </w:pPr>
      <w:r w:rsidRPr="00C15459">
        <w:rPr>
          <w:rFonts w:cs="Arial"/>
          <w:b/>
          <w:sz w:val="24"/>
          <w:szCs w:val="24"/>
        </w:rPr>
        <w:t>IV</w:t>
      </w:r>
      <w:r w:rsidR="006D6670" w:rsidRPr="00C15459">
        <w:rPr>
          <w:rFonts w:cs="Arial"/>
          <w:b/>
          <w:sz w:val="24"/>
          <w:szCs w:val="24"/>
        </w:rPr>
        <w:t xml:space="preserve">. Předmět </w:t>
      </w:r>
      <w:r w:rsidR="00A53F23" w:rsidRPr="00C15459">
        <w:rPr>
          <w:rFonts w:cs="Arial"/>
          <w:b/>
          <w:sz w:val="24"/>
          <w:szCs w:val="24"/>
        </w:rPr>
        <w:t>smlouvy</w:t>
      </w:r>
    </w:p>
    <w:p w:rsidR="006D6670" w:rsidRPr="00B134E4" w:rsidRDefault="006D6670" w:rsidP="006D6670">
      <w:pPr>
        <w:rPr>
          <w:rFonts w:cs="Arial"/>
          <w:b/>
        </w:rPr>
      </w:pPr>
    </w:p>
    <w:p w:rsidR="00A53F23" w:rsidRDefault="00C15459" w:rsidP="00A53F23">
      <w:pPr>
        <w:jc w:val="both"/>
        <w:rPr>
          <w:rFonts w:cs="Arial"/>
          <w:color w:val="FF0000"/>
        </w:rPr>
      </w:pPr>
      <w:r>
        <w:rPr>
          <w:rFonts w:cs="Arial"/>
        </w:rPr>
        <w:t>4</w:t>
      </w:r>
      <w:r w:rsidR="00A53F23" w:rsidRPr="00BD6E85">
        <w:rPr>
          <w:rFonts w:cs="Arial"/>
        </w:rPr>
        <w:t>.1. Podpisem této smlouvy se</w:t>
      </w:r>
      <w:r w:rsidR="007F2F22">
        <w:rPr>
          <w:rFonts w:cs="Arial"/>
        </w:rPr>
        <w:t xml:space="preserve"> zhotovitel zavazuje v dohodnutém </w:t>
      </w:r>
      <w:r w:rsidR="00A53F23">
        <w:rPr>
          <w:rFonts w:cs="Arial"/>
        </w:rPr>
        <w:t xml:space="preserve">termínu </w:t>
      </w:r>
      <w:r w:rsidR="00A53F23" w:rsidRPr="00BD6E85">
        <w:rPr>
          <w:rFonts w:cs="Arial"/>
        </w:rPr>
        <w:t>provést pro objednatele dílo</w:t>
      </w:r>
      <w:r w:rsidR="00A53F23">
        <w:rPr>
          <w:rFonts w:cs="Arial"/>
        </w:rPr>
        <w:t xml:space="preserve"> a objednatel se zavazuje dílo převzít a zaplatit za jeho provedení sjednanou cenu.  </w:t>
      </w:r>
      <w:r w:rsidR="00A53F23">
        <w:rPr>
          <w:rFonts w:cs="Arial"/>
          <w:color w:val="FF0000"/>
        </w:rPr>
        <w:t xml:space="preserve"> </w:t>
      </w:r>
    </w:p>
    <w:p w:rsidR="00A53F23" w:rsidRDefault="00A53F23" w:rsidP="00A53F23">
      <w:pPr>
        <w:rPr>
          <w:rFonts w:cs="Arial"/>
          <w:color w:val="FF0000"/>
        </w:rPr>
      </w:pPr>
    </w:p>
    <w:p w:rsidR="00A53F23" w:rsidRPr="00C34670" w:rsidRDefault="00C15459" w:rsidP="00A211C9">
      <w:pPr>
        <w:jc w:val="both"/>
        <w:rPr>
          <w:rFonts w:cs="Arial"/>
        </w:rPr>
      </w:pPr>
      <w:r w:rsidRPr="00E61950">
        <w:rPr>
          <w:rFonts w:cs="Arial"/>
        </w:rPr>
        <w:t>4</w:t>
      </w:r>
      <w:r w:rsidR="00A53F23" w:rsidRPr="00E61950">
        <w:rPr>
          <w:rFonts w:cs="Arial"/>
        </w:rPr>
        <w:t xml:space="preserve">.2. Dílem se pro účely této smlouvy rozumí </w:t>
      </w:r>
      <w:r w:rsidR="00D6360D">
        <w:rPr>
          <w:rFonts w:cs="Arial"/>
          <w:b/>
        </w:rPr>
        <w:t>Výstavba stáje pro skot</w:t>
      </w:r>
      <w:r w:rsidR="00EA58B9" w:rsidRPr="00E61950">
        <w:rPr>
          <w:rFonts w:cs="Arial"/>
        </w:rPr>
        <w:t xml:space="preserve"> </w:t>
      </w:r>
      <w:r w:rsidR="007F2F22" w:rsidRPr="00E61950">
        <w:rPr>
          <w:rFonts w:cs="Arial"/>
        </w:rPr>
        <w:t>(dále v textu jen „dílo“</w:t>
      </w:r>
      <w:r w:rsidR="00A53F23" w:rsidRPr="00E61950">
        <w:rPr>
          <w:rFonts w:cs="Arial"/>
        </w:rPr>
        <w:t>)</w:t>
      </w:r>
      <w:r w:rsidR="00A875E6" w:rsidRPr="00E61950">
        <w:rPr>
          <w:rFonts w:cs="Arial"/>
        </w:rPr>
        <w:t xml:space="preserve">. </w:t>
      </w:r>
      <w:r w:rsidR="00964A89" w:rsidRPr="00E61950">
        <w:rPr>
          <w:rFonts w:cs="Arial"/>
        </w:rPr>
        <w:t>Specifikace</w:t>
      </w:r>
      <w:r w:rsidR="00964A89">
        <w:rPr>
          <w:rFonts w:cs="Arial"/>
        </w:rPr>
        <w:t xml:space="preserve"> </w:t>
      </w:r>
      <w:r w:rsidR="00A875E6">
        <w:rPr>
          <w:rFonts w:cs="Arial"/>
        </w:rPr>
        <w:t xml:space="preserve">díla </w:t>
      </w:r>
      <w:r w:rsidR="00B024A4">
        <w:rPr>
          <w:rFonts w:cs="Arial"/>
        </w:rPr>
        <w:t xml:space="preserve">včetně položkového rozpočtu </w:t>
      </w:r>
      <w:r w:rsidR="00E5264B">
        <w:rPr>
          <w:rFonts w:cs="Arial"/>
        </w:rPr>
        <w:t xml:space="preserve">je </w:t>
      </w:r>
      <w:r w:rsidR="00A53F23">
        <w:rPr>
          <w:rFonts w:cs="Arial"/>
        </w:rPr>
        <w:t>uveden</w:t>
      </w:r>
      <w:r w:rsidR="00964A89">
        <w:rPr>
          <w:rFonts w:cs="Arial"/>
        </w:rPr>
        <w:t>a</w:t>
      </w:r>
      <w:r w:rsidR="00A53F23">
        <w:rPr>
          <w:rFonts w:cs="Arial"/>
        </w:rPr>
        <w:t xml:space="preserve"> v příloze č. </w:t>
      </w:r>
      <w:r w:rsidR="00A53F23" w:rsidRPr="0075390F">
        <w:rPr>
          <w:rFonts w:cs="Arial"/>
        </w:rPr>
        <w:t>1</w:t>
      </w:r>
      <w:r w:rsidR="00A53F23">
        <w:rPr>
          <w:rFonts w:cs="Arial"/>
        </w:rPr>
        <w:t xml:space="preserve"> této smlouvy. </w:t>
      </w:r>
    </w:p>
    <w:p w:rsidR="00A53F23" w:rsidRPr="00BD6E85" w:rsidRDefault="00A53F23" w:rsidP="00A53F23">
      <w:pPr>
        <w:ind w:left="1416" w:firstLine="708"/>
        <w:rPr>
          <w:rFonts w:cs="Arial"/>
          <w:i/>
          <w:color w:val="FF0000"/>
        </w:rPr>
      </w:pPr>
    </w:p>
    <w:p w:rsidR="00520A1D" w:rsidRDefault="00520A1D" w:rsidP="00A53F23">
      <w:pPr>
        <w:jc w:val="both"/>
        <w:rPr>
          <w:rFonts w:cs="Arial"/>
        </w:rPr>
      </w:pPr>
      <w:r>
        <w:rPr>
          <w:rFonts w:cs="Arial"/>
        </w:rPr>
        <w:t xml:space="preserve">4.3. </w:t>
      </w:r>
      <w:r w:rsidRPr="00520A1D">
        <w:rPr>
          <w:rFonts w:cs="Arial"/>
        </w:rPr>
        <w:t>Při provádění díla postupuje zhotovitel samostatně</w:t>
      </w:r>
      <w:r>
        <w:rPr>
          <w:rFonts w:cs="Arial"/>
        </w:rPr>
        <w:t>.</w:t>
      </w:r>
    </w:p>
    <w:p w:rsidR="00520A1D" w:rsidRDefault="00520A1D" w:rsidP="00A53F23">
      <w:pPr>
        <w:jc w:val="both"/>
        <w:rPr>
          <w:rFonts w:cs="Arial"/>
        </w:rPr>
      </w:pPr>
    </w:p>
    <w:p w:rsidR="00A53F23" w:rsidRDefault="00C15459" w:rsidP="00A53F23">
      <w:pPr>
        <w:jc w:val="both"/>
        <w:rPr>
          <w:rFonts w:cs="Arial"/>
        </w:rPr>
      </w:pPr>
      <w:r>
        <w:rPr>
          <w:rFonts w:cs="Arial"/>
        </w:rPr>
        <w:t>4</w:t>
      </w:r>
      <w:r w:rsidR="00A53F23" w:rsidRPr="00C34670">
        <w:rPr>
          <w:rFonts w:cs="Arial"/>
        </w:rPr>
        <w:t>.</w:t>
      </w:r>
      <w:r w:rsidR="002E5721">
        <w:rPr>
          <w:rFonts w:cs="Arial"/>
        </w:rPr>
        <w:t>4</w:t>
      </w:r>
      <w:r w:rsidR="00A53F23" w:rsidRPr="00C34670">
        <w:rPr>
          <w:rFonts w:cs="Arial"/>
        </w:rPr>
        <w:t xml:space="preserve">. Při </w:t>
      </w:r>
      <w:r w:rsidR="002E7FDE">
        <w:rPr>
          <w:rFonts w:cs="Arial"/>
        </w:rPr>
        <w:t xml:space="preserve">realizaci </w:t>
      </w:r>
      <w:r w:rsidR="00A53F23" w:rsidRPr="00C34670">
        <w:rPr>
          <w:rFonts w:cs="Arial"/>
        </w:rPr>
        <w:t xml:space="preserve">díla je zhotovitel povinen řídit se </w:t>
      </w:r>
      <w:r w:rsidR="00AE0DC4">
        <w:rPr>
          <w:rFonts w:cs="Arial"/>
        </w:rPr>
        <w:t>dokumentací.</w:t>
      </w:r>
    </w:p>
    <w:p w:rsidR="00A53F23" w:rsidRPr="00C34670" w:rsidRDefault="00A53F23" w:rsidP="009C09F0">
      <w:pPr>
        <w:rPr>
          <w:rFonts w:cs="Arial"/>
        </w:rPr>
      </w:pPr>
    </w:p>
    <w:p w:rsidR="00520A1D" w:rsidRPr="00520A1D" w:rsidRDefault="00C15459" w:rsidP="00520A1D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</w:rPr>
        <w:t>4</w:t>
      </w:r>
      <w:r w:rsidR="00A53F23" w:rsidRPr="004B3B47">
        <w:rPr>
          <w:rFonts w:cs="Arial"/>
        </w:rPr>
        <w:t>.</w:t>
      </w:r>
      <w:r w:rsidR="002E5721">
        <w:rPr>
          <w:rFonts w:cs="Arial"/>
        </w:rPr>
        <w:t>5</w:t>
      </w:r>
      <w:r w:rsidR="00A53F23" w:rsidRPr="004B3B47">
        <w:rPr>
          <w:rFonts w:cs="Arial"/>
        </w:rPr>
        <w:t xml:space="preserve">. Zhotovitel je povinen použít pro zhotovení díla jen schválené výrobky a výrobní postupy nejlépe vyhovující stanoveným a smluveným požadavkům </w:t>
      </w:r>
      <w:r w:rsidR="00E5264B">
        <w:rPr>
          <w:rFonts w:cs="Arial"/>
        </w:rPr>
        <w:t xml:space="preserve">pro </w:t>
      </w:r>
      <w:r w:rsidR="00A53F23">
        <w:rPr>
          <w:rFonts w:cs="Arial"/>
        </w:rPr>
        <w:t>provedení</w:t>
      </w:r>
      <w:r w:rsidR="00A53F23" w:rsidRPr="004B3B47">
        <w:rPr>
          <w:rFonts w:cs="Arial"/>
        </w:rPr>
        <w:t xml:space="preserve"> </w:t>
      </w:r>
      <w:r w:rsidR="00A53F23">
        <w:rPr>
          <w:rFonts w:cs="Arial"/>
        </w:rPr>
        <w:t>díla</w:t>
      </w:r>
      <w:r w:rsidR="00A53F23" w:rsidRPr="004B3B47">
        <w:rPr>
          <w:rFonts w:cs="Arial"/>
        </w:rPr>
        <w:t>.</w:t>
      </w:r>
      <w:r w:rsidR="00520A1D">
        <w:rPr>
          <w:rFonts w:cs="Arial"/>
        </w:rPr>
        <w:t xml:space="preserve"> </w:t>
      </w:r>
      <w:r w:rsidR="00520A1D" w:rsidRPr="00520A1D">
        <w:rPr>
          <w:rFonts w:cs="Arial"/>
        </w:rPr>
        <w:t>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:rsidR="006D6670" w:rsidRDefault="006D6670" w:rsidP="006D6670">
      <w:pPr>
        <w:rPr>
          <w:rFonts w:cs="Arial"/>
        </w:rPr>
      </w:pPr>
    </w:p>
    <w:p w:rsidR="006D6670" w:rsidRPr="000D2AFE" w:rsidRDefault="00AB7D5F" w:rsidP="006D6670">
      <w:pPr>
        <w:jc w:val="center"/>
        <w:rPr>
          <w:rFonts w:cs="Arial"/>
          <w:b/>
          <w:sz w:val="24"/>
          <w:szCs w:val="24"/>
        </w:rPr>
      </w:pPr>
      <w:r w:rsidRPr="00FF6C73">
        <w:rPr>
          <w:rFonts w:cs="Arial"/>
          <w:b/>
          <w:sz w:val="24"/>
          <w:szCs w:val="24"/>
        </w:rPr>
        <w:t>V</w:t>
      </w:r>
      <w:r w:rsidR="006D6670" w:rsidRPr="00FF6C73">
        <w:rPr>
          <w:rFonts w:cs="Arial"/>
          <w:b/>
          <w:sz w:val="24"/>
          <w:szCs w:val="24"/>
        </w:rPr>
        <w:t xml:space="preserve">. Doba </w:t>
      </w:r>
      <w:r w:rsidR="00AE776B" w:rsidRPr="00FF6C73">
        <w:rPr>
          <w:rFonts w:cs="Arial"/>
          <w:b/>
          <w:sz w:val="24"/>
          <w:szCs w:val="24"/>
        </w:rPr>
        <w:t xml:space="preserve">a místo </w:t>
      </w:r>
      <w:r w:rsidR="006D6670" w:rsidRPr="00FF6C73">
        <w:rPr>
          <w:rFonts w:cs="Arial"/>
          <w:b/>
          <w:sz w:val="24"/>
          <w:szCs w:val="24"/>
        </w:rPr>
        <w:t>plnění</w:t>
      </w:r>
    </w:p>
    <w:p w:rsidR="006D6670" w:rsidRDefault="006D6670" w:rsidP="006D6670">
      <w:pPr>
        <w:ind w:firstLine="708"/>
        <w:rPr>
          <w:rFonts w:cs="Arial"/>
          <w:b/>
        </w:rPr>
      </w:pPr>
    </w:p>
    <w:p w:rsidR="00125642" w:rsidRPr="00EA58B9" w:rsidRDefault="00125642" w:rsidP="006D6670">
      <w:pPr>
        <w:rPr>
          <w:rFonts w:cs="Arial"/>
          <w:highlight w:val="yellow"/>
        </w:rPr>
      </w:pPr>
    </w:p>
    <w:p w:rsidR="00125642" w:rsidRPr="00A77A8F" w:rsidRDefault="00FF6C73" w:rsidP="006D6670">
      <w:pPr>
        <w:rPr>
          <w:rFonts w:cs="Arial"/>
        </w:rPr>
      </w:pPr>
      <w:r w:rsidRPr="00A77A8F">
        <w:rPr>
          <w:rFonts w:cs="Arial"/>
        </w:rPr>
        <w:t>5</w:t>
      </w:r>
      <w:r w:rsidR="00125642" w:rsidRPr="00A77A8F">
        <w:rPr>
          <w:rFonts w:cs="Arial"/>
        </w:rPr>
        <w:t>.</w:t>
      </w:r>
      <w:r w:rsidR="00C44832" w:rsidRPr="00A77A8F">
        <w:rPr>
          <w:rFonts w:cs="Arial"/>
        </w:rPr>
        <w:t>1</w:t>
      </w:r>
      <w:r w:rsidR="00125642" w:rsidRPr="00A77A8F">
        <w:rPr>
          <w:rFonts w:cs="Arial"/>
        </w:rPr>
        <w:t xml:space="preserve">. Termín </w:t>
      </w:r>
      <w:r w:rsidR="005567A2" w:rsidRPr="00A77A8F">
        <w:rPr>
          <w:rFonts w:cs="Arial"/>
        </w:rPr>
        <w:t>předání a převzetí staveniště</w:t>
      </w:r>
      <w:r w:rsidR="00125642" w:rsidRPr="00A77A8F">
        <w:rPr>
          <w:rFonts w:cs="Arial"/>
        </w:rPr>
        <w:t>:</w:t>
      </w:r>
      <w:r w:rsidR="0052529F" w:rsidRPr="00A77A8F">
        <w:rPr>
          <w:rFonts w:cs="Arial"/>
        </w:rPr>
        <w:tab/>
      </w:r>
      <w:r w:rsidR="005567A2" w:rsidRPr="00A77A8F">
        <w:rPr>
          <w:rFonts w:cs="Arial"/>
        </w:rPr>
        <w:tab/>
      </w:r>
      <w:r w:rsidR="00D6360D" w:rsidRPr="00A77A8F">
        <w:rPr>
          <w:rFonts w:cs="Arial"/>
        </w:rPr>
        <w:t>nejpozději do 01.06.2016</w:t>
      </w:r>
    </w:p>
    <w:p w:rsidR="005567A2" w:rsidRPr="00A77A8F" w:rsidRDefault="005567A2" w:rsidP="006D6670">
      <w:pPr>
        <w:rPr>
          <w:rFonts w:cs="Arial"/>
        </w:rPr>
      </w:pPr>
    </w:p>
    <w:p w:rsidR="005567A2" w:rsidRPr="00A77A8F" w:rsidRDefault="005567A2" w:rsidP="005567A2">
      <w:pPr>
        <w:rPr>
          <w:rFonts w:cs="Arial"/>
        </w:rPr>
      </w:pPr>
      <w:r w:rsidRPr="00A77A8F">
        <w:rPr>
          <w:rFonts w:cs="Arial"/>
        </w:rPr>
        <w:t>5.2. Termín zahájení stavebních prací/prací na díle:</w:t>
      </w:r>
      <w:r w:rsidRPr="00A77A8F">
        <w:rPr>
          <w:rFonts w:cs="Arial"/>
        </w:rPr>
        <w:tab/>
      </w:r>
      <w:r w:rsidR="009E5EF2" w:rsidRPr="00A77A8F">
        <w:rPr>
          <w:rFonts w:cs="Arial"/>
        </w:rPr>
        <w:t>nejpozději do 01.06.2016</w:t>
      </w:r>
    </w:p>
    <w:p w:rsidR="006D6670" w:rsidRPr="00A77A8F" w:rsidRDefault="006D6670" w:rsidP="005567A2">
      <w:pPr>
        <w:rPr>
          <w:rFonts w:cs="Arial"/>
          <w:b/>
        </w:rPr>
      </w:pPr>
    </w:p>
    <w:p w:rsidR="006D6670" w:rsidRPr="00A77A8F" w:rsidRDefault="00FF6C73" w:rsidP="006D6670">
      <w:pPr>
        <w:rPr>
          <w:rFonts w:cs="Arial"/>
        </w:rPr>
      </w:pPr>
      <w:r w:rsidRPr="00A77A8F">
        <w:rPr>
          <w:rFonts w:cs="Arial"/>
        </w:rPr>
        <w:t>5.</w:t>
      </w:r>
      <w:r w:rsidR="005567A2" w:rsidRPr="00A77A8F">
        <w:rPr>
          <w:rFonts w:cs="Arial"/>
        </w:rPr>
        <w:t>3</w:t>
      </w:r>
      <w:r w:rsidR="006D6670" w:rsidRPr="00A77A8F">
        <w:rPr>
          <w:rFonts w:cs="Arial"/>
        </w:rPr>
        <w:t>. Termín</w:t>
      </w:r>
      <w:r w:rsidR="00125642" w:rsidRPr="00A77A8F">
        <w:rPr>
          <w:rFonts w:cs="Arial"/>
        </w:rPr>
        <w:t xml:space="preserve"> dokončení </w:t>
      </w:r>
      <w:r w:rsidR="00CF169B" w:rsidRPr="00A77A8F">
        <w:rPr>
          <w:rFonts w:cs="Arial"/>
        </w:rPr>
        <w:t>stavebních prací/</w:t>
      </w:r>
      <w:r w:rsidR="00125642" w:rsidRPr="00A77A8F">
        <w:rPr>
          <w:rFonts w:cs="Arial"/>
        </w:rPr>
        <w:t>díla:</w:t>
      </w:r>
      <w:r w:rsidR="0052529F" w:rsidRPr="00A77A8F">
        <w:rPr>
          <w:rFonts w:cs="Arial"/>
          <w:b/>
        </w:rPr>
        <w:tab/>
      </w:r>
      <w:r w:rsidR="0052529F" w:rsidRPr="00A77A8F">
        <w:rPr>
          <w:rFonts w:cs="Arial"/>
          <w:b/>
        </w:rPr>
        <w:tab/>
      </w:r>
      <w:r w:rsidR="001208BB" w:rsidRPr="00A77A8F">
        <w:rPr>
          <w:rFonts w:cs="Arial"/>
        </w:rPr>
        <w:t>nejpozději</w:t>
      </w:r>
      <w:r w:rsidR="001208BB" w:rsidRPr="00A77A8F">
        <w:rPr>
          <w:rFonts w:cs="Arial"/>
          <w:b/>
        </w:rPr>
        <w:t xml:space="preserve"> </w:t>
      </w:r>
      <w:r w:rsidR="00C44832" w:rsidRPr="00A77A8F">
        <w:rPr>
          <w:rFonts w:cs="Arial"/>
        </w:rPr>
        <w:t>do 3</w:t>
      </w:r>
      <w:r w:rsidR="005567A2" w:rsidRPr="00A77A8F">
        <w:rPr>
          <w:rFonts w:cs="Arial"/>
        </w:rPr>
        <w:t>1</w:t>
      </w:r>
      <w:r w:rsidR="00D6360D" w:rsidRPr="00A77A8F">
        <w:rPr>
          <w:rFonts w:cs="Arial"/>
        </w:rPr>
        <w:t>.1</w:t>
      </w:r>
      <w:r w:rsidR="005567A2" w:rsidRPr="00A77A8F">
        <w:rPr>
          <w:rFonts w:cs="Arial"/>
        </w:rPr>
        <w:t>2</w:t>
      </w:r>
      <w:r w:rsidR="00EA58B9" w:rsidRPr="00A77A8F">
        <w:rPr>
          <w:rFonts w:cs="Arial"/>
        </w:rPr>
        <w:t>.201</w:t>
      </w:r>
      <w:r w:rsidR="006755FB" w:rsidRPr="00A77A8F">
        <w:rPr>
          <w:rFonts w:cs="Arial"/>
        </w:rPr>
        <w:t>6</w:t>
      </w:r>
      <w:r w:rsidR="006D6670" w:rsidRPr="00A77A8F">
        <w:rPr>
          <w:rFonts w:cs="Arial"/>
        </w:rPr>
        <w:tab/>
      </w:r>
    </w:p>
    <w:p w:rsidR="00061A97" w:rsidRPr="00A77A8F" w:rsidRDefault="00061A97" w:rsidP="006D6670">
      <w:pPr>
        <w:rPr>
          <w:rFonts w:cs="Arial"/>
        </w:rPr>
      </w:pPr>
    </w:p>
    <w:p w:rsidR="00EA58B9" w:rsidRPr="00A77A8F" w:rsidRDefault="00FF6C73" w:rsidP="00F42155">
      <w:pPr>
        <w:ind w:left="2124" w:hanging="2124"/>
        <w:rPr>
          <w:rFonts w:cs="Arial"/>
        </w:rPr>
      </w:pPr>
      <w:r w:rsidRPr="00A77A8F">
        <w:rPr>
          <w:rFonts w:cs="Arial"/>
        </w:rPr>
        <w:t>5.</w:t>
      </w:r>
      <w:r w:rsidR="005567A2" w:rsidRPr="00A77A8F">
        <w:rPr>
          <w:rFonts w:cs="Arial"/>
        </w:rPr>
        <w:t>4</w:t>
      </w:r>
      <w:r w:rsidR="00061A97" w:rsidRPr="00A77A8F">
        <w:rPr>
          <w:rFonts w:cs="Arial"/>
        </w:rPr>
        <w:t xml:space="preserve">. Místo plnění: </w:t>
      </w:r>
      <w:r w:rsidR="00061A97" w:rsidRPr="00A77A8F">
        <w:rPr>
          <w:rFonts w:cs="Arial"/>
        </w:rPr>
        <w:tab/>
      </w:r>
      <w:r w:rsidR="00D6360D" w:rsidRPr="00A77A8F">
        <w:rPr>
          <w:rFonts w:cs="Arial"/>
        </w:rPr>
        <w:t xml:space="preserve">Stáj pro býky a hnojiště </w:t>
      </w:r>
      <w:r w:rsidR="00F42155" w:rsidRPr="00A77A8F">
        <w:rPr>
          <w:rFonts w:cs="Arial"/>
        </w:rPr>
        <w:t>k.ú</w:t>
      </w:r>
      <w:r w:rsidR="00D6360D" w:rsidRPr="00A77A8F">
        <w:rPr>
          <w:rFonts w:cs="Arial"/>
        </w:rPr>
        <w:t>. Prusinovice</w:t>
      </w:r>
      <w:r w:rsidR="00F42155" w:rsidRPr="00A77A8F">
        <w:rPr>
          <w:rFonts w:cs="Arial"/>
        </w:rPr>
        <w:t xml:space="preserve"> </w:t>
      </w:r>
    </w:p>
    <w:p w:rsidR="00EA58B9" w:rsidRPr="00A77A8F" w:rsidRDefault="00EA58B9" w:rsidP="00EA58B9">
      <w:pPr>
        <w:rPr>
          <w:rFonts w:cs="Arial"/>
        </w:rPr>
      </w:pPr>
    </w:p>
    <w:p w:rsidR="00DF47FC" w:rsidRPr="00A77A8F" w:rsidRDefault="00DF47FC" w:rsidP="006D6670">
      <w:pPr>
        <w:jc w:val="center"/>
        <w:rPr>
          <w:rFonts w:cs="Arial"/>
          <w:b/>
          <w:sz w:val="24"/>
          <w:szCs w:val="24"/>
        </w:rPr>
      </w:pPr>
    </w:p>
    <w:p w:rsidR="006D6670" w:rsidRPr="00A77A8F" w:rsidRDefault="006D6670" w:rsidP="006D6670">
      <w:pPr>
        <w:jc w:val="center"/>
        <w:rPr>
          <w:rFonts w:cs="Arial"/>
          <w:b/>
          <w:sz w:val="24"/>
          <w:szCs w:val="24"/>
        </w:rPr>
      </w:pPr>
      <w:r w:rsidRPr="00A77A8F">
        <w:rPr>
          <w:rFonts w:cs="Arial"/>
          <w:b/>
          <w:sz w:val="24"/>
          <w:szCs w:val="24"/>
        </w:rPr>
        <w:t>V</w:t>
      </w:r>
      <w:r w:rsidR="00C62879" w:rsidRPr="00A77A8F">
        <w:rPr>
          <w:rFonts w:cs="Arial"/>
          <w:b/>
          <w:sz w:val="24"/>
          <w:szCs w:val="24"/>
        </w:rPr>
        <w:t>I</w:t>
      </w:r>
      <w:r w:rsidRPr="00A77A8F">
        <w:rPr>
          <w:rFonts w:cs="Arial"/>
          <w:b/>
          <w:sz w:val="24"/>
          <w:szCs w:val="24"/>
        </w:rPr>
        <w:t xml:space="preserve">. Cena </w:t>
      </w:r>
      <w:r w:rsidR="003554C0" w:rsidRPr="00A77A8F">
        <w:rPr>
          <w:rFonts w:cs="Arial"/>
          <w:b/>
          <w:sz w:val="24"/>
          <w:szCs w:val="24"/>
        </w:rPr>
        <w:t>díla</w:t>
      </w:r>
    </w:p>
    <w:p w:rsidR="006D6670" w:rsidRPr="00A77A8F" w:rsidRDefault="006D6670" w:rsidP="006D6670">
      <w:pPr>
        <w:rPr>
          <w:rFonts w:cs="Arial"/>
        </w:rPr>
      </w:pPr>
    </w:p>
    <w:p w:rsidR="003554C0" w:rsidRPr="00A77A8F" w:rsidRDefault="00CB1E64" w:rsidP="006378F0">
      <w:pPr>
        <w:jc w:val="both"/>
        <w:rPr>
          <w:rFonts w:cs="Arial"/>
        </w:rPr>
      </w:pPr>
      <w:r w:rsidRPr="00A77A8F">
        <w:rPr>
          <w:rFonts w:cs="Arial"/>
        </w:rPr>
        <w:t>6</w:t>
      </w:r>
      <w:r w:rsidR="006D6670" w:rsidRPr="00A77A8F">
        <w:rPr>
          <w:rFonts w:cs="Arial"/>
        </w:rPr>
        <w:t xml:space="preserve">.1. </w:t>
      </w:r>
      <w:r w:rsidR="003554C0" w:rsidRPr="00A77A8F">
        <w:rPr>
          <w:rFonts w:cs="Arial"/>
        </w:rPr>
        <w:t xml:space="preserve">Objednatel se zavazuje uhradit zhotoviteli za </w:t>
      </w:r>
      <w:r w:rsidR="002C03C6" w:rsidRPr="00A77A8F">
        <w:rPr>
          <w:rFonts w:cs="Arial"/>
        </w:rPr>
        <w:t xml:space="preserve">zhotovení </w:t>
      </w:r>
      <w:r w:rsidR="00E570A9" w:rsidRPr="00A77A8F">
        <w:rPr>
          <w:rFonts w:cs="Arial"/>
        </w:rPr>
        <w:t xml:space="preserve">díla dle </w:t>
      </w:r>
      <w:r w:rsidR="003554C0" w:rsidRPr="00A77A8F">
        <w:rPr>
          <w:rFonts w:cs="Arial"/>
        </w:rPr>
        <w:t xml:space="preserve">této smlouvy celkovou cenu ve výši  </w:t>
      </w:r>
      <w:permStart w:id="11" w:edGrp="everyone"/>
      <w:r w:rsidR="00E5264B" w:rsidRPr="00A77A8F">
        <w:rPr>
          <w:rFonts w:cs="Arial"/>
        </w:rPr>
        <w:t>[</w:t>
      </w:r>
      <w:r w:rsidR="008D7D35" w:rsidRPr="00A77A8F">
        <w:rPr>
          <w:rFonts w:cs="Arial"/>
        </w:rPr>
        <w:t>…………</w:t>
      </w:r>
      <w:r w:rsidR="00E5264B" w:rsidRPr="00A77A8F">
        <w:rPr>
          <w:rFonts w:cs="Arial"/>
        </w:rPr>
        <w:t xml:space="preserve">], </w:t>
      </w:r>
      <w:r w:rsidR="003554C0" w:rsidRPr="00A77A8F">
        <w:rPr>
          <w:rFonts w:cs="Arial"/>
        </w:rPr>
        <w:t xml:space="preserve">slovy: </w:t>
      </w:r>
      <w:r w:rsidR="00E5264B" w:rsidRPr="00A77A8F">
        <w:rPr>
          <w:rFonts w:cs="Arial"/>
        </w:rPr>
        <w:t>[</w:t>
      </w:r>
      <w:r w:rsidR="008D7D35" w:rsidRPr="00A77A8F">
        <w:rPr>
          <w:rFonts w:cs="Arial"/>
        </w:rPr>
        <w:t>…………</w:t>
      </w:r>
      <w:r w:rsidR="00E5264B" w:rsidRPr="00A77A8F">
        <w:rPr>
          <w:rFonts w:cs="Arial"/>
        </w:rPr>
        <w:t xml:space="preserve">] </w:t>
      </w:r>
      <w:permEnd w:id="11"/>
      <w:r w:rsidR="00E5264B" w:rsidRPr="00A77A8F">
        <w:rPr>
          <w:rFonts w:cs="Arial"/>
        </w:rPr>
        <w:t>korun českých, (dále jen „cena</w:t>
      </w:r>
      <w:r w:rsidR="00982FD2" w:rsidRPr="00A77A8F">
        <w:rPr>
          <w:rFonts w:cs="Arial"/>
        </w:rPr>
        <w:t xml:space="preserve"> díla</w:t>
      </w:r>
      <w:r w:rsidR="00E5264B" w:rsidRPr="00A77A8F">
        <w:rPr>
          <w:rFonts w:cs="Arial"/>
        </w:rPr>
        <w:t>“)</w:t>
      </w:r>
      <w:r w:rsidR="003554C0" w:rsidRPr="00A77A8F">
        <w:rPr>
          <w:rFonts w:cs="Arial"/>
        </w:rPr>
        <w:t xml:space="preserve">. </w:t>
      </w:r>
      <w:r w:rsidR="00E5264B" w:rsidRPr="00A77A8F">
        <w:rPr>
          <w:rFonts w:cs="Arial"/>
        </w:rPr>
        <w:t>Cena</w:t>
      </w:r>
      <w:r w:rsidR="00982FD2" w:rsidRPr="00A77A8F">
        <w:rPr>
          <w:rFonts w:cs="Arial"/>
        </w:rPr>
        <w:t xml:space="preserve"> díla</w:t>
      </w:r>
      <w:r w:rsidR="00E5264B" w:rsidRPr="00A77A8F">
        <w:rPr>
          <w:rFonts w:cs="Arial"/>
        </w:rPr>
        <w:t xml:space="preserve"> je tvořena součtem položek</w:t>
      </w:r>
      <w:r w:rsidR="00D34D85" w:rsidRPr="00A77A8F">
        <w:rPr>
          <w:rFonts w:cs="Arial"/>
        </w:rPr>
        <w:t xml:space="preserve"> položkového rozpočtu, který tvoří přílohu č. </w:t>
      </w:r>
      <w:r w:rsidR="002114CE" w:rsidRPr="00A77A8F">
        <w:rPr>
          <w:rFonts w:cs="Arial"/>
        </w:rPr>
        <w:t xml:space="preserve">1 </w:t>
      </w:r>
      <w:r w:rsidR="00D34D85" w:rsidRPr="00A77A8F">
        <w:rPr>
          <w:rFonts w:cs="Arial"/>
        </w:rPr>
        <w:t>této smlouvy.</w:t>
      </w:r>
      <w:r w:rsidR="00E5264B" w:rsidRPr="00A77A8F">
        <w:rPr>
          <w:rFonts w:cs="Arial"/>
        </w:rPr>
        <w:t xml:space="preserve"> </w:t>
      </w:r>
    </w:p>
    <w:p w:rsidR="006D6670" w:rsidRPr="00A77A8F" w:rsidRDefault="006D6670" w:rsidP="006D6670">
      <w:pPr>
        <w:rPr>
          <w:rFonts w:cs="Arial"/>
        </w:rPr>
      </w:pPr>
      <w:r w:rsidRPr="00A77A8F">
        <w:rPr>
          <w:rFonts w:cs="Arial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73"/>
        <w:gridCol w:w="1701"/>
        <w:gridCol w:w="1418"/>
        <w:gridCol w:w="1581"/>
      </w:tblGrid>
      <w:tr w:rsidR="001859D6" w:rsidRPr="00A77A8F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Cs/>
              </w:rPr>
            </w:pPr>
            <w:r w:rsidRPr="00A77A8F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A77A8F" w:rsidTr="001859D6">
        <w:trPr>
          <w:trHeight w:val="510"/>
        </w:trPr>
        <w:tc>
          <w:tcPr>
            <w:tcW w:w="4673" w:type="dxa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/>
                <w:bCs/>
              </w:rPr>
            </w:pPr>
            <w:r w:rsidRPr="00A77A8F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/>
                <w:bCs/>
              </w:rPr>
            </w:pPr>
            <w:r w:rsidRPr="00A77A8F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/>
                <w:bCs/>
              </w:rPr>
            </w:pPr>
            <w:r w:rsidRPr="00A77A8F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/>
                <w:bCs/>
              </w:rPr>
            </w:pPr>
            <w:r w:rsidRPr="00A77A8F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DF47FC" w:rsidTr="001859D6">
        <w:trPr>
          <w:trHeight w:val="345"/>
        </w:trPr>
        <w:tc>
          <w:tcPr>
            <w:tcW w:w="4673" w:type="dxa"/>
            <w:vAlign w:val="center"/>
            <w:hideMark/>
          </w:tcPr>
          <w:p w:rsidR="001859D6" w:rsidRPr="00A77A8F" w:rsidRDefault="00D6360D" w:rsidP="00D6360D">
            <w:pPr>
              <w:rPr>
                <w:rFonts w:cs="Arial"/>
                <w:b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r w:rsidRPr="00A77A8F">
              <w:rPr>
                <w:rFonts w:cs="Arial"/>
                <w:b/>
                <w:color w:val="000000"/>
              </w:rPr>
              <w:t xml:space="preserve">Výstavba stáje pro skot </w:t>
            </w:r>
          </w:p>
        </w:tc>
        <w:tc>
          <w:tcPr>
            <w:tcW w:w="1701" w:type="dxa"/>
            <w:vAlign w:val="center"/>
            <w:hideMark/>
          </w:tcPr>
          <w:p w:rsidR="00BC5AE9" w:rsidRPr="00A77A8F" w:rsidRDefault="001859D6" w:rsidP="001859D6">
            <w:pPr>
              <w:rPr>
                <w:rFonts w:cs="Arial"/>
                <w:b/>
              </w:rPr>
            </w:pPr>
            <w:r w:rsidRPr="00A77A8F">
              <w:rPr>
                <w:rFonts w:cs="Arial"/>
              </w:rPr>
              <w:t> </w:t>
            </w:r>
            <w:r w:rsidR="00BC5AE9" w:rsidRPr="00A77A8F">
              <w:rPr>
                <w:rFonts w:cs="Arial"/>
                <w:b/>
              </w:rPr>
              <w:t>…………</w:t>
            </w:r>
          </w:p>
        </w:tc>
        <w:tc>
          <w:tcPr>
            <w:tcW w:w="1418" w:type="dxa"/>
            <w:vAlign w:val="center"/>
            <w:hideMark/>
          </w:tcPr>
          <w:p w:rsidR="001859D6" w:rsidRPr="00A77A8F" w:rsidRDefault="00BC5AE9" w:rsidP="001859D6">
            <w:pPr>
              <w:rPr>
                <w:rFonts w:cs="Arial"/>
              </w:rPr>
            </w:pPr>
            <w:r w:rsidRPr="00A77A8F">
              <w:rPr>
                <w:rFonts w:cs="Arial"/>
              </w:rPr>
              <w:t>…………</w:t>
            </w:r>
            <w:r w:rsidR="001859D6" w:rsidRPr="00A77A8F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:rsidR="001859D6" w:rsidRPr="00A77A8F" w:rsidRDefault="001859D6" w:rsidP="001859D6">
            <w:pPr>
              <w:rPr>
                <w:rFonts w:cs="Arial"/>
                <w:bCs/>
              </w:rPr>
            </w:pPr>
            <w:r w:rsidRPr="00A77A8F">
              <w:rPr>
                <w:rFonts w:cs="Arial"/>
                <w:b/>
                <w:bCs/>
              </w:rPr>
              <w:t> </w:t>
            </w:r>
            <w:r w:rsidR="00BC5AE9" w:rsidRPr="00A77A8F">
              <w:rPr>
                <w:rFonts w:cs="Arial"/>
                <w:bCs/>
              </w:rPr>
              <w:t>………..</w:t>
            </w:r>
          </w:p>
        </w:tc>
      </w:tr>
    </w:tbl>
    <w:permEnd w:id="12"/>
    <w:permEnd w:id="13"/>
    <w:permEnd w:id="14"/>
    <w:p w:rsidR="006D6670" w:rsidRDefault="00A875E6" w:rsidP="006378F0">
      <w:pPr>
        <w:jc w:val="both"/>
        <w:rPr>
          <w:rFonts w:cs="Arial"/>
        </w:rPr>
      </w:pPr>
      <w:r>
        <w:rPr>
          <w:rFonts w:cs="Arial"/>
        </w:rPr>
        <w:lastRenderedPageBreak/>
        <w:t>6</w:t>
      </w:r>
      <w:r w:rsidR="006D6670">
        <w:rPr>
          <w:rFonts w:cs="Arial"/>
        </w:rPr>
        <w:t xml:space="preserve">.2. </w:t>
      </w:r>
      <w:r w:rsidR="00E5264B">
        <w:rPr>
          <w:rFonts w:cs="Arial"/>
        </w:rPr>
        <w:t xml:space="preserve">V ceně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 xml:space="preserve">není zahrnuta DPH. Má-li být dle platné legislativy DPH hrazena, bude fakturována společně s cenou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>ve výši dle platných právních předpisů.</w:t>
      </w:r>
    </w:p>
    <w:p w:rsidR="006D6670" w:rsidRDefault="006D6670" w:rsidP="006378F0">
      <w:pPr>
        <w:jc w:val="both"/>
        <w:rPr>
          <w:rFonts w:cs="Arial"/>
        </w:rPr>
      </w:pPr>
    </w:p>
    <w:p w:rsidR="006378F0" w:rsidRDefault="006378F0" w:rsidP="006378F0">
      <w:pPr>
        <w:jc w:val="both"/>
        <w:rPr>
          <w:rFonts w:cs="Arial"/>
        </w:rPr>
      </w:pPr>
      <w:r>
        <w:rPr>
          <w:rFonts w:cs="Arial"/>
        </w:rPr>
        <w:t xml:space="preserve">6.3 </w:t>
      </w:r>
      <w:r w:rsidRPr="006378F0">
        <w:rPr>
          <w:rFonts w:cs="Arial"/>
        </w:rPr>
        <w:t>Cena</w:t>
      </w:r>
      <w:r>
        <w:rPr>
          <w:rFonts w:cs="Arial"/>
        </w:rPr>
        <w:t xml:space="preserve"> díla</w:t>
      </w:r>
      <w:r w:rsidRPr="006378F0">
        <w:rPr>
          <w:rFonts w:cs="Arial"/>
        </w:rPr>
        <w:t xml:space="preserve"> bude zahrnovat veškeré náklady nezbytné k řádnému, úplnému a kvalitnímu plnění předmětu zakázky včetně všech rizik a vlivu souvisejících s plněním předmětu zakázky. </w:t>
      </w:r>
      <w:r>
        <w:rPr>
          <w:rFonts w:cs="Arial"/>
        </w:rPr>
        <w:t>C</w:t>
      </w:r>
      <w:r w:rsidRPr="006378F0">
        <w:rPr>
          <w:rFonts w:cs="Arial"/>
        </w:rPr>
        <w:t xml:space="preserve">ena musí rovněž zahrnovat pojištění, garance, daně, cla, poplatky, inflační vlivy a jakékoli další výdaje nutné pro realizaci zakázky. </w:t>
      </w:r>
    </w:p>
    <w:p w:rsidR="006378F0" w:rsidRDefault="006378F0" w:rsidP="006D6670">
      <w:pPr>
        <w:rPr>
          <w:rFonts w:cs="Arial"/>
        </w:rPr>
      </w:pPr>
    </w:p>
    <w:p w:rsidR="00774DDB" w:rsidRDefault="00FA3EBC" w:rsidP="006378F0">
      <w:pPr>
        <w:rPr>
          <w:rFonts w:cs="Arial"/>
        </w:rPr>
      </w:pPr>
      <w:r>
        <w:rPr>
          <w:rFonts w:cs="Arial"/>
        </w:rPr>
        <w:t>6</w:t>
      </w:r>
      <w:r w:rsidR="006D6670" w:rsidRPr="00144CC3">
        <w:rPr>
          <w:rFonts w:cs="Arial"/>
        </w:rPr>
        <w:t>.</w:t>
      </w:r>
      <w:r w:rsidR="006378F0">
        <w:rPr>
          <w:rFonts w:cs="Arial"/>
        </w:rPr>
        <w:t>4</w:t>
      </w:r>
      <w:r w:rsidR="006D6670" w:rsidRPr="00144CC3">
        <w:rPr>
          <w:rFonts w:cs="Arial"/>
        </w:rPr>
        <w:t xml:space="preserve">. </w:t>
      </w:r>
      <w:r w:rsidR="00982FD2">
        <w:rPr>
          <w:rFonts w:cs="Arial"/>
        </w:rPr>
        <w:t>C</w:t>
      </w:r>
      <w:r w:rsidR="003554C0" w:rsidRPr="003E626C">
        <w:rPr>
          <w:rFonts w:cs="Arial"/>
        </w:rPr>
        <w:t xml:space="preserve">ena </w:t>
      </w:r>
      <w:r w:rsidR="00982FD2">
        <w:rPr>
          <w:rFonts w:cs="Arial"/>
        </w:rPr>
        <w:t xml:space="preserve">díla </w:t>
      </w:r>
      <w:r w:rsidR="003554C0" w:rsidRPr="003E626C">
        <w:rPr>
          <w:rFonts w:cs="Arial"/>
        </w:rPr>
        <w:t xml:space="preserve">se sjednává jako cena maximální. </w:t>
      </w:r>
      <w:r w:rsidR="00774DDB">
        <w:rPr>
          <w:rFonts w:cs="Arial"/>
        </w:rPr>
        <w:t xml:space="preserve">Cenu díla lze měnit pouze na základě </w:t>
      </w:r>
      <w:r w:rsidR="003D28F6">
        <w:rPr>
          <w:rFonts w:cs="Arial"/>
        </w:rPr>
        <w:t xml:space="preserve">písemné </w:t>
      </w:r>
      <w:r w:rsidR="00774DDB">
        <w:rPr>
          <w:rFonts w:cs="Arial"/>
        </w:rPr>
        <w:t>dohody stran a v následujících případech: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c) při realizaci díla se zjistí skutečnosti, které nebyly v době podpisu této</w:t>
      </w:r>
      <w:r w:rsidR="00037578">
        <w:rPr>
          <w:rFonts w:cs="Arial"/>
        </w:rPr>
        <w:t xml:space="preserve"> smlouvy známy a </w:t>
      </w:r>
      <w:r>
        <w:rPr>
          <w:rFonts w:cs="Arial"/>
        </w:rPr>
        <w:t>zhotovitel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:rsidR="006D6670" w:rsidRDefault="006D6670" w:rsidP="00774DDB">
      <w:pPr>
        <w:jc w:val="both"/>
        <w:rPr>
          <w:rFonts w:cs="Arial"/>
        </w:rPr>
      </w:pPr>
    </w:p>
    <w:p w:rsidR="003554C0" w:rsidRPr="003E626C" w:rsidRDefault="0056156A" w:rsidP="003554C0">
      <w:pPr>
        <w:jc w:val="both"/>
        <w:rPr>
          <w:rFonts w:cs="Arial"/>
          <w:snapToGrid w:val="0"/>
        </w:rPr>
      </w:pPr>
      <w:r>
        <w:rPr>
          <w:snapToGrid w:val="0"/>
        </w:rPr>
        <w:t>6</w:t>
      </w:r>
      <w:r w:rsidR="006D6670">
        <w:rPr>
          <w:snapToGrid w:val="0"/>
        </w:rPr>
        <w:t>.</w:t>
      </w:r>
      <w:r w:rsidR="006378F0">
        <w:rPr>
          <w:snapToGrid w:val="0"/>
        </w:rPr>
        <w:t>5</w:t>
      </w:r>
      <w:r w:rsidR="006D6670">
        <w:rPr>
          <w:snapToGrid w:val="0"/>
        </w:rPr>
        <w:t xml:space="preserve">. </w:t>
      </w:r>
      <w:r w:rsidR="003554C0" w:rsidRPr="003E626C">
        <w:rPr>
          <w:rFonts w:cs="Arial"/>
        </w:rPr>
        <w:t xml:space="preserve">Dojde-li při realizaci díla ke změnám na základě požadavku objednatele, předá objednatel zhotoviteli soupis těchto požadovaných změn, které zhotovitel ocení. Dojde-li při realizaci díla </w:t>
      </w:r>
      <w:r w:rsidR="00EE20BC">
        <w:rPr>
          <w:rFonts w:cs="Arial"/>
        </w:rPr>
        <w:t xml:space="preserve">ke změnám </w:t>
      </w:r>
      <w:r w:rsidR="003554C0" w:rsidRPr="003E626C">
        <w:rPr>
          <w:rFonts w:cs="Arial"/>
        </w:rPr>
        <w:t>z podnětu zhotovitele z</w:t>
      </w:r>
      <w:r w:rsidR="00EE20BC">
        <w:rPr>
          <w:rFonts w:cs="Arial"/>
        </w:rPr>
        <w:t> důvodů uvedených v bodě 6</w:t>
      </w:r>
      <w:r w:rsidR="00E00896">
        <w:rPr>
          <w:rFonts w:cs="Arial"/>
        </w:rPr>
        <w:t>.</w:t>
      </w:r>
      <w:r w:rsidR="006378F0">
        <w:rPr>
          <w:rFonts w:cs="Arial"/>
        </w:rPr>
        <w:t>4</w:t>
      </w:r>
      <w:r w:rsidR="00E00896">
        <w:rPr>
          <w:rFonts w:cs="Arial"/>
        </w:rPr>
        <w:t>. písm. c) a d)</w:t>
      </w:r>
      <w:r w:rsidR="003554C0" w:rsidRPr="003E626C">
        <w:rPr>
          <w:rFonts w:cs="Arial"/>
        </w:rPr>
        <w:t>, je zhotovitel</w:t>
      </w:r>
      <w:r w:rsidR="003554C0" w:rsidRPr="003E626C">
        <w:rPr>
          <w:rFonts w:cs="Arial"/>
          <w:snapToGrid w:val="0"/>
        </w:rPr>
        <w:t xml:space="preserve"> povinen provést soupis těchto navrhovaných změn </w:t>
      </w:r>
      <w:r w:rsidR="00780346">
        <w:rPr>
          <w:rFonts w:cs="Arial"/>
          <w:snapToGrid w:val="0"/>
        </w:rPr>
        <w:t xml:space="preserve">vč. ceny </w:t>
      </w:r>
      <w:r w:rsidR="003554C0" w:rsidRPr="003E626C">
        <w:rPr>
          <w:rFonts w:cs="Arial"/>
          <w:snapToGrid w:val="0"/>
        </w:rPr>
        <w:t>a předložit soupis objednateli k</w:t>
      </w:r>
      <w:r w:rsidR="001D48E6">
        <w:rPr>
          <w:rFonts w:cs="Arial"/>
          <w:snapToGrid w:val="0"/>
        </w:rPr>
        <w:t xml:space="preserve"> odsouhlasení. </w:t>
      </w:r>
      <w:r w:rsidR="00780346">
        <w:rPr>
          <w:rFonts w:cs="Arial"/>
          <w:snapToGrid w:val="0"/>
        </w:rPr>
        <w:t>Jakékoli</w:t>
      </w:r>
      <w:r w:rsidR="003554C0" w:rsidRPr="003E626C">
        <w:rPr>
          <w:rFonts w:cs="Arial"/>
          <w:snapToGrid w:val="0"/>
        </w:rPr>
        <w:t xml:space="preserve"> změny </w:t>
      </w:r>
      <w:r w:rsidR="00E00896">
        <w:rPr>
          <w:rFonts w:cs="Arial"/>
          <w:snapToGrid w:val="0"/>
        </w:rPr>
        <w:t xml:space="preserve">díla </w:t>
      </w:r>
      <w:r w:rsidR="00A70352">
        <w:rPr>
          <w:rFonts w:cs="Arial"/>
          <w:snapToGrid w:val="0"/>
        </w:rPr>
        <w:t>požadované objednatelem</w:t>
      </w:r>
      <w:r w:rsidR="003554C0" w:rsidRPr="003E626C">
        <w:rPr>
          <w:rFonts w:cs="Arial"/>
          <w:snapToGrid w:val="0"/>
        </w:rPr>
        <w:t xml:space="preserve"> či navrhované zhotovi</w:t>
      </w:r>
      <w:r w:rsidR="008E4438">
        <w:rPr>
          <w:rFonts w:cs="Arial"/>
          <w:snapToGrid w:val="0"/>
        </w:rPr>
        <w:t xml:space="preserve">telem, budou realizovány až po </w:t>
      </w:r>
      <w:r w:rsidR="003554C0" w:rsidRPr="003E626C">
        <w:rPr>
          <w:rFonts w:cs="Arial"/>
          <w:snapToGrid w:val="0"/>
        </w:rPr>
        <w:t xml:space="preserve">uzavření </w:t>
      </w:r>
      <w:r w:rsidR="00780346">
        <w:rPr>
          <w:rFonts w:cs="Arial"/>
          <w:snapToGrid w:val="0"/>
        </w:rPr>
        <w:t>písemného dodatku k této</w:t>
      </w:r>
      <w:r w:rsidR="003554C0" w:rsidRPr="003E626C">
        <w:rPr>
          <w:rFonts w:cs="Arial"/>
          <w:snapToGrid w:val="0"/>
        </w:rPr>
        <w:t xml:space="preserve"> smlouvě, který bude obsahovat soupis změn a jejich</w:t>
      </w:r>
      <w:r w:rsidR="00A70352">
        <w:rPr>
          <w:rFonts w:cs="Arial"/>
          <w:snapToGrid w:val="0"/>
        </w:rPr>
        <w:t xml:space="preserve"> ocenění, popřípadě změnu </w:t>
      </w:r>
      <w:r w:rsidR="00272DE9">
        <w:rPr>
          <w:rFonts w:cs="Arial"/>
          <w:snapToGrid w:val="0"/>
        </w:rPr>
        <w:t xml:space="preserve">termínu </w:t>
      </w:r>
      <w:r w:rsidR="00A70352">
        <w:rPr>
          <w:rFonts w:cs="Arial"/>
          <w:snapToGrid w:val="0"/>
        </w:rPr>
        <w:t>do</w:t>
      </w:r>
      <w:r w:rsidR="003554C0" w:rsidRPr="003E626C">
        <w:rPr>
          <w:rFonts w:cs="Arial"/>
          <w:snapToGrid w:val="0"/>
        </w:rPr>
        <w:t>končení díla.</w:t>
      </w:r>
      <w:r w:rsidR="006449BC">
        <w:rPr>
          <w:rFonts w:cs="Arial"/>
          <w:snapToGrid w:val="0"/>
        </w:rPr>
        <w:t xml:space="preserve"> U</w:t>
      </w:r>
      <w:r w:rsidR="00E00896">
        <w:rPr>
          <w:rFonts w:cs="Arial"/>
          <w:snapToGrid w:val="0"/>
        </w:rPr>
        <w:t xml:space="preserve"> prací, které jsou obsaženy v položkovém rozpočtu</w:t>
      </w:r>
      <w:r w:rsidR="00272DE9">
        <w:rPr>
          <w:rFonts w:cs="Arial"/>
          <w:snapToGrid w:val="0"/>
        </w:rPr>
        <w:t xml:space="preserve"> (</w:t>
      </w:r>
      <w:r w:rsidR="00F9691C">
        <w:rPr>
          <w:rFonts w:cs="Arial"/>
          <w:snapToGrid w:val="0"/>
        </w:rPr>
        <w:t>příloha č. 1)</w:t>
      </w:r>
      <w:r w:rsidR="00E00896">
        <w:rPr>
          <w:rFonts w:cs="Arial"/>
          <w:snapToGrid w:val="0"/>
        </w:rPr>
        <w:t xml:space="preserve">, bude změna ceny stanovena na základě jednotkové ceny dané práce v položkovém rozpočtu. </w:t>
      </w:r>
      <w:r w:rsidR="006449BC">
        <w:rPr>
          <w:rFonts w:cs="Arial"/>
          <w:snapToGrid w:val="0"/>
        </w:rPr>
        <w:t xml:space="preserve">V případě změn u prací, které nejsou v položkovém rozpočtu uvedeny, bude cena určena dle cenové soustavy ÚRS. </w:t>
      </w:r>
    </w:p>
    <w:p w:rsidR="003554C0" w:rsidRDefault="003554C0" w:rsidP="006D6670">
      <w:pPr>
        <w:pStyle w:val="Zkladntext"/>
        <w:rPr>
          <w:rFonts w:ascii="Arial" w:hAnsi="Arial" w:cs="Arial"/>
          <w:sz w:val="20"/>
          <w:lang w:val="cs-CZ"/>
        </w:rPr>
      </w:pPr>
    </w:p>
    <w:p w:rsidR="00101AC6" w:rsidRPr="000F3D07" w:rsidRDefault="0056156A" w:rsidP="00101AC6">
      <w:pPr>
        <w:pStyle w:val="Zkladntex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>.</w:t>
      </w:r>
      <w:r w:rsidR="006378F0"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 xml:space="preserve">. </w:t>
      </w:r>
      <w:r w:rsidR="00101AC6"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="00101AC6" w:rsidRPr="000F3D07">
        <w:rPr>
          <w:rFonts w:ascii="Arial" w:hAnsi="Arial" w:cs="Arial"/>
          <w:sz w:val="20"/>
          <w:lang w:val="cs-CZ"/>
        </w:rPr>
        <w:t xml:space="preserve"> </w:t>
      </w:r>
      <w:r w:rsidR="00101AC6">
        <w:rPr>
          <w:rFonts w:ascii="Arial" w:hAnsi="Arial" w:cs="Arial"/>
          <w:sz w:val="20"/>
          <w:lang w:val="cs-CZ"/>
        </w:rPr>
        <w:t>vynaložil a odkoupit od zhotovitele p</w:t>
      </w:r>
      <w:r w:rsidR="00101AC6" w:rsidRPr="000F3D07">
        <w:rPr>
          <w:rFonts w:ascii="Arial" w:hAnsi="Arial" w:cs="Arial"/>
          <w:sz w:val="20"/>
          <w:lang w:val="cs-CZ"/>
        </w:rPr>
        <w:t>ůvodní materiál</w:t>
      </w:r>
      <w:r w:rsidR="00101AC6">
        <w:rPr>
          <w:rFonts w:ascii="Arial" w:hAnsi="Arial" w:cs="Arial"/>
          <w:sz w:val="20"/>
          <w:lang w:val="cs-CZ"/>
        </w:rPr>
        <w:t xml:space="preserve"> (byl-li zhotovitelem již zakoupen)</w:t>
      </w:r>
      <w:r w:rsidR="00101AC6" w:rsidRPr="000F3D07">
        <w:rPr>
          <w:rFonts w:ascii="Arial" w:hAnsi="Arial" w:cs="Arial"/>
          <w:sz w:val="20"/>
          <w:lang w:val="cs-CZ"/>
        </w:rPr>
        <w:t xml:space="preserve">. </w:t>
      </w:r>
    </w:p>
    <w:p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:rsidR="00101AC6" w:rsidRPr="00B908D4" w:rsidRDefault="0056156A" w:rsidP="00101AC6">
      <w:pPr>
        <w:jc w:val="both"/>
        <w:rPr>
          <w:rFonts w:cs="Arial"/>
        </w:rPr>
      </w:pPr>
      <w:r w:rsidRPr="00B908D4">
        <w:rPr>
          <w:rFonts w:cs="Arial"/>
        </w:rPr>
        <w:t>6</w:t>
      </w:r>
      <w:r w:rsidR="003554C0" w:rsidRPr="00B908D4">
        <w:rPr>
          <w:rFonts w:cs="Arial"/>
        </w:rPr>
        <w:t>.</w:t>
      </w:r>
      <w:r w:rsidR="006378F0">
        <w:rPr>
          <w:rFonts w:cs="Arial"/>
        </w:rPr>
        <w:t>7</w:t>
      </w:r>
      <w:r w:rsidR="003554C0" w:rsidRPr="00B908D4">
        <w:rPr>
          <w:rFonts w:cs="Arial"/>
        </w:rPr>
        <w:t xml:space="preserve">. </w:t>
      </w:r>
      <w:r w:rsidR="00101AC6" w:rsidRPr="00B908D4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:rsidR="003554C0" w:rsidRDefault="003554C0" w:rsidP="00101AC6">
      <w:pPr>
        <w:jc w:val="both"/>
        <w:rPr>
          <w:rFonts w:cs="Arial"/>
        </w:rPr>
      </w:pPr>
    </w:p>
    <w:p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67AEC">
        <w:rPr>
          <w:rFonts w:cs="Arial"/>
          <w:b/>
          <w:sz w:val="24"/>
          <w:szCs w:val="24"/>
        </w:rPr>
        <w:t>VI</w:t>
      </w:r>
      <w:r w:rsidR="00C62879" w:rsidRPr="00267AEC">
        <w:rPr>
          <w:rFonts w:cs="Arial"/>
          <w:b/>
          <w:sz w:val="24"/>
          <w:szCs w:val="24"/>
        </w:rPr>
        <w:t>I</w:t>
      </w:r>
      <w:r w:rsidRPr="00267AEC">
        <w:rPr>
          <w:rFonts w:cs="Arial"/>
          <w:b/>
          <w:sz w:val="24"/>
          <w:szCs w:val="24"/>
        </w:rPr>
        <w:t>. Platební podmínky</w:t>
      </w:r>
    </w:p>
    <w:p w:rsidR="006D6670" w:rsidRDefault="006D6670" w:rsidP="006D6670">
      <w:pPr>
        <w:rPr>
          <w:rFonts w:cs="Arial"/>
        </w:rPr>
      </w:pPr>
    </w:p>
    <w:p w:rsidR="0056512C" w:rsidRDefault="009F2A93" w:rsidP="0056512C">
      <w:pPr>
        <w:tabs>
          <w:tab w:val="num" w:pos="0"/>
        </w:tabs>
        <w:jc w:val="both"/>
        <w:rPr>
          <w:rFonts w:cs="Arial"/>
        </w:rPr>
      </w:pPr>
      <w:r w:rsidRPr="009D18CD">
        <w:rPr>
          <w:rFonts w:cs="Arial"/>
        </w:rPr>
        <w:t xml:space="preserve">7.1 </w:t>
      </w:r>
      <w:r w:rsidR="0056512C" w:rsidRPr="009D18CD">
        <w:rPr>
          <w:rFonts w:cs="Arial"/>
        </w:rPr>
        <w:t xml:space="preserve">Objednatel </w:t>
      </w:r>
      <w:r w:rsidR="008F1ADD" w:rsidRPr="009D18CD">
        <w:rPr>
          <w:rFonts w:cs="Arial"/>
        </w:rPr>
        <w:t xml:space="preserve">umožňuje </w:t>
      </w:r>
      <w:r w:rsidR="00D419C8">
        <w:rPr>
          <w:rFonts w:cs="Arial"/>
        </w:rPr>
        <w:t>zálohové</w:t>
      </w:r>
      <w:r w:rsidR="008F1ADD" w:rsidRPr="009D18CD">
        <w:rPr>
          <w:rFonts w:cs="Arial"/>
        </w:rPr>
        <w:t xml:space="preserve"> platby</w:t>
      </w:r>
      <w:r w:rsidR="0056512C" w:rsidRPr="009D18CD">
        <w:rPr>
          <w:rFonts w:cs="Arial"/>
        </w:rPr>
        <w:t>.</w:t>
      </w:r>
      <w:r w:rsidR="0056512C">
        <w:rPr>
          <w:rFonts w:cs="Arial"/>
        </w:rPr>
        <w:t xml:space="preserve">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56512C" w:rsidRDefault="009F2A93" w:rsidP="0056512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t xml:space="preserve">7.2 </w:t>
      </w:r>
      <w:r w:rsidR="0056512C">
        <w:rPr>
          <w:rFonts w:cs="Arial"/>
        </w:rPr>
        <w:t>Objednatel zaplatí dohodnutou cenu</w:t>
      </w:r>
      <w:r w:rsidR="00153F6D">
        <w:rPr>
          <w:rFonts w:cs="Arial"/>
        </w:rPr>
        <w:t xml:space="preserve"> díla</w:t>
      </w:r>
      <w:r w:rsidR="0056512C">
        <w:rPr>
          <w:rFonts w:cs="Arial"/>
        </w:rPr>
        <w:t xml:space="preserve"> v článku 6</w:t>
      </w:r>
      <w:r w:rsidR="00361FA9">
        <w:rPr>
          <w:rFonts w:cs="Arial"/>
        </w:rPr>
        <w:t>.</w:t>
      </w:r>
      <w:r w:rsidR="0056512C">
        <w:rPr>
          <w:rFonts w:cs="Arial"/>
        </w:rPr>
        <w:t>1.</w:t>
      </w:r>
      <w:r w:rsidR="00361FA9">
        <w:rPr>
          <w:rFonts w:cs="Arial"/>
        </w:rPr>
        <w:t xml:space="preserve"> </w:t>
      </w:r>
      <w:r w:rsidR="0056512C">
        <w:rPr>
          <w:rFonts w:cs="Arial"/>
        </w:rPr>
        <w:t xml:space="preserve">na základě Zhotovitelem vystavených faktur (daňových dokladů).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92150E" w:rsidRDefault="00267AEC" w:rsidP="009A5EB4">
      <w:pPr>
        <w:jc w:val="both"/>
        <w:rPr>
          <w:rFonts w:cs="Arial"/>
        </w:rPr>
      </w:pPr>
      <w:r w:rsidRPr="009F2A93">
        <w:rPr>
          <w:rFonts w:cs="Arial"/>
        </w:rPr>
        <w:t>7</w:t>
      </w:r>
      <w:r w:rsidR="009F2A93">
        <w:rPr>
          <w:rFonts w:cs="Arial"/>
        </w:rPr>
        <w:t>.3</w:t>
      </w:r>
      <w:r w:rsidR="006D6670" w:rsidRPr="009F2A93">
        <w:rPr>
          <w:rFonts w:cs="Arial"/>
        </w:rPr>
        <w:t xml:space="preserve">. </w:t>
      </w:r>
      <w:r w:rsidR="0092150E" w:rsidRPr="009F2A93">
        <w:rPr>
          <w:rFonts w:cs="Arial"/>
        </w:rPr>
        <w:t xml:space="preserve">Cena díla </w:t>
      </w:r>
      <w:r w:rsidR="009A5EB4" w:rsidRPr="009F2A93">
        <w:rPr>
          <w:rFonts w:cs="Arial"/>
        </w:rPr>
        <w:t>bude hrazena</w:t>
      </w:r>
      <w:r w:rsidR="0092150E" w:rsidRPr="009F2A93">
        <w:rPr>
          <w:rFonts w:cs="Arial"/>
        </w:rPr>
        <w:t xml:space="preserve"> průběžně dle postupu realizace díla, a to vždy na základě daňového dokladu vystaveného </w:t>
      </w:r>
      <w:r w:rsidR="009A5EB4" w:rsidRPr="009F2A93">
        <w:rPr>
          <w:rFonts w:cs="Arial"/>
        </w:rPr>
        <w:t>zhotovitelem zpravidla jedenkrát měsíčně (přičemž datem zdanitelného plnění je poslední den příslušného měsíce)</w:t>
      </w:r>
      <w:r w:rsidR="0092150E" w:rsidRPr="009F2A93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9F2A93">
        <w:rPr>
          <w:rFonts w:cs="Arial"/>
        </w:rPr>
        <w:t>Daňový</w:t>
      </w:r>
      <w:r w:rsidR="009F2A93">
        <w:rPr>
          <w:rFonts w:cs="Arial"/>
        </w:rPr>
        <w:t xml:space="preserve"> doklad, u které nebude přiložen objednatelem odsouhlasený a potvrzený soupis provedených prací, bude Objednatelem vrácen.</w:t>
      </w:r>
    </w:p>
    <w:p w:rsidR="00355969" w:rsidRDefault="00355969" w:rsidP="006D6670">
      <w:pPr>
        <w:rPr>
          <w:rFonts w:cs="Arial"/>
        </w:rPr>
      </w:pPr>
    </w:p>
    <w:p w:rsidR="00355969" w:rsidRPr="00355969" w:rsidRDefault="00267AEC" w:rsidP="00355969">
      <w:pPr>
        <w:tabs>
          <w:tab w:val="num" w:pos="0"/>
        </w:tabs>
        <w:jc w:val="both"/>
        <w:rPr>
          <w:rFonts w:cs="Arial"/>
        </w:rPr>
      </w:pPr>
      <w:r>
        <w:rPr>
          <w:rFonts w:cs="Arial"/>
          <w:color w:val="000000"/>
        </w:rPr>
        <w:t>7</w:t>
      </w:r>
      <w:r w:rsidR="006D6670" w:rsidRPr="00355969">
        <w:rPr>
          <w:rFonts w:cs="Arial"/>
          <w:color w:val="000000"/>
        </w:rPr>
        <w:t>.</w:t>
      </w:r>
      <w:r w:rsidR="009F2A93">
        <w:rPr>
          <w:rFonts w:cs="Arial"/>
          <w:color w:val="000000"/>
        </w:rPr>
        <w:t>4</w:t>
      </w:r>
      <w:r w:rsidR="006D6670" w:rsidRPr="00355969">
        <w:rPr>
          <w:rFonts w:cs="Arial"/>
          <w:color w:val="000000"/>
        </w:rPr>
        <w:t xml:space="preserve">. </w:t>
      </w:r>
      <w:r w:rsidR="00355969" w:rsidRPr="00355969">
        <w:rPr>
          <w:rFonts w:cs="Arial"/>
          <w:color w:val="000000"/>
        </w:rPr>
        <w:t xml:space="preserve">Daňové doklady budou </w:t>
      </w:r>
      <w:r w:rsidR="00355969" w:rsidRPr="00FA664F">
        <w:rPr>
          <w:rFonts w:cs="Arial"/>
        </w:rPr>
        <w:t>vystaveny s</w:t>
      </w:r>
      <w:r w:rsidR="00D6360D">
        <w:rPr>
          <w:rFonts w:cs="Arial"/>
        </w:rPr>
        <w:t>e</w:t>
      </w:r>
      <w:r w:rsidR="008F1ADD">
        <w:rPr>
          <w:rFonts w:cs="Arial"/>
        </w:rPr>
        <w:t xml:space="preserve"> </w:t>
      </w:r>
      <w:r w:rsidR="00C81EF5">
        <w:rPr>
          <w:rFonts w:cs="Arial"/>
        </w:rPr>
        <w:t>14</w:t>
      </w:r>
      <w:r w:rsidR="00355969" w:rsidRPr="00FA664F">
        <w:rPr>
          <w:rFonts w:cs="Arial"/>
        </w:rPr>
        <w:t xml:space="preserve"> denní lhůtou</w:t>
      </w:r>
      <w:r w:rsidR="00355969" w:rsidRPr="00355969">
        <w:rPr>
          <w:rFonts w:cs="Arial"/>
          <w:color w:val="000000"/>
        </w:rPr>
        <w:t xml:space="preserve"> </w:t>
      </w:r>
      <w:r w:rsidR="0092150E">
        <w:rPr>
          <w:rFonts w:cs="Arial"/>
        </w:rPr>
        <w:t>splatnosti od jejich vystavení</w:t>
      </w:r>
      <w:r w:rsidR="00355969" w:rsidRPr="00355969">
        <w:rPr>
          <w:rFonts w:cs="Arial"/>
        </w:rPr>
        <w:t xml:space="preserve">. Závazek se považuje za splněný dnem připsání příslušné částky na účet zhotovitele. </w:t>
      </w:r>
    </w:p>
    <w:p w:rsidR="006D6670" w:rsidRPr="0020393B" w:rsidRDefault="006D6670" w:rsidP="006D6670">
      <w:pPr>
        <w:pStyle w:val="Normlnweb"/>
        <w:ind w:left="348" w:hanging="348"/>
        <w:jc w:val="both"/>
        <w:rPr>
          <w:rFonts w:ascii="Arial" w:hAnsi="Arial" w:cs="Arial"/>
          <w:b/>
          <w:sz w:val="20"/>
          <w:szCs w:val="20"/>
        </w:rPr>
      </w:pPr>
    </w:p>
    <w:p w:rsidR="006D6670" w:rsidRPr="000542D1" w:rsidRDefault="009F2A93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 </w:t>
      </w:r>
      <w:r w:rsidR="006D6670" w:rsidRPr="000542D1">
        <w:rPr>
          <w:rFonts w:ascii="Arial" w:hAnsi="Arial" w:cs="Arial"/>
          <w:sz w:val="20"/>
          <w:szCs w:val="20"/>
        </w:rPr>
        <w:t>Poskytnuté zálohy a všechny další uskutečněné platby se do výše ceny díla vyúčtují v</w:t>
      </w:r>
      <w:r w:rsidR="0092150E" w:rsidRPr="000542D1">
        <w:rPr>
          <w:rFonts w:ascii="Arial" w:hAnsi="Arial" w:cs="Arial"/>
          <w:sz w:val="20"/>
          <w:szCs w:val="20"/>
        </w:rPr>
        <w:t> konečném daňovém dokladu</w:t>
      </w:r>
      <w:r w:rsidR="00841BE1" w:rsidRPr="000542D1">
        <w:rPr>
          <w:rFonts w:ascii="Arial" w:hAnsi="Arial" w:cs="Arial"/>
          <w:sz w:val="20"/>
          <w:szCs w:val="20"/>
        </w:rPr>
        <w:t xml:space="preserve"> </w:t>
      </w:r>
      <w:r w:rsidR="006D6670" w:rsidRPr="000542D1">
        <w:rPr>
          <w:rFonts w:ascii="Arial" w:hAnsi="Arial" w:cs="Arial"/>
          <w:sz w:val="20"/>
          <w:szCs w:val="20"/>
        </w:rPr>
        <w:t>vystavené</w:t>
      </w:r>
      <w:r w:rsidR="0092150E" w:rsidRPr="000542D1">
        <w:rPr>
          <w:rFonts w:ascii="Arial" w:hAnsi="Arial" w:cs="Arial"/>
          <w:sz w:val="20"/>
          <w:szCs w:val="20"/>
        </w:rPr>
        <w:t xml:space="preserve">m </w:t>
      </w:r>
      <w:r w:rsidR="006D6670" w:rsidRPr="000542D1">
        <w:rPr>
          <w:rFonts w:ascii="Arial" w:hAnsi="Arial" w:cs="Arial"/>
          <w:sz w:val="20"/>
          <w:szCs w:val="20"/>
        </w:rPr>
        <w:t>zhotovitelem do 10</w:t>
      </w:r>
      <w:r w:rsidR="000B6AAF">
        <w:rPr>
          <w:rFonts w:ascii="Arial" w:hAnsi="Arial" w:cs="Arial"/>
          <w:sz w:val="20"/>
          <w:szCs w:val="20"/>
        </w:rPr>
        <w:t>-</w:t>
      </w:r>
      <w:r w:rsidR="006D6670" w:rsidRPr="000542D1">
        <w:rPr>
          <w:rFonts w:ascii="Arial" w:hAnsi="Arial" w:cs="Arial"/>
          <w:sz w:val="20"/>
          <w:szCs w:val="20"/>
        </w:rPr>
        <w:t>ti dnů od konečného předání a převzetí provedeného díla, nebo na základě dílčích předání jednotlivých technologických celků.</w:t>
      </w:r>
    </w:p>
    <w:p w:rsidR="006D6670" w:rsidRPr="000542D1" w:rsidRDefault="006D6670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63305C" w:rsidRDefault="00182D76" w:rsidP="0063305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lastRenderedPageBreak/>
        <w:t>7.</w:t>
      </w:r>
      <w:r w:rsidR="009F2A93">
        <w:rPr>
          <w:rFonts w:cs="Arial"/>
        </w:rPr>
        <w:t>6</w:t>
      </w:r>
      <w:r>
        <w:rPr>
          <w:rFonts w:cs="Arial"/>
        </w:rPr>
        <w:t xml:space="preserve">. </w:t>
      </w:r>
      <w:r w:rsidR="0063305C" w:rsidRPr="0063305C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0086B">
        <w:rPr>
          <w:rFonts w:cs="Arial"/>
          <w:b/>
          <w:sz w:val="24"/>
          <w:szCs w:val="24"/>
        </w:rPr>
        <w:t>VII</w:t>
      </w:r>
      <w:r w:rsidR="00C62879" w:rsidRPr="0020086B">
        <w:rPr>
          <w:rFonts w:cs="Arial"/>
          <w:b/>
          <w:sz w:val="24"/>
          <w:szCs w:val="24"/>
        </w:rPr>
        <w:t>I</w:t>
      </w:r>
      <w:r w:rsidRPr="0020086B">
        <w:rPr>
          <w:rFonts w:cs="Arial"/>
          <w:b/>
          <w:sz w:val="24"/>
          <w:szCs w:val="24"/>
        </w:rPr>
        <w:t xml:space="preserve">. Součinnost </w:t>
      </w:r>
      <w:r w:rsidR="0003100B" w:rsidRPr="0020086B">
        <w:rPr>
          <w:rFonts w:cs="Arial"/>
          <w:b/>
          <w:sz w:val="24"/>
          <w:szCs w:val="24"/>
        </w:rPr>
        <w:t>smluvních stran</w:t>
      </w:r>
    </w:p>
    <w:p w:rsidR="006D6670" w:rsidRPr="00DD6727" w:rsidRDefault="006D6670" w:rsidP="006D6670">
      <w:pPr>
        <w:jc w:val="both"/>
        <w:rPr>
          <w:rFonts w:cs="Arial"/>
          <w:b/>
        </w:rPr>
      </w:pPr>
    </w:p>
    <w:p w:rsidR="006D6670" w:rsidRPr="00A03F78" w:rsidRDefault="0020086B" w:rsidP="006D6670">
      <w:pPr>
        <w:jc w:val="both"/>
        <w:rPr>
          <w:rFonts w:cs="Arial"/>
        </w:rPr>
      </w:pPr>
      <w:r>
        <w:rPr>
          <w:rFonts w:cs="Arial"/>
        </w:rPr>
        <w:t>8</w:t>
      </w:r>
      <w:r w:rsidR="006D6670" w:rsidRPr="003E626C">
        <w:rPr>
          <w:rFonts w:cs="Arial"/>
        </w:rPr>
        <w:t xml:space="preserve">.1. Objednatel se zavazuje </w:t>
      </w:r>
      <w:r w:rsidR="00B13467">
        <w:rPr>
          <w:rFonts w:cs="Arial"/>
        </w:rPr>
        <w:t xml:space="preserve">v termínu uvedeném v bodě </w:t>
      </w:r>
      <w:r w:rsidRPr="0020086B">
        <w:rPr>
          <w:rFonts w:cs="Arial"/>
        </w:rPr>
        <w:t>5</w:t>
      </w:r>
      <w:r w:rsidR="00B13467" w:rsidRPr="0020086B">
        <w:rPr>
          <w:rFonts w:cs="Arial"/>
        </w:rPr>
        <w:t>.1.</w:t>
      </w:r>
      <w:r w:rsidR="00B13467">
        <w:rPr>
          <w:rFonts w:cs="Arial"/>
        </w:rPr>
        <w:t xml:space="preserve"> předat zhotoviteli staveniště. </w:t>
      </w:r>
      <w:r w:rsidR="006D6670" w:rsidRPr="003E626C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>
        <w:rPr>
          <w:rFonts w:cs="Arial"/>
        </w:rPr>
        <w:t xml:space="preserve">O předání a převzetí staveniště bude sepsán písemný protokol podepsaný oprávněnými osobami za </w:t>
      </w:r>
      <w:r w:rsidR="000A0F4C">
        <w:rPr>
          <w:rFonts w:cs="Arial"/>
        </w:rPr>
        <w:t xml:space="preserve">obě </w:t>
      </w:r>
      <w:r w:rsidR="00B13467">
        <w:rPr>
          <w:rFonts w:cs="Arial"/>
        </w:rPr>
        <w:t xml:space="preserve">strany. </w:t>
      </w:r>
      <w:r w:rsidR="006D6670" w:rsidRPr="00A03F78">
        <w:rPr>
          <w:rFonts w:cs="Arial"/>
        </w:rPr>
        <w:t>Dále se objednatel zavazuje k následujícímu:</w:t>
      </w:r>
    </w:p>
    <w:p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:rsidR="006D6670" w:rsidRPr="00A03F78" w:rsidRDefault="00A03F78" w:rsidP="006D6670">
      <w:pPr>
        <w:numPr>
          <w:ilvl w:val="0"/>
          <w:numId w:val="8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Pr="00A03F78">
        <w:rPr>
          <w:rFonts w:cs="Arial"/>
        </w:rPr>
        <w:t xml:space="preserve">a to na </w:t>
      </w:r>
      <w:r>
        <w:rPr>
          <w:rFonts w:cs="Arial"/>
        </w:rPr>
        <w:t xml:space="preserve">své </w:t>
      </w:r>
      <w:r w:rsidRPr="00A03F78">
        <w:rPr>
          <w:rFonts w:cs="Arial"/>
        </w:rPr>
        <w:t>náklady,</w:t>
      </w:r>
    </w:p>
    <w:p w:rsidR="00774265" w:rsidRPr="00C62C8F" w:rsidRDefault="00A03F78" w:rsidP="00774265">
      <w:pPr>
        <w:numPr>
          <w:ilvl w:val="0"/>
          <w:numId w:val="8"/>
        </w:numPr>
        <w:jc w:val="both"/>
        <w:rPr>
          <w:rFonts w:cs="Arial"/>
        </w:rPr>
      </w:pPr>
      <w:r w:rsidRPr="00C62C8F">
        <w:rPr>
          <w:rFonts w:cs="Arial"/>
        </w:rPr>
        <w:t>p</w:t>
      </w:r>
      <w:r w:rsidR="00774265" w:rsidRPr="00C62C8F">
        <w:rPr>
          <w:rFonts w:cs="Arial"/>
        </w:rPr>
        <w:t>řiv</w:t>
      </w:r>
      <w:r w:rsidR="00107C58" w:rsidRPr="00C62C8F">
        <w:rPr>
          <w:rFonts w:cs="Arial"/>
        </w:rPr>
        <w:t>ést</w:t>
      </w:r>
      <w:r w:rsidR="00774265" w:rsidRPr="00C62C8F">
        <w:rPr>
          <w:rFonts w:cs="Arial"/>
        </w:rPr>
        <w:t xml:space="preserve"> </w:t>
      </w:r>
      <w:r w:rsidR="00EC0BD2">
        <w:rPr>
          <w:rFonts w:cs="Arial"/>
        </w:rPr>
        <w:t xml:space="preserve">na staveniště </w:t>
      </w:r>
      <w:r w:rsidR="00774265" w:rsidRPr="00C62C8F">
        <w:rPr>
          <w:rFonts w:cs="Arial"/>
        </w:rPr>
        <w:t xml:space="preserve">požadované elektrické vedení, pro vhodné napojení </w:t>
      </w:r>
      <w:r w:rsidR="00107C58" w:rsidRPr="00C62C8F">
        <w:rPr>
          <w:rFonts w:cs="Arial"/>
        </w:rPr>
        <w:t>díla</w:t>
      </w:r>
      <w:r w:rsidRPr="00C62C8F">
        <w:rPr>
          <w:rFonts w:cs="Arial"/>
        </w:rPr>
        <w:t>,</w:t>
      </w:r>
    </w:p>
    <w:p w:rsidR="006D6670" w:rsidRPr="00BC1866" w:rsidRDefault="00C62C8F" w:rsidP="006D6670">
      <w:pPr>
        <w:pStyle w:val="Zkladntext3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1866">
        <w:rPr>
          <w:rFonts w:ascii="Arial" w:hAnsi="Arial" w:cs="Arial"/>
          <w:sz w:val="20"/>
        </w:rPr>
        <w:t>z</w:t>
      </w:r>
      <w:r w:rsidR="00107C58" w:rsidRPr="00BC1866">
        <w:rPr>
          <w:rFonts w:ascii="Arial" w:hAnsi="Arial" w:cs="Arial"/>
          <w:sz w:val="20"/>
        </w:rPr>
        <w:t xml:space="preserve">ajistit zhotoviteli pro uskladnění materiálu a nářadí pro zhotovení díla odpovídající prostor, který bude zajištěn proti odcizení tohoto materiálu a nářadí a po dobu </w:t>
      </w:r>
      <w:r w:rsidR="00BC1866" w:rsidRPr="00BC1866">
        <w:rPr>
          <w:rFonts w:ascii="Arial" w:hAnsi="Arial" w:cs="Arial"/>
          <w:sz w:val="20"/>
        </w:rPr>
        <w:t xml:space="preserve">realizace </w:t>
      </w:r>
      <w:r w:rsidR="00107C58" w:rsidRPr="00BC1866">
        <w:rPr>
          <w:rFonts w:ascii="Arial" w:hAnsi="Arial" w:cs="Arial"/>
          <w:sz w:val="20"/>
        </w:rPr>
        <w:t xml:space="preserve">díla zajistit přístup do této místnosti jen </w:t>
      </w:r>
      <w:r w:rsidR="00BC1866">
        <w:rPr>
          <w:rFonts w:ascii="Arial" w:hAnsi="Arial" w:cs="Arial"/>
          <w:sz w:val="20"/>
        </w:rPr>
        <w:t xml:space="preserve">pracovníkům </w:t>
      </w:r>
      <w:r w:rsidRPr="00BC1866">
        <w:rPr>
          <w:rFonts w:ascii="Arial" w:hAnsi="Arial" w:cs="Arial"/>
          <w:sz w:val="20"/>
        </w:rPr>
        <w:t>zhotovitele</w:t>
      </w:r>
      <w:r w:rsidR="003346EF">
        <w:rPr>
          <w:rFonts w:ascii="Arial" w:hAnsi="Arial" w:cs="Arial"/>
          <w:sz w:val="20"/>
        </w:rPr>
        <w:t xml:space="preserve"> či pod</w:t>
      </w:r>
      <w:r w:rsidR="00A84231">
        <w:rPr>
          <w:rFonts w:ascii="Arial" w:hAnsi="Arial" w:cs="Arial"/>
          <w:sz w:val="20"/>
        </w:rPr>
        <w:t>zhotovitele</w:t>
      </w:r>
      <w:r w:rsidRPr="00BC1866">
        <w:rPr>
          <w:rFonts w:ascii="Arial" w:hAnsi="Arial" w:cs="Arial"/>
          <w:sz w:val="20"/>
        </w:rPr>
        <w:t>,</w:t>
      </w:r>
      <w:r w:rsidR="00107C58" w:rsidRPr="00BC1866">
        <w:rPr>
          <w:rFonts w:ascii="Arial" w:hAnsi="Arial" w:cs="Arial"/>
          <w:sz w:val="20"/>
        </w:rPr>
        <w:t xml:space="preserve"> </w:t>
      </w:r>
    </w:p>
    <w:p w:rsidR="00774265" w:rsidRPr="00107C58" w:rsidRDefault="00C62C8F" w:rsidP="00774265">
      <w:pPr>
        <w:pStyle w:val="Normlnweb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C0BD2">
        <w:rPr>
          <w:rFonts w:ascii="Arial" w:hAnsi="Arial" w:cs="Arial"/>
          <w:sz w:val="20"/>
          <w:szCs w:val="20"/>
        </w:rPr>
        <w:t>z</w:t>
      </w:r>
      <w:r w:rsidR="00107C58" w:rsidRPr="00EC0BD2">
        <w:rPr>
          <w:rFonts w:ascii="Arial" w:hAnsi="Arial" w:cs="Arial"/>
          <w:sz w:val="20"/>
          <w:szCs w:val="20"/>
        </w:rPr>
        <w:t>abezpečit</w:t>
      </w:r>
      <w:r w:rsidR="00774265" w:rsidRPr="00EC0BD2">
        <w:rPr>
          <w:rFonts w:ascii="Arial" w:hAnsi="Arial" w:cs="Arial"/>
          <w:sz w:val="20"/>
          <w:szCs w:val="20"/>
        </w:rPr>
        <w:t xml:space="preserve"> na vlastní náklady vykládku materiálu a </w:t>
      </w:r>
      <w:r w:rsidR="00EC0BD2" w:rsidRPr="00EC0BD2">
        <w:rPr>
          <w:rFonts w:ascii="Arial" w:hAnsi="Arial" w:cs="Arial"/>
          <w:sz w:val="20"/>
          <w:szCs w:val="20"/>
        </w:rPr>
        <w:t xml:space="preserve">částí díla </w:t>
      </w:r>
      <w:r w:rsidR="00774265" w:rsidRPr="00EC0BD2">
        <w:rPr>
          <w:rFonts w:ascii="Arial" w:hAnsi="Arial" w:cs="Arial"/>
          <w:sz w:val="20"/>
          <w:szCs w:val="20"/>
        </w:rPr>
        <w:t xml:space="preserve">a </w:t>
      </w:r>
      <w:r w:rsidR="00EC0BD2" w:rsidRPr="00EC0BD2">
        <w:rPr>
          <w:rFonts w:ascii="Arial" w:hAnsi="Arial" w:cs="Arial"/>
          <w:sz w:val="20"/>
          <w:szCs w:val="20"/>
        </w:rPr>
        <w:t xml:space="preserve">jejich </w:t>
      </w:r>
      <w:r w:rsidR="00774265" w:rsidRPr="00EC0BD2">
        <w:rPr>
          <w:rFonts w:ascii="Arial" w:hAnsi="Arial" w:cs="Arial"/>
          <w:sz w:val="20"/>
          <w:szCs w:val="20"/>
        </w:rPr>
        <w:t xml:space="preserve">přesun z prostoru uskladnění </w:t>
      </w:r>
      <w:r w:rsidR="00107C58" w:rsidRPr="00EC0BD2">
        <w:rPr>
          <w:rFonts w:ascii="Arial" w:hAnsi="Arial" w:cs="Arial"/>
          <w:sz w:val="20"/>
          <w:szCs w:val="20"/>
        </w:rPr>
        <w:t>na staveniště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774265" w:rsidRPr="00107C5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6670" w:rsidRPr="00FF08F4" w:rsidRDefault="00C62C8F" w:rsidP="006D6670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z</w:t>
      </w:r>
      <w:r w:rsidR="00BB1745" w:rsidRPr="00FF08F4">
        <w:rPr>
          <w:rFonts w:cs="Arial"/>
        </w:rPr>
        <w:t xml:space="preserve">ajistit </w:t>
      </w:r>
      <w:r w:rsidR="006D6670" w:rsidRPr="00FF08F4">
        <w:rPr>
          <w:rFonts w:cs="Arial"/>
        </w:rPr>
        <w:t xml:space="preserve">na své náklady ostrahu staveniště </w:t>
      </w:r>
      <w:r w:rsidR="00107C58" w:rsidRPr="00FF08F4">
        <w:rPr>
          <w:rFonts w:cs="Arial"/>
        </w:rPr>
        <w:t>a složeného materiálu ode dne předání staveniště do dne předání díla</w:t>
      </w:r>
      <w:r w:rsidRPr="00FF08F4">
        <w:rPr>
          <w:rFonts w:cs="Arial"/>
        </w:rPr>
        <w:t>,</w:t>
      </w:r>
    </w:p>
    <w:p w:rsidR="00107C58" w:rsidRPr="00FF08F4" w:rsidRDefault="00C62C8F" w:rsidP="00107C58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 skladování obalového materiálu.</w:t>
      </w:r>
    </w:p>
    <w:p w:rsidR="006D6670" w:rsidRPr="003E626C" w:rsidRDefault="006D6670" w:rsidP="006D6670">
      <w:pPr>
        <w:jc w:val="both"/>
        <w:rPr>
          <w:rFonts w:cs="Arial"/>
        </w:rPr>
      </w:pPr>
    </w:p>
    <w:p w:rsidR="006D6670" w:rsidRPr="003E626C" w:rsidRDefault="0020086B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6D6670">
        <w:rPr>
          <w:rFonts w:ascii="Arial" w:hAnsi="Arial" w:cs="Arial"/>
          <w:color w:val="000000"/>
          <w:sz w:val="20"/>
          <w:szCs w:val="20"/>
        </w:rPr>
        <w:t>.</w:t>
      </w:r>
      <w:r w:rsidR="00EE119D">
        <w:rPr>
          <w:rFonts w:ascii="Arial" w:hAnsi="Arial" w:cs="Arial"/>
          <w:color w:val="000000"/>
          <w:sz w:val="20"/>
          <w:szCs w:val="20"/>
        </w:rPr>
        <w:t>2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zhotovitelů,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staveniště daným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Pr="00F176A3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6670" w:rsidRPr="00F176A3">
        <w:rPr>
          <w:rFonts w:ascii="Arial" w:hAnsi="Arial" w:cs="Arial"/>
          <w:sz w:val="20"/>
          <w:szCs w:val="20"/>
        </w:rPr>
        <w:t>.</w:t>
      </w:r>
      <w:r w:rsidR="00BB1745">
        <w:rPr>
          <w:rFonts w:ascii="Arial" w:hAnsi="Arial" w:cs="Arial"/>
          <w:sz w:val="20"/>
          <w:szCs w:val="20"/>
        </w:rPr>
        <w:t>3</w:t>
      </w:r>
      <w:r w:rsidR="006D6670" w:rsidRPr="00F176A3">
        <w:rPr>
          <w:rFonts w:ascii="Arial" w:hAnsi="Arial" w:cs="Arial"/>
          <w:sz w:val="20"/>
          <w:szCs w:val="20"/>
        </w:rPr>
        <w:t>. 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="006D6670"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="006D6670"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8.4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</w:t>
      </w:r>
      <w:r w:rsidR="00BB1745"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="00BB1745"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 w:rsidR="00BB1745"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="00BB1745"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="00BB1745" w:rsidRPr="002A3842">
        <w:rPr>
          <w:rFonts w:ascii="Arial" w:hAnsi="Arial" w:cs="Arial"/>
          <w:sz w:val="20"/>
          <w:szCs w:val="20"/>
        </w:rPr>
        <w:t xml:space="preserve"> nejméně </w:t>
      </w:r>
      <w:r w:rsidR="000E2FA1" w:rsidRPr="009D18CD">
        <w:rPr>
          <w:rFonts w:ascii="Arial" w:hAnsi="Arial" w:cs="Arial"/>
          <w:sz w:val="20"/>
          <w:szCs w:val="20"/>
        </w:rPr>
        <w:t xml:space="preserve">1x </w:t>
      </w:r>
      <w:r w:rsidR="00607422" w:rsidRPr="009D18CD">
        <w:rPr>
          <w:rFonts w:ascii="Arial" w:hAnsi="Arial" w:cs="Arial"/>
          <w:sz w:val="20"/>
          <w:szCs w:val="20"/>
        </w:rPr>
        <w:t>měsíčně</w:t>
      </w:r>
      <w:r w:rsidR="00BB1745" w:rsidRPr="009D18CD">
        <w:rPr>
          <w:rFonts w:ascii="Arial" w:hAnsi="Arial" w:cs="Arial"/>
          <w:sz w:val="20"/>
          <w:szCs w:val="20"/>
        </w:rPr>
        <w:t>.</w:t>
      </w:r>
      <w:r w:rsidR="00BB1745"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="00BB1745">
        <w:rPr>
          <w:rFonts w:ascii="Arial" w:hAnsi="Arial" w:cs="Arial"/>
          <w:sz w:val="20"/>
          <w:szCs w:val="20"/>
        </w:rPr>
        <w:t>Zhotovitel</w:t>
      </w:r>
      <w:r w:rsidR="00BB1745"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>
        <w:rPr>
          <w:rFonts w:ascii="Arial" w:hAnsi="Arial" w:cs="Arial"/>
          <w:sz w:val="20"/>
          <w:szCs w:val="20"/>
        </w:rPr>
        <w:t xml:space="preserve"> – o term</w:t>
      </w:r>
      <w:r w:rsidR="000E2FA1">
        <w:rPr>
          <w:rFonts w:ascii="Arial" w:hAnsi="Arial" w:cs="Arial"/>
          <w:sz w:val="20"/>
          <w:szCs w:val="20"/>
        </w:rPr>
        <w:t>ínu bude vyrozuměn zápisem ve s</w:t>
      </w:r>
      <w:r w:rsidR="00DA21C4">
        <w:rPr>
          <w:rFonts w:ascii="Arial" w:hAnsi="Arial" w:cs="Arial"/>
          <w:sz w:val="20"/>
          <w:szCs w:val="20"/>
        </w:rPr>
        <w:t>t</w:t>
      </w:r>
      <w:r w:rsidR="000E2FA1">
        <w:rPr>
          <w:rFonts w:ascii="Arial" w:hAnsi="Arial" w:cs="Arial"/>
          <w:sz w:val="20"/>
          <w:szCs w:val="20"/>
        </w:rPr>
        <w:t>a</w:t>
      </w:r>
      <w:r w:rsidR="00DA21C4">
        <w:rPr>
          <w:rFonts w:ascii="Arial" w:hAnsi="Arial" w:cs="Arial"/>
          <w:sz w:val="20"/>
          <w:szCs w:val="20"/>
        </w:rPr>
        <w:t>vebním deníku či elektro</w:t>
      </w:r>
      <w:r w:rsidR="00684C98">
        <w:rPr>
          <w:rFonts w:ascii="Arial" w:hAnsi="Arial" w:cs="Arial"/>
          <w:sz w:val="20"/>
          <w:szCs w:val="20"/>
        </w:rPr>
        <w:t>nickou poštou min. 2 pracovní d</w:t>
      </w:r>
      <w:r w:rsidR="00DA21C4">
        <w:rPr>
          <w:rFonts w:ascii="Arial" w:hAnsi="Arial" w:cs="Arial"/>
          <w:sz w:val="20"/>
          <w:szCs w:val="20"/>
        </w:rPr>
        <w:t>n</w:t>
      </w:r>
      <w:r w:rsidR="00684C98">
        <w:rPr>
          <w:rFonts w:ascii="Arial" w:hAnsi="Arial" w:cs="Arial"/>
          <w:sz w:val="20"/>
          <w:szCs w:val="20"/>
        </w:rPr>
        <w:t>y</w:t>
      </w:r>
      <w:r w:rsidR="00DA21C4">
        <w:rPr>
          <w:rFonts w:ascii="Arial" w:hAnsi="Arial" w:cs="Arial"/>
          <w:sz w:val="20"/>
          <w:szCs w:val="20"/>
        </w:rPr>
        <w:t xml:space="preserve"> předem</w:t>
      </w:r>
      <w:r w:rsidR="00F3359D">
        <w:rPr>
          <w:rFonts w:ascii="Arial" w:hAnsi="Arial" w:cs="Arial"/>
          <w:sz w:val="20"/>
          <w:szCs w:val="20"/>
        </w:rPr>
        <w:t xml:space="preserve">. Nebude-li přítomen </w:t>
      </w:r>
      <w:r w:rsidR="00205DAE">
        <w:rPr>
          <w:rFonts w:ascii="Arial" w:hAnsi="Arial" w:cs="Arial"/>
          <w:sz w:val="20"/>
          <w:szCs w:val="20"/>
        </w:rPr>
        <w:t xml:space="preserve">při kontrole, je zhotovitel oprávněn pokračovat v realizaci díla. Veškeré náklady na dodatečnou kontrolu hradí objednatel. </w:t>
      </w:r>
    </w:p>
    <w:p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B1745" w:rsidRDefault="00E618FA" w:rsidP="00BB1745">
      <w:pPr>
        <w:jc w:val="both"/>
        <w:rPr>
          <w:rFonts w:cs="Arial"/>
        </w:rPr>
      </w:pPr>
      <w:r>
        <w:rPr>
          <w:rFonts w:cs="Arial"/>
        </w:rPr>
        <w:t>8.5</w:t>
      </w:r>
      <w:r w:rsidR="00BB1745" w:rsidRPr="00487DB5">
        <w:rPr>
          <w:rFonts w:cs="Arial"/>
        </w:rPr>
        <w:t xml:space="preserve">. </w:t>
      </w:r>
      <w:r w:rsidR="00192A54">
        <w:rPr>
          <w:rFonts w:cs="Arial"/>
        </w:rPr>
        <w:t xml:space="preserve">Objednatel je povinen vytyčit inženýrské sítě nebo předat nákresy jejich vedení zhotoviteli. </w:t>
      </w:r>
      <w:r w:rsidR="00BB1745" w:rsidRPr="00487DB5">
        <w:rPr>
          <w:rFonts w:cs="Arial"/>
        </w:rPr>
        <w:t xml:space="preserve">Zhotovitel neodpovídá za poškození inženýrských sítí, které nebyly </w:t>
      </w:r>
      <w:r w:rsidR="00E73DB7">
        <w:rPr>
          <w:rFonts w:cs="Arial"/>
        </w:rPr>
        <w:t xml:space="preserve">vytyčeny či </w:t>
      </w:r>
      <w:r w:rsidR="00BB1745" w:rsidRPr="00487DB5">
        <w:rPr>
          <w:rFonts w:cs="Arial"/>
        </w:rPr>
        <w:t>obsaženy v </w:t>
      </w:r>
      <w:r w:rsidR="00B416BB" w:rsidRPr="00AE0DC4">
        <w:rPr>
          <w:rFonts w:cs="Arial"/>
        </w:rPr>
        <w:t>dokumentaci</w:t>
      </w:r>
      <w:r w:rsidR="000D46CD">
        <w:rPr>
          <w:rFonts w:cs="Arial"/>
        </w:rPr>
        <w:t>, nebo pokud jeji</w:t>
      </w:r>
      <w:r w:rsidR="00BB1745" w:rsidRPr="00487DB5">
        <w:rPr>
          <w:rFonts w:cs="Arial"/>
        </w:rPr>
        <w:t>ch skutečné umístěn</w:t>
      </w:r>
      <w:r w:rsidR="000D46CD">
        <w:rPr>
          <w:rFonts w:cs="Arial"/>
        </w:rPr>
        <w:t xml:space="preserve">í </w:t>
      </w:r>
      <w:r w:rsidR="002F31F4">
        <w:rPr>
          <w:rFonts w:cs="Arial"/>
        </w:rPr>
        <w:t xml:space="preserve">neodpovídalo vytyčení či </w:t>
      </w:r>
      <w:r w:rsidR="000D46CD" w:rsidRPr="00AE0DC4">
        <w:rPr>
          <w:rFonts w:cs="Arial"/>
        </w:rPr>
        <w:t>dokumentaci</w:t>
      </w:r>
      <w:r w:rsidR="00BB1745" w:rsidRPr="00487DB5">
        <w:rPr>
          <w:rFonts w:cs="Arial"/>
        </w:rPr>
        <w:t>.  V případě tak</w:t>
      </w:r>
      <w:r w:rsidR="00B54DAA">
        <w:rPr>
          <w:rFonts w:cs="Arial"/>
        </w:rPr>
        <w:t>ových poškození</w:t>
      </w:r>
      <w:r w:rsidR="00A76860">
        <w:rPr>
          <w:rFonts w:cs="Arial"/>
        </w:rPr>
        <w:t xml:space="preserve"> </w:t>
      </w:r>
      <w:r w:rsidR="00B54DAA">
        <w:rPr>
          <w:rFonts w:cs="Arial"/>
        </w:rPr>
        <w:t xml:space="preserve">se </w:t>
      </w:r>
      <w:r w:rsidR="00A76860">
        <w:rPr>
          <w:rFonts w:cs="Arial"/>
        </w:rPr>
        <w:t xml:space="preserve">prodlužuje </w:t>
      </w:r>
      <w:r w:rsidR="00BB1745" w:rsidRPr="00487DB5">
        <w:rPr>
          <w:rFonts w:cs="Arial"/>
        </w:rPr>
        <w:t xml:space="preserve">termín </w:t>
      </w:r>
      <w:r w:rsidR="00A76860">
        <w:rPr>
          <w:rFonts w:cs="Arial"/>
        </w:rPr>
        <w:t xml:space="preserve">dokončení </w:t>
      </w:r>
      <w:r w:rsidR="00BB1745" w:rsidRPr="00487DB5">
        <w:rPr>
          <w:rFonts w:cs="Arial"/>
        </w:rPr>
        <w:t xml:space="preserve">díla </w:t>
      </w:r>
      <w:r w:rsidR="00A76860">
        <w:rPr>
          <w:rFonts w:cs="Arial"/>
        </w:rPr>
        <w:t xml:space="preserve">o </w:t>
      </w:r>
      <w:r w:rsidR="00BB1745" w:rsidRPr="00487DB5">
        <w:rPr>
          <w:rFonts w:cs="Arial"/>
        </w:rPr>
        <w:t xml:space="preserve">dobu </w:t>
      </w:r>
      <w:r w:rsidR="00A76860">
        <w:rPr>
          <w:rFonts w:cs="Arial"/>
        </w:rPr>
        <w:t xml:space="preserve">potřebnou k provedení příslušných </w:t>
      </w:r>
      <w:r w:rsidR="00BB1745" w:rsidRPr="00487DB5">
        <w:rPr>
          <w:rFonts w:cs="Arial"/>
        </w:rPr>
        <w:t>oprav.</w:t>
      </w:r>
      <w:r w:rsidR="00BB1745">
        <w:rPr>
          <w:rFonts w:cs="Arial"/>
        </w:rPr>
        <w:t xml:space="preserve"> Případné opravy je povinen provést objednatel na vlastní náklady, </w:t>
      </w:r>
      <w:r w:rsidR="00A76860">
        <w:rPr>
          <w:rFonts w:cs="Arial"/>
        </w:rPr>
        <w:t xml:space="preserve">nebude-li </w:t>
      </w:r>
      <w:r w:rsidR="00BB1745">
        <w:rPr>
          <w:rFonts w:cs="Arial"/>
        </w:rPr>
        <w:t>dohodnuto jinak.</w:t>
      </w:r>
    </w:p>
    <w:p w:rsidR="00BB1745" w:rsidRDefault="00BB1745" w:rsidP="00BB1745">
      <w:pPr>
        <w:jc w:val="both"/>
        <w:rPr>
          <w:rFonts w:cs="Arial"/>
        </w:rPr>
      </w:pPr>
    </w:p>
    <w:p w:rsidR="00595AB2" w:rsidRPr="009906F8" w:rsidRDefault="009F2A93" w:rsidP="00595AB2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6</w:t>
      </w:r>
      <w:r>
        <w:rPr>
          <w:rFonts w:cs="Arial"/>
        </w:rPr>
        <w:t xml:space="preserve">. </w:t>
      </w:r>
      <w:r w:rsidR="00595AB2" w:rsidRPr="00595AB2">
        <w:rPr>
          <w:rFonts w:cs="Arial"/>
        </w:rPr>
        <w:t xml:space="preserve">Objednatel předal zhotoviteli příslušnou dokumentaci </w:t>
      </w:r>
      <w:r w:rsidR="007E7CAD">
        <w:rPr>
          <w:rFonts w:cs="Arial"/>
        </w:rPr>
        <w:t>při podpisu Smlouvy o dílo.</w:t>
      </w:r>
    </w:p>
    <w:p w:rsidR="00595AB2" w:rsidRDefault="00595AB2" w:rsidP="00BB1745">
      <w:pPr>
        <w:jc w:val="both"/>
        <w:rPr>
          <w:rFonts w:cs="Arial"/>
        </w:rPr>
      </w:pPr>
    </w:p>
    <w:p w:rsidR="00BB7687" w:rsidRDefault="00BB7687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7</w:t>
      </w:r>
      <w:r>
        <w:rPr>
          <w:rFonts w:cs="Arial"/>
        </w:rPr>
        <w:t>. Objednatel odpovídá za správnost a úplnost předané příslušné dokumentace. Této povinnosti se objednatel nemůže zprostit přenesením na zhotovitele ani jiným způsobem.</w:t>
      </w:r>
    </w:p>
    <w:p w:rsidR="009906F8" w:rsidRDefault="009906F8" w:rsidP="00BB1745">
      <w:pPr>
        <w:jc w:val="both"/>
        <w:rPr>
          <w:rFonts w:cs="Arial"/>
        </w:rPr>
      </w:pPr>
    </w:p>
    <w:p w:rsidR="009906F8" w:rsidRDefault="009F2A93" w:rsidP="009906F8">
      <w:pPr>
        <w:jc w:val="both"/>
        <w:rPr>
          <w:rFonts w:cs="Arial"/>
        </w:rPr>
      </w:pPr>
      <w:r>
        <w:rPr>
          <w:rFonts w:cs="Arial"/>
        </w:rPr>
        <w:lastRenderedPageBreak/>
        <w:t>8.</w:t>
      </w:r>
      <w:r w:rsidR="008F1ADD">
        <w:rPr>
          <w:rFonts w:cs="Arial"/>
        </w:rPr>
        <w:t>8</w:t>
      </w:r>
      <w:r>
        <w:rPr>
          <w:rFonts w:cs="Arial"/>
        </w:rPr>
        <w:t xml:space="preserve">. </w:t>
      </w:r>
      <w:r w:rsidR="009906F8" w:rsidRPr="009906F8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zakázky. </w:t>
      </w:r>
      <w:r w:rsidR="009906F8" w:rsidRPr="009F2A93">
        <w:rPr>
          <w:rFonts w:cs="Arial"/>
        </w:rPr>
        <w:t>Tímto není dotčena</w:t>
      </w:r>
      <w:r w:rsidR="009906F8" w:rsidRPr="009906F8">
        <w:rPr>
          <w:rFonts w:cs="Arial"/>
        </w:rPr>
        <w:t xml:space="preserve"> odpovědnost objednatele za správnost předané dokumentace.</w:t>
      </w:r>
    </w:p>
    <w:p w:rsidR="00595AB2" w:rsidRDefault="00595AB2" w:rsidP="009906F8">
      <w:pPr>
        <w:jc w:val="both"/>
        <w:rPr>
          <w:rFonts w:cs="Arial"/>
        </w:rPr>
      </w:pPr>
    </w:p>
    <w:p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9</w:t>
      </w:r>
      <w:r w:rsidR="00125642">
        <w:rPr>
          <w:rFonts w:cs="Arial"/>
        </w:rPr>
        <w:t>. Pokud tak právní předpisy stanoví, je objednatel povinen jmenovat koordinátora bezpečnosti práce na staveništi. Této povinnosti se</w:t>
      </w:r>
      <w:r w:rsidR="00DB4D0B">
        <w:rPr>
          <w:rFonts w:cs="Arial"/>
        </w:rPr>
        <w:t xml:space="preserve"> objednatel nemůže zprostit přen</w:t>
      </w:r>
      <w:r w:rsidR="0064678C">
        <w:rPr>
          <w:rFonts w:cs="Arial"/>
        </w:rPr>
        <w:t xml:space="preserve">esením na zhotovitele ani jiným způsobem. </w:t>
      </w:r>
    </w:p>
    <w:p w:rsidR="002E055C" w:rsidRDefault="002E055C" w:rsidP="00BB1745">
      <w:pPr>
        <w:jc w:val="both"/>
        <w:rPr>
          <w:rFonts w:cs="Arial"/>
        </w:rPr>
      </w:pPr>
    </w:p>
    <w:p w:rsidR="00125642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9F2A93">
        <w:rPr>
          <w:rFonts w:cs="Arial"/>
        </w:rPr>
        <w:t>1</w:t>
      </w:r>
      <w:r w:rsidR="008F1ADD">
        <w:rPr>
          <w:rFonts w:cs="Arial"/>
        </w:rPr>
        <w:t>0</w:t>
      </w:r>
      <w:r w:rsidR="002E055C">
        <w:rPr>
          <w:rFonts w:cs="Arial"/>
        </w:rPr>
        <w:t>. Zhotovitel je povinen umožnit výkon technického dozoru stavebníka a autorského dozoru projektanta, případně výkon činnosti koordinátora bezpečnosti a ochrany zdraví při práci na staveništi.</w:t>
      </w:r>
    </w:p>
    <w:p w:rsidR="002E055C" w:rsidRDefault="002E055C" w:rsidP="00BB1745">
      <w:pPr>
        <w:jc w:val="both"/>
        <w:rPr>
          <w:rFonts w:cs="Arial"/>
        </w:rPr>
      </w:pPr>
    </w:p>
    <w:p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1</w:t>
      </w:r>
      <w:r w:rsidR="002E055C">
        <w:rPr>
          <w:rFonts w:cs="Arial"/>
        </w:rPr>
        <w:t>. Zhotovitel je oprávněn změnit</w:t>
      </w:r>
      <w:r w:rsidR="004B4F0A">
        <w:rPr>
          <w:rFonts w:cs="Arial"/>
        </w:rPr>
        <w:t xml:space="preserve"> subzhotovitele</w:t>
      </w:r>
      <w:r w:rsidR="002E055C">
        <w:rPr>
          <w:rFonts w:cs="Arial"/>
        </w:rPr>
        <w:t>, pomocí kterého prokazoval splnění</w:t>
      </w:r>
      <w:r w:rsidR="00192A54">
        <w:rPr>
          <w:rFonts w:cs="Arial"/>
        </w:rPr>
        <w:t xml:space="preserve"> kvalifikace v zadávacím řízení</w:t>
      </w:r>
      <w:r w:rsidR="002E055C">
        <w:rPr>
          <w:rFonts w:cs="Arial"/>
        </w:rPr>
        <w:t xml:space="preserve"> pouze ve výjimečných případech a se souhlasem objednatele. </w:t>
      </w:r>
      <w:r w:rsidR="00192A54">
        <w:rPr>
          <w:rFonts w:cs="Arial"/>
        </w:rPr>
        <w:t>Nový subzhotovitel</w:t>
      </w:r>
      <w:r w:rsidR="006F4C24">
        <w:rPr>
          <w:rFonts w:cs="Arial"/>
        </w:rPr>
        <w:t xml:space="preserve"> musí splňovat stejnou či vyš</w:t>
      </w:r>
      <w:r w:rsidR="00192A54">
        <w:rPr>
          <w:rFonts w:cs="Arial"/>
        </w:rPr>
        <w:t>ší kvalifikaci jako subzhotovitel</w:t>
      </w:r>
      <w:r w:rsidR="006F4C24">
        <w:rPr>
          <w:rFonts w:cs="Arial"/>
        </w:rPr>
        <w:t xml:space="preserve"> předchozí.</w:t>
      </w:r>
    </w:p>
    <w:p w:rsidR="005938B3" w:rsidRDefault="005938B3" w:rsidP="00BB1745">
      <w:pPr>
        <w:jc w:val="both"/>
        <w:rPr>
          <w:rFonts w:cs="Arial"/>
        </w:rPr>
      </w:pPr>
    </w:p>
    <w:p w:rsidR="005938B3" w:rsidRDefault="00411506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2</w:t>
      </w:r>
      <w:r>
        <w:rPr>
          <w:rFonts w:cs="Arial"/>
        </w:rPr>
        <w:t xml:space="preserve">. </w:t>
      </w:r>
      <w:r w:rsidR="005938B3">
        <w:rPr>
          <w:rFonts w:cs="Arial"/>
        </w:rPr>
        <w:t xml:space="preserve">Zhotovitel </w:t>
      </w:r>
      <w:r>
        <w:rPr>
          <w:rFonts w:cs="Arial"/>
        </w:rPr>
        <w:t>je povinen zabezpečit</w:t>
      </w:r>
      <w:r w:rsidR="005938B3">
        <w:rPr>
          <w:rFonts w:cs="Arial"/>
        </w:rPr>
        <w:t xml:space="preserve"> staveniště v souladu se svými potřebami, </w:t>
      </w:r>
      <w:r w:rsidR="005938B3" w:rsidRPr="00AE0DC4">
        <w:rPr>
          <w:rFonts w:cs="Arial"/>
        </w:rPr>
        <w:t>dokumentací</w:t>
      </w:r>
      <w:r w:rsidR="005938B3">
        <w:rPr>
          <w:rFonts w:cs="Arial"/>
        </w:rPr>
        <w:t xml:space="preserve"> předanou objednatelem a s požadavky objednatele. </w:t>
      </w:r>
    </w:p>
    <w:p w:rsidR="00B75664" w:rsidRDefault="00B75664" w:rsidP="00BB1745">
      <w:pPr>
        <w:jc w:val="both"/>
        <w:rPr>
          <w:rFonts w:cs="Arial"/>
        </w:rPr>
      </w:pPr>
    </w:p>
    <w:p w:rsidR="00B75664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3</w:t>
      </w:r>
      <w:r>
        <w:rPr>
          <w:rFonts w:cs="Arial"/>
        </w:rPr>
        <w:t xml:space="preserve">. </w:t>
      </w:r>
      <w:r w:rsidR="00B75664">
        <w:rPr>
          <w:rFonts w:cs="Arial"/>
        </w:rPr>
        <w:t xml:space="preserve">Zhotovitel je povinen do 14 dnů od předání a převzetí díla odstranit zařízení staveniště a vyklidit </w:t>
      </w:r>
      <w:r w:rsidR="00754F6D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:rsidR="00342121" w:rsidRDefault="00342121" w:rsidP="00BB1745">
      <w:pPr>
        <w:jc w:val="both"/>
        <w:rPr>
          <w:rFonts w:cs="Arial"/>
        </w:rPr>
      </w:pPr>
    </w:p>
    <w:p w:rsidR="00342121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4</w:t>
      </w:r>
      <w:r>
        <w:rPr>
          <w:rFonts w:cs="Arial"/>
        </w:rPr>
        <w:t xml:space="preserve">. </w:t>
      </w:r>
      <w:r w:rsidR="00342121">
        <w:rPr>
          <w:rFonts w:cs="Arial"/>
        </w:rPr>
        <w:t>Objednatel je povinen zlikvidovat obalový materiál či náklady na jeho likvidaci uhradit zhotoviteli.</w:t>
      </w:r>
    </w:p>
    <w:p w:rsidR="006D6670" w:rsidRDefault="006D6670" w:rsidP="006D6670">
      <w:pPr>
        <w:jc w:val="both"/>
        <w:rPr>
          <w:rFonts w:cs="Arial"/>
        </w:rPr>
      </w:pP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6D6670" w:rsidP="006D6670">
      <w:pPr>
        <w:rPr>
          <w:rFonts w:cs="Arial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A27C29">
        <w:rPr>
          <w:rFonts w:cs="Arial"/>
          <w:b/>
          <w:sz w:val="24"/>
          <w:szCs w:val="24"/>
        </w:rPr>
        <w:t>IX</w:t>
      </w:r>
      <w:r w:rsidR="006D6670" w:rsidRPr="00A27C29">
        <w:rPr>
          <w:rFonts w:cs="Arial"/>
          <w:b/>
          <w:sz w:val="24"/>
          <w:szCs w:val="24"/>
        </w:rPr>
        <w:t xml:space="preserve">. Předání </w:t>
      </w:r>
      <w:r w:rsidR="009F2A93">
        <w:rPr>
          <w:rFonts w:cs="Arial"/>
          <w:b/>
          <w:sz w:val="24"/>
          <w:szCs w:val="24"/>
        </w:rPr>
        <w:t xml:space="preserve">a převzetí </w:t>
      </w:r>
      <w:r w:rsidR="006D6670" w:rsidRPr="00A27C29">
        <w:rPr>
          <w:rFonts w:cs="Arial"/>
          <w:b/>
          <w:sz w:val="24"/>
          <w:szCs w:val="24"/>
        </w:rPr>
        <w:t>díla</w:t>
      </w:r>
    </w:p>
    <w:p w:rsidR="006D6670" w:rsidRDefault="006D6670" w:rsidP="006D6670">
      <w:pPr>
        <w:rPr>
          <w:rFonts w:cs="Arial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.1. Nejpozději 5 pracovních dnů před </w:t>
      </w:r>
      <w:r w:rsidR="00B80BFF">
        <w:rPr>
          <w:rFonts w:cs="Arial"/>
        </w:rPr>
        <w:t>termínem dokončení</w:t>
      </w:r>
      <w:r w:rsidR="00BB1745" w:rsidRPr="00B73AC1">
        <w:rPr>
          <w:rFonts w:cs="Arial"/>
        </w:rPr>
        <w:t xml:space="preserve"> díla je zhotovitel povinen prostřednictvím e</w:t>
      </w:r>
      <w:r w:rsidR="00B80BFF">
        <w:rPr>
          <w:rFonts w:cs="Arial"/>
        </w:rPr>
        <w:t>-</w:t>
      </w:r>
      <w:r w:rsidR="00BB1745" w:rsidRPr="00B73AC1">
        <w:rPr>
          <w:rFonts w:cs="Arial"/>
        </w:rPr>
        <w:t xml:space="preserve">mailu objednateli oznámit den, kdy bude dílo připraveno k předání a vyzvat objednatele k jeho převzetí. </w:t>
      </w:r>
    </w:p>
    <w:p w:rsidR="00BB1745" w:rsidRPr="00BD6E85" w:rsidRDefault="00BB1745" w:rsidP="00BB1745">
      <w:pPr>
        <w:jc w:val="both"/>
        <w:rPr>
          <w:rFonts w:cs="Arial"/>
          <w:color w:val="FF0000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.2. Objednatel je povinen </w:t>
      </w:r>
      <w:r w:rsidR="00106E39">
        <w:rPr>
          <w:rFonts w:cs="Arial"/>
        </w:rPr>
        <w:t xml:space="preserve">se </w:t>
      </w:r>
      <w:r w:rsidR="00BB1745" w:rsidRPr="00B73AC1">
        <w:rPr>
          <w:rFonts w:cs="Arial"/>
        </w:rPr>
        <w:t xml:space="preserve">k předání díla v uvedeném </w:t>
      </w:r>
      <w:r w:rsidR="00BB1745">
        <w:rPr>
          <w:rFonts w:cs="Arial"/>
        </w:rPr>
        <w:t>termínu</w:t>
      </w:r>
      <w:r w:rsidR="00BB1745" w:rsidRPr="00B73AC1">
        <w:rPr>
          <w:rFonts w:cs="Arial"/>
        </w:rPr>
        <w:t xml:space="preserve"> dostavit, dílo převzít a podepsat protokol </w:t>
      </w:r>
      <w:r w:rsidR="00106E39">
        <w:rPr>
          <w:rFonts w:cs="Arial"/>
        </w:rPr>
        <w:t xml:space="preserve">o </w:t>
      </w:r>
      <w:r w:rsidR="00BB1745" w:rsidRPr="00B73AC1">
        <w:rPr>
          <w:rFonts w:cs="Arial"/>
        </w:rPr>
        <w:t>předání</w:t>
      </w:r>
      <w:r w:rsidR="001A528B">
        <w:rPr>
          <w:rFonts w:cs="Arial"/>
        </w:rPr>
        <w:t xml:space="preserve"> a převzetí</w:t>
      </w:r>
      <w:r w:rsidR="00BB1745" w:rsidRPr="00B73AC1">
        <w:rPr>
          <w:rFonts w:cs="Arial"/>
        </w:rPr>
        <w:t xml:space="preserve"> díla</w:t>
      </w:r>
      <w:r w:rsidR="001A528B">
        <w:rPr>
          <w:rFonts w:cs="Arial"/>
        </w:rPr>
        <w:t>, který bude obsahovat prohlášení</w:t>
      </w:r>
      <w:r w:rsidR="0059661D">
        <w:rPr>
          <w:rFonts w:cs="Arial"/>
        </w:rPr>
        <w:t xml:space="preserve"> </w:t>
      </w:r>
      <w:r w:rsidR="001A528B">
        <w:rPr>
          <w:rFonts w:cs="Arial"/>
        </w:rPr>
        <w:t>o převzetí nebo nepřevzetí díla</w:t>
      </w:r>
      <w:r w:rsidR="0059661D">
        <w:rPr>
          <w:rFonts w:cs="Arial"/>
        </w:rPr>
        <w:t xml:space="preserve"> a soupis případných vad a nedodělků</w:t>
      </w:r>
      <w:r w:rsidR="00BB1745" w:rsidRPr="00B73AC1">
        <w:rPr>
          <w:rFonts w:cs="Arial"/>
        </w:rPr>
        <w:t xml:space="preserve">. </w:t>
      </w:r>
      <w:r w:rsidR="00CF11DA">
        <w:rPr>
          <w:rFonts w:cs="Arial"/>
        </w:rPr>
        <w:t>Obj</w:t>
      </w:r>
      <w:r w:rsidR="006622B8">
        <w:rPr>
          <w:rFonts w:cs="Arial"/>
        </w:rPr>
        <w:t xml:space="preserve">ednatel je povinen k předání a </w:t>
      </w:r>
      <w:r w:rsidR="00CF11DA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.3. Při předání díla zhotovitel předá objednateli doklady, atesty a prohlášení o shodě a jakosti dodaných </w:t>
      </w:r>
      <w:r w:rsidR="00BB1745">
        <w:rPr>
          <w:rFonts w:cs="Arial"/>
        </w:rPr>
        <w:t>materiálů</w:t>
      </w:r>
      <w:r w:rsidR="00BB1745" w:rsidRPr="00B73AC1">
        <w:rPr>
          <w:rFonts w:cs="Arial"/>
        </w:rPr>
        <w:t>.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105F4B">
        <w:rPr>
          <w:rFonts w:cs="Arial"/>
        </w:rPr>
        <w:t>.</w:t>
      </w:r>
      <w:r w:rsidR="002E5721">
        <w:rPr>
          <w:rFonts w:cs="Arial"/>
        </w:rPr>
        <w:t>4</w:t>
      </w:r>
      <w:r w:rsidR="00BB1745" w:rsidRPr="00105F4B">
        <w:rPr>
          <w:rFonts w:cs="Arial"/>
        </w:rPr>
        <w:t>. Vlastnické právo k dílu přechází na objednatele dnem</w:t>
      </w:r>
      <w:r w:rsidR="008F1ADD">
        <w:rPr>
          <w:rFonts w:cs="Arial"/>
        </w:rPr>
        <w:t xml:space="preserve"> úplného zaplacení ceny díla</w:t>
      </w:r>
      <w:r w:rsidR="003D5FCF">
        <w:rPr>
          <w:rFonts w:cs="Arial"/>
        </w:rPr>
        <w:t>.</w:t>
      </w:r>
      <w:r w:rsidR="008F1ADD" w:rsidRPr="008F1ADD">
        <w:rPr>
          <w:rFonts w:cs="Arial"/>
        </w:rPr>
        <w:t xml:space="preserve"> </w:t>
      </w:r>
      <w:r w:rsidR="008F1ADD">
        <w:rPr>
          <w:rFonts w:cs="Arial"/>
        </w:rPr>
        <w:t>N</w:t>
      </w:r>
      <w:r w:rsidR="008F1ADD" w:rsidRPr="00105F4B">
        <w:rPr>
          <w:rFonts w:cs="Arial"/>
        </w:rPr>
        <w:t>ebezpečí škody</w:t>
      </w:r>
      <w:r w:rsidR="008F1ADD">
        <w:rPr>
          <w:rFonts w:cs="Arial"/>
        </w:rPr>
        <w:t xml:space="preserve"> na díle</w:t>
      </w:r>
      <w:r w:rsidR="008F1ADD" w:rsidRPr="00105F4B">
        <w:rPr>
          <w:rFonts w:cs="Arial"/>
        </w:rPr>
        <w:t xml:space="preserve"> přechází na objednatele dnem předání díla nebo j</w:t>
      </w:r>
      <w:r w:rsidR="008F1ADD">
        <w:rPr>
          <w:rFonts w:cs="Arial"/>
        </w:rPr>
        <w:t>eho části.</w:t>
      </w:r>
    </w:p>
    <w:p w:rsidR="00BB1745" w:rsidRDefault="00BB1745" w:rsidP="00BB1745">
      <w:pPr>
        <w:jc w:val="both"/>
        <w:rPr>
          <w:rFonts w:cs="Arial"/>
        </w:rPr>
      </w:pPr>
    </w:p>
    <w:p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2E5721">
        <w:rPr>
          <w:rFonts w:cs="Arial"/>
        </w:rPr>
        <w:t>.5</w:t>
      </w:r>
      <w:r w:rsidR="00BB1745">
        <w:rPr>
          <w:rFonts w:cs="Arial"/>
        </w:rPr>
        <w:t>. Objednatel není oprávněn odmítnout převzetí díla pro vady díla</w:t>
      </w:r>
      <w:r w:rsidR="003D5FCF">
        <w:rPr>
          <w:rFonts w:cs="Arial"/>
        </w:rPr>
        <w:t>,</w:t>
      </w:r>
      <w:r w:rsidR="00BB1745">
        <w:rPr>
          <w:rFonts w:cs="Arial"/>
        </w:rPr>
        <w:t xml:space="preserve"> které nebrání užívání díla. </w:t>
      </w:r>
      <w:r w:rsidR="003D5FCF">
        <w:rPr>
          <w:rFonts w:cs="Arial"/>
        </w:rPr>
        <w:t>Případné vady a nedodělky budou uvedeny v protokolu o předání</w:t>
      </w:r>
      <w:r w:rsidR="0059661D">
        <w:rPr>
          <w:rFonts w:cs="Arial"/>
        </w:rPr>
        <w:t xml:space="preserve"> a převzetí</w:t>
      </w:r>
      <w:r w:rsidR="003D5FCF">
        <w:rPr>
          <w:rFonts w:cs="Arial"/>
        </w:rPr>
        <w:t xml:space="preserve"> díla s uvedením termínu jejich odstranění.</w:t>
      </w:r>
    </w:p>
    <w:p w:rsidR="006D6670" w:rsidRDefault="006D6670" w:rsidP="006D6670">
      <w:pPr>
        <w:jc w:val="both"/>
        <w:rPr>
          <w:rFonts w:cs="Arial"/>
        </w:rPr>
      </w:pPr>
    </w:p>
    <w:p w:rsidR="00774265" w:rsidRDefault="00774265" w:rsidP="00774265">
      <w:pPr>
        <w:jc w:val="both"/>
        <w:rPr>
          <w:rFonts w:cs="Arial"/>
        </w:rPr>
      </w:pPr>
    </w:p>
    <w:p w:rsidR="00774265" w:rsidRPr="002427B4" w:rsidRDefault="00774265" w:rsidP="00774265">
      <w:pPr>
        <w:jc w:val="center"/>
        <w:rPr>
          <w:rFonts w:cs="Arial"/>
          <w:b/>
          <w:sz w:val="24"/>
          <w:szCs w:val="24"/>
        </w:rPr>
      </w:pPr>
      <w:r w:rsidRPr="005019F5">
        <w:rPr>
          <w:rFonts w:cs="Arial"/>
          <w:b/>
          <w:sz w:val="24"/>
          <w:szCs w:val="24"/>
        </w:rPr>
        <w:t>X. Záruční</w:t>
      </w:r>
      <w:r w:rsidR="00EF4F48">
        <w:rPr>
          <w:rFonts w:cs="Arial"/>
          <w:b/>
          <w:sz w:val="24"/>
          <w:szCs w:val="24"/>
        </w:rPr>
        <w:t xml:space="preserve"> podmínky a vady díla</w:t>
      </w:r>
    </w:p>
    <w:p w:rsidR="00774265" w:rsidRPr="002427B4" w:rsidRDefault="00774265" w:rsidP="00774265">
      <w:pPr>
        <w:jc w:val="both"/>
        <w:rPr>
          <w:rFonts w:cs="Arial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.1</w:t>
      </w:r>
      <w:r>
        <w:rPr>
          <w:rFonts w:cs="Arial"/>
        </w:rPr>
        <w:t xml:space="preserve">. </w:t>
      </w:r>
      <w:r w:rsidRPr="008F223C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</w:t>
      </w:r>
      <w:r>
        <w:rPr>
          <w:rFonts w:cs="Arial"/>
        </w:rPr>
        <w:t xml:space="preserve">2. </w:t>
      </w:r>
      <w:r w:rsidRPr="008F223C">
        <w:rPr>
          <w:rFonts w:cs="Arial"/>
          <w:snapToGrid w:val="0"/>
        </w:rPr>
        <w:t>Má-li Dílo při předání vadu, zakládá to povinnosti Zhotovitele z vadného plnění.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10.3. </w:t>
      </w:r>
      <w:r w:rsidRPr="008F223C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P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 xml:space="preserve">10.4. </w:t>
      </w:r>
      <w:r w:rsidRPr="008F223C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:rsidR="008F223C" w:rsidRDefault="008F223C" w:rsidP="0059661D">
      <w:pPr>
        <w:jc w:val="both"/>
        <w:rPr>
          <w:rFonts w:cs="Arial"/>
          <w:snapToGrid w:val="0"/>
        </w:rPr>
      </w:pPr>
    </w:p>
    <w:p w:rsidR="008F223C" w:rsidRPr="0059661D" w:rsidRDefault="008F223C" w:rsidP="0059661D">
      <w:pPr>
        <w:jc w:val="both"/>
        <w:rPr>
          <w:rFonts w:cs="Arial"/>
          <w:snapToGrid w:val="0"/>
        </w:rPr>
      </w:pPr>
      <w:r w:rsidRPr="00E61950">
        <w:rPr>
          <w:rFonts w:cs="Arial"/>
          <w:snapToGrid w:val="0"/>
        </w:rPr>
        <w:t xml:space="preserve">10.5. </w:t>
      </w:r>
      <w:r w:rsidR="0059661D" w:rsidRPr="00E61950">
        <w:rPr>
          <w:rFonts w:cs="Arial"/>
          <w:snapToGrid w:val="0"/>
        </w:rPr>
        <w:t xml:space="preserve">Zhotovitel poskytuje na provedené Dílo na stavební práce záruku v délce </w:t>
      </w:r>
      <w:permStart w:id="15" w:edGrp="everyone"/>
      <w:r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</w:t>
      </w:r>
      <w:r w:rsidR="008D7D35">
        <w:rPr>
          <w:rFonts w:cs="Arial"/>
          <w:highlight w:val="red"/>
        </w:rPr>
        <w:t>…</w:t>
      </w:r>
      <w:r w:rsidR="008D7D35" w:rsidRPr="00DF47FC">
        <w:rPr>
          <w:rFonts w:cs="Arial"/>
          <w:highlight w:val="red"/>
        </w:rPr>
        <w:t>………</w:t>
      </w:r>
      <w:r w:rsidRPr="00E61950">
        <w:rPr>
          <w:rFonts w:cs="Arial"/>
        </w:rPr>
        <w:t>]</w:t>
      </w:r>
      <w:permEnd w:id="15"/>
      <w:r w:rsidR="0059661D" w:rsidRPr="00E61950">
        <w:rPr>
          <w:rFonts w:cs="Arial"/>
          <w:snapToGrid w:val="0"/>
        </w:rPr>
        <w:t xml:space="preserve"> </w:t>
      </w:r>
      <w:r w:rsidR="00EA58B9" w:rsidRPr="00E61950">
        <w:rPr>
          <w:rFonts w:cs="Arial"/>
          <w:snapToGrid w:val="0"/>
        </w:rPr>
        <w:t xml:space="preserve">(nejméně však </w:t>
      </w:r>
      <w:r w:rsidR="00DF47FC" w:rsidRPr="00E61950">
        <w:rPr>
          <w:rFonts w:cs="Arial"/>
          <w:snapToGrid w:val="0"/>
        </w:rPr>
        <w:t>60</w:t>
      </w:r>
      <w:r w:rsidR="00EA58B9" w:rsidRPr="00E61950">
        <w:rPr>
          <w:rFonts w:cs="Arial"/>
          <w:snapToGrid w:val="0"/>
        </w:rPr>
        <w:t xml:space="preserve"> měsíců) </w:t>
      </w:r>
      <w:r w:rsidR="0059661D" w:rsidRPr="00E61950">
        <w:rPr>
          <w:rFonts w:cs="Arial"/>
          <w:snapToGrid w:val="0"/>
        </w:rPr>
        <w:t xml:space="preserve">měsíců a na ostatní komponenty, dodávky a služby tvořící předmět Díla záruku v délce </w:t>
      </w:r>
      <w:permStart w:id="16" w:edGrp="everyone"/>
      <w:r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</w:t>
      </w:r>
      <w:r w:rsidR="008D7D35">
        <w:rPr>
          <w:rFonts w:cs="Arial"/>
          <w:highlight w:val="red"/>
        </w:rPr>
        <w:t>…</w:t>
      </w:r>
      <w:r w:rsidR="008D7D35" w:rsidRPr="00DF47FC">
        <w:rPr>
          <w:rFonts w:cs="Arial"/>
          <w:highlight w:val="red"/>
        </w:rPr>
        <w:t>………</w:t>
      </w:r>
      <w:r w:rsidRPr="00E61950">
        <w:rPr>
          <w:rFonts w:cs="Arial"/>
        </w:rPr>
        <w:t>]</w:t>
      </w:r>
      <w:permEnd w:id="16"/>
      <w:r w:rsidR="0059661D" w:rsidRPr="00E61950">
        <w:rPr>
          <w:rFonts w:cs="Arial"/>
          <w:snapToGrid w:val="0"/>
        </w:rPr>
        <w:t xml:space="preserve"> </w:t>
      </w:r>
      <w:r w:rsidR="00EA58B9" w:rsidRPr="00E61950">
        <w:rPr>
          <w:rFonts w:cs="Arial"/>
          <w:snapToGrid w:val="0"/>
        </w:rPr>
        <w:t xml:space="preserve">(nejméně však 24 měsíců) </w:t>
      </w:r>
      <w:r w:rsidR="0059661D" w:rsidRPr="00E61950">
        <w:rPr>
          <w:rFonts w:cs="Arial"/>
          <w:snapToGrid w:val="0"/>
        </w:rPr>
        <w:t>měsíců</w:t>
      </w:r>
      <w:r w:rsidRPr="00E61950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Pr="00E61950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</w:p>
    <w:p w:rsidR="00774265" w:rsidRPr="008F223C" w:rsidRDefault="00774265" w:rsidP="00774265">
      <w:pPr>
        <w:jc w:val="both"/>
        <w:rPr>
          <w:rFonts w:cs="Arial"/>
          <w:snapToGrid w:val="0"/>
        </w:rPr>
      </w:pPr>
    </w:p>
    <w:p w:rsidR="00774265" w:rsidRDefault="005019F5" w:rsidP="00774265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6</w:t>
      </w:r>
      <w:r w:rsidR="00774265" w:rsidRPr="002427B4">
        <w:rPr>
          <w:rFonts w:cs="Arial"/>
          <w:snapToGrid w:val="0"/>
        </w:rPr>
        <w:t xml:space="preserve">. </w:t>
      </w:r>
      <w:r w:rsidR="00BB1745" w:rsidRPr="002F5C56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>
        <w:rPr>
          <w:rFonts w:cs="Arial"/>
          <w:snapToGrid w:val="0"/>
        </w:rPr>
        <w:t xml:space="preserve">aci musí být vady díla popsány </w:t>
      </w:r>
      <w:r w:rsidR="00BB1745" w:rsidRPr="002F5C56">
        <w:rPr>
          <w:rFonts w:cs="Arial"/>
          <w:snapToGrid w:val="0"/>
        </w:rPr>
        <w:t>a uvedeno</w:t>
      </w:r>
      <w:r w:rsidR="004922B4">
        <w:rPr>
          <w:rFonts w:cs="Arial"/>
          <w:snapToGrid w:val="0"/>
        </w:rPr>
        <w:t>,</w:t>
      </w:r>
      <w:r w:rsidR="00BB1745" w:rsidRPr="002F5C56">
        <w:rPr>
          <w:rFonts w:cs="Arial"/>
          <w:snapToGrid w:val="0"/>
        </w:rPr>
        <w:t xml:space="preserve"> jak se projevují. </w:t>
      </w:r>
      <w:r w:rsidR="00774265" w:rsidRPr="002427B4">
        <w:rPr>
          <w:rFonts w:cs="Arial"/>
          <w:snapToGrid w:val="0"/>
        </w:rPr>
        <w:t xml:space="preserve">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2427B4" w:rsidRDefault="005019F5" w:rsidP="00774265">
      <w:pPr>
        <w:jc w:val="both"/>
        <w:rPr>
          <w:rFonts w:cs="Arial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7</w:t>
      </w:r>
      <w:r w:rsidR="00774265" w:rsidRPr="002427B4">
        <w:rPr>
          <w:rFonts w:cs="Arial"/>
          <w:snapToGrid w:val="0"/>
        </w:rPr>
        <w:t xml:space="preserve">. Zhotovitel je povinen, pokud nebude dohodnuto jinak, </w:t>
      </w:r>
      <w:r w:rsidR="00774265">
        <w:rPr>
          <w:rFonts w:cs="Arial"/>
          <w:snapToGrid w:val="0"/>
        </w:rPr>
        <w:t>co možná nejdříve</w:t>
      </w:r>
      <w:r w:rsidR="00774265" w:rsidRPr="002427B4">
        <w:rPr>
          <w:rFonts w:cs="Arial"/>
          <w:snapToGrid w:val="0"/>
        </w:rPr>
        <w:t xml:space="preserve"> po obdržení reklamace nastoupit na opravu </w:t>
      </w:r>
      <w:r w:rsidR="0013777B">
        <w:rPr>
          <w:rFonts w:cs="Arial"/>
          <w:snapToGrid w:val="0"/>
        </w:rPr>
        <w:t>reklamované vady.</w:t>
      </w:r>
    </w:p>
    <w:p w:rsidR="00774265" w:rsidRDefault="005019F5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8</w:t>
      </w:r>
      <w:r w:rsidR="00774265" w:rsidRPr="002427B4">
        <w:rPr>
          <w:rFonts w:cs="Arial"/>
          <w:snapToGrid w:val="0"/>
        </w:rPr>
        <w:t>. Zhotovitel je povinen nejpozději do 30 kalendářních dnů po obdržení reklamace písemně oznámit o</w:t>
      </w:r>
      <w:r w:rsidR="0013777B">
        <w:rPr>
          <w:rFonts w:cs="Arial"/>
          <w:snapToGrid w:val="0"/>
        </w:rPr>
        <w:t>bjednateli, zda reklamaci uznává</w:t>
      </w:r>
      <w:r w:rsidR="00774265" w:rsidRPr="002427B4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:rsidR="00DD6148" w:rsidRPr="002427B4" w:rsidRDefault="00DD6148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10.</w:t>
      </w:r>
      <w:r w:rsidR="008F223C">
        <w:rPr>
          <w:rFonts w:cs="Arial"/>
          <w:snapToGrid w:val="0"/>
        </w:rPr>
        <w:t>9</w:t>
      </w:r>
      <w:r>
        <w:rPr>
          <w:rFonts w:cs="Arial"/>
          <w:snapToGrid w:val="0"/>
        </w:rPr>
        <w:t xml:space="preserve">. Zhotovitel odstraní oprávněně reklamovanou vadu co nejdříve, nejpozději však do 30 dní od obdržení reklamace, není-li </w:t>
      </w:r>
      <w:r w:rsidR="00397A2C">
        <w:rPr>
          <w:rFonts w:cs="Arial"/>
          <w:snapToGrid w:val="0"/>
        </w:rPr>
        <w:t xml:space="preserve">v konkrétním případě </w:t>
      </w:r>
      <w:r>
        <w:rPr>
          <w:rFonts w:cs="Arial"/>
          <w:snapToGrid w:val="0"/>
        </w:rPr>
        <w:t xml:space="preserve">sjednána delší lhůta.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B134E4" w:rsidRDefault="005019F5" w:rsidP="00774265">
      <w:pPr>
        <w:pStyle w:val="Zkladntext"/>
        <w:rPr>
          <w:rFonts w:ascii="Arial" w:hAnsi="Arial" w:cs="Arial"/>
          <w:snapToGrid w:val="0"/>
          <w:sz w:val="20"/>
          <w:lang w:val="cs-CZ"/>
        </w:rPr>
      </w:pPr>
      <w:r>
        <w:rPr>
          <w:rFonts w:ascii="Arial" w:hAnsi="Arial" w:cs="Arial"/>
          <w:snapToGrid w:val="0"/>
          <w:sz w:val="20"/>
          <w:lang w:val="cs-CZ"/>
        </w:rPr>
        <w:t>10</w:t>
      </w:r>
      <w:r w:rsidR="00DD6148">
        <w:rPr>
          <w:rFonts w:ascii="Arial" w:hAnsi="Arial" w:cs="Arial"/>
          <w:snapToGrid w:val="0"/>
          <w:sz w:val="20"/>
          <w:lang w:val="cs-CZ"/>
        </w:rPr>
        <w:t>.</w:t>
      </w:r>
      <w:r w:rsidR="008F223C">
        <w:rPr>
          <w:rFonts w:ascii="Arial" w:hAnsi="Arial" w:cs="Arial"/>
          <w:snapToGrid w:val="0"/>
          <w:sz w:val="20"/>
          <w:lang w:val="cs-CZ"/>
        </w:rPr>
        <w:t>10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. 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:rsidR="006D6670" w:rsidRDefault="006D6670" w:rsidP="006D6670">
      <w:pPr>
        <w:jc w:val="both"/>
        <w:rPr>
          <w:rFonts w:cs="Arial"/>
        </w:rPr>
      </w:pPr>
    </w:p>
    <w:p w:rsidR="00C91339" w:rsidRDefault="00C91339" w:rsidP="006D6670">
      <w:pPr>
        <w:jc w:val="both"/>
        <w:rPr>
          <w:rFonts w:cs="Arial"/>
        </w:rPr>
      </w:pPr>
    </w:p>
    <w:p w:rsidR="006D6670" w:rsidRDefault="006D6670" w:rsidP="006D6670">
      <w:pPr>
        <w:jc w:val="both"/>
        <w:rPr>
          <w:rFonts w:cs="Arial"/>
        </w:rPr>
      </w:pPr>
    </w:p>
    <w:p w:rsidR="006D6670" w:rsidRPr="00E3353A" w:rsidRDefault="006D6670" w:rsidP="006D6670">
      <w:pPr>
        <w:jc w:val="center"/>
        <w:rPr>
          <w:rFonts w:cs="Arial"/>
          <w:b/>
          <w:sz w:val="24"/>
          <w:szCs w:val="24"/>
        </w:rPr>
      </w:pPr>
      <w:r w:rsidRPr="00CD2349">
        <w:rPr>
          <w:rFonts w:cs="Arial"/>
          <w:b/>
          <w:sz w:val="24"/>
          <w:szCs w:val="24"/>
        </w:rPr>
        <w:t>X</w:t>
      </w:r>
      <w:r w:rsidR="00C62879" w:rsidRPr="00CD2349">
        <w:rPr>
          <w:rFonts w:cs="Arial"/>
          <w:b/>
          <w:sz w:val="24"/>
          <w:szCs w:val="24"/>
        </w:rPr>
        <w:t>I</w:t>
      </w:r>
      <w:r w:rsidRPr="00CD2349">
        <w:rPr>
          <w:rFonts w:cs="Arial"/>
          <w:b/>
          <w:sz w:val="24"/>
          <w:szCs w:val="24"/>
        </w:rPr>
        <w:t>. Odstoupení od smlouvy</w:t>
      </w:r>
    </w:p>
    <w:p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:rsidR="006D6670" w:rsidRDefault="00827000" w:rsidP="006D6670">
      <w:pPr>
        <w:jc w:val="both"/>
        <w:rPr>
          <w:rFonts w:cs="Arial"/>
          <w:strike/>
        </w:rPr>
      </w:pPr>
      <w:r>
        <w:rPr>
          <w:rFonts w:cs="Arial"/>
        </w:rPr>
        <w:t>11</w:t>
      </w:r>
      <w:r w:rsidR="006D6670" w:rsidRPr="00E3353A">
        <w:rPr>
          <w:rFonts w:cs="Arial"/>
        </w:rPr>
        <w:t xml:space="preserve">.1. </w:t>
      </w:r>
      <w:r w:rsidR="00774265" w:rsidRPr="003E626C">
        <w:rPr>
          <w:rFonts w:cs="Arial"/>
        </w:rPr>
        <w:t xml:space="preserve">Objednatel a zhotovitel jsou oprávněni odstoupit od </w:t>
      </w:r>
      <w:r w:rsidR="00CD2349">
        <w:rPr>
          <w:rFonts w:cs="Arial"/>
        </w:rPr>
        <w:t xml:space="preserve">této </w:t>
      </w:r>
      <w:r w:rsidR="00774265" w:rsidRPr="003E626C">
        <w:rPr>
          <w:rFonts w:cs="Arial"/>
        </w:rPr>
        <w:t xml:space="preserve">smlouvy v případě podstatného porušení smluvních povinností stanovených touto smlouvou. </w:t>
      </w:r>
      <w:r w:rsidR="00774265" w:rsidRPr="003E626C">
        <w:rPr>
          <w:rFonts w:cs="Arial"/>
          <w:strike/>
        </w:rPr>
        <w:t xml:space="preserve"> </w:t>
      </w:r>
    </w:p>
    <w:p w:rsidR="00774265" w:rsidRPr="00E3353A" w:rsidRDefault="00774265" w:rsidP="006D6670">
      <w:pPr>
        <w:jc w:val="both"/>
        <w:rPr>
          <w:rFonts w:cs="Arial"/>
        </w:rPr>
      </w:pPr>
    </w:p>
    <w:p w:rsidR="006D6670" w:rsidRPr="00E3353A" w:rsidRDefault="00827000" w:rsidP="006D6670">
      <w:pPr>
        <w:jc w:val="both"/>
        <w:rPr>
          <w:rFonts w:cs="Arial"/>
        </w:rPr>
      </w:pPr>
      <w:r>
        <w:rPr>
          <w:rFonts w:cs="Arial"/>
        </w:rPr>
        <w:t>11.</w:t>
      </w:r>
      <w:r w:rsidR="006D6670" w:rsidRPr="00E3353A">
        <w:rPr>
          <w:rFonts w:cs="Arial"/>
        </w:rPr>
        <w:t xml:space="preserve">2. Za podstatné porušení smlouvy, na jehož základě může objednatel </w:t>
      </w:r>
      <w:r w:rsidR="000F30AE">
        <w:rPr>
          <w:rFonts w:cs="Arial"/>
        </w:rPr>
        <w:t xml:space="preserve">od této smlouvy </w:t>
      </w:r>
      <w:r w:rsidR="006D6670" w:rsidRPr="00E3353A">
        <w:rPr>
          <w:rFonts w:cs="Arial"/>
        </w:rPr>
        <w:t>odstoupit, smluvní strany považují:</w:t>
      </w:r>
    </w:p>
    <w:p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:rsidR="006D6670" w:rsidRPr="00E3353A" w:rsidRDefault="006D6670" w:rsidP="006D6670">
      <w:pPr>
        <w:jc w:val="both"/>
        <w:rPr>
          <w:rFonts w:cs="Arial"/>
        </w:rPr>
      </w:pPr>
    </w:p>
    <w:p w:rsidR="00B23BC6" w:rsidRPr="00B40E99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 w:rsidRPr="00B40E99">
        <w:rPr>
          <w:rFonts w:cs="Arial"/>
        </w:rPr>
        <w:t>.3. Za podstatné porušení smlouvy, na jehož základě může zhotovitel od této smlouvy</w:t>
      </w:r>
      <w:r w:rsidR="000F30AE" w:rsidRPr="000F30AE">
        <w:rPr>
          <w:rFonts w:cs="Arial"/>
        </w:rPr>
        <w:t xml:space="preserve"> </w:t>
      </w:r>
      <w:r w:rsidR="000F30AE" w:rsidRPr="00B40E99">
        <w:rPr>
          <w:rFonts w:cs="Arial"/>
        </w:rPr>
        <w:t>odstoupit</w:t>
      </w:r>
      <w:r w:rsidR="00B23BC6" w:rsidRPr="00B40E99">
        <w:rPr>
          <w:rFonts w:cs="Arial"/>
        </w:rPr>
        <w:t xml:space="preserve">, smluvní strany považují: </w:t>
      </w:r>
    </w:p>
    <w:p w:rsidR="00B23BC6" w:rsidRDefault="00B23BC6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:rsidR="00B23BC6" w:rsidRDefault="00170E30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206452">
        <w:rPr>
          <w:rFonts w:cs="Arial"/>
        </w:rPr>
        <w:t xml:space="preserve">.4. Zhotovitel </w:t>
      </w:r>
      <w:r w:rsidR="00B23BC6">
        <w:rPr>
          <w:rFonts w:cs="Arial"/>
        </w:rPr>
        <w:t>je oprávněn od této smlouvy odstoupit též v přípa</w:t>
      </w:r>
      <w:r w:rsidR="00206452">
        <w:rPr>
          <w:rFonts w:cs="Arial"/>
        </w:rPr>
        <w:t>dě, že vyjdou najevo skutečnosti</w:t>
      </w:r>
      <w:r w:rsidR="00B23BC6">
        <w:rPr>
          <w:rFonts w:cs="Arial"/>
        </w:rPr>
        <w:t>, z nichž lze důvodně usoudit, že závazky objednatele dle této smlouvy nebudou plněny řádně a včas.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.5. Odstoupení od smlouvy lze </w:t>
      </w:r>
      <w:r w:rsidR="007223C5">
        <w:rPr>
          <w:rFonts w:cs="Arial"/>
        </w:rPr>
        <w:t xml:space="preserve">vždy </w:t>
      </w:r>
      <w:r w:rsidR="00B23BC6">
        <w:rPr>
          <w:rFonts w:cs="Arial"/>
        </w:rPr>
        <w:t>učinit pouze písemným oznámením, doručeným druhé smluvní straně v souladu s pravidly doručování sjednanými v této smlouvě.</w:t>
      </w:r>
      <w:r w:rsidR="001B0330">
        <w:rPr>
          <w:rFonts w:cs="Arial"/>
        </w:rPr>
        <w:t xml:space="preserve"> Odstoupení je účinné den po dni doručení. 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.6. V případě odstoupení, </w:t>
      </w:r>
      <w:r w:rsidR="0032538C">
        <w:rPr>
          <w:rFonts w:cs="Arial"/>
        </w:rPr>
        <w:t xml:space="preserve">má </w:t>
      </w:r>
      <w:r w:rsidR="00B23BC6">
        <w:rPr>
          <w:rFonts w:cs="Arial"/>
        </w:rPr>
        <w:t xml:space="preserve">zhotovitel povinnost do 14 dní vyklidit staveniště. 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B23BC6" w:rsidP="00B23BC6">
      <w:pPr>
        <w:jc w:val="both"/>
        <w:rPr>
          <w:rFonts w:cs="Arial"/>
        </w:rPr>
      </w:pPr>
    </w:p>
    <w:p w:rsidR="002E5721" w:rsidRDefault="002E5721" w:rsidP="00B23BC6">
      <w:pPr>
        <w:jc w:val="both"/>
        <w:rPr>
          <w:rFonts w:cs="Arial"/>
        </w:rPr>
      </w:pPr>
    </w:p>
    <w:p w:rsidR="00866EE3" w:rsidRDefault="00866EE3" w:rsidP="00B23BC6">
      <w:pPr>
        <w:jc w:val="both"/>
        <w:rPr>
          <w:rFonts w:cs="Arial"/>
        </w:rPr>
      </w:pPr>
    </w:p>
    <w:p w:rsidR="00866EE3" w:rsidRDefault="00866EE3" w:rsidP="00B23BC6">
      <w:pPr>
        <w:jc w:val="both"/>
        <w:rPr>
          <w:rFonts w:cs="Arial"/>
        </w:rPr>
      </w:pPr>
    </w:p>
    <w:p w:rsidR="00866EE3" w:rsidRDefault="00866EE3" w:rsidP="00B23BC6">
      <w:pPr>
        <w:jc w:val="both"/>
        <w:rPr>
          <w:rFonts w:cs="Arial"/>
        </w:rPr>
      </w:pPr>
    </w:p>
    <w:p w:rsidR="002E5721" w:rsidRPr="00B40E99" w:rsidRDefault="002E5721" w:rsidP="00B23BC6">
      <w:pPr>
        <w:jc w:val="both"/>
        <w:rPr>
          <w:rFonts w:cs="Arial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E543A3">
        <w:rPr>
          <w:rFonts w:cs="Arial"/>
          <w:b/>
          <w:sz w:val="24"/>
          <w:szCs w:val="24"/>
        </w:rPr>
        <w:lastRenderedPageBreak/>
        <w:t>XI</w:t>
      </w:r>
      <w:r w:rsidR="00C62879" w:rsidRPr="00E543A3">
        <w:rPr>
          <w:rFonts w:cs="Arial"/>
          <w:b/>
          <w:sz w:val="24"/>
          <w:szCs w:val="24"/>
        </w:rPr>
        <w:t xml:space="preserve">I. Smluvní </w:t>
      </w:r>
      <w:r w:rsidRPr="00E543A3">
        <w:rPr>
          <w:rFonts w:cs="Arial"/>
          <w:b/>
          <w:sz w:val="24"/>
          <w:szCs w:val="24"/>
        </w:rPr>
        <w:t>sankce</w:t>
      </w:r>
    </w:p>
    <w:p w:rsidR="006D6670" w:rsidRPr="00B134E4" w:rsidRDefault="006D6670" w:rsidP="006D6670">
      <w:pPr>
        <w:jc w:val="both"/>
        <w:rPr>
          <w:rFonts w:cs="Arial"/>
          <w:b/>
        </w:rPr>
      </w:pPr>
    </w:p>
    <w:p w:rsidR="007843FB" w:rsidRPr="007843FB" w:rsidRDefault="007843FB" w:rsidP="007843FB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 xml:space="preserve">12.1 </w:t>
      </w:r>
      <w:r w:rsidRPr="007843FB">
        <w:rPr>
          <w:rFonts w:cs="Arial"/>
        </w:rPr>
        <w:t xml:space="preserve">Zhotovitel odpovídá za řádné plnění dle smlouvy o dílo, projektové dokumentace a dodržení všech podmínek stanovených dotčenými orgány. </w:t>
      </w:r>
      <w:r>
        <w:rPr>
          <w:rFonts w:cs="Arial"/>
        </w:rPr>
        <w:t>V případě</w:t>
      </w:r>
      <w:r w:rsidRPr="007843FB">
        <w:rPr>
          <w:rFonts w:cs="Arial"/>
        </w:rPr>
        <w:t xml:space="preserve"> nedodržení smluvních podmínek se zavazuje platit objednateli sankce</w:t>
      </w:r>
      <w:r>
        <w:rPr>
          <w:rFonts w:cs="Arial"/>
        </w:rPr>
        <w:t xml:space="preserve"> uvedené v bodu 12.2, 12,3 a 12.4.</w:t>
      </w:r>
    </w:p>
    <w:p w:rsidR="006D6670" w:rsidRPr="009D18CD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97F2C">
        <w:rPr>
          <w:rFonts w:cs="Arial"/>
        </w:rPr>
        <w:t>12</w:t>
      </w:r>
      <w:r w:rsidR="007843FB">
        <w:rPr>
          <w:rFonts w:cs="Arial"/>
        </w:rPr>
        <w:t>.2</w:t>
      </w:r>
      <w:r w:rsidR="006D6670" w:rsidRPr="00497F2C">
        <w:rPr>
          <w:rFonts w:cs="Arial"/>
        </w:rPr>
        <w:t>. Smluvní strany se dohodly, že pokud nebude dodržen termín</w:t>
      </w:r>
      <w:r w:rsidRPr="00497F2C">
        <w:rPr>
          <w:rFonts w:cs="Arial"/>
        </w:rPr>
        <w:t xml:space="preserve"> dokončení díla, má objednatel nárok na </w:t>
      </w:r>
      <w:r w:rsidR="006D6670" w:rsidRPr="00497F2C">
        <w:rPr>
          <w:rFonts w:cs="Arial"/>
        </w:rPr>
        <w:t xml:space="preserve">smluvní pokutu </w:t>
      </w:r>
      <w:r w:rsidR="006D6670" w:rsidRPr="009D18CD">
        <w:rPr>
          <w:rFonts w:cs="Arial"/>
        </w:rPr>
        <w:t>ve výši 0,05 %</w:t>
      </w:r>
      <w:r w:rsidR="00101310" w:rsidRPr="009D18CD">
        <w:rPr>
          <w:rFonts w:cs="Arial"/>
        </w:rPr>
        <w:t xml:space="preserve"> </w:t>
      </w:r>
      <w:r w:rsidR="006D6670" w:rsidRPr="009D18CD">
        <w:rPr>
          <w:rFonts w:cs="Arial"/>
        </w:rPr>
        <w:t>z ceny nedokončeného díla</w:t>
      </w:r>
      <w:r w:rsidR="0002477D" w:rsidRPr="009D18CD">
        <w:rPr>
          <w:rFonts w:cs="Arial"/>
        </w:rPr>
        <w:t xml:space="preserve"> za každý den prodlení</w:t>
      </w:r>
      <w:r w:rsidR="006D6670" w:rsidRPr="009D18CD">
        <w:rPr>
          <w:rFonts w:cs="Arial"/>
        </w:rPr>
        <w:t>.</w:t>
      </w:r>
    </w:p>
    <w:p w:rsidR="00497F2C" w:rsidRPr="009D18CD" w:rsidRDefault="00497F2C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12.</w:t>
      </w:r>
      <w:r w:rsidR="007843FB" w:rsidRPr="009D18CD">
        <w:rPr>
          <w:rFonts w:cs="Arial"/>
        </w:rPr>
        <w:t>3</w:t>
      </w:r>
      <w:r w:rsidRPr="009D18CD">
        <w:rPr>
          <w:rFonts w:cs="Arial"/>
        </w:rPr>
        <w:t>. Smluvní strany se dohodly, že v případě prodlení zhotovitele s odstraněním vad a nedodělků po termínu dohodnutém v protokolu o předání</w:t>
      </w:r>
      <w:r w:rsidR="00D364C0" w:rsidRPr="009D18CD">
        <w:rPr>
          <w:rFonts w:cs="Arial"/>
        </w:rPr>
        <w:t xml:space="preserve"> a převzetí</w:t>
      </w:r>
      <w:r w:rsidRPr="009D18CD">
        <w:rPr>
          <w:rFonts w:cs="Arial"/>
        </w:rPr>
        <w:t xml:space="preserve"> díla, má objednatel nárok na smluvní pokutu ve výši </w:t>
      </w:r>
      <w:r w:rsidR="007347EE" w:rsidRPr="009D18CD">
        <w:rPr>
          <w:rFonts w:cs="Arial"/>
        </w:rPr>
        <w:t>3</w:t>
      </w:r>
      <w:r w:rsidR="00BA18F3" w:rsidRPr="009D18CD">
        <w:rPr>
          <w:rFonts w:cs="Arial"/>
        </w:rPr>
        <w:t>00,- Kč</w:t>
      </w:r>
      <w:r w:rsidR="00101310" w:rsidRPr="009D18CD">
        <w:rPr>
          <w:rFonts w:cs="Arial"/>
        </w:rPr>
        <w:t xml:space="preserve"> (max. 0,1% cen</w:t>
      </w:r>
      <w:r w:rsidR="009D18CD" w:rsidRPr="009D18CD">
        <w:rPr>
          <w:rFonts w:cs="Arial"/>
        </w:rPr>
        <w:t>y díla</w:t>
      </w:r>
      <w:r w:rsidR="00101310" w:rsidRPr="009D18CD">
        <w:rPr>
          <w:rFonts w:cs="Arial"/>
        </w:rPr>
        <w:t xml:space="preserve"> za každou vadu)</w:t>
      </w:r>
      <w:r w:rsidR="00BA18F3" w:rsidRPr="009D18CD">
        <w:rPr>
          <w:rFonts w:cs="Arial"/>
        </w:rPr>
        <w:t xml:space="preserve"> za každý den prodlení za jednotlivou vadu/nedodělek.</w:t>
      </w:r>
    </w:p>
    <w:p w:rsidR="00DD6148" w:rsidRPr="009D18CD" w:rsidRDefault="00DD6148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12.</w:t>
      </w:r>
      <w:r w:rsidR="007843FB" w:rsidRPr="009D18CD">
        <w:rPr>
          <w:rFonts w:cs="Arial"/>
        </w:rPr>
        <w:t>4</w:t>
      </w:r>
      <w:r w:rsidRPr="009D18CD">
        <w:rPr>
          <w:rFonts w:cs="Arial"/>
        </w:rPr>
        <w:t>.</w:t>
      </w:r>
      <w:r w:rsidR="00C91339" w:rsidRPr="009D18CD">
        <w:rPr>
          <w:rFonts w:cs="Arial"/>
        </w:rPr>
        <w:t xml:space="preserve"> Smluvní strany se dohodly, že v případě prodlení zhotovitele s odstraněním oprávněně reklamované vady dle bodu 10.</w:t>
      </w:r>
      <w:r w:rsidR="00D364C0" w:rsidRPr="009D18CD">
        <w:rPr>
          <w:rFonts w:cs="Arial"/>
        </w:rPr>
        <w:t>9</w:t>
      </w:r>
      <w:r w:rsidR="00C91339" w:rsidRPr="009D18CD">
        <w:rPr>
          <w:rFonts w:cs="Arial"/>
        </w:rPr>
        <w:t xml:space="preserve">. má objednatel nárok na smluvní pokutu ve výši 0,02 % z ceny díla za každý den prodlení. </w:t>
      </w:r>
    </w:p>
    <w:p w:rsidR="006D6670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</w:t>
      </w:r>
      <w:r w:rsidR="000E28CE" w:rsidRPr="009D18CD">
        <w:rPr>
          <w:rFonts w:cs="Arial"/>
        </w:rPr>
        <w:t>.</w:t>
      </w:r>
      <w:r w:rsidR="007843FB" w:rsidRPr="009D18CD">
        <w:rPr>
          <w:rFonts w:cs="Arial"/>
        </w:rPr>
        <w:t>5</w:t>
      </w:r>
      <w:r w:rsidR="006D6670" w:rsidRPr="009D18CD">
        <w:rPr>
          <w:rFonts w:cs="Arial"/>
        </w:rPr>
        <w:t>. Smluvní strany se dohodly, že pokud bude objednatel v prodlení s</w:t>
      </w:r>
      <w:r w:rsidR="00D364C0" w:rsidRPr="009D18CD">
        <w:rPr>
          <w:rFonts w:cs="Arial"/>
        </w:rPr>
        <w:t> </w:t>
      </w:r>
      <w:r w:rsidR="006D6670" w:rsidRPr="009D18CD">
        <w:rPr>
          <w:rFonts w:cs="Arial"/>
        </w:rPr>
        <w:t>úhradou</w:t>
      </w:r>
      <w:r w:rsidR="00D364C0" w:rsidRPr="009D18CD">
        <w:rPr>
          <w:rFonts w:cs="Arial"/>
        </w:rPr>
        <w:t xml:space="preserve"> úplného a řádně vystaveného</w:t>
      </w:r>
      <w:r w:rsidR="00510C69" w:rsidRPr="009D18CD">
        <w:rPr>
          <w:rFonts w:cs="Arial"/>
        </w:rPr>
        <w:t xml:space="preserve"> daňového dokladu</w:t>
      </w:r>
      <w:r w:rsidR="00407546" w:rsidRPr="009D18CD">
        <w:rPr>
          <w:rFonts w:cs="Arial"/>
        </w:rPr>
        <w:t>, uhradí zhotoviteli smluvní úrok z prodlení ve výši 0,0</w:t>
      </w:r>
      <w:r w:rsidR="003670C2" w:rsidRPr="009D18CD">
        <w:rPr>
          <w:rFonts w:cs="Arial"/>
        </w:rPr>
        <w:t>5</w:t>
      </w:r>
      <w:r w:rsidR="00407546" w:rsidRPr="009D18CD">
        <w:rPr>
          <w:rFonts w:cs="Arial"/>
        </w:rPr>
        <w:t xml:space="preserve"> %</w:t>
      </w:r>
      <w:r w:rsidR="009D18CD" w:rsidRPr="009D18CD">
        <w:rPr>
          <w:rFonts w:cs="Arial"/>
        </w:rPr>
        <w:t xml:space="preserve"> </w:t>
      </w:r>
      <w:r w:rsidR="00407546" w:rsidRPr="009D18CD">
        <w:rPr>
          <w:rFonts w:cs="Arial"/>
        </w:rPr>
        <w:t>z dlužné</w:t>
      </w:r>
      <w:r w:rsidR="00407546" w:rsidRPr="00407546">
        <w:rPr>
          <w:rFonts w:cs="Arial"/>
        </w:rPr>
        <w:t xml:space="preserve"> částky za každý den prodlení.</w:t>
      </w:r>
    </w:p>
    <w:p w:rsidR="00874A70" w:rsidRPr="000F7F43" w:rsidRDefault="007843FB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12.6</w:t>
      </w:r>
      <w:r w:rsidR="00874A70">
        <w:rPr>
          <w:rFonts w:cs="Arial"/>
        </w:rPr>
        <w:t>. 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nevyjádření se k potřebným změnám díla/jeho provedení). Termín dokončení díla</w:t>
      </w:r>
      <w:r w:rsidR="00F55005">
        <w:rPr>
          <w:rFonts w:cs="Arial"/>
        </w:rPr>
        <w:t xml:space="preserve">/odstranění vady se prodlužuje o dobu, po kterou nemůže zhotovitel z výše uvedených důvodů zhotovovat dílo. </w:t>
      </w:r>
    </w:p>
    <w:p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F006A8">
        <w:rPr>
          <w:rFonts w:cs="Arial"/>
          <w:b/>
          <w:sz w:val="24"/>
          <w:szCs w:val="24"/>
        </w:rPr>
        <w:t>XII</w:t>
      </w:r>
      <w:r w:rsidR="00C62879" w:rsidRPr="00F006A8">
        <w:rPr>
          <w:rFonts w:cs="Arial"/>
          <w:b/>
          <w:sz w:val="24"/>
          <w:szCs w:val="24"/>
        </w:rPr>
        <w:t>I</w:t>
      </w:r>
      <w:r w:rsidRPr="00F006A8">
        <w:rPr>
          <w:rFonts w:cs="Arial"/>
          <w:b/>
          <w:sz w:val="24"/>
          <w:szCs w:val="24"/>
        </w:rPr>
        <w:t>. Vyšší moc</w:t>
      </w:r>
    </w:p>
    <w:p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.1. 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.2. Smluvní strana, u níž dojde k okolnosti vyšší moci, je povinna neprodleně nejpozději do </w:t>
      </w:r>
      <w:r w:rsidR="006D6670" w:rsidRPr="00BE3ABD">
        <w:rPr>
          <w:rFonts w:ascii="Arial" w:hAnsi="Arial" w:cs="Arial"/>
          <w:iCs/>
          <w:sz w:val="20"/>
          <w:szCs w:val="20"/>
        </w:rPr>
        <w:t>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751A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.3. 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>.4. 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D9328F" w:rsidRDefault="00D9328F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D9328F" w:rsidRDefault="00D9328F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582158">
        <w:rPr>
          <w:rFonts w:cs="Arial"/>
          <w:b/>
          <w:sz w:val="24"/>
          <w:szCs w:val="24"/>
        </w:rPr>
        <w:t>XIV</w:t>
      </w:r>
      <w:r w:rsidR="006D6670" w:rsidRPr="00582158">
        <w:rPr>
          <w:rFonts w:cs="Arial"/>
          <w:b/>
          <w:sz w:val="24"/>
          <w:szCs w:val="24"/>
        </w:rPr>
        <w:t>. Změna závazku</w:t>
      </w:r>
    </w:p>
    <w:p w:rsidR="006D6670" w:rsidRDefault="006D6670" w:rsidP="006D6670">
      <w:pPr>
        <w:rPr>
          <w:rFonts w:cs="Arial"/>
        </w:rPr>
      </w:pPr>
    </w:p>
    <w:p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 w:rsidRPr="00E3353A">
        <w:rPr>
          <w:rFonts w:cs="Arial"/>
        </w:rPr>
        <w:t xml:space="preserve">.1. Tuto smlouvu lze měnit pouze písemnými oboustranně </w:t>
      </w:r>
      <w:r w:rsidR="000F553C">
        <w:rPr>
          <w:rFonts w:cs="Arial"/>
        </w:rPr>
        <w:t xml:space="preserve">podepsanými </w:t>
      </w:r>
      <w:r w:rsidR="00144837">
        <w:rPr>
          <w:rFonts w:cs="Arial"/>
        </w:rPr>
        <w:t>dodatky.</w:t>
      </w:r>
    </w:p>
    <w:p w:rsidR="006D6670" w:rsidRDefault="006D6670" w:rsidP="006D6670">
      <w:pPr>
        <w:rPr>
          <w:rFonts w:cs="Arial"/>
        </w:rPr>
      </w:pPr>
    </w:p>
    <w:p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>
        <w:rPr>
          <w:rFonts w:cs="Arial"/>
        </w:rPr>
        <w:t xml:space="preserve">.2. Nastanou-li u některé ze smluvních stran skutečnosti bránící řádnému plnění této smlouvy, je povinna to ihned bez zbytečného odkladu oznámit druhé straně a vyvolat jednání </w:t>
      </w:r>
      <w:r w:rsidR="00185362">
        <w:rPr>
          <w:rFonts w:cs="Arial"/>
        </w:rPr>
        <w:t xml:space="preserve">o změnách či ukončení smlouvy. </w:t>
      </w:r>
    </w:p>
    <w:p w:rsidR="006D6670" w:rsidRDefault="006D6670" w:rsidP="006D6670">
      <w:pPr>
        <w:rPr>
          <w:rFonts w:cs="Arial"/>
        </w:rPr>
      </w:pPr>
    </w:p>
    <w:p w:rsidR="002E5721" w:rsidRDefault="002E5721" w:rsidP="006D6670">
      <w:pPr>
        <w:rPr>
          <w:rFonts w:cs="Arial"/>
        </w:rPr>
      </w:pPr>
    </w:p>
    <w:p w:rsidR="00866EE3" w:rsidRDefault="00866EE3" w:rsidP="006D6670">
      <w:pPr>
        <w:rPr>
          <w:rFonts w:cs="Arial"/>
        </w:rPr>
      </w:pPr>
    </w:p>
    <w:p w:rsidR="00866EE3" w:rsidRDefault="00866EE3" w:rsidP="006D6670">
      <w:pPr>
        <w:rPr>
          <w:rFonts w:cs="Arial"/>
        </w:rPr>
      </w:pPr>
    </w:p>
    <w:p w:rsidR="002E5721" w:rsidRDefault="002E5721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0505AA">
        <w:rPr>
          <w:rFonts w:cs="Arial"/>
          <w:b/>
          <w:sz w:val="24"/>
          <w:szCs w:val="24"/>
        </w:rPr>
        <w:lastRenderedPageBreak/>
        <w:t>X</w:t>
      </w:r>
      <w:r w:rsidR="006D6670" w:rsidRPr="000505AA">
        <w:rPr>
          <w:rFonts w:cs="Arial"/>
          <w:b/>
          <w:sz w:val="24"/>
          <w:szCs w:val="24"/>
        </w:rPr>
        <w:t>V. Závěrečná ustanovení</w:t>
      </w:r>
    </w:p>
    <w:p w:rsidR="006D6670" w:rsidRPr="00B134E4" w:rsidRDefault="006D6670" w:rsidP="006D6670">
      <w:pPr>
        <w:rPr>
          <w:rFonts w:cs="Arial"/>
        </w:rPr>
      </w:pPr>
    </w:p>
    <w:p w:rsidR="00AB7D5F" w:rsidRPr="003E626C" w:rsidRDefault="000E44EE" w:rsidP="00AB7D5F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Obě strany berou na vědomí, že </w:t>
      </w:r>
      <w:r w:rsidR="00CA090F">
        <w:rPr>
          <w:rFonts w:cs="Arial"/>
        </w:rPr>
        <w:t xml:space="preserve">během účinnosti </w:t>
      </w:r>
      <w:r w:rsidR="00AB7D5F" w:rsidRPr="003E626C">
        <w:rPr>
          <w:rFonts w:cs="Arial"/>
        </w:rPr>
        <w:t xml:space="preserve">této smlouvy může dojít k situacím, které nejsou </w:t>
      </w:r>
      <w:r w:rsidR="00880B75">
        <w:rPr>
          <w:rFonts w:cs="Arial"/>
        </w:rPr>
        <w:t xml:space="preserve">a </w:t>
      </w:r>
      <w:r w:rsidR="00AB7D5F" w:rsidRPr="003E626C">
        <w:rPr>
          <w:rFonts w:cs="Arial"/>
        </w:rPr>
        <w:t xml:space="preserve">ani nemohly být řešeny v této smlouvě. </w:t>
      </w:r>
      <w:r w:rsidR="00880B75">
        <w:rPr>
          <w:rFonts w:cs="Arial"/>
        </w:rPr>
        <w:t xml:space="preserve">Z tohoto důvodu </w:t>
      </w:r>
      <w:r w:rsidR="00AB7D5F" w:rsidRPr="003E626C">
        <w:rPr>
          <w:rFonts w:cs="Arial"/>
        </w:rPr>
        <w:t>obě strany souhlasí s tím, že v případě vzniku takové situace vstoupí obě strany ve společné jednání za účelem doplnění této smlouvy.</w:t>
      </w:r>
    </w:p>
    <w:p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:rsidR="00E86394" w:rsidRDefault="00AB7D5F" w:rsidP="00AB7D5F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>1</w:t>
      </w:r>
      <w:r w:rsidR="000E44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</w:t>
      </w:r>
      <w:r w:rsidR="00E86394">
        <w:rPr>
          <w:rFonts w:ascii="Arial" w:hAnsi="Arial" w:cs="Arial"/>
          <w:sz w:val="20"/>
          <w:szCs w:val="20"/>
        </w:rPr>
        <w:t>.  Tato smlouva se řídí právem České republiky, zejména občanským zákoníkem.</w:t>
      </w:r>
    </w:p>
    <w:p w:rsidR="00AB7D5F" w:rsidRPr="00E86394" w:rsidRDefault="00AB7D5F" w:rsidP="00E86394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>  </w:t>
      </w:r>
    </w:p>
    <w:p w:rsidR="00AB7D5F" w:rsidRPr="003E626C" w:rsidRDefault="000E44EE" w:rsidP="00AB7D5F">
      <w:pPr>
        <w:tabs>
          <w:tab w:val="decimal" w:pos="284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15</w:t>
      </w:r>
      <w:r w:rsidR="00E86394">
        <w:rPr>
          <w:rFonts w:cs="Arial"/>
          <w:color w:val="000000"/>
        </w:rPr>
        <w:t>.3</w:t>
      </w:r>
      <w:r w:rsidR="00AB7D5F" w:rsidRPr="003E626C">
        <w:rPr>
          <w:rFonts w:cs="Arial"/>
          <w:color w:val="000000"/>
        </w:rPr>
        <w:t xml:space="preserve">. </w:t>
      </w:r>
      <w:r w:rsidR="00AB7D5F" w:rsidRPr="003E626C">
        <w:rPr>
          <w:rFonts w:cs="Arial"/>
        </w:rPr>
        <w:t>Tato smlouva se vyhotovuje v</w:t>
      </w:r>
      <w:r w:rsidR="00607422">
        <w:rPr>
          <w:rFonts w:cs="Arial"/>
        </w:rPr>
        <w:t>e</w:t>
      </w:r>
      <w:r w:rsidR="00AB7D5F" w:rsidRPr="003E626C">
        <w:rPr>
          <w:rFonts w:cs="Arial"/>
        </w:rPr>
        <w:t> </w:t>
      </w:r>
      <w:r w:rsidR="003670C2" w:rsidRPr="003670C2">
        <w:rPr>
          <w:rFonts w:cs="Arial"/>
        </w:rPr>
        <w:t>3</w:t>
      </w:r>
      <w:r w:rsidR="00AB7D5F" w:rsidRPr="003670C2">
        <w:rPr>
          <w:rFonts w:cs="Arial"/>
        </w:rPr>
        <w:t xml:space="preserve"> stejnopisech,</w:t>
      </w:r>
      <w:r w:rsidR="00AB7D5F" w:rsidRPr="003E626C">
        <w:rPr>
          <w:rFonts w:cs="Arial"/>
        </w:rPr>
        <w:t xml:space="preserve"> z nichž každý má platnost originálu. Nabývá účinnosti dnem podpisu obou smluvních stran. </w:t>
      </w:r>
      <w:r w:rsidR="003670C2">
        <w:rPr>
          <w:rFonts w:cs="Arial"/>
        </w:rPr>
        <w:t>Dvě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objednatel a</w:t>
      </w:r>
      <w:r w:rsidR="00607422">
        <w:rPr>
          <w:rFonts w:cs="Arial"/>
        </w:rPr>
        <w:t xml:space="preserve"> jedno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zhotovitel.</w:t>
      </w:r>
    </w:p>
    <w:p w:rsidR="00B23BC6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23BC6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E86394">
        <w:rPr>
          <w:rFonts w:cs="Arial"/>
        </w:rPr>
        <w:t>.4</w:t>
      </w:r>
      <w:r w:rsidR="00B23BC6">
        <w:rPr>
          <w:rFonts w:cs="Arial"/>
        </w:rPr>
        <w:t xml:space="preserve">. </w:t>
      </w:r>
      <w:r w:rsidR="00B23BC6" w:rsidRPr="001817C8">
        <w:rPr>
          <w:rFonts w:cs="Arial"/>
        </w:rPr>
        <w:t xml:space="preserve">Smluvní strany </w:t>
      </w:r>
      <w:r w:rsidR="003C7A2E">
        <w:rPr>
          <w:rFonts w:cs="Arial"/>
        </w:rPr>
        <w:t xml:space="preserve"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dotučenou 3. Pracovní den po jejím odeslání. </w:t>
      </w:r>
    </w:p>
    <w:p w:rsidR="00B23BC6" w:rsidRDefault="00B23BC6" w:rsidP="009F2A93">
      <w:pPr>
        <w:tabs>
          <w:tab w:val="decimal" w:pos="284"/>
        </w:tabs>
        <w:jc w:val="both"/>
        <w:rPr>
          <w:rFonts w:cs="Arial"/>
        </w:rPr>
      </w:pPr>
    </w:p>
    <w:p w:rsidR="00B23BC6" w:rsidRPr="000E5391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0C7940">
        <w:rPr>
          <w:rFonts w:cs="Arial"/>
        </w:rPr>
        <w:t>.5</w:t>
      </w:r>
      <w:r w:rsidR="00B23BC6" w:rsidRPr="000E5391">
        <w:rPr>
          <w:rFonts w:cs="Arial"/>
        </w:rPr>
        <w:t xml:space="preserve">. </w:t>
      </w:r>
      <w:r w:rsidR="003C7A2E">
        <w:rPr>
          <w:rFonts w:cs="Arial"/>
        </w:rPr>
        <w:t>Smluvní strany se zavazují udržovat veškeré informace, které jsou obecně považovány za obchodní tajemství v</w:t>
      </w:r>
      <w:r w:rsidR="004A42C4">
        <w:rPr>
          <w:rFonts w:cs="Arial"/>
        </w:rPr>
        <w:t> tajnosti.</w:t>
      </w:r>
    </w:p>
    <w:p w:rsidR="006D6670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5041BB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041BB">
        <w:rPr>
          <w:rFonts w:cs="Arial"/>
        </w:rPr>
        <w:t>15</w:t>
      </w:r>
      <w:r w:rsidR="003C7A2E" w:rsidRPr="005041BB">
        <w:rPr>
          <w:rFonts w:cs="Arial"/>
        </w:rPr>
        <w:t>.6</w:t>
      </w:r>
      <w:r w:rsidR="006D6670" w:rsidRPr="005041BB">
        <w:rPr>
          <w:rFonts w:cs="Arial"/>
        </w:rPr>
        <w:t xml:space="preserve">. Zhotovitel prohlašuje, </w:t>
      </w:r>
      <w:r w:rsidR="005041BB" w:rsidRPr="005041BB">
        <w:rPr>
          <w:rFonts w:cs="Arial"/>
        </w:rPr>
        <w:t>že umožní pověřeným pracovníkům</w:t>
      </w:r>
      <w:r w:rsidR="006D6670" w:rsidRPr="005041BB">
        <w:rPr>
          <w:rFonts w:cs="Arial"/>
        </w:rPr>
        <w:t xml:space="preserve"> provádějícím audit a kontrolu poskytnout všechny nezbytné informace, týkající se subzhotovitelských činností (nařízení komise ES č. 448/2004, Pravidlo č.1, bod 3.2.)</w:t>
      </w:r>
    </w:p>
    <w:p w:rsidR="006D6670" w:rsidRPr="009F2A93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42340">
        <w:rPr>
          <w:rFonts w:cs="Arial"/>
        </w:rPr>
        <w:t>15</w:t>
      </w:r>
      <w:r w:rsidR="005041BB" w:rsidRPr="00542340">
        <w:rPr>
          <w:rFonts w:cs="Arial"/>
        </w:rPr>
        <w:t>.</w:t>
      </w:r>
      <w:r w:rsidR="009F2A93">
        <w:rPr>
          <w:rFonts w:cs="Arial"/>
        </w:rPr>
        <w:t>7</w:t>
      </w:r>
      <w:r w:rsidR="00AB7D5F" w:rsidRPr="00542340">
        <w:rPr>
          <w:rFonts w:cs="Arial"/>
        </w:rPr>
        <w:t xml:space="preserve">. </w:t>
      </w:r>
      <w:r w:rsidR="006D6670" w:rsidRPr="00542340">
        <w:rPr>
          <w:rFonts w:cs="Arial"/>
        </w:rPr>
        <w:t>Zhotovitel bude uchovávat příslušné smlouvy a ostatní doklady týkající se realizace projektu ve smyslu zákona</w:t>
      </w:r>
      <w:r w:rsidR="005041BB" w:rsidRPr="00542340">
        <w:rPr>
          <w:rFonts w:cs="Arial"/>
        </w:rPr>
        <w:t xml:space="preserve"> č. 563/1991 Sb., o účetnictví,</w:t>
      </w:r>
      <w:r w:rsidR="006D6670" w:rsidRPr="00542340">
        <w:rPr>
          <w:rFonts w:cs="Arial"/>
        </w:rPr>
        <w:t xml:space="preserve"> ve znění pozdějších předpisů, po dobu stanovenou v tomto zákoně, nejméně však 12 let od poslední platby. </w:t>
      </w:r>
    </w:p>
    <w:p w:rsidR="004654B3" w:rsidRDefault="004654B3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551F84" w:rsidRDefault="006D6670" w:rsidP="006D6670">
      <w:pPr>
        <w:jc w:val="both"/>
        <w:rPr>
          <w:rFonts w:cs="Arial"/>
          <w:color w:val="FF0000"/>
        </w:rPr>
      </w:pPr>
    </w:p>
    <w:p w:rsidR="006D6670" w:rsidRDefault="006D6670" w:rsidP="006D6670">
      <w:pPr>
        <w:rPr>
          <w:rFonts w:cs="Arial"/>
          <w:color w:val="FF0000"/>
        </w:rPr>
      </w:pPr>
    </w:p>
    <w:p w:rsidR="00786187" w:rsidRDefault="00786187" w:rsidP="006D6670">
      <w:pPr>
        <w:rPr>
          <w:rFonts w:cs="Arial"/>
          <w:color w:val="FF0000"/>
        </w:rPr>
      </w:pPr>
    </w:p>
    <w:p w:rsidR="00786187" w:rsidRPr="00551F84" w:rsidRDefault="00786187" w:rsidP="006D6670">
      <w:pPr>
        <w:rPr>
          <w:rFonts w:cs="Arial"/>
          <w:color w:val="FF0000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  <w:permStart w:id="17" w:edGrp="everyone"/>
      <w:proofErr w:type="gramStart"/>
      <w:r w:rsidRPr="009F2A93">
        <w:rPr>
          <w:rFonts w:cs="Arial"/>
          <w:highlight w:val="red"/>
        </w:rPr>
        <w:t>V</w:t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  <w:t>dne</w:t>
      </w:r>
      <w:proofErr w:type="gramEnd"/>
      <w:r w:rsidRPr="00B134E4">
        <w:rPr>
          <w:rFonts w:cs="Arial"/>
        </w:rPr>
        <w:t xml:space="preserve"> </w:t>
      </w:r>
      <w:permEnd w:id="17"/>
      <w:r w:rsidRPr="00B134E4">
        <w:rPr>
          <w:rFonts w:cs="Arial"/>
        </w:rPr>
        <w:t xml:space="preserve"> 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V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dne</w:t>
      </w: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786187" w:rsidRDefault="00786187" w:rsidP="006D6670">
      <w:pPr>
        <w:rPr>
          <w:rFonts w:cs="Arial"/>
        </w:rPr>
      </w:pPr>
    </w:p>
    <w:p w:rsidR="00786187" w:rsidRPr="00B134E4" w:rsidRDefault="00786187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A44ACB" w:rsidP="006D6670">
      <w:pPr>
        <w:rPr>
          <w:rFonts w:cs="Arial"/>
        </w:rPr>
      </w:pPr>
      <w:r w:rsidRPr="00B134E4">
        <w:rPr>
          <w:rFonts w:cs="Arial"/>
        </w:rPr>
        <w:t>.....…...........……................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>
        <w:rPr>
          <w:rFonts w:cs="Arial"/>
        </w:rPr>
        <w:t xml:space="preserve">         </w:t>
      </w:r>
      <w:r>
        <w:rPr>
          <w:rFonts w:cs="Arial"/>
        </w:rPr>
        <w:tab/>
      </w:r>
      <w:r>
        <w:rPr>
          <w:rFonts w:cs="Arial"/>
        </w:rPr>
        <w:tab/>
      </w:r>
      <w:r w:rsidR="006D6670">
        <w:rPr>
          <w:rFonts w:cs="Arial"/>
        </w:rPr>
        <w:t xml:space="preserve"> </w:t>
      </w:r>
      <w:r w:rsidR="006D6670" w:rsidRPr="00B134E4">
        <w:rPr>
          <w:rFonts w:cs="Arial"/>
        </w:rPr>
        <w:t>.....…...........……................</w:t>
      </w:r>
    </w:p>
    <w:p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A44ACB">
        <w:rPr>
          <w:rFonts w:cs="Arial"/>
        </w:rPr>
        <w:t xml:space="preserve">  </w:t>
      </w:r>
      <w:r w:rsidR="006D6670">
        <w:rPr>
          <w:rFonts w:cs="Arial"/>
        </w:rPr>
        <w:t>objednatel</w:t>
      </w:r>
    </w:p>
    <w:p w:rsidR="006D6670" w:rsidRDefault="00080178" w:rsidP="00A44ACB">
      <w:pPr>
        <w:ind w:firstLine="708"/>
        <w:rPr>
          <w:rFonts w:cs="Arial"/>
        </w:rPr>
      </w:pPr>
      <w:permStart w:id="18" w:edGrp="everyone"/>
      <w:r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18"/>
      <w:r w:rsidR="00A44ACB">
        <w:rPr>
          <w:rFonts w:cs="Arial"/>
        </w:rPr>
        <w:tab/>
      </w:r>
      <w:r w:rsidR="00A44ACB">
        <w:rPr>
          <w:rFonts w:cs="Arial"/>
        </w:rPr>
        <w:tab/>
      </w:r>
      <w:r w:rsidR="00A44ACB">
        <w:rPr>
          <w:rFonts w:cs="Arial"/>
        </w:rPr>
        <w:tab/>
      </w:r>
      <w:r w:rsidR="00A44ACB">
        <w:rPr>
          <w:rFonts w:cs="Arial"/>
        </w:rPr>
        <w:tab/>
        <w:t xml:space="preserve">       </w:t>
      </w:r>
      <w:r w:rsidR="00DF47FC">
        <w:rPr>
          <w:rFonts w:cs="Arial"/>
        </w:rPr>
        <w:tab/>
        <w:t xml:space="preserve">       </w:t>
      </w:r>
      <w:r w:rsidR="00E61950">
        <w:rPr>
          <w:rFonts w:cs="Arial"/>
        </w:rPr>
        <w:t xml:space="preserve"> </w:t>
      </w:r>
      <w:r w:rsidR="00D6360D">
        <w:rPr>
          <w:rFonts w:cs="Arial"/>
        </w:rPr>
        <w:t>Ing. Pavel Koplík, předseda představenstva</w:t>
      </w:r>
    </w:p>
    <w:p w:rsidR="00DF47FC" w:rsidRDefault="00DF47FC" w:rsidP="00A44ACB">
      <w:pPr>
        <w:ind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F47FC" w:rsidRDefault="00DF47FC" w:rsidP="00A44ACB">
      <w:pPr>
        <w:ind w:firstLine="708"/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:rsidR="006D6670" w:rsidRDefault="00E15CF8" w:rsidP="00742F58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>P</w:t>
      </w:r>
      <w:r w:rsidR="00742F58">
        <w:rPr>
          <w:rFonts w:cs="Arial"/>
          <w:i/>
        </w:rPr>
        <w:t xml:space="preserve">říloha č. 1 </w:t>
      </w:r>
      <w:r w:rsidR="00F45192">
        <w:rPr>
          <w:rFonts w:cs="Arial"/>
          <w:i/>
        </w:rPr>
        <w:t>-</w:t>
      </w:r>
      <w:r w:rsidR="00742F58">
        <w:rPr>
          <w:rFonts w:cs="Arial"/>
          <w:i/>
        </w:rPr>
        <w:t xml:space="preserve"> </w:t>
      </w:r>
      <w:r w:rsidR="007337A6">
        <w:rPr>
          <w:rFonts w:cs="Arial"/>
          <w:i/>
        </w:rPr>
        <w:t>P</w:t>
      </w:r>
      <w:r w:rsidR="00964A89">
        <w:rPr>
          <w:rFonts w:cs="Arial"/>
          <w:i/>
        </w:rPr>
        <w:t>oložkový rozpočet</w:t>
      </w:r>
    </w:p>
    <w:sectPr w:rsidR="006D6670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BC" w:rsidRDefault="00027BBC">
      <w:r>
        <w:separator/>
      </w:r>
    </w:p>
  </w:endnote>
  <w:endnote w:type="continuationSeparator" w:id="0">
    <w:p w:rsidR="00027BBC" w:rsidRDefault="0002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BC" w:rsidRDefault="00027BBC">
      <w:r>
        <w:separator/>
      </w:r>
    </w:p>
  </w:footnote>
  <w:footnote w:type="continuationSeparator" w:id="0">
    <w:p w:rsidR="00027BBC" w:rsidRDefault="0002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bxPDa4+2d0Ac4Pnt5jpkfhLync=" w:salt="TO9v3xKDrH7sLyvnGuGyhw==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3F0"/>
    <w:rsid w:val="00003909"/>
    <w:rsid w:val="00010CBE"/>
    <w:rsid w:val="00015E15"/>
    <w:rsid w:val="0002477D"/>
    <w:rsid w:val="00027BBC"/>
    <w:rsid w:val="0003100B"/>
    <w:rsid w:val="00036522"/>
    <w:rsid w:val="00037578"/>
    <w:rsid w:val="00044FA1"/>
    <w:rsid w:val="000505AA"/>
    <w:rsid w:val="000542D1"/>
    <w:rsid w:val="00061A97"/>
    <w:rsid w:val="000646C8"/>
    <w:rsid w:val="00067D64"/>
    <w:rsid w:val="00080178"/>
    <w:rsid w:val="00081974"/>
    <w:rsid w:val="00081E97"/>
    <w:rsid w:val="000A0F4C"/>
    <w:rsid w:val="000A7D9C"/>
    <w:rsid w:val="000B6AAF"/>
    <w:rsid w:val="000B6FF3"/>
    <w:rsid w:val="000B793A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100D90"/>
    <w:rsid w:val="00101310"/>
    <w:rsid w:val="00101AC6"/>
    <w:rsid w:val="00106612"/>
    <w:rsid w:val="00106E39"/>
    <w:rsid w:val="00107C58"/>
    <w:rsid w:val="001116EF"/>
    <w:rsid w:val="001208BB"/>
    <w:rsid w:val="0012399F"/>
    <w:rsid w:val="00125642"/>
    <w:rsid w:val="00130202"/>
    <w:rsid w:val="0013777B"/>
    <w:rsid w:val="00142B32"/>
    <w:rsid w:val="00144837"/>
    <w:rsid w:val="00153F6D"/>
    <w:rsid w:val="0016236C"/>
    <w:rsid w:val="001631B2"/>
    <w:rsid w:val="00170E30"/>
    <w:rsid w:val="001804C3"/>
    <w:rsid w:val="00181A15"/>
    <w:rsid w:val="00182D76"/>
    <w:rsid w:val="00185362"/>
    <w:rsid w:val="001859D6"/>
    <w:rsid w:val="00192A54"/>
    <w:rsid w:val="00193317"/>
    <w:rsid w:val="00194792"/>
    <w:rsid w:val="001A528B"/>
    <w:rsid w:val="001B0330"/>
    <w:rsid w:val="001B0852"/>
    <w:rsid w:val="001C0867"/>
    <w:rsid w:val="001C5272"/>
    <w:rsid w:val="001D064C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13BEE"/>
    <w:rsid w:val="00230693"/>
    <w:rsid w:val="002366C7"/>
    <w:rsid w:val="0024082A"/>
    <w:rsid w:val="00253637"/>
    <w:rsid w:val="00261FB8"/>
    <w:rsid w:val="00264D67"/>
    <w:rsid w:val="00267AEC"/>
    <w:rsid w:val="00272DE9"/>
    <w:rsid w:val="002751EF"/>
    <w:rsid w:val="00275A96"/>
    <w:rsid w:val="00275AB8"/>
    <w:rsid w:val="00275D51"/>
    <w:rsid w:val="0028296A"/>
    <w:rsid w:val="00284FC4"/>
    <w:rsid w:val="00287B7E"/>
    <w:rsid w:val="002972ED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5721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1FA1"/>
    <w:rsid w:val="003554C0"/>
    <w:rsid w:val="00355969"/>
    <w:rsid w:val="00361FA9"/>
    <w:rsid w:val="00364F35"/>
    <w:rsid w:val="003670C2"/>
    <w:rsid w:val="003808A8"/>
    <w:rsid w:val="003810D9"/>
    <w:rsid w:val="00397A2C"/>
    <w:rsid w:val="003A65E6"/>
    <w:rsid w:val="003B714A"/>
    <w:rsid w:val="003C7A2E"/>
    <w:rsid w:val="003D28F6"/>
    <w:rsid w:val="003D4878"/>
    <w:rsid w:val="003D49E8"/>
    <w:rsid w:val="003D5FCF"/>
    <w:rsid w:val="003E3772"/>
    <w:rsid w:val="003F2817"/>
    <w:rsid w:val="003F6463"/>
    <w:rsid w:val="0040045C"/>
    <w:rsid w:val="00407546"/>
    <w:rsid w:val="00411506"/>
    <w:rsid w:val="00424260"/>
    <w:rsid w:val="004362E4"/>
    <w:rsid w:val="00436FD3"/>
    <w:rsid w:val="00446BD6"/>
    <w:rsid w:val="00451D16"/>
    <w:rsid w:val="00452242"/>
    <w:rsid w:val="00452DA2"/>
    <w:rsid w:val="004654B3"/>
    <w:rsid w:val="00471B3E"/>
    <w:rsid w:val="004909D4"/>
    <w:rsid w:val="004922B4"/>
    <w:rsid w:val="004932BE"/>
    <w:rsid w:val="00497F2C"/>
    <w:rsid w:val="004A42C4"/>
    <w:rsid w:val="004A55AE"/>
    <w:rsid w:val="004B1C3B"/>
    <w:rsid w:val="004B337C"/>
    <w:rsid w:val="004B416C"/>
    <w:rsid w:val="004B4F0A"/>
    <w:rsid w:val="004D2825"/>
    <w:rsid w:val="004E6FA7"/>
    <w:rsid w:val="004F0AD7"/>
    <w:rsid w:val="0050134F"/>
    <w:rsid w:val="005019F5"/>
    <w:rsid w:val="005026A7"/>
    <w:rsid w:val="005041BB"/>
    <w:rsid w:val="00510C69"/>
    <w:rsid w:val="005127CF"/>
    <w:rsid w:val="00520A1D"/>
    <w:rsid w:val="0052529F"/>
    <w:rsid w:val="00542340"/>
    <w:rsid w:val="005443A8"/>
    <w:rsid w:val="00554AE9"/>
    <w:rsid w:val="00554EB1"/>
    <w:rsid w:val="005567A2"/>
    <w:rsid w:val="005600D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329D"/>
    <w:rsid w:val="005C1C67"/>
    <w:rsid w:val="005D0CEE"/>
    <w:rsid w:val="005E3971"/>
    <w:rsid w:val="005E4873"/>
    <w:rsid w:val="005F085E"/>
    <w:rsid w:val="005F2857"/>
    <w:rsid w:val="00603FC0"/>
    <w:rsid w:val="0060555F"/>
    <w:rsid w:val="00607422"/>
    <w:rsid w:val="006112CB"/>
    <w:rsid w:val="00624AE2"/>
    <w:rsid w:val="0063305C"/>
    <w:rsid w:val="006361D2"/>
    <w:rsid w:val="006378F0"/>
    <w:rsid w:val="00641CDC"/>
    <w:rsid w:val="006449BC"/>
    <w:rsid w:val="0064678C"/>
    <w:rsid w:val="006469FB"/>
    <w:rsid w:val="006524CC"/>
    <w:rsid w:val="006545DC"/>
    <w:rsid w:val="00660C20"/>
    <w:rsid w:val="00660D3E"/>
    <w:rsid w:val="006622B8"/>
    <w:rsid w:val="00673378"/>
    <w:rsid w:val="006755FB"/>
    <w:rsid w:val="00680CFC"/>
    <w:rsid w:val="00684C98"/>
    <w:rsid w:val="006929C8"/>
    <w:rsid w:val="006A3890"/>
    <w:rsid w:val="006A3A2A"/>
    <w:rsid w:val="006A3B5D"/>
    <w:rsid w:val="006A7341"/>
    <w:rsid w:val="006C0283"/>
    <w:rsid w:val="006C35F8"/>
    <w:rsid w:val="006D6670"/>
    <w:rsid w:val="006E4DEF"/>
    <w:rsid w:val="006E7DA2"/>
    <w:rsid w:val="006F0C74"/>
    <w:rsid w:val="006F4C24"/>
    <w:rsid w:val="00701FC1"/>
    <w:rsid w:val="00705A19"/>
    <w:rsid w:val="00715777"/>
    <w:rsid w:val="007223C5"/>
    <w:rsid w:val="00731BC6"/>
    <w:rsid w:val="00732CD0"/>
    <w:rsid w:val="007337A6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86187"/>
    <w:rsid w:val="007A4D6D"/>
    <w:rsid w:val="007C01A4"/>
    <w:rsid w:val="007D15EA"/>
    <w:rsid w:val="007D24D1"/>
    <w:rsid w:val="007E7CAD"/>
    <w:rsid w:val="007F1D43"/>
    <w:rsid w:val="007F2986"/>
    <w:rsid w:val="007F2F22"/>
    <w:rsid w:val="00805BED"/>
    <w:rsid w:val="008106B5"/>
    <w:rsid w:val="00827000"/>
    <w:rsid w:val="0083157B"/>
    <w:rsid w:val="00841BE1"/>
    <w:rsid w:val="0085317C"/>
    <w:rsid w:val="00865FCD"/>
    <w:rsid w:val="00866EE3"/>
    <w:rsid w:val="00874A70"/>
    <w:rsid w:val="00877BF3"/>
    <w:rsid w:val="00880B75"/>
    <w:rsid w:val="00890D3E"/>
    <w:rsid w:val="008C16E6"/>
    <w:rsid w:val="008C44B8"/>
    <w:rsid w:val="008D7D35"/>
    <w:rsid w:val="008E4438"/>
    <w:rsid w:val="008F1ADD"/>
    <w:rsid w:val="008F223C"/>
    <w:rsid w:val="008F5D37"/>
    <w:rsid w:val="00900465"/>
    <w:rsid w:val="00913195"/>
    <w:rsid w:val="00914110"/>
    <w:rsid w:val="0091458C"/>
    <w:rsid w:val="0092150E"/>
    <w:rsid w:val="009445B1"/>
    <w:rsid w:val="0094646B"/>
    <w:rsid w:val="00961EDD"/>
    <w:rsid w:val="00964A89"/>
    <w:rsid w:val="009725F4"/>
    <w:rsid w:val="00982FD2"/>
    <w:rsid w:val="009906F8"/>
    <w:rsid w:val="00996517"/>
    <w:rsid w:val="009A5EB4"/>
    <w:rsid w:val="009C09F0"/>
    <w:rsid w:val="009C4827"/>
    <w:rsid w:val="009C795F"/>
    <w:rsid w:val="009D18CD"/>
    <w:rsid w:val="009D374E"/>
    <w:rsid w:val="009E5EF2"/>
    <w:rsid w:val="009F1E3A"/>
    <w:rsid w:val="009F2A93"/>
    <w:rsid w:val="009F76DB"/>
    <w:rsid w:val="00A03F78"/>
    <w:rsid w:val="00A04AEE"/>
    <w:rsid w:val="00A0609B"/>
    <w:rsid w:val="00A143AA"/>
    <w:rsid w:val="00A14776"/>
    <w:rsid w:val="00A17D3B"/>
    <w:rsid w:val="00A211C9"/>
    <w:rsid w:val="00A26912"/>
    <w:rsid w:val="00A27C29"/>
    <w:rsid w:val="00A40253"/>
    <w:rsid w:val="00A44ACB"/>
    <w:rsid w:val="00A53F23"/>
    <w:rsid w:val="00A54884"/>
    <w:rsid w:val="00A56DB6"/>
    <w:rsid w:val="00A70352"/>
    <w:rsid w:val="00A76860"/>
    <w:rsid w:val="00A76E0E"/>
    <w:rsid w:val="00A77895"/>
    <w:rsid w:val="00A77A8F"/>
    <w:rsid w:val="00A84231"/>
    <w:rsid w:val="00A875E6"/>
    <w:rsid w:val="00A90080"/>
    <w:rsid w:val="00AB7D5F"/>
    <w:rsid w:val="00AC687A"/>
    <w:rsid w:val="00AE02C6"/>
    <w:rsid w:val="00AE0DC4"/>
    <w:rsid w:val="00AE776B"/>
    <w:rsid w:val="00AF08F3"/>
    <w:rsid w:val="00B024A4"/>
    <w:rsid w:val="00B0267D"/>
    <w:rsid w:val="00B12B60"/>
    <w:rsid w:val="00B13467"/>
    <w:rsid w:val="00B23BC6"/>
    <w:rsid w:val="00B247DA"/>
    <w:rsid w:val="00B3790D"/>
    <w:rsid w:val="00B416BB"/>
    <w:rsid w:val="00B44C7C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0667"/>
    <w:rsid w:val="00BB1745"/>
    <w:rsid w:val="00BB2004"/>
    <w:rsid w:val="00BB7687"/>
    <w:rsid w:val="00BC1866"/>
    <w:rsid w:val="00BC5AE9"/>
    <w:rsid w:val="00BE2BA6"/>
    <w:rsid w:val="00BE560F"/>
    <w:rsid w:val="00C15459"/>
    <w:rsid w:val="00C15B51"/>
    <w:rsid w:val="00C44832"/>
    <w:rsid w:val="00C51233"/>
    <w:rsid w:val="00C62879"/>
    <w:rsid w:val="00C62C8F"/>
    <w:rsid w:val="00C641BC"/>
    <w:rsid w:val="00C65104"/>
    <w:rsid w:val="00C72350"/>
    <w:rsid w:val="00C81EF5"/>
    <w:rsid w:val="00C82855"/>
    <w:rsid w:val="00C91339"/>
    <w:rsid w:val="00CA090F"/>
    <w:rsid w:val="00CB1E64"/>
    <w:rsid w:val="00CB2CE1"/>
    <w:rsid w:val="00CB3F31"/>
    <w:rsid w:val="00CB724E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19C8"/>
    <w:rsid w:val="00D43CA6"/>
    <w:rsid w:val="00D62BE8"/>
    <w:rsid w:val="00D6360D"/>
    <w:rsid w:val="00D65C6A"/>
    <w:rsid w:val="00D65ECB"/>
    <w:rsid w:val="00D73658"/>
    <w:rsid w:val="00D86D13"/>
    <w:rsid w:val="00D9328F"/>
    <w:rsid w:val="00DA21C4"/>
    <w:rsid w:val="00DB4D0B"/>
    <w:rsid w:val="00DD40B6"/>
    <w:rsid w:val="00DD6148"/>
    <w:rsid w:val="00DE5EDA"/>
    <w:rsid w:val="00DF47FC"/>
    <w:rsid w:val="00DF4ACC"/>
    <w:rsid w:val="00DF6893"/>
    <w:rsid w:val="00E00896"/>
    <w:rsid w:val="00E024FE"/>
    <w:rsid w:val="00E0305A"/>
    <w:rsid w:val="00E04834"/>
    <w:rsid w:val="00E13DC5"/>
    <w:rsid w:val="00E15CF8"/>
    <w:rsid w:val="00E27821"/>
    <w:rsid w:val="00E33D8D"/>
    <w:rsid w:val="00E4217E"/>
    <w:rsid w:val="00E45948"/>
    <w:rsid w:val="00E5264B"/>
    <w:rsid w:val="00E52CB4"/>
    <w:rsid w:val="00E543A3"/>
    <w:rsid w:val="00E570A9"/>
    <w:rsid w:val="00E618FA"/>
    <w:rsid w:val="00E61950"/>
    <w:rsid w:val="00E73DB7"/>
    <w:rsid w:val="00E77A07"/>
    <w:rsid w:val="00E86394"/>
    <w:rsid w:val="00E9283D"/>
    <w:rsid w:val="00E966DF"/>
    <w:rsid w:val="00EA17FD"/>
    <w:rsid w:val="00EA299B"/>
    <w:rsid w:val="00EA58B9"/>
    <w:rsid w:val="00EB751A"/>
    <w:rsid w:val="00EC0BD2"/>
    <w:rsid w:val="00ED33E6"/>
    <w:rsid w:val="00EE119D"/>
    <w:rsid w:val="00EE20BC"/>
    <w:rsid w:val="00EE5366"/>
    <w:rsid w:val="00EF4F48"/>
    <w:rsid w:val="00F006A8"/>
    <w:rsid w:val="00F07136"/>
    <w:rsid w:val="00F176A3"/>
    <w:rsid w:val="00F3359D"/>
    <w:rsid w:val="00F42155"/>
    <w:rsid w:val="00F422A7"/>
    <w:rsid w:val="00F45192"/>
    <w:rsid w:val="00F45FCD"/>
    <w:rsid w:val="00F5457D"/>
    <w:rsid w:val="00F55005"/>
    <w:rsid w:val="00F609BF"/>
    <w:rsid w:val="00F61445"/>
    <w:rsid w:val="00F677B8"/>
    <w:rsid w:val="00F76869"/>
    <w:rsid w:val="00F92A7D"/>
    <w:rsid w:val="00F9493F"/>
    <w:rsid w:val="00F9606C"/>
    <w:rsid w:val="00F9691C"/>
    <w:rsid w:val="00FA1F08"/>
    <w:rsid w:val="00FA3EBC"/>
    <w:rsid w:val="00FA664F"/>
    <w:rsid w:val="00FC2DD8"/>
    <w:rsid w:val="00FD15A5"/>
    <w:rsid w:val="00FD376C"/>
    <w:rsid w:val="00FD3FA9"/>
    <w:rsid w:val="00FD5627"/>
    <w:rsid w:val="00FD6298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Bezmezer">
    <w:name w:val="No Spacing"/>
    <w:uiPriority w:val="1"/>
    <w:qFormat/>
    <w:rsid w:val="00E33D8D"/>
    <w:pPr>
      <w:suppressAutoHyphens/>
    </w:pPr>
    <w:rPr>
      <w:rFonts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B329D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FAA7-7C51-4050-AA21-CD5A24D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3531</Words>
  <Characters>20837</Characters>
  <Application>Microsoft Office Word</Application>
  <DocSecurity>8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19</cp:revision>
  <cp:lastPrinted>2016-04-08T05:56:00Z</cp:lastPrinted>
  <dcterms:created xsi:type="dcterms:W3CDTF">2016-01-19T20:48:00Z</dcterms:created>
  <dcterms:modified xsi:type="dcterms:W3CDTF">2016-04-11T10:34:00Z</dcterms:modified>
</cp:coreProperties>
</file>