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DD4D76" w:rsidRPr="001E12B9" w:rsidTr="006A734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D4D76" w:rsidP="00FB3A61">
            <w:pPr>
              <w:spacing w:line="360" w:lineRule="auto"/>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654ABF" w:rsidP="00333288">
            <w:pPr>
              <w:spacing w:line="360" w:lineRule="auto"/>
              <w:rPr>
                <w:rFonts w:ascii="Verdana" w:hAnsi="Verdana" w:cs="Tahoma"/>
                <w:b/>
                <w:bCs/>
                <w:caps/>
                <w:color w:val="FFFFFF"/>
                <w:sz w:val="16"/>
                <w:szCs w:val="16"/>
              </w:rPr>
            </w:pPr>
            <w:r>
              <w:rPr>
                <w:rStyle w:val="Styl2"/>
                <w:szCs w:val="18"/>
              </w:rPr>
              <w:t>Posklizňová linka – „AGROTREND HRUŠKY“, spol. s.r.o.</w:t>
            </w:r>
          </w:p>
        </w:tc>
      </w:tr>
    </w:tbl>
    <w:p w:rsidR="00DD4D76" w:rsidRPr="001E12B9" w:rsidRDefault="00DD4D76" w:rsidP="009E0F3D">
      <w:pPr>
        <w:spacing w:line="360" w:lineRule="auto"/>
        <w:rPr>
          <w:rFonts w:ascii="Verdana" w:hAnsi="Verdana" w:cs="Times New Roman"/>
          <w:b/>
          <w:caps/>
          <w:sz w:val="16"/>
          <w:szCs w:val="16"/>
        </w:rPr>
      </w:pPr>
    </w:p>
    <w:p w:rsidR="00654ABF" w:rsidRPr="00186300" w:rsidRDefault="0003055D" w:rsidP="00654ABF">
      <w:pPr>
        <w:spacing w:line="360" w:lineRule="auto"/>
        <w:rPr>
          <w:rFonts w:ascii="Verdana" w:hAnsi="Verdana" w:cs="Times New Roman"/>
          <w:b/>
          <w:bCs/>
          <w:sz w:val="16"/>
          <w:szCs w:val="16"/>
          <w:highlight w:val="green"/>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654ABF" w:rsidRPr="00186300">
        <w:rPr>
          <w:rFonts w:ascii="Verdana" w:hAnsi="Verdana" w:cs="Times New Roman"/>
          <w:bCs/>
          <w:sz w:val="16"/>
          <w:szCs w:val="16"/>
        </w:rPr>
        <w:t xml:space="preserve">Název: </w:t>
      </w:r>
      <w:r w:rsidR="00654ABF" w:rsidRPr="00186300">
        <w:rPr>
          <w:rFonts w:ascii="Verdana" w:hAnsi="Verdana" w:cs="Times New Roman"/>
          <w:bCs/>
          <w:sz w:val="16"/>
          <w:szCs w:val="16"/>
        </w:rPr>
        <w:tab/>
      </w:r>
      <w:r w:rsidR="00654ABF">
        <w:rPr>
          <w:rFonts w:ascii="Verdana" w:hAnsi="Verdana" w:cs="Tahoma"/>
          <w:sz w:val="16"/>
          <w:szCs w:val="16"/>
        </w:rPr>
        <w:t>„AGROTREND HRUŠKY“, spol. s.r.o.</w:t>
      </w:r>
    </w:p>
    <w:p w:rsidR="00654ABF" w:rsidRPr="00186300" w:rsidRDefault="00654ABF" w:rsidP="00654ABF">
      <w:pPr>
        <w:tabs>
          <w:tab w:val="left" w:pos="1560"/>
        </w:tabs>
        <w:spacing w:line="360" w:lineRule="auto"/>
        <w:rPr>
          <w:rFonts w:ascii="Verdana" w:hAnsi="Verdana" w:cs="Times New Roman"/>
          <w:bCs/>
          <w:sz w:val="16"/>
          <w:szCs w:val="16"/>
        </w:rPr>
      </w:pP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t>Sídlo:</w:t>
      </w:r>
      <w:r w:rsidRPr="00186300">
        <w:rPr>
          <w:rFonts w:ascii="Verdana" w:hAnsi="Verdana" w:cs="Times New Roman"/>
          <w:bCs/>
          <w:sz w:val="16"/>
          <w:szCs w:val="16"/>
        </w:rPr>
        <w:t xml:space="preserve"> </w:t>
      </w:r>
      <w:r w:rsidRPr="00186300">
        <w:rPr>
          <w:rFonts w:ascii="Verdana" w:hAnsi="Verdana" w:cs="Times New Roman"/>
          <w:bCs/>
          <w:sz w:val="16"/>
          <w:szCs w:val="16"/>
        </w:rPr>
        <w:tab/>
      </w:r>
      <w:r>
        <w:rPr>
          <w:rFonts w:ascii="Verdana" w:hAnsi="Verdana" w:cs="Times New Roman"/>
          <w:bCs/>
          <w:sz w:val="16"/>
          <w:szCs w:val="16"/>
        </w:rPr>
        <w:t>Za dvorem 569, 691 56 Hrušky</w:t>
      </w:r>
    </w:p>
    <w:p w:rsidR="00654ABF" w:rsidRPr="00186300" w:rsidRDefault="00654ABF" w:rsidP="00654ABF">
      <w:pPr>
        <w:tabs>
          <w:tab w:val="left" w:pos="1560"/>
        </w:tabs>
        <w:spacing w:line="360" w:lineRule="auto"/>
        <w:rPr>
          <w:rFonts w:ascii="Verdana" w:hAnsi="Verdana" w:cs="Times New Roman"/>
          <w:sz w:val="16"/>
          <w:szCs w:val="16"/>
        </w:rPr>
      </w:pP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t xml:space="preserve">IČ: </w:t>
      </w:r>
      <w:r w:rsidRPr="00186300">
        <w:rPr>
          <w:rFonts w:ascii="Verdana" w:hAnsi="Verdana" w:cs="Times New Roman"/>
          <w:sz w:val="16"/>
          <w:szCs w:val="16"/>
        </w:rPr>
        <w:tab/>
      </w:r>
      <w:r w:rsidRPr="004718DA">
        <w:rPr>
          <w:rFonts w:ascii="Verdana" w:hAnsi="Verdana" w:cs="Times New Roman"/>
          <w:bCs/>
          <w:sz w:val="16"/>
          <w:szCs w:val="16"/>
        </w:rPr>
        <w:t>49977709</w:t>
      </w:r>
    </w:p>
    <w:p w:rsidR="00210FD0" w:rsidRPr="00654ABF" w:rsidRDefault="00654ABF" w:rsidP="00654ABF">
      <w:pPr>
        <w:tabs>
          <w:tab w:val="left" w:pos="284"/>
          <w:tab w:val="left" w:pos="709"/>
          <w:tab w:val="left" w:pos="1560"/>
        </w:tabs>
        <w:spacing w:line="360" w:lineRule="auto"/>
        <w:ind w:left="425" w:hanging="425"/>
        <w:rPr>
          <w:rFonts w:ascii="Verdana" w:hAnsi="Verdana" w:cs="Times New Roman"/>
          <w:bCs/>
          <w:sz w:val="16"/>
          <w:szCs w:val="16"/>
        </w:rPr>
      </w:pP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r>
      <w:r w:rsidRPr="00186300">
        <w:rPr>
          <w:rFonts w:ascii="Verdana" w:hAnsi="Verdana" w:cs="Times New Roman"/>
          <w:sz w:val="16"/>
          <w:szCs w:val="16"/>
        </w:rPr>
        <w:tab/>
        <w:t xml:space="preserve">DIČ: </w:t>
      </w:r>
      <w:r w:rsidRPr="00186300">
        <w:rPr>
          <w:rFonts w:ascii="Verdana" w:hAnsi="Verdana" w:cs="Times New Roman"/>
          <w:sz w:val="16"/>
          <w:szCs w:val="16"/>
        </w:rPr>
        <w:tab/>
      </w:r>
      <w:r w:rsidRPr="004718DA">
        <w:rPr>
          <w:rFonts w:ascii="Verdana" w:hAnsi="Verdana" w:cs="Times New Roman"/>
          <w:bCs/>
          <w:sz w:val="16"/>
          <w:szCs w:val="16"/>
        </w:rPr>
        <w:t>CZ49977709</w:t>
      </w:r>
    </w:p>
    <w:p w:rsidR="00053C47" w:rsidRPr="001E12B9" w:rsidRDefault="00053C47" w:rsidP="009E0F3D">
      <w:pPr>
        <w:spacing w:line="360" w:lineRule="auto"/>
        <w:rPr>
          <w:rFonts w:ascii="Verdana" w:hAnsi="Verdana" w:cs="Times New Roman"/>
          <w:i/>
          <w:sz w:val="16"/>
          <w:szCs w:val="16"/>
        </w:rPr>
      </w:pPr>
    </w:p>
    <w:p w:rsidR="00E61D13" w:rsidRPr="00654ABF" w:rsidRDefault="0003055D" w:rsidP="00E61D13">
      <w:pPr>
        <w:spacing w:line="360" w:lineRule="auto"/>
        <w:rPr>
          <w:rFonts w:ascii="Verdana" w:hAnsi="Verdana" w:cs="Times New Roman"/>
          <w:i/>
          <w:sz w:val="16"/>
          <w:szCs w:val="18"/>
        </w:rPr>
      </w:pPr>
      <w:r w:rsidRPr="00654ABF">
        <w:rPr>
          <w:rFonts w:ascii="Verdana" w:hAnsi="Verdana" w:cs="Times New Roman"/>
          <w:i/>
          <w:sz w:val="16"/>
          <w:szCs w:val="18"/>
        </w:rPr>
        <w:t>Kontaktní osoba zadavatele</w:t>
      </w:r>
      <w:r w:rsidR="00CE1A2A" w:rsidRPr="00654ABF">
        <w:rPr>
          <w:rFonts w:ascii="Verdana" w:hAnsi="Verdana" w:cs="Times New Roman"/>
          <w:i/>
          <w:sz w:val="16"/>
          <w:szCs w:val="18"/>
        </w:rPr>
        <w:tab/>
      </w:r>
      <w:r w:rsidR="00E61D13" w:rsidRPr="00654ABF">
        <w:rPr>
          <w:rFonts w:ascii="Verdana" w:hAnsi="Verdana" w:cs="Tahoma"/>
          <w:b/>
          <w:sz w:val="16"/>
          <w:szCs w:val="18"/>
        </w:rPr>
        <w:t>Jméno a příjme</w:t>
      </w:r>
      <w:r w:rsidR="00AF3297" w:rsidRPr="00654ABF">
        <w:rPr>
          <w:rFonts w:ascii="Verdana" w:hAnsi="Verdana" w:cs="Tahoma"/>
          <w:b/>
          <w:sz w:val="16"/>
          <w:szCs w:val="18"/>
        </w:rPr>
        <w:t>ní:</w:t>
      </w:r>
      <w:r w:rsidR="00AF3297" w:rsidRPr="00654ABF">
        <w:rPr>
          <w:rFonts w:ascii="Verdana" w:hAnsi="Verdana" w:cs="Tahoma"/>
          <w:b/>
          <w:sz w:val="16"/>
          <w:szCs w:val="18"/>
        </w:rPr>
        <w:tab/>
      </w:r>
      <w:r w:rsidR="00EF5321" w:rsidRPr="00654ABF">
        <w:rPr>
          <w:rFonts w:ascii="Verdana" w:hAnsi="Verdana" w:cs="Tahoma"/>
          <w:sz w:val="16"/>
          <w:szCs w:val="18"/>
        </w:rPr>
        <w:t xml:space="preserve">Ing. </w:t>
      </w:r>
      <w:r w:rsidR="00DC47B0" w:rsidRPr="00654ABF">
        <w:rPr>
          <w:rFonts w:ascii="Verdana" w:hAnsi="Verdana" w:cs="Tahoma"/>
          <w:sz w:val="16"/>
          <w:szCs w:val="18"/>
        </w:rPr>
        <w:t>Kateřina Andrlová</w:t>
      </w:r>
    </w:p>
    <w:p w:rsidR="00EF5321" w:rsidRPr="00654ABF" w:rsidRDefault="00E61D13" w:rsidP="00EF5321">
      <w:pPr>
        <w:spacing w:line="360" w:lineRule="auto"/>
        <w:ind w:left="2124" w:firstLine="708"/>
        <w:rPr>
          <w:rFonts w:ascii="Verdana" w:hAnsi="Verdana" w:cs="Tahoma"/>
          <w:sz w:val="16"/>
          <w:szCs w:val="18"/>
        </w:rPr>
      </w:pPr>
      <w:r w:rsidRPr="00654ABF">
        <w:rPr>
          <w:rFonts w:ascii="Verdana" w:hAnsi="Verdana" w:cs="Tahoma"/>
          <w:b/>
          <w:sz w:val="16"/>
          <w:szCs w:val="18"/>
        </w:rPr>
        <w:t xml:space="preserve">Tel. kontakt: </w:t>
      </w:r>
      <w:r w:rsidRPr="00654ABF">
        <w:rPr>
          <w:rFonts w:ascii="Verdana" w:hAnsi="Verdana" w:cs="Tahoma"/>
          <w:b/>
          <w:sz w:val="16"/>
          <w:szCs w:val="18"/>
        </w:rPr>
        <w:tab/>
      </w:r>
      <w:r w:rsidR="001608EF" w:rsidRPr="00654ABF">
        <w:rPr>
          <w:rFonts w:ascii="Verdana" w:hAnsi="Verdana" w:cs="Tahoma"/>
          <w:b/>
          <w:sz w:val="16"/>
          <w:szCs w:val="18"/>
        </w:rPr>
        <w:tab/>
      </w:r>
      <w:r w:rsidR="00210FD0" w:rsidRPr="00654ABF">
        <w:rPr>
          <w:rFonts w:ascii="Verdana" w:hAnsi="Verdana" w:cs="Tahoma"/>
          <w:sz w:val="16"/>
          <w:szCs w:val="18"/>
        </w:rPr>
        <w:t>+420</w:t>
      </w:r>
      <w:r w:rsidR="00DC47B0" w:rsidRPr="00654ABF">
        <w:rPr>
          <w:rFonts w:ascii="Verdana" w:hAnsi="Verdana" w:cs="Tahoma"/>
          <w:sz w:val="16"/>
          <w:szCs w:val="18"/>
        </w:rPr>
        <w:t> 732 619 100</w:t>
      </w:r>
    </w:p>
    <w:p w:rsidR="00E61D13" w:rsidRPr="00654ABF" w:rsidRDefault="00E61D13" w:rsidP="00155A1B">
      <w:pPr>
        <w:spacing w:line="360" w:lineRule="auto"/>
        <w:ind w:left="2124" w:firstLine="708"/>
        <w:rPr>
          <w:rFonts w:ascii="Verdana" w:hAnsi="Verdana" w:cs="Tahoma"/>
          <w:b/>
          <w:sz w:val="16"/>
          <w:szCs w:val="18"/>
        </w:rPr>
      </w:pPr>
      <w:r w:rsidRPr="00654ABF">
        <w:rPr>
          <w:rFonts w:ascii="Verdana" w:hAnsi="Verdana" w:cs="Tahoma"/>
          <w:b/>
          <w:sz w:val="16"/>
          <w:szCs w:val="18"/>
        </w:rPr>
        <w:t xml:space="preserve">E-mail: </w:t>
      </w:r>
      <w:r w:rsidRPr="00654ABF">
        <w:rPr>
          <w:rFonts w:ascii="Verdana" w:hAnsi="Verdana" w:cs="Tahoma"/>
          <w:b/>
          <w:sz w:val="16"/>
          <w:szCs w:val="18"/>
        </w:rPr>
        <w:tab/>
      </w:r>
      <w:r w:rsidRPr="00654ABF">
        <w:rPr>
          <w:rFonts w:ascii="Verdana" w:hAnsi="Verdana" w:cs="Tahoma"/>
          <w:b/>
          <w:sz w:val="16"/>
          <w:szCs w:val="18"/>
        </w:rPr>
        <w:tab/>
      </w:r>
      <w:r w:rsidRPr="00654ABF">
        <w:rPr>
          <w:rFonts w:ascii="Verdana" w:hAnsi="Verdana" w:cs="Tahoma"/>
          <w:b/>
          <w:sz w:val="16"/>
          <w:szCs w:val="18"/>
        </w:rPr>
        <w:tab/>
      </w:r>
      <w:hyperlink r:id="rId8" w:history="1">
        <w:r w:rsidR="00DC47B0" w:rsidRPr="00654ABF">
          <w:rPr>
            <w:rStyle w:val="Hypertextovodkaz"/>
            <w:rFonts w:ascii="Verdana" w:hAnsi="Verdana" w:cs="Tahoma"/>
            <w:b/>
            <w:sz w:val="16"/>
            <w:szCs w:val="18"/>
          </w:rPr>
          <w:t>andrlova@dotin.cz</w:t>
        </w:r>
      </w:hyperlink>
    </w:p>
    <w:p w:rsidR="0003055D" w:rsidRPr="001E12B9" w:rsidRDefault="0003055D" w:rsidP="009E0F3D">
      <w:pPr>
        <w:spacing w:line="360" w:lineRule="auto"/>
        <w:rPr>
          <w:rFonts w:ascii="Verdana" w:hAnsi="Verdana" w:cs="Times New Roman"/>
          <w:sz w:val="16"/>
          <w:szCs w:val="16"/>
        </w:rPr>
      </w:pPr>
    </w:p>
    <w:p w:rsidR="005E545D" w:rsidRDefault="005E545D" w:rsidP="00CE1A2A">
      <w:pPr>
        <w:spacing w:line="360" w:lineRule="auto"/>
        <w:rPr>
          <w:rFonts w:ascii="Verdana" w:hAnsi="Verdana"/>
          <w:b/>
          <w:caps/>
          <w:sz w:val="16"/>
          <w:szCs w:val="16"/>
        </w:rPr>
      </w:pPr>
    </w:p>
    <w:p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0"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0"/>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1"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2"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3"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rsidR="005E545D" w:rsidRDefault="005E545D" w:rsidP="00CE1A2A">
      <w:pPr>
        <w:spacing w:line="360" w:lineRule="auto"/>
        <w:rPr>
          <w:rFonts w:ascii="Verdana" w:hAnsi="Verdana"/>
          <w:i/>
          <w:sz w:val="16"/>
          <w:szCs w:val="16"/>
        </w:rPr>
      </w:pPr>
    </w:p>
    <w:p w:rsidR="005E545D" w:rsidRDefault="005E545D" w:rsidP="00CE1A2A">
      <w:pPr>
        <w:spacing w:line="360" w:lineRule="auto"/>
        <w:rPr>
          <w:rFonts w:ascii="Verdana" w:hAnsi="Verdana"/>
          <w:i/>
          <w:sz w:val="16"/>
          <w:szCs w:val="16"/>
        </w:rPr>
      </w:pPr>
    </w:p>
    <w:p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4"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4"/>
      <w:r w:rsidR="00995A97" w:rsidRPr="001E12B9">
        <w:rPr>
          <w:rFonts w:ascii="Verdana" w:hAnsi="Verdana"/>
          <w:sz w:val="16"/>
          <w:szCs w:val="16"/>
        </w:rPr>
        <w:tab/>
      </w:r>
    </w:p>
    <w:p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5"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p>
    <w:p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6"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rsidR="0003055D" w:rsidRPr="001E12B9" w:rsidRDefault="0003055D" w:rsidP="009E0F3D">
      <w:pPr>
        <w:spacing w:line="360" w:lineRule="auto"/>
        <w:rPr>
          <w:rFonts w:ascii="Verdana" w:hAnsi="Verdana"/>
          <w:b/>
          <w:caps/>
          <w:sz w:val="16"/>
          <w:szCs w:val="16"/>
        </w:rPr>
      </w:pPr>
    </w:p>
    <w:p w:rsidR="00654ABF" w:rsidRPr="00C43C62" w:rsidRDefault="0003055D" w:rsidP="00654ABF">
      <w:pPr>
        <w:spacing w:line="360" w:lineRule="auto"/>
        <w:rPr>
          <w:rFonts w:ascii="Verdana" w:hAnsi="Verdana"/>
          <w:b/>
          <w:caps/>
          <w:sz w:val="16"/>
          <w:szCs w:val="16"/>
        </w:rPr>
      </w:pPr>
      <w:r w:rsidRPr="001E12B9">
        <w:rPr>
          <w:rFonts w:ascii="Verdana" w:hAnsi="Verdana"/>
          <w:b/>
          <w:caps/>
          <w:sz w:val="16"/>
          <w:szCs w:val="16"/>
        </w:rPr>
        <w:t>Nejvyšší přípustná nabídková cena</w:t>
      </w:r>
      <w:r w:rsidR="00CE1A2A" w:rsidRPr="001E12B9">
        <w:rPr>
          <w:rFonts w:ascii="Verdana" w:hAnsi="Verdana"/>
          <w:b/>
          <w:caps/>
          <w:sz w:val="16"/>
          <w:szCs w:val="16"/>
        </w:rPr>
        <w:t>:</w:t>
      </w:r>
    </w:p>
    <w:p w:rsidR="00654ABF" w:rsidRPr="001E12B9" w:rsidRDefault="00654ABF" w:rsidP="00654ABF">
      <w:pPr>
        <w:spacing w:line="360" w:lineRule="auto"/>
        <w:rPr>
          <w:rFonts w:ascii="Verdana" w:hAnsi="Verdana"/>
          <w:sz w:val="16"/>
          <w:szCs w:val="16"/>
          <w:highlight w:val="yellow"/>
        </w:rPr>
      </w:pPr>
      <w:r>
        <w:rPr>
          <w:rFonts w:ascii="Verdana" w:hAnsi="Verdana" w:cs="Tahoma"/>
          <w:b/>
          <w:sz w:val="16"/>
          <w:szCs w:val="18"/>
        </w:rPr>
        <w:t>Technologie čištění</w:t>
      </w:r>
      <w:r w:rsidRPr="00186300">
        <w:rPr>
          <w:rFonts w:ascii="Verdana" w:hAnsi="Verdana" w:cs="Tahoma"/>
          <w:sz w:val="16"/>
          <w:szCs w:val="18"/>
        </w:rPr>
        <w:t xml:space="preserve"> </w:t>
      </w:r>
      <w:r w:rsidRPr="001E12B9">
        <w:rPr>
          <w:rFonts w:ascii="Verdana" w:eastAsia="Verdana" w:hAnsi="Verdana" w:cs="Verdana"/>
          <w:b/>
          <w:bCs/>
          <w:sz w:val="16"/>
          <w:szCs w:val="16"/>
        </w:rPr>
        <w:t>(1 ks)</w:t>
      </w:r>
    </w:p>
    <w:tbl>
      <w:tblPr>
        <w:tblW w:w="0" w:type="auto"/>
        <w:tblInd w:w="108" w:type="dxa"/>
        <w:tblLayout w:type="fixed"/>
        <w:tblLook w:val="0000" w:firstRow="0" w:lastRow="0" w:firstColumn="0" w:lastColumn="0" w:noHBand="0" w:noVBand="0"/>
      </w:tblPr>
      <w:tblGrid>
        <w:gridCol w:w="3798"/>
        <w:gridCol w:w="2217"/>
        <w:gridCol w:w="3483"/>
      </w:tblGrid>
      <w:tr w:rsidR="00654ABF" w:rsidRPr="001E12B9" w:rsidTr="00654ABF">
        <w:trPr>
          <w:trHeight w:val="227"/>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DPH 21%</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s DPH</w:t>
            </w:r>
          </w:p>
        </w:tc>
      </w:tr>
      <w:tr w:rsidR="00654ABF" w:rsidRPr="001E12B9" w:rsidTr="00654ABF">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654ABF" w:rsidRPr="001E12B9" w:rsidRDefault="00654ABF" w:rsidP="00654ABF">
      <w:pPr>
        <w:spacing w:line="360" w:lineRule="auto"/>
        <w:rPr>
          <w:rFonts w:ascii="Verdana" w:hAnsi="Verdana"/>
          <w:sz w:val="16"/>
          <w:szCs w:val="16"/>
          <w:highlight w:val="yellow"/>
        </w:rPr>
      </w:pPr>
      <w:r>
        <w:rPr>
          <w:rFonts w:ascii="Verdana" w:eastAsia="Verdana" w:hAnsi="Verdana" w:cs="Verdana"/>
          <w:b/>
          <w:bCs/>
          <w:sz w:val="16"/>
          <w:szCs w:val="16"/>
        </w:rPr>
        <w:t xml:space="preserve">Technologie sušení </w:t>
      </w:r>
      <w:r w:rsidRPr="001E12B9">
        <w:rPr>
          <w:rFonts w:ascii="Verdana" w:eastAsia="Verdana" w:hAnsi="Verdana" w:cs="Verdana"/>
          <w:b/>
          <w:bCs/>
          <w:sz w:val="16"/>
          <w:szCs w:val="16"/>
        </w:rPr>
        <w:t>(1 ks)</w:t>
      </w:r>
    </w:p>
    <w:tbl>
      <w:tblPr>
        <w:tblW w:w="0" w:type="auto"/>
        <w:tblInd w:w="108" w:type="dxa"/>
        <w:tblLayout w:type="fixed"/>
        <w:tblLook w:val="0000" w:firstRow="0" w:lastRow="0" w:firstColumn="0" w:lastColumn="0" w:noHBand="0" w:noVBand="0"/>
      </w:tblPr>
      <w:tblGrid>
        <w:gridCol w:w="3798"/>
        <w:gridCol w:w="2217"/>
        <w:gridCol w:w="3483"/>
      </w:tblGrid>
      <w:tr w:rsidR="00654ABF" w:rsidRPr="001E12B9" w:rsidTr="00654ABF">
        <w:trPr>
          <w:trHeight w:val="227"/>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DPH 21%</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s DPH</w:t>
            </w:r>
          </w:p>
        </w:tc>
      </w:tr>
      <w:tr w:rsidR="00654ABF" w:rsidRPr="001E12B9" w:rsidTr="00654ABF">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654ABF" w:rsidRPr="003E5432" w:rsidRDefault="00654ABF" w:rsidP="00654ABF">
      <w:pPr>
        <w:spacing w:line="360" w:lineRule="auto"/>
        <w:rPr>
          <w:rFonts w:ascii="Verdana" w:hAnsi="Verdana"/>
          <w:b/>
          <w:sz w:val="16"/>
          <w:szCs w:val="16"/>
        </w:rPr>
      </w:pPr>
      <w:r w:rsidRPr="003E5432">
        <w:rPr>
          <w:rFonts w:ascii="Verdana" w:hAnsi="Verdana"/>
          <w:b/>
          <w:sz w:val="16"/>
          <w:szCs w:val="16"/>
        </w:rPr>
        <w:t>Dopravní cesty do 10 m, včetně</w:t>
      </w:r>
      <w:r>
        <w:rPr>
          <w:rFonts w:ascii="Verdana" w:hAnsi="Verdana"/>
          <w:b/>
          <w:sz w:val="16"/>
          <w:szCs w:val="16"/>
        </w:rPr>
        <w:t xml:space="preserve"> (29,5 m)</w:t>
      </w:r>
    </w:p>
    <w:tbl>
      <w:tblPr>
        <w:tblW w:w="0" w:type="auto"/>
        <w:tblInd w:w="108" w:type="dxa"/>
        <w:tblLayout w:type="fixed"/>
        <w:tblLook w:val="0000" w:firstRow="0" w:lastRow="0" w:firstColumn="0" w:lastColumn="0" w:noHBand="0" w:noVBand="0"/>
      </w:tblPr>
      <w:tblGrid>
        <w:gridCol w:w="3798"/>
        <w:gridCol w:w="2217"/>
        <w:gridCol w:w="3483"/>
      </w:tblGrid>
      <w:tr w:rsidR="00654ABF" w:rsidRPr="001E12B9" w:rsidTr="00654ABF">
        <w:trPr>
          <w:trHeight w:val="227"/>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DPH 21%</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s DPH</w:t>
            </w:r>
          </w:p>
        </w:tc>
      </w:tr>
      <w:tr w:rsidR="00654ABF" w:rsidRPr="001E12B9" w:rsidTr="00654ABF">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654ABF" w:rsidRPr="003E5432" w:rsidRDefault="00654ABF" w:rsidP="00654ABF">
      <w:pPr>
        <w:spacing w:line="360" w:lineRule="auto"/>
        <w:rPr>
          <w:rFonts w:ascii="Verdana" w:hAnsi="Verdana"/>
          <w:b/>
          <w:sz w:val="16"/>
          <w:szCs w:val="16"/>
        </w:rPr>
      </w:pPr>
      <w:r>
        <w:rPr>
          <w:rFonts w:ascii="Verdana" w:hAnsi="Verdana"/>
          <w:b/>
          <w:sz w:val="16"/>
          <w:szCs w:val="16"/>
        </w:rPr>
        <w:t>Dopravní cesty nad 10 m (100,25 m)</w:t>
      </w:r>
    </w:p>
    <w:tbl>
      <w:tblPr>
        <w:tblW w:w="0" w:type="auto"/>
        <w:tblInd w:w="108" w:type="dxa"/>
        <w:tblLayout w:type="fixed"/>
        <w:tblLook w:val="0000" w:firstRow="0" w:lastRow="0" w:firstColumn="0" w:lastColumn="0" w:noHBand="0" w:noVBand="0"/>
      </w:tblPr>
      <w:tblGrid>
        <w:gridCol w:w="3798"/>
        <w:gridCol w:w="2217"/>
        <w:gridCol w:w="3483"/>
      </w:tblGrid>
      <w:tr w:rsidR="00654ABF" w:rsidRPr="001E12B9" w:rsidTr="00654ABF">
        <w:trPr>
          <w:trHeight w:val="227"/>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DPH 21%</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jc w:val="center"/>
              <w:rPr>
                <w:rFonts w:ascii="Verdana" w:hAnsi="Verdana"/>
                <w:i/>
                <w:sz w:val="16"/>
                <w:szCs w:val="16"/>
              </w:rPr>
            </w:pPr>
            <w:r w:rsidRPr="001E12B9">
              <w:rPr>
                <w:rFonts w:ascii="Verdana" w:hAnsi="Verdana"/>
                <w:i/>
                <w:sz w:val="16"/>
                <w:szCs w:val="16"/>
              </w:rPr>
              <w:t>Nabídková cena v Kč s DPH</w:t>
            </w:r>
          </w:p>
        </w:tc>
      </w:tr>
      <w:tr w:rsidR="00654ABF" w:rsidRPr="001E12B9" w:rsidTr="00654ABF">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654ABF" w:rsidRDefault="00654ABF" w:rsidP="00654ABF">
      <w:pPr>
        <w:spacing w:line="360" w:lineRule="auto"/>
        <w:rPr>
          <w:rFonts w:ascii="Verdana" w:hAnsi="Verdana"/>
          <w:sz w:val="16"/>
          <w:szCs w:val="16"/>
        </w:rPr>
      </w:pPr>
    </w:p>
    <w:p w:rsidR="00654ABF" w:rsidRPr="001E12B9" w:rsidRDefault="00654ABF" w:rsidP="00654ABF">
      <w:pPr>
        <w:spacing w:line="360" w:lineRule="auto"/>
        <w:rPr>
          <w:rFonts w:ascii="Verdana" w:hAnsi="Verdana" w:cs="Times New Roman"/>
          <w:b/>
          <w:bCs/>
          <w:sz w:val="16"/>
          <w:szCs w:val="16"/>
          <w:u w:val="single"/>
          <w:lang w:eastAsia="en-US"/>
        </w:rPr>
      </w:pPr>
      <w:r>
        <w:rPr>
          <w:rFonts w:ascii="Verdana" w:hAnsi="Verdana"/>
          <w:b/>
          <w:bCs/>
          <w:sz w:val="16"/>
          <w:szCs w:val="16"/>
          <w:u w:val="single"/>
        </w:rPr>
        <w:t>CENA CELKEM</w:t>
      </w:r>
    </w:p>
    <w:tbl>
      <w:tblPr>
        <w:tblW w:w="0" w:type="auto"/>
        <w:tblInd w:w="108" w:type="dxa"/>
        <w:tblCellMar>
          <w:left w:w="0" w:type="dxa"/>
          <w:right w:w="0" w:type="dxa"/>
        </w:tblCellMar>
        <w:tblLook w:val="04A0" w:firstRow="1" w:lastRow="0" w:firstColumn="1" w:lastColumn="0" w:noHBand="0" w:noVBand="1"/>
      </w:tblPr>
      <w:tblGrid>
        <w:gridCol w:w="3754"/>
        <w:gridCol w:w="2197"/>
        <w:gridCol w:w="3445"/>
      </w:tblGrid>
      <w:tr w:rsidR="00654ABF" w:rsidRPr="001E12B9" w:rsidTr="00654ABF">
        <w:trPr>
          <w:trHeight w:val="227"/>
        </w:trPr>
        <w:tc>
          <w:tcPr>
            <w:tcW w:w="3798"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54ABF" w:rsidRPr="001E12B9" w:rsidRDefault="00654ABF" w:rsidP="00654ABF">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bez DPH</w:t>
            </w:r>
          </w:p>
        </w:tc>
        <w:tc>
          <w:tcPr>
            <w:tcW w:w="221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54ABF" w:rsidRPr="001E12B9" w:rsidRDefault="00654ABF" w:rsidP="00654ABF">
            <w:pPr>
              <w:snapToGrid w:val="0"/>
              <w:jc w:val="center"/>
              <w:rPr>
                <w:rFonts w:ascii="Verdana" w:hAnsi="Verdana"/>
                <w:i/>
                <w:iCs/>
                <w:sz w:val="16"/>
                <w:szCs w:val="16"/>
              </w:rPr>
            </w:pPr>
            <w:r w:rsidRPr="001E12B9">
              <w:rPr>
                <w:rFonts w:ascii="Verdana" w:hAnsi="Verdana"/>
                <w:i/>
                <w:iCs/>
                <w:sz w:val="16"/>
                <w:szCs w:val="16"/>
              </w:rPr>
              <w:t>DPH 21%</w:t>
            </w:r>
          </w:p>
        </w:tc>
        <w:tc>
          <w:tcPr>
            <w:tcW w:w="3483"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654ABF" w:rsidRPr="001E12B9" w:rsidRDefault="00654ABF" w:rsidP="00654ABF">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s DPH</w:t>
            </w:r>
          </w:p>
        </w:tc>
      </w:tr>
      <w:tr w:rsidR="00654ABF" w:rsidRPr="001E12B9" w:rsidTr="00654ABF">
        <w:trPr>
          <w:trHeight w:val="440"/>
        </w:trPr>
        <w:tc>
          <w:tcPr>
            <w:tcW w:w="3798"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t>  </w:t>
            </w: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w:t>
            </w:r>
          </w:p>
        </w:tc>
        <w:tc>
          <w:tcPr>
            <w:tcW w:w="221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t>    </w:t>
            </w: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w:t>
            </w:r>
          </w:p>
        </w:tc>
        <w:tc>
          <w:tcPr>
            <w:tcW w:w="348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4ABF" w:rsidRPr="001E12B9" w:rsidRDefault="00654ABF" w:rsidP="00654ABF">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w:t>
            </w:r>
          </w:p>
        </w:tc>
      </w:tr>
    </w:tbl>
    <w:p w:rsidR="008C27C2" w:rsidRPr="001E12B9" w:rsidRDefault="008C27C2" w:rsidP="009E0F3D">
      <w:pPr>
        <w:spacing w:line="360" w:lineRule="auto"/>
        <w:rPr>
          <w:rFonts w:ascii="Verdana" w:hAnsi="Verdana"/>
          <w:sz w:val="16"/>
          <w:szCs w:val="16"/>
        </w:rPr>
      </w:pPr>
    </w:p>
    <w:p w:rsidR="00CE1A2A" w:rsidRPr="001E12B9" w:rsidRDefault="00CE1A2A" w:rsidP="009E0F3D">
      <w:pPr>
        <w:spacing w:line="360" w:lineRule="auto"/>
        <w:rPr>
          <w:rFonts w:ascii="Verdana" w:hAnsi="Verdana"/>
          <w:sz w:val="16"/>
          <w:szCs w:val="16"/>
        </w:rPr>
      </w:pPr>
    </w:p>
    <w:p w:rsidR="00BD1FD6" w:rsidRDefault="0003055D" w:rsidP="00BD1FD6">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7"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8"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p>
    <w:p w:rsidR="00BD1FD6" w:rsidRDefault="00BD1FD6" w:rsidP="00BD1FD6">
      <w:pPr>
        <w:spacing w:line="360" w:lineRule="auto"/>
        <w:rPr>
          <w:rFonts w:ascii="Verdana" w:hAnsi="Verdana"/>
          <w:sz w:val="16"/>
          <w:szCs w:val="16"/>
        </w:rPr>
      </w:pPr>
      <w:r>
        <w:rPr>
          <w:rFonts w:ascii="Verdana" w:hAnsi="Verdana"/>
          <w:sz w:val="16"/>
          <w:szCs w:val="16"/>
        </w:rPr>
        <w:t xml:space="preserve">                               </w:t>
      </w:r>
    </w:p>
    <w:p w:rsidR="0003055D" w:rsidRPr="001E12B9" w:rsidRDefault="00BD1FD6" w:rsidP="00BD1FD6">
      <w:pPr>
        <w:spacing w:line="360" w:lineRule="auto"/>
        <w:rPr>
          <w:rFonts w:ascii="Verdana" w:hAnsi="Verdana"/>
          <w:sz w:val="16"/>
          <w:szCs w:val="16"/>
        </w:rPr>
      </w:pPr>
      <w:r>
        <w:rPr>
          <w:rFonts w:ascii="Verdana" w:hAnsi="Verdana"/>
          <w:sz w:val="16"/>
          <w:szCs w:val="16"/>
        </w:rPr>
        <w:t xml:space="preserve">                                         </w:t>
      </w:r>
      <w:r w:rsidR="0003055D" w:rsidRPr="001E12B9">
        <w:rPr>
          <w:rFonts w:ascii="Verdana" w:hAnsi="Verdana"/>
          <w:sz w:val="16"/>
          <w:szCs w:val="16"/>
        </w:rPr>
        <w:tab/>
      </w:r>
      <w:r w:rsidR="0003055D" w:rsidRPr="001E12B9">
        <w:rPr>
          <w:rFonts w:ascii="Verdana" w:hAnsi="Verdana"/>
          <w:sz w:val="16"/>
          <w:szCs w:val="16"/>
        </w:rPr>
        <w:tab/>
        <w:t xml:space="preserve">                      …………</w:t>
      </w:r>
      <w:r w:rsidR="002130D9">
        <w:rPr>
          <w:rFonts w:ascii="Verdana" w:hAnsi="Verdana"/>
          <w:sz w:val="16"/>
          <w:szCs w:val="16"/>
        </w:rPr>
        <w:t>………</w:t>
      </w:r>
      <w:r w:rsidR="0003055D" w:rsidRPr="001E12B9">
        <w:rPr>
          <w:rFonts w:ascii="Verdana" w:hAnsi="Verdana"/>
          <w:sz w:val="16"/>
          <w:szCs w:val="16"/>
        </w:rPr>
        <w:t>……</w:t>
      </w:r>
      <w:r w:rsidR="00006DD9" w:rsidRPr="001E12B9">
        <w:rPr>
          <w:rFonts w:ascii="Verdana" w:hAnsi="Verdana"/>
          <w:sz w:val="16"/>
          <w:szCs w:val="16"/>
        </w:rPr>
        <w:t>………………………………………………</w:t>
      </w:r>
    </w:p>
    <w:p w:rsidR="0003055D" w:rsidRPr="001E12B9" w:rsidRDefault="0003055D" w:rsidP="009E0F3D">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sidRPr="001E12B9">
        <w:rPr>
          <w:rFonts w:ascii="Verdana" w:hAnsi="Verdana"/>
          <w:i/>
          <w:sz w:val="16"/>
          <w:szCs w:val="16"/>
        </w:rPr>
        <w:tab/>
      </w:r>
    </w:p>
    <w:p w:rsidR="009E0F3D" w:rsidRPr="00C96BCB" w:rsidRDefault="008C27C2" w:rsidP="001608EF">
      <w:pPr>
        <w:spacing w:line="360" w:lineRule="auto"/>
        <w:jc w:val="both"/>
        <w:rPr>
          <w:rFonts w:ascii="Verdana" w:hAnsi="Verdana" w:cs="Times New Roman"/>
          <w:b/>
          <w:caps/>
          <w:color w:val="ED7D31"/>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rsidR="0068700D" w:rsidRPr="00006DD9" w:rsidRDefault="0068700D" w:rsidP="001608EF">
      <w:pPr>
        <w:spacing w:line="360" w:lineRule="auto"/>
        <w:jc w:val="both"/>
        <w:rPr>
          <w:rFonts w:ascii="Verdana" w:hAnsi="Verdana" w:cs="Times New Roman"/>
          <w:b/>
          <w:caps/>
          <w:color w:val="ED7D31"/>
          <w:sz w:val="16"/>
          <w:szCs w:val="16"/>
          <w:u w:val="single"/>
        </w:rPr>
      </w:pPr>
    </w:p>
    <w:p w:rsidR="0033346A" w:rsidRPr="008C27C2" w:rsidRDefault="0033346A" w:rsidP="0033346A">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r w:rsidRPr="007D427C">
        <w:rPr>
          <w:rFonts w:ascii="Verdana" w:hAnsi="Verdana"/>
          <w:b/>
          <w:sz w:val="32"/>
          <w:szCs w:val="32"/>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E545D" w:rsidRPr="001D1B62" w:rsidTr="00C20E1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5E545D" w:rsidP="00C20E15">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654ABF" w:rsidP="00C20E15">
            <w:pPr>
              <w:spacing w:line="360" w:lineRule="auto"/>
              <w:rPr>
                <w:rFonts w:ascii="Verdana" w:hAnsi="Verdana" w:cs="Tahoma"/>
                <w:b/>
                <w:bCs/>
                <w:caps/>
                <w:color w:val="FFFFFF"/>
                <w:sz w:val="16"/>
                <w:szCs w:val="16"/>
              </w:rPr>
            </w:pPr>
            <w:r>
              <w:rPr>
                <w:rStyle w:val="Styl2"/>
                <w:szCs w:val="18"/>
              </w:rPr>
              <w:t>Posklizňová linka – „AGROTREND HRUŠKY“, spol. s.r.o.</w:t>
            </w:r>
          </w:p>
        </w:tc>
      </w:tr>
    </w:tbl>
    <w:p w:rsidR="005E545D" w:rsidRPr="001D1B62" w:rsidRDefault="005E545D" w:rsidP="005E545D">
      <w:pPr>
        <w:spacing w:line="360" w:lineRule="auto"/>
        <w:jc w:val="center"/>
        <w:rPr>
          <w:rFonts w:ascii="Verdana" w:hAnsi="Verdana"/>
          <w:b/>
          <w:caps/>
          <w:sz w:val="16"/>
          <w:szCs w:val="16"/>
        </w:rPr>
      </w:pPr>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9"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9"/>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0"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1"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2"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rsidR="005E545D" w:rsidRPr="001D1B62" w:rsidRDefault="005E545D" w:rsidP="005E545D">
      <w:pPr>
        <w:spacing w:line="360" w:lineRule="auto"/>
        <w:rPr>
          <w:rFonts w:ascii="Verdana" w:hAnsi="Verdana"/>
          <w:sz w:val="16"/>
          <w:szCs w:val="16"/>
        </w:rPr>
      </w:pPr>
    </w:p>
    <w:p w:rsidR="005E545D" w:rsidRPr="001D1B62" w:rsidRDefault="005E545D" w:rsidP="005E545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3"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3"/>
    </w:p>
    <w:p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(dále jen „dodavatel“) </w:t>
      </w:r>
    </w:p>
    <w:p w:rsidR="005E545D" w:rsidRPr="001D1B62" w:rsidRDefault="005E545D" w:rsidP="005E545D">
      <w:pPr>
        <w:spacing w:line="360" w:lineRule="auto"/>
        <w:jc w:val="both"/>
        <w:rPr>
          <w:rFonts w:ascii="Verdana" w:hAnsi="Verdana"/>
          <w:sz w:val="16"/>
          <w:szCs w:val="16"/>
        </w:rPr>
      </w:pPr>
    </w:p>
    <w:p w:rsidR="005E545D" w:rsidRPr="001D1B62" w:rsidRDefault="005E545D" w:rsidP="005E545D">
      <w:pPr>
        <w:spacing w:line="360" w:lineRule="auto"/>
        <w:jc w:val="both"/>
        <w:rPr>
          <w:rFonts w:ascii="Verdana" w:hAnsi="Verdana"/>
          <w:b/>
          <w:sz w:val="16"/>
          <w:szCs w:val="16"/>
        </w:rPr>
      </w:pPr>
      <w:r w:rsidRPr="001D1B62">
        <w:rPr>
          <w:rFonts w:ascii="Verdana" w:hAnsi="Verdana"/>
          <w:b/>
          <w:sz w:val="16"/>
          <w:szCs w:val="16"/>
        </w:rPr>
        <w:t>Základní kvalifikační</w:t>
      </w:r>
      <w:r>
        <w:rPr>
          <w:rFonts w:ascii="Verdana" w:hAnsi="Verdana"/>
          <w:b/>
          <w:sz w:val="16"/>
          <w:szCs w:val="16"/>
        </w:rPr>
        <w:t xml:space="preserve"> předpoklady splňuje </w:t>
      </w:r>
      <w:r w:rsidRPr="001D1B62">
        <w:rPr>
          <w:rFonts w:ascii="Verdana" w:hAnsi="Verdana"/>
          <w:b/>
          <w:sz w:val="16"/>
          <w:szCs w:val="16"/>
        </w:rPr>
        <w:t xml:space="preserve">dodavatel: </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sidRPr="001D1B62">
        <w:rPr>
          <w:rFonts w:ascii="Verdana" w:eastAsia="Calibri" w:hAnsi="Verdana" w:cs="Times New Roman"/>
          <w:bCs/>
          <w:color w:val="000000"/>
          <w:sz w:val="16"/>
          <w:szCs w:val="16"/>
          <w:lang w:eastAsia="en-US"/>
        </w:rPr>
        <w:t>,</w:t>
      </w:r>
      <w:r w:rsidRPr="001D1B62">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1D1B62">
        <w:rPr>
          <w:rStyle w:val="Znakapoznpodarou"/>
          <w:rFonts w:ascii="Verdana" w:hAnsi="Verdana" w:cs="Times New Roman"/>
          <w:sz w:val="16"/>
          <w:szCs w:val="16"/>
        </w:rPr>
        <w:footnoteReference w:id="1"/>
      </w:r>
      <w:r w:rsidRPr="001D1B62">
        <w:rPr>
          <w:rFonts w:ascii="Verdana" w:hAnsi="Verdana" w:cs="Times New Roman"/>
          <w:sz w:val="16"/>
          <w:szCs w:val="16"/>
          <w:vertAlign w:val="superscript"/>
        </w:rPr>
        <w:t>)</w:t>
      </w:r>
      <w:r w:rsidRPr="001D1B62">
        <w:rPr>
          <w:rFonts w:ascii="Verdana" w:eastAsia="Calibri" w:hAnsi="Verdana" w:cs="Times New Roman"/>
          <w:color w:val="000000"/>
          <w:sz w:val="16"/>
          <w:szCs w:val="16"/>
          <w:lang w:eastAsia="en-US"/>
        </w:rPr>
        <w:t xml:space="preserve"> nebo zavedena nucená správa podle zvláštních právních předpisů,</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 likvidaci,</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lastRenderedPageBreak/>
        <w:t>který nemá nedoplatek na pojistném a na penále na veřejné zdravotní pojištění, a to jak v České republice, tak v zemi sídla, místa podnikání či bydliště dodavatele,</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v posledních 3 letech pra</w:t>
      </w:r>
      <w:r>
        <w:rPr>
          <w:rFonts w:ascii="Verdana" w:eastAsia="Calibri" w:hAnsi="Verdana" w:cs="Times New Roman"/>
          <w:color w:val="000000"/>
          <w:sz w:val="16"/>
          <w:szCs w:val="16"/>
          <w:lang w:eastAsia="en-US"/>
        </w:rPr>
        <w:t>vomocně disciplinárně potrestán</w:t>
      </w:r>
      <w:r w:rsidR="007F5A45">
        <w:rPr>
          <w:rFonts w:ascii="Verdana" w:eastAsia="Calibri" w:hAnsi="Verdana" w:cs="Times New Roman"/>
          <w:color w:val="000000"/>
          <w:sz w:val="16"/>
          <w:szCs w:val="16"/>
          <w:lang w:eastAsia="en-US"/>
        </w:rPr>
        <w:t>,</w:t>
      </w:r>
      <w:r>
        <w:rPr>
          <w:rFonts w:ascii="Verdana" w:eastAsia="Calibri" w:hAnsi="Verdana" w:cs="Times New Roman"/>
          <w:color w:val="000000"/>
          <w:sz w:val="16"/>
          <w:szCs w:val="16"/>
          <w:lang w:eastAsia="en-US"/>
        </w:rPr>
        <w:t xml:space="preserve"> </w:t>
      </w:r>
      <w:r w:rsidRPr="001D1B62">
        <w:rPr>
          <w:rFonts w:ascii="Verdana" w:eastAsia="Calibri" w:hAnsi="Verdana" w:cs="Times New Roman"/>
          <w:color w:val="000000"/>
          <w:sz w:val="16"/>
          <w:szCs w:val="16"/>
          <w:lang w:eastAsia="en-US"/>
        </w:rPr>
        <w:t>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5E545D" w:rsidRPr="001D1B62" w:rsidRDefault="005E545D" w:rsidP="0033346A">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veden v rejstříku osob se zákazem plnění veřejných zakázek a</w:t>
      </w:r>
    </w:p>
    <w:p w:rsidR="004373B5" w:rsidRPr="004373B5" w:rsidRDefault="0033346A" w:rsidP="00043935">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4373B5">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sidR="004373B5" w:rsidRPr="00DD4D76">
        <w:rPr>
          <w:rStyle w:val="Znakapoznpodarou"/>
          <w:rFonts w:ascii="Verdana" w:hAnsi="Verdana"/>
          <w:sz w:val="14"/>
          <w:szCs w:val="14"/>
        </w:rPr>
        <w:footnoteRef/>
      </w:r>
      <w:r w:rsidR="004373B5" w:rsidRPr="00DD4D76">
        <w:rPr>
          <w:rFonts w:ascii="Verdana" w:hAnsi="Verdana"/>
          <w:sz w:val="14"/>
          <w:szCs w:val="14"/>
          <w:vertAlign w:val="superscript"/>
        </w:rPr>
        <w:t>)</w:t>
      </w:r>
      <w:r w:rsidR="004373B5" w:rsidRPr="00DD4D76">
        <w:rPr>
          <w:rFonts w:ascii="Verdana" w:hAnsi="Verdana"/>
          <w:sz w:val="14"/>
          <w:szCs w:val="14"/>
        </w:rPr>
        <w:t xml:space="preserve"> </w:t>
      </w:r>
    </w:p>
    <w:p w:rsidR="0033346A" w:rsidRPr="004373B5" w:rsidRDefault="0033346A" w:rsidP="00043935">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4373B5">
        <w:rPr>
          <w:rFonts w:ascii="LuxiMono" w:eastAsia="Calibri" w:hAnsi="LuxiMono" w:cs="LuxiMono"/>
          <w:sz w:val="18"/>
          <w:szCs w:val="18"/>
          <w:lang w:eastAsia="cs-CZ"/>
        </w:rPr>
        <w:t>vůči němuž nebyla v posledních 3 letech zavedena dočasná správa nebo v</w:t>
      </w:r>
      <w:r w:rsidRPr="004373B5">
        <w:rPr>
          <w:rFonts w:ascii="Verdana" w:eastAsia="Calibri" w:hAnsi="Verdana" w:cs="Times New Roman"/>
          <w:color w:val="000000"/>
          <w:sz w:val="16"/>
          <w:szCs w:val="16"/>
          <w:lang w:eastAsia="en-US"/>
        </w:rPr>
        <w:t xml:space="preserve"> </w:t>
      </w:r>
      <w:r w:rsidRPr="004373B5">
        <w:rPr>
          <w:rFonts w:ascii="LuxiMono" w:eastAsia="Calibri" w:hAnsi="LuxiMono" w:cs="LuxiMono"/>
          <w:sz w:val="18"/>
          <w:szCs w:val="18"/>
          <w:lang w:eastAsia="cs-CZ"/>
        </w:rPr>
        <w:t>posledních 3 letech uplatněno opatření k ře</w:t>
      </w:r>
      <w:r w:rsidRPr="004373B5">
        <w:rPr>
          <w:rFonts w:ascii="Arial" w:eastAsia="Calibri" w:hAnsi="Arial" w:cs="Arial"/>
          <w:sz w:val="18"/>
          <w:szCs w:val="18"/>
          <w:lang w:eastAsia="cs-CZ"/>
        </w:rPr>
        <w:t>š</w:t>
      </w:r>
      <w:r w:rsidRPr="004373B5">
        <w:rPr>
          <w:rFonts w:ascii="LuxiMono" w:eastAsia="Calibri" w:hAnsi="LuxiMono" w:cs="LuxiMono"/>
          <w:sz w:val="18"/>
          <w:szCs w:val="18"/>
          <w:lang w:eastAsia="cs-CZ"/>
        </w:rPr>
        <w:t>ení krize podle zákona</w:t>
      </w:r>
      <w:r w:rsidRPr="004373B5">
        <w:rPr>
          <w:rFonts w:ascii="Verdana" w:eastAsia="Calibri" w:hAnsi="Verdana" w:cs="Times New Roman"/>
          <w:color w:val="000000"/>
          <w:sz w:val="16"/>
          <w:szCs w:val="16"/>
          <w:lang w:eastAsia="en-US"/>
        </w:rPr>
        <w:t xml:space="preserve"> </w:t>
      </w:r>
      <w:r w:rsidRPr="004373B5">
        <w:rPr>
          <w:rFonts w:ascii="LuxiMono" w:eastAsia="Calibri" w:hAnsi="LuxiMono" w:cs="LuxiMono"/>
          <w:sz w:val="18"/>
          <w:szCs w:val="18"/>
          <w:lang w:eastAsia="cs-CZ"/>
        </w:rPr>
        <w:t>upravujícího ozdravné postupy a ře</w:t>
      </w:r>
      <w:r w:rsidRPr="004373B5">
        <w:rPr>
          <w:rFonts w:ascii="Arial" w:eastAsia="Calibri" w:hAnsi="Arial" w:cs="Arial"/>
          <w:sz w:val="18"/>
          <w:szCs w:val="18"/>
          <w:lang w:eastAsia="cs-CZ"/>
        </w:rPr>
        <w:t>š</w:t>
      </w:r>
      <w:r w:rsidRPr="004373B5">
        <w:rPr>
          <w:rFonts w:ascii="LuxiMono" w:eastAsia="Calibri" w:hAnsi="LuxiMono" w:cs="LuxiMono"/>
          <w:sz w:val="18"/>
          <w:szCs w:val="18"/>
          <w:lang w:eastAsia="cs-CZ"/>
        </w:rPr>
        <w:t>ení krize na finančním trhu.</w:t>
      </w:r>
    </w:p>
    <w:p w:rsidR="005E545D" w:rsidRPr="001D1B62" w:rsidRDefault="004373B5" w:rsidP="005E545D">
      <w:pPr>
        <w:spacing w:line="360" w:lineRule="auto"/>
        <w:jc w:val="both"/>
        <w:rPr>
          <w:rFonts w:ascii="Verdana" w:hAnsi="Verdana"/>
          <w:sz w:val="16"/>
          <w:szCs w:val="16"/>
        </w:rPr>
      </w:pPr>
      <w:r w:rsidRPr="00DD4D76">
        <w:rPr>
          <w:rStyle w:val="Znakapoznpodarou"/>
          <w:rFonts w:ascii="Verdana" w:hAnsi="Verdana"/>
          <w:sz w:val="14"/>
          <w:szCs w:val="14"/>
        </w:rPr>
        <w:footnoteRef/>
      </w:r>
      <w:r w:rsidRPr="00DD4D76">
        <w:rPr>
          <w:rFonts w:ascii="Verdana" w:hAnsi="Verdana"/>
          <w:sz w:val="14"/>
          <w:szCs w:val="14"/>
          <w:vertAlign w:val="superscript"/>
        </w:rPr>
        <w:t>)</w:t>
      </w:r>
      <w:r w:rsidRPr="00DD4D76">
        <w:rPr>
          <w:rFonts w:ascii="Verdana" w:hAnsi="Verdana"/>
          <w:sz w:val="14"/>
          <w:szCs w:val="14"/>
        </w:rPr>
        <w:t xml:space="preserve"> Zákon č. 182/2006 Sb., o úpadku a způsobech jeho řešení (insolvenční zákon), ve znění pozdějších předpisů.</w:t>
      </w:r>
    </w:p>
    <w:p w:rsidR="005E545D" w:rsidRPr="001D1B62" w:rsidRDefault="005E545D" w:rsidP="005E545D">
      <w:pPr>
        <w:spacing w:line="360" w:lineRule="auto"/>
        <w:jc w:val="both"/>
        <w:rPr>
          <w:rFonts w:ascii="Verdana" w:hAnsi="Verdana"/>
          <w:sz w:val="16"/>
          <w:szCs w:val="16"/>
        </w:rPr>
      </w:pPr>
    </w:p>
    <w:p w:rsidR="005E545D" w:rsidRPr="001D1B62" w:rsidRDefault="005E545D" w:rsidP="005E545D">
      <w:pPr>
        <w:spacing w:line="360" w:lineRule="auto"/>
        <w:jc w:val="both"/>
        <w:rPr>
          <w:rFonts w:ascii="Verdana" w:hAnsi="Verdana"/>
          <w:sz w:val="16"/>
          <w:szCs w:val="16"/>
        </w:rPr>
      </w:pPr>
    </w:p>
    <w:p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V </w:t>
      </w:r>
      <w:r w:rsidRPr="001D1B62">
        <w:rPr>
          <w:rFonts w:ascii="Verdana" w:hAnsi="Verdana"/>
          <w:sz w:val="16"/>
          <w:szCs w:val="16"/>
        </w:rPr>
        <w:fldChar w:fldCharType="begin">
          <w:ffData>
            <w:name w:val="Text6"/>
            <w:enabled/>
            <w:calcOnExit w:val="0"/>
            <w:textInput/>
          </w:ffData>
        </w:fldChar>
      </w:r>
      <w:bookmarkStart w:id="14" w:name="Text6"/>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4"/>
      <w:r>
        <w:rPr>
          <w:rFonts w:ascii="Verdana" w:hAnsi="Verdana"/>
          <w:sz w:val="16"/>
          <w:szCs w:val="16"/>
        </w:rPr>
        <w:t xml:space="preserve"> </w:t>
      </w:r>
      <w:r w:rsidRPr="001D1B62">
        <w:rPr>
          <w:rFonts w:ascii="Verdana" w:hAnsi="Verdana"/>
          <w:sz w:val="16"/>
          <w:szCs w:val="16"/>
        </w:rPr>
        <w:t>dne</w:t>
      </w:r>
      <w:r>
        <w:rPr>
          <w:rFonts w:ascii="Verdana" w:hAnsi="Verdana"/>
          <w:sz w:val="16"/>
          <w:szCs w:val="16"/>
        </w:rPr>
        <w:t xml:space="preserve"> </w:t>
      </w:r>
      <w:r w:rsidRPr="001D1B62">
        <w:rPr>
          <w:rFonts w:ascii="Verdana" w:hAnsi="Verdana"/>
          <w:sz w:val="16"/>
          <w:szCs w:val="16"/>
        </w:rPr>
        <w:fldChar w:fldCharType="begin">
          <w:ffData>
            <w:name w:val="Text7"/>
            <w:enabled/>
            <w:calcOnExit w:val="0"/>
            <w:textInput/>
          </w:ffData>
        </w:fldChar>
      </w:r>
      <w:bookmarkStart w:id="15" w:name="Text7"/>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5"/>
    </w:p>
    <w:p w:rsidR="005E545D" w:rsidRPr="001D1B62" w:rsidRDefault="005E545D" w:rsidP="005E545D">
      <w:pPr>
        <w:spacing w:line="360" w:lineRule="auto"/>
        <w:jc w:val="both"/>
        <w:rPr>
          <w:rFonts w:ascii="Verdana" w:hAnsi="Verdana"/>
          <w:sz w:val="16"/>
          <w:szCs w:val="16"/>
        </w:rPr>
      </w:pPr>
    </w:p>
    <w:p w:rsidR="005E545D" w:rsidRPr="001D1B62" w:rsidRDefault="005E545D" w:rsidP="005E545D">
      <w:pPr>
        <w:spacing w:line="360" w:lineRule="auto"/>
        <w:jc w:val="both"/>
        <w:rPr>
          <w:rFonts w:ascii="Verdana" w:hAnsi="Verdana"/>
          <w:sz w:val="16"/>
          <w:szCs w:val="16"/>
        </w:rPr>
      </w:pPr>
    </w:p>
    <w:p w:rsidR="005E545D" w:rsidRPr="001D1B62" w:rsidRDefault="005E545D" w:rsidP="005E545D">
      <w:pPr>
        <w:spacing w:line="360" w:lineRule="auto"/>
        <w:ind w:left="5812"/>
        <w:jc w:val="both"/>
        <w:rPr>
          <w:rFonts w:ascii="Verdana" w:hAnsi="Verdana"/>
          <w:sz w:val="16"/>
          <w:szCs w:val="16"/>
        </w:rPr>
      </w:pPr>
      <w:r w:rsidRPr="001D1B62">
        <w:rPr>
          <w:rFonts w:ascii="Verdana" w:hAnsi="Verdana"/>
          <w:sz w:val="16"/>
          <w:szCs w:val="16"/>
        </w:rPr>
        <w:t>........................................................</w:t>
      </w:r>
    </w:p>
    <w:p w:rsidR="005E545D" w:rsidRPr="001D1B62" w:rsidRDefault="005E545D" w:rsidP="005E545D">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Pr="001D1B62">
        <w:rPr>
          <w:rFonts w:ascii="Verdana" w:hAnsi="Verdana"/>
          <w:i/>
          <w:sz w:val="16"/>
          <w:szCs w:val="16"/>
        </w:rPr>
        <w:t xml:space="preserve">jméno a příjmení </w:t>
      </w:r>
      <w:r w:rsidRPr="001D1B62">
        <w:rPr>
          <w:rFonts w:ascii="Verdana" w:hAnsi="Verdana"/>
          <w:b/>
          <w:i/>
          <w:sz w:val="16"/>
          <w:szCs w:val="16"/>
        </w:rPr>
        <w:t>statutárního orgánu</w:t>
      </w:r>
    </w:p>
    <w:p w:rsidR="005E545D" w:rsidRDefault="005E545D" w:rsidP="005E545D">
      <w:pPr>
        <w:spacing w:line="360" w:lineRule="auto"/>
        <w:rPr>
          <w:rFonts w:ascii="Verdana" w:hAnsi="Verdana"/>
          <w:i/>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Pr>
          <w:rFonts w:ascii="Verdana" w:hAnsi="Verdana"/>
          <w:i/>
          <w:sz w:val="16"/>
          <w:szCs w:val="16"/>
        </w:rPr>
        <w:t xml:space="preserve">    </w:t>
      </w:r>
      <w:r w:rsidRPr="001D1B62">
        <w:rPr>
          <w:rFonts w:ascii="Verdana" w:hAnsi="Verdana"/>
          <w:i/>
          <w:sz w:val="16"/>
          <w:szCs w:val="16"/>
        </w:rPr>
        <w:t>razítko společnost</w:t>
      </w:r>
    </w:p>
    <w:p w:rsidR="005E545D" w:rsidRDefault="005E545D" w:rsidP="005E545D">
      <w:pPr>
        <w:suppressAutoHyphens w:val="0"/>
        <w:rPr>
          <w:rFonts w:ascii="Verdana" w:hAnsi="Verdana"/>
          <w:i/>
          <w:sz w:val="16"/>
          <w:szCs w:val="16"/>
        </w:rPr>
      </w:pPr>
      <w:r>
        <w:rPr>
          <w:rFonts w:ascii="Verdana" w:hAnsi="Verdana"/>
          <w:i/>
          <w:sz w:val="16"/>
          <w:szCs w:val="16"/>
        </w:rPr>
        <w:br w:type="page"/>
      </w:r>
    </w:p>
    <w:p w:rsidR="00647F6E" w:rsidRDefault="00647F6E">
      <w:pPr>
        <w:suppressAutoHyphens w:val="0"/>
        <w:rPr>
          <w:rFonts w:ascii="Verdana" w:hAnsi="Verdana"/>
          <w:sz w:val="16"/>
          <w:szCs w:val="16"/>
        </w:rPr>
      </w:pPr>
    </w:p>
    <w:p w:rsidR="005340ED" w:rsidRPr="001E12B9" w:rsidRDefault="005340ED" w:rsidP="005340ED">
      <w:pPr>
        <w:tabs>
          <w:tab w:val="left" w:pos="476"/>
          <w:tab w:val="center" w:pos="4762"/>
        </w:tabs>
        <w:spacing w:line="360" w:lineRule="auto"/>
        <w:rPr>
          <w:rFonts w:ascii="Verdana" w:hAnsi="Verdana" w:cs="Times New Roman"/>
          <w:b/>
          <w:caps/>
          <w:color w:val="92D050"/>
          <w:sz w:val="16"/>
          <w:szCs w:val="16"/>
          <w:u w:val="single"/>
        </w:rPr>
      </w:pPr>
      <w:r w:rsidRPr="001E12B9">
        <w:rPr>
          <w:rFonts w:ascii="Verdana" w:eastAsia="Verdana,Times New Roman" w:hAnsi="Verdana" w:cs="Verdana,Times New Roman"/>
          <w:b/>
          <w:bCs/>
          <w:caps/>
          <w:color w:val="92D050"/>
          <w:sz w:val="16"/>
          <w:szCs w:val="16"/>
          <w:u w:val="single"/>
        </w:rPr>
        <w:t>Příloha č. III</w:t>
      </w:r>
    </w:p>
    <w:p w:rsidR="005340ED" w:rsidRPr="00AC50B7" w:rsidRDefault="005340ED" w:rsidP="005340ED">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5340ED" w:rsidRPr="00AC50B7" w:rsidRDefault="005340ED" w:rsidP="005340ED">
      <w:pPr>
        <w:jc w:val="center"/>
        <w:rPr>
          <w:rFonts w:ascii="Verdana" w:hAnsi="Verdana"/>
          <w:b/>
          <w:caps/>
          <w:sz w:val="32"/>
          <w:szCs w:val="32"/>
        </w:rPr>
      </w:pPr>
      <w:r>
        <w:rPr>
          <w:rFonts w:ascii="Verdana" w:hAnsi="Verdana"/>
          <w:b/>
          <w:caps/>
          <w:sz w:val="32"/>
          <w:szCs w:val="32"/>
        </w:rPr>
        <w:t>REFERENČNÍ LIST</w:t>
      </w:r>
    </w:p>
    <w:p w:rsidR="005340ED" w:rsidRPr="00AC50B7" w:rsidRDefault="005340ED" w:rsidP="005340ED">
      <w:pPr>
        <w:jc w:val="center"/>
        <w:rPr>
          <w:rFonts w:ascii="Verdana" w:hAnsi="Verdana"/>
          <w:b/>
          <w:caps/>
          <w:sz w:val="16"/>
          <w:szCs w:val="16"/>
        </w:rPr>
      </w:pP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5340ED" w:rsidRPr="00AC50B7" w:rsidTr="00C20E15">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340ED" w:rsidRPr="00AC50B7" w:rsidRDefault="005340ED" w:rsidP="00C20E15">
            <w:pPr>
              <w:spacing w:line="360" w:lineRule="auto"/>
              <w:rPr>
                <w:rFonts w:ascii="Verdana" w:hAnsi="Verdana" w:cs="Tahoma"/>
                <w:b/>
                <w:bCs/>
                <w:caps/>
                <w:color w:val="FFFFFF"/>
                <w:sz w:val="16"/>
                <w:szCs w:val="16"/>
                <w:u w:val="single"/>
              </w:rPr>
            </w:pPr>
            <w:r w:rsidRPr="00AC50B7">
              <w:rPr>
                <w:rFonts w:ascii="Verdana" w:hAnsi="Verdana" w:cs="Tahoma"/>
                <w:b/>
                <w:bCs/>
                <w:caps/>
                <w:color w:val="FFFFFF"/>
                <w:sz w:val="16"/>
                <w:szCs w:val="16"/>
                <w:u w:val="single"/>
              </w:rPr>
              <w:t>název zakázky</w:t>
            </w:r>
            <w:r w:rsidRPr="00AC50B7">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340ED" w:rsidRPr="00EF5321" w:rsidRDefault="00654ABF" w:rsidP="00C20E15">
            <w:pPr>
              <w:spacing w:line="360" w:lineRule="auto"/>
              <w:rPr>
                <w:rFonts w:ascii="Verdana" w:hAnsi="Verdana" w:cs="Tahoma"/>
                <w:b/>
                <w:bCs/>
                <w:caps/>
                <w:sz w:val="16"/>
                <w:szCs w:val="16"/>
              </w:rPr>
            </w:pPr>
            <w:r>
              <w:rPr>
                <w:rStyle w:val="Styl2"/>
                <w:szCs w:val="18"/>
              </w:rPr>
              <w:t>Posklizňová linka – „AGROTREND HRUŠKY“, spol. s.r.o.</w:t>
            </w:r>
          </w:p>
        </w:tc>
      </w:tr>
    </w:tbl>
    <w:p w:rsidR="005340ED" w:rsidRPr="00AC50B7" w:rsidRDefault="005340ED" w:rsidP="005340ED">
      <w:pPr>
        <w:jc w:val="center"/>
        <w:rPr>
          <w:rFonts w:ascii="Verdana" w:hAnsi="Verdana"/>
          <w:b/>
          <w:caps/>
          <w:sz w:val="16"/>
          <w:szCs w:val="16"/>
        </w:rPr>
      </w:pPr>
    </w:p>
    <w:p w:rsidR="005340ED" w:rsidRPr="00AC50B7" w:rsidRDefault="005340ED" w:rsidP="005340ED">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Pr="00AC50B7">
        <w:rPr>
          <w:rFonts w:ascii="Verdana" w:hAnsi="Verdana"/>
          <w:b/>
          <w:sz w:val="16"/>
          <w:szCs w:val="16"/>
        </w:rPr>
        <w:t>dodavatele:</w:t>
      </w:r>
      <w:r w:rsidRPr="00AC50B7">
        <w:rPr>
          <w:rFonts w:ascii="Verdana" w:hAnsi="Verdana"/>
          <w:b/>
          <w:sz w:val="16"/>
          <w:szCs w:val="16"/>
        </w:rPr>
        <w:tab/>
      </w:r>
      <w:r w:rsidRPr="00AC50B7">
        <w:rPr>
          <w:rFonts w:ascii="Verdana" w:hAnsi="Verdana"/>
          <w:b/>
          <w:sz w:val="16"/>
          <w:szCs w:val="16"/>
        </w:rPr>
        <w:tab/>
      </w:r>
      <w:r>
        <w:rPr>
          <w:rFonts w:ascii="Verdana" w:hAnsi="Verdana"/>
          <w:b/>
          <w:sz w:val="16"/>
          <w:szCs w:val="16"/>
        </w:rPr>
        <w:tab/>
      </w:r>
      <w:r>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5340ED" w:rsidRPr="00AC50B7" w:rsidRDefault="005340ED" w:rsidP="005340ED">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5340ED" w:rsidRPr="00AC50B7" w:rsidRDefault="005340ED" w:rsidP="005340ED">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5340ED" w:rsidRPr="00AC50B7" w:rsidRDefault="005340ED" w:rsidP="005340ED">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5340ED" w:rsidRPr="00AC50B7" w:rsidRDefault="005340ED" w:rsidP="005340ED">
      <w:pPr>
        <w:pStyle w:val="Nzev"/>
        <w:spacing w:line="360" w:lineRule="auto"/>
        <w:jc w:val="left"/>
        <w:rPr>
          <w:rFonts w:ascii="Verdana" w:hAnsi="Verdana"/>
          <w:b w:val="0"/>
          <w:sz w:val="16"/>
          <w:szCs w:val="16"/>
        </w:rPr>
      </w:pPr>
    </w:p>
    <w:p w:rsidR="005340ED" w:rsidRPr="00AC50B7" w:rsidRDefault="005340ED" w:rsidP="005340ED">
      <w:pPr>
        <w:spacing w:line="360" w:lineRule="auto"/>
        <w:rPr>
          <w:rFonts w:ascii="Verdana" w:hAnsi="Verdana"/>
          <w:sz w:val="16"/>
          <w:szCs w:val="16"/>
        </w:rPr>
      </w:pPr>
    </w:p>
    <w:p w:rsidR="005340ED" w:rsidRPr="00AC50B7" w:rsidRDefault="005340ED" w:rsidP="005340ED">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5340ED" w:rsidRPr="00AC50B7" w:rsidRDefault="005340ED" w:rsidP="005340ED">
      <w:pPr>
        <w:spacing w:line="360" w:lineRule="auto"/>
        <w:jc w:val="both"/>
        <w:rPr>
          <w:rFonts w:ascii="Verdana" w:hAnsi="Verdana"/>
          <w:sz w:val="16"/>
          <w:szCs w:val="16"/>
        </w:rPr>
      </w:pPr>
      <w:r w:rsidRPr="00AC50B7">
        <w:rPr>
          <w:rFonts w:ascii="Verdana" w:hAnsi="Verdana"/>
          <w:sz w:val="16"/>
          <w:szCs w:val="16"/>
        </w:rPr>
        <w:t xml:space="preserve">(dále jen „dodavatel“) </w:t>
      </w:r>
    </w:p>
    <w:p w:rsidR="005340ED" w:rsidRPr="00AC50B7" w:rsidRDefault="005340ED" w:rsidP="005340ED">
      <w:pPr>
        <w:spacing w:line="360" w:lineRule="auto"/>
        <w:jc w:val="both"/>
        <w:rPr>
          <w:rFonts w:ascii="Verdana" w:hAnsi="Verdana"/>
          <w:sz w:val="16"/>
          <w:szCs w:val="16"/>
        </w:rPr>
      </w:pPr>
    </w:p>
    <w:p w:rsidR="005340ED" w:rsidRDefault="005340ED" w:rsidP="005340ED">
      <w:pPr>
        <w:tabs>
          <w:tab w:val="left" w:pos="1701"/>
        </w:tabs>
        <w:spacing w:line="360" w:lineRule="auto"/>
        <w:jc w:val="both"/>
        <w:rPr>
          <w:rFonts w:ascii="Verdana" w:hAnsi="Verdana"/>
          <w:b/>
          <w:sz w:val="16"/>
          <w:szCs w:val="16"/>
        </w:rPr>
      </w:pPr>
    </w:p>
    <w:p w:rsidR="00CE2E59" w:rsidRPr="00CE2E59" w:rsidRDefault="005340ED" w:rsidP="005340ED">
      <w:pPr>
        <w:tabs>
          <w:tab w:val="left" w:pos="1701"/>
        </w:tabs>
        <w:spacing w:line="360" w:lineRule="auto"/>
        <w:jc w:val="both"/>
        <w:rPr>
          <w:rFonts w:ascii="Verdana" w:hAnsi="Verdana"/>
          <w:b/>
          <w:sz w:val="16"/>
          <w:szCs w:val="16"/>
        </w:rPr>
      </w:pPr>
      <w:r w:rsidRPr="00CE2E59">
        <w:rPr>
          <w:rFonts w:ascii="Verdana" w:hAnsi="Verdana"/>
          <w:b/>
          <w:sz w:val="16"/>
          <w:szCs w:val="16"/>
        </w:rPr>
        <w:t>Název objednatele:</w:t>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00CE2E59" w:rsidRPr="00CE2E59">
        <w:rPr>
          <w:rFonts w:ascii="Verdana" w:hAnsi="Verdana"/>
          <w:b/>
          <w:sz w:val="16"/>
          <w:szCs w:val="16"/>
        </w:rPr>
        <w:fldChar w:fldCharType="begin">
          <w:ffData>
            <w:name w:val="Text17"/>
            <w:enabled/>
            <w:calcOnExit w:val="0"/>
            <w:textInput/>
          </w:ffData>
        </w:fldChar>
      </w:r>
      <w:r w:rsidR="00CE2E59" w:rsidRPr="00CE2E59">
        <w:rPr>
          <w:rFonts w:ascii="Verdana" w:hAnsi="Verdana"/>
          <w:b/>
          <w:sz w:val="16"/>
          <w:szCs w:val="16"/>
        </w:rPr>
        <w:instrText xml:space="preserve"> FORMTEXT </w:instrText>
      </w:r>
      <w:r w:rsidR="00CE2E59" w:rsidRPr="00CE2E59">
        <w:rPr>
          <w:rFonts w:ascii="Verdana" w:hAnsi="Verdana"/>
          <w:b/>
          <w:sz w:val="16"/>
          <w:szCs w:val="16"/>
        </w:rPr>
      </w:r>
      <w:r w:rsidR="00CE2E59" w:rsidRPr="00CE2E59">
        <w:rPr>
          <w:rFonts w:ascii="Verdana" w:hAnsi="Verdana"/>
          <w:b/>
          <w:sz w:val="16"/>
          <w:szCs w:val="16"/>
        </w:rPr>
        <w:fldChar w:fldCharType="separate"/>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sz w:val="16"/>
          <w:szCs w:val="16"/>
        </w:rPr>
        <w:fldChar w:fldCharType="end"/>
      </w:r>
    </w:p>
    <w:p w:rsidR="005340ED" w:rsidRPr="00CE2E59" w:rsidRDefault="005340ED" w:rsidP="005340ED">
      <w:pPr>
        <w:tabs>
          <w:tab w:val="left" w:pos="1701"/>
        </w:tabs>
        <w:spacing w:line="360" w:lineRule="auto"/>
        <w:jc w:val="both"/>
        <w:rPr>
          <w:rFonts w:ascii="Verdana" w:hAnsi="Verdana"/>
          <w:b/>
          <w:sz w:val="16"/>
          <w:szCs w:val="16"/>
        </w:rPr>
      </w:pPr>
      <w:r w:rsidRPr="00CE2E59">
        <w:rPr>
          <w:rFonts w:ascii="Verdana" w:hAnsi="Verdana"/>
          <w:b/>
          <w:sz w:val="16"/>
          <w:szCs w:val="16"/>
        </w:rPr>
        <w:t xml:space="preserve">Sídlem: </w:t>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00CE2E59" w:rsidRPr="00CE2E59">
        <w:rPr>
          <w:rFonts w:ascii="Verdana" w:hAnsi="Verdana"/>
          <w:b/>
          <w:sz w:val="16"/>
          <w:szCs w:val="16"/>
        </w:rPr>
        <w:fldChar w:fldCharType="begin">
          <w:ffData>
            <w:name w:val="Text17"/>
            <w:enabled/>
            <w:calcOnExit w:val="0"/>
            <w:textInput/>
          </w:ffData>
        </w:fldChar>
      </w:r>
      <w:r w:rsidR="00CE2E59" w:rsidRPr="00CE2E59">
        <w:rPr>
          <w:rFonts w:ascii="Verdana" w:hAnsi="Verdana"/>
          <w:b/>
          <w:sz w:val="16"/>
          <w:szCs w:val="16"/>
        </w:rPr>
        <w:instrText xml:space="preserve"> FORMTEXT </w:instrText>
      </w:r>
      <w:r w:rsidR="00CE2E59" w:rsidRPr="00CE2E59">
        <w:rPr>
          <w:rFonts w:ascii="Verdana" w:hAnsi="Verdana"/>
          <w:b/>
          <w:sz w:val="16"/>
          <w:szCs w:val="16"/>
        </w:rPr>
      </w:r>
      <w:r w:rsidR="00CE2E59" w:rsidRPr="00CE2E59">
        <w:rPr>
          <w:rFonts w:ascii="Verdana" w:hAnsi="Verdana"/>
          <w:b/>
          <w:sz w:val="16"/>
          <w:szCs w:val="16"/>
        </w:rPr>
        <w:fldChar w:fldCharType="separate"/>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sz w:val="16"/>
          <w:szCs w:val="16"/>
        </w:rPr>
        <w:fldChar w:fldCharType="end"/>
      </w:r>
    </w:p>
    <w:p w:rsidR="00CE2E59" w:rsidRPr="00CE2E59" w:rsidRDefault="005340ED" w:rsidP="005340ED">
      <w:pPr>
        <w:tabs>
          <w:tab w:val="left" w:pos="1701"/>
        </w:tabs>
        <w:spacing w:line="360" w:lineRule="auto"/>
        <w:jc w:val="both"/>
        <w:rPr>
          <w:rFonts w:ascii="Verdana" w:hAnsi="Verdana"/>
          <w:b/>
          <w:sz w:val="16"/>
          <w:szCs w:val="16"/>
        </w:rPr>
      </w:pPr>
      <w:r w:rsidRPr="00CE2E59">
        <w:rPr>
          <w:rFonts w:ascii="Verdana" w:hAnsi="Verdana"/>
          <w:b/>
          <w:sz w:val="16"/>
          <w:szCs w:val="16"/>
        </w:rPr>
        <w:t xml:space="preserve">IČ: </w:t>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00CE2E59" w:rsidRPr="00CE2E59">
        <w:rPr>
          <w:rFonts w:ascii="Verdana" w:hAnsi="Verdana"/>
          <w:b/>
          <w:sz w:val="16"/>
          <w:szCs w:val="16"/>
        </w:rPr>
        <w:fldChar w:fldCharType="begin">
          <w:ffData>
            <w:name w:val="Text17"/>
            <w:enabled/>
            <w:calcOnExit w:val="0"/>
            <w:textInput/>
          </w:ffData>
        </w:fldChar>
      </w:r>
      <w:r w:rsidR="00CE2E59" w:rsidRPr="00CE2E59">
        <w:rPr>
          <w:rFonts w:ascii="Verdana" w:hAnsi="Verdana"/>
          <w:b/>
          <w:sz w:val="16"/>
          <w:szCs w:val="16"/>
        </w:rPr>
        <w:instrText xml:space="preserve"> FORMTEXT </w:instrText>
      </w:r>
      <w:r w:rsidR="00CE2E59" w:rsidRPr="00CE2E59">
        <w:rPr>
          <w:rFonts w:ascii="Verdana" w:hAnsi="Verdana"/>
          <w:b/>
          <w:sz w:val="16"/>
          <w:szCs w:val="16"/>
        </w:rPr>
      </w:r>
      <w:r w:rsidR="00CE2E59" w:rsidRPr="00CE2E59">
        <w:rPr>
          <w:rFonts w:ascii="Verdana" w:hAnsi="Verdana"/>
          <w:b/>
          <w:sz w:val="16"/>
          <w:szCs w:val="16"/>
        </w:rPr>
        <w:fldChar w:fldCharType="separate"/>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sz w:val="16"/>
          <w:szCs w:val="16"/>
        </w:rPr>
        <w:fldChar w:fldCharType="end"/>
      </w:r>
    </w:p>
    <w:p w:rsidR="005340ED" w:rsidRPr="00CE2E59" w:rsidRDefault="005340ED" w:rsidP="005340ED">
      <w:pPr>
        <w:tabs>
          <w:tab w:val="left" w:pos="1701"/>
        </w:tabs>
        <w:spacing w:line="360" w:lineRule="auto"/>
        <w:jc w:val="both"/>
        <w:rPr>
          <w:rFonts w:ascii="Verdana" w:hAnsi="Verdana"/>
          <w:b/>
          <w:sz w:val="16"/>
          <w:szCs w:val="16"/>
          <w:highlight w:val="yellow"/>
        </w:rPr>
      </w:pPr>
      <w:r w:rsidRPr="00CE2E59">
        <w:rPr>
          <w:rFonts w:ascii="Verdana" w:hAnsi="Verdana"/>
          <w:b/>
          <w:sz w:val="16"/>
          <w:szCs w:val="16"/>
        </w:rPr>
        <w:t xml:space="preserve">DIČ: </w:t>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Pr="00CE2E59">
        <w:rPr>
          <w:rFonts w:ascii="Verdana" w:hAnsi="Verdana"/>
          <w:b/>
          <w:sz w:val="16"/>
          <w:szCs w:val="16"/>
        </w:rPr>
        <w:tab/>
      </w:r>
      <w:r w:rsidR="00CE2E59" w:rsidRPr="00CE2E59">
        <w:rPr>
          <w:rFonts w:ascii="Verdana" w:hAnsi="Verdana"/>
          <w:b/>
          <w:sz w:val="16"/>
          <w:szCs w:val="16"/>
        </w:rPr>
        <w:fldChar w:fldCharType="begin">
          <w:ffData>
            <w:name w:val="Text17"/>
            <w:enabled/>
            <w:calcOnExit w:val="0"/>
            <w:textInput/>
          </w:ffData>
        </w:fldChar>
      </w:r>
      <w:r w:rsidR="00CE2E59" w:rsidRPr="00CE2E59">
        <w:rPr>
          <w:rFonts w:ascii="Verdana" w:hAnsi="Verdana"/>
          <w:b/>
          <w:sz w:val="16"/>
          <w:szCs w:val="16"/>
        </w:rPr>
        <w:instrText xml:space="preserve"> FORMTEXT </w:instrText>
      </w:r>
      <w:r w:rsidR="00CE2E59" w:rsidRPr="00CE2E59">
        <w:rPr>
          <w:rFonts w:ascii="Verdana" w:hAnsi="Verdana"/>
          <w:b/>
          <w:sz w:val="16"/>
          <w:szCs w:val="16"/>
        </w:rPr>
      </w:r>
      <w:r w:rsidR="00CE2E59" w:rsidRPr="00CE2E59">
        <w:rPr>
          <w:rFonts w:ascii="Verdana" w:hAnsi="Verdana"/>
          <w:b/>
          <w:sz w:val="16"/>
          <w:szCs w:val="16"/>
        </w:rPr>
        <w:fldChar w:fldCharType="separate"/>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noProof/>
          <w:sz w:val="16"/>
          <w:szCs w:val="16"/>
        </w:rPr>
        <w:t> </w:t>
      </w:r>
      <w:r w:rsidR="00CE2E59" w:rsidRPr="00CE2E59">
        <w:rPr>
          <w:rFonts w:ascii="Verdana" w:hAnsi="Verdana"/>
          <w:b/>
          <w:sz w:val="16"/>
          <w:szCs w:val="16"/>
        </w:rPr>
        <w:fldChar w:fldCharType="end"/>
      </w:r>
    </w:p>
    <w:p w:rsidR="005340ED" w:rsidRPr="004F44E0" w:rsidRDefault="005340ED" w:rsidP="005340ED">
      <w:pPr>
        <w:pStyle w:val="Nzev"/>
        <w:spacing w:line="360" w:lineRule="auto"/>
        <w:jc w:val="left"/>
        <w:rPr>
          <w:rFonts w:ascii="Verdana" w:hAnsi="Verdana"/>
          <w:color w:val="FF0000"/>
          <w:sz w:val="16"/>
          <w:szCs w:val="16"/>
          <w:lang w:val="cs-CZ"/>
        </w:rPr>
      </w:pPr>
      <w:r w:rsidRPr="00CE2E59">
        <w:rPr>
          <w:rFonts w:ascii="Verdana" w:hAnsi="Verdana"/>
          <w:sz w:val="16"/>
          <w:szCs w:val="16"/>
          <w:lang w:val="cs-CZ"/>
        </w:rPr>
        <w:t>Kontakt (telefon, příp. email):</w:t>
      </w:r>
      <w:r w:rsidRPr="00CE2E59">
        <w:rPr>
          <w:rFonts w:ascii="Verdana" w:hAnsi="Verdana"/>
          <w:sz w:val="16"/>
          <w:szCs w:val="16"/>
          <w:lang w:val="cs-CZ"/>
        </w:rPr>
        <w:tab/>
      </w:r>
      <w:r w:rsidRPr="004F44E0">
        <w:rPr>
          <w:rFonts w:ascii="Verdana" w:hAnsi="Verdana"/>
          <w:color w:val="FF0000"/>
          <w:sz w:val="16"/>
          <w:szCs w:val="16"/>
          <w:lang w:val="cs-CZ"/>
        </w:rPr>
        <w:tab/>
      </w:r>
      <w:r w:rsidR="00CE2E59" w:rsidRPr="00AC50B7">
        <w:rPr>
          <w:rFonts w:ascii="Verdana" w:hAnsi="Verdana"/>
          <w:b w:val="0"/>
          <w:sz w:val="16"/>
          <w:szCs w:val="16"/>
        </w:rPr>
        <w:fldChar w:fldCharType="begin">
          <w:ffData>
            <w:name w:val="Text17"/>
            <w:enabled/>
            <w:calcOnExit w:val="0"/>
            <w:textInput/>
          </w:ffData>
        </w:fldChar>
      </w:r>
      <w:r w:rsidR="00CE2E59" w:rsidRPr="00AC50B7">
        <w:rPr>
          <w:rFonts w:ascii="Verdana" w:hAnsi="Verdana"/>
          <w:sz w:val="16"/>
          <w:szCs w:val="16"/>
        </w:rPr>
        <w:instrText xml:space="preserve"> FORMTEXT </w:instrText>
      </w:r>
      <w:r w:rsidR="00CE2E59" w:rsidRPr="00AC50B7">
        <w:rPr>
          <w:rFonts w:ascii="Verdana" w:hAnsi="Verdana"/>
          <w:b w:val="0"/>
          <w:sz w:val="16"/>
          <w:szCs w:val="16"/>
        </w:rPr>
      </w:r>
      <w:r w:rsidR="00CE2E59" w:rsidRPr="00AC50B7">
        <w:rPr>
          <w:rFonts w:ascii="Verdana" w:hAnsi="Verdana"/>
          <w:b w:val="0"/>
          <w:sz w:val="16"/>
          <w:szCs w:val="16"/>
        </w:rPr>
        <w:fldChar w:fldCharType="separate"/>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b w:val="0"/>
          <w:sz w:val="16"/>
          <w:szCs w:val="16"/>
        </w:rPr>
        <w:fldChar w:fldCharType="end"/>
      </w:r>
    </w:p>
    <w:p w:rsidR="005340ED" w:rsidRPr="00AC50B7" w:rsidRDefault="005340ED" w:rsidP="005340ED">
      <w:pPr>
        <w:spacing w:line="360" w:lineRule="auto"/>
        <w:rPr>
          <w:rFonts w:ascii="Verdana" w:hAnsi="Verdana"/>
          <w:sz w:val="16"/>
          <w:szCs w:val="16"/>
        </w:rPr>
      </w:pPr>
    </w:p>
    <w:p w:rsidR="005340ED" w:rsidRPr="00C9487E" w:rsidRDefault="005340ED" w:rsidP="005340ED">
      <w:pPr>
        <w:pStyle w:val="Nzev"/>
        <w:spacing w:line="360" w:lineRule="auto"/>
        <w:jc w:val="left"/>
        <w:rPr>
          <w:rFonts w:ascii="Verdana" w:hAnsi="Verdana"/>
          <w:b w:val="0"/>
          <w:sz w:val="16"/>
          <w:szCs w:val="16"/>
          <w:lang w:val="cs-CZ"/>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00CE2E59" w:rsidRPr="00AC50B7">
        <w:rPr>
          <w:rFonts w:ascii="Verdana" w:hAnsi="Verdana"/>
          <w:b w:val="0"/>
          <w:sz w:val="16"/>
          <w:szCs w:val="16"/>
        </w:rPr>
        <w:fldChar w:fldCharType="begin">
          <w:ffData>
            <w:name w:val="Text17"/>
            <w:enabled/>
            <w:calcOnExit w:val="0"/>
            <w:textInput/>
          </w:ffData>
        </w:fldChar>
      </w:r>
      <w:r w:rsidR="00CE2E59" w:rsidRPr="00AC50B7">
        <w:rPr>
          <w:rFonts w:ascii="Verdana" w:hAnsi="Verdana"/>
          <w:sz w:val="16"/>
          <w:szCs w:val="16"/>
        </w:rPr>
        <w:instrText xml:space="preserve"> FORMTEXT </w:instrText>
      </w:r>
      <w:r w:rsidR="00CE2E59" w:rsidRPr="00AC50B7">
        <w:rPr>
          <w:rFonts w:ascii="Verdana" w:hAnsi="Verdana"/>
          <w:b w:val="0"/>
          <w:sz w:val="16"/>
          <w:szCs w:val="16"/>
        </w:rPr>
      </w:r>
      <w:r w:rsidR="00CE2E59" w:rsidRPr="00AC50B7">
        <w:rPr>
          <w:rFonts w:ascii="Verdana" w:hAnsi="Verdana"/>
          <w:b w:val="0"/>
          <w:sz w:val="16"/>
          <w:szCs w:val="16"/>
        </w:rPr>
        <w:fldChar w:fldCharType="separate"/>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noProof/>
          <w:sz w:val="16"/>
          <w:szCs w:val="16"/>
        </w:rPr>
        <w:t> </w:t>
      </w:r>
      <w:r w:rsidR="00CE2E59" w:rsidRPr="00AC50B7">
        <w:rPr>
          <w:rFonts w:ascii="Verdana" w:hAnsi="Verdana"/>
          <w:b w:val="0"/>
          <w:sz w:val="16"/>
          <w:szCs w:val="16"/>
        </w:rPr>
        <w:fldChar w:fldCharType="end"/>
      </w:r>
    </w:p>
    <w:p w:rsidR="005340ED" w:rsidRPr="00AC50B7" w:rsidRDefault="005340ED" w:rsidP="005340ED">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5340ED" w:rsidRPr="00AC50B7" w:rsidRDefault="005340ED" w:rsidP="005340ED">
      <w:pPr>
        <w:spacing w:line="360" w:lineRule="auto"/>
        <w:jc w:val="both"/>
        <w:rPr>
          <w:rFonts w:ascii="Verdana" w:hAnsi="Verdana"/>
          <w:sz w:val="16"/>
          <w:szCs w:val="16"/>
        </w:rPr>
      </w:pPr>
    </w:p>
    <w:p w:rsidR="005340ED" w:rsidRDefault="005340ED" w:rsidP="005340ED">
      <w:pPr>
        <w:spacing w:line="360" w:lineRule="auto"/>
        <w:jc w:val="both"/>
        <w:rPr>
          <w:rFonts w:ascii="Verdana" w:hAnsi="Verdana"/>
          <w:sz w:val="16"/>
          <w:szCs w:val="16"/>
        </w:rPr>
      </w:pPr>
    </w:p>
    <w:tbl>
      <w:tblPr>
        <w:tblStyle w:val="Mkatabulky"/>
        <w:tblW w:w="9493" w:type="dxa"/>
        <w:tblLook w:val="04A0" w:firstRow="1" w:lastRow="0" w:firstColumn="1" w:lastColumn="0" w:noHBand="0" w:noVBand="1"/>
      </w:tblPr>
      <w:tblGrid>
        <w:gridCol w:w="3256"/>
        <w:gridCol w:w="6237"/>
      </w:tblGrid>
      <w:tr w:rsidR="005340ED" w:rsidTr="00C20E15">
        <w:trPr>
          <w:trHeight w:val="917"/>
        </w:trPr>
        <w:tc>
          <w:tcPr>
            <w:tcW w:w="3256" w:type="dxa"/>
            <w:shd w:val="clear" w:color="auto" w:fill="92D050"/>
            <w:vAlign w:val="center"/>
          </w:tcPr>
          <w:p w:rsidR="005340ED" w:rsidRDefault="005340ED" w:rsidP="00C20E15">
            <w:pPr>
              <w:spacing w:line="360" w:lineRule="auto"/>
              <w:jc w:val="center"/>
              <w:rPr>
                <w:rFonts w:ascii="Verdana" w:hAnsi="Verdana"/>
                <w:b/>
                <w:sz w:val="16"/>
                <w:szCs w:val="16"/>
              </w:rPr>
            </w:pPr>
            <w:r>
              <w:rPr>
                <w:rFonts w:ascii="Verdana" w:hAnsi="Verdana"/>
                <w:b/>
                <w:sz w:val="16"/>
                <w:szCs w:val="16"/>
              </w:rPr>
              <w:t>POPIS ZAKÁZKY</w:t>
            </w:r>
          </w:p>
        </w:tc>
        <w:tc>
          <w:tcPr>
            <w:tcW w:w="6237" w:type="dxa"/>
            <w:vAlign w:val="center"/>
          </w:tcPr>
          <w:p w:rsidR="005340ED" w:rsidRDefault="005340ED" w:rsidP="00C20E15">
            <w:pPr>
              <w:spacing w:line="360" w:lineRule="auto"/>
              <w:jc w:val="center"/>
              <w:rPr>
                <w:rFonts w:ascii="Verdana" w:hAnsi="Verdana"/>
                <w:b/>
                <w:sz w:val="16"/>
                <w:szCs w:val="16"/>
              </w:rPr>
            </w:pPr>
          </w:p>
        </w:tc>
      </w:tr>
      <w:tr w:rsidR="005340ED" w:rsidTr="00C20E15">
        <w:trPr>
          <w:trHeight w:val="917"/>
        </w:trPr>
        <w:tc>
          <w:tcPr>
            <w:tcW w:w="3256" w:type="dxa"/>
            <w:shd w:val="clear" w:color="auto" w:fill="92D050"/>
            <w:vAlign w:val="center"/>
          </w:tcPr>
          <w:p w:rsidR="005340ED" w:rsidRDefault="005340ED" w:rsidP="00C20E15">
            <w:pPr>
              <w:spacing w:line="360" w:lineRule="auto"/>
              <w:jc w:val="center"/>
              <w:rPr>
                <w:rFonts w:ascii="Verdana" w:hAnsi="Verdana"/>
                <w:b/>
                <w:sz w:val="16"/>
                <w:szCs w:val="16"/>
              </w:rPr>
            </w:pPr>
            <w:r>
              <w:rPr>
                <w:rFonts w:ascii="Verdana" w:hAnsi="Verdana"/>
                <w:b/>
                <w:sz w:val="16"/>
                <w:szCs w:val="16"/>
              </w:rPr>
              <w:t>MÍSTO PLNĚNÍ</w:t>
            </w:r>
          </w:p>
        </w:tc>
        <w:tc>
          <w:tcPr>
            <w:tcW w:w="6237" w:type="dxa"/>
            <w:vAlign w:val="center"/>
          </w:tcPr>
          <w:p w:rsidR="005340ED" w:rsidRDefault="005340ED" w:rsidP="00C20E15">
            <w:pPr>
              <w:spacing w:line="360" w:lineRule="auto"/>
              <w:jc w:val="center"/>
              <w:rPr>
                <w:rFonts w:ascii="Verdana" w:hAnsi="Verdana"/>
                <w:b/>
                <w:sz w:val="16"/>
                <w:szCs w:val="16"/>
              </w:rPr>
            </w:pPr>
          </w:p>
        </w:tc>
      </w:tr>
      <w:tr w:rsidR="005340ED" w:rsidTr="00DC47B0">
        <w:trPr>
          <w:trHeight w:val="845"/>
        </w:trPr>
        <w:tc>
          <w:tcPr>
            <w:tcW w:w="3256" w:type="dxa"/>
            <w:shd w:val="clear" w:color="auto" w:fill="92D050"/>
            <w:vAlign w:val="center"/>
          </w:tcPr>
          <w:p w:rsidR="005340ED" w:rsidRDefault="005340ED" w:rsidP="00903FAC">
            <w:pPr>
              <w:spacing w:line="360" w:lineRule="auto"/>
              <w:jc w:val="center"/>
              <w:rPr>
                <w:rFonts w:ascii="Verdana" w:hAnsi="Verdana"/>
                <w:b/>
                <w:sz w:val="16"/>
                <w:szCs w:val="16"/>
              </w:rPr>
            </w:pPr>
            <w:r>
              <w:rPr>
                <w:rFonts w:ascii="Verdana" w:hAnsi="Verdana"/>
                <w:b/>
                <w:sz w:val="16"/>
                <w:szCs w:val="16"/>
              </w:rPr>
              <w:t xml:space="preserve">TERMÍN DODÁNÍ </w:t>
            </w:r>
            <w:r w:rsidR="00903FAC">
              <w:rPr>
                <w:rFonts w:ascii="Verdana" w:hAnsi="Verdana"/>
                <w:b/>
                <w:sz w:val="16"/>
                <w:szCs w:val="16"/>
              </w:rPr>
              <w:t>TECHNOLOGIE</w:t>
            </w:r>
          </w:p>
        </w:tc>
        <w:tc>
          <w:tcPr>
            <w:tcW w:w="6237" w:type="dxa"/>
            <w:tcBorders>
              <w:bottom w:val="single" w:sz="4" w:space="0" w:color="auto"/>
            </w:tcBorders>
            <w:vAlign w:val="center"/>
          </w:tcPr>
          <w:p w:rsidR="005340ED" w:rsidRDefault="005340ED" w:rsidP="00C20E15">
            <w:pPr>
              <w:spacing w:line="360" w:lineRule="auto"/>
              <w:jc w:val="center"/>
              <w:rPr>
                <w:rFonts w:ascii="Verdana" w:hAnsi="Verdana"/>
                <w:b/>
                <w:sz w:val="16"/>
                <w:szCs w:val="16"/>
              </w:rPr>
            </w:pPr>
          </w:p>
        </w:tc>
      </w:tr>
      <w:tr w:rsidR="005340ED" w:rsidTr="00DC47B0">
        <w:trPr>
          <w:trHeight w:val="971"/>
        </w:trPr>
        <w:tc>
          <w:tcPr>
            <w:tcW w:w="3256" w:type="dxa"/>
            <w:shd w:val="clear" w:color="auto" w:fill="92D050"/>
            <w:vAlign w:val="center"/>
          </w:tcPr>
          <w:p w:rsidR="005340ED" w:rsidRDefault="005340ED" w:rsidP="00C20E15">
            <w:pPr>
              <w:spacing w:line="360" w:lineRule="auto"/>
              <w:jc w:val="center"/>
              <w:rPr>
                <w:rFonts w:ascii="Verdana" w:hAnsi="Verdana"/>
                <w:b/>
                <w:sz w:val="16"/>
                <w:szCs w:val="16"/>
              </w:rPr>
            </w:pPr>
            <w:r>
              <w:rPr>
                <w:rFonts w:ascii="Verdana" w:hAnsi="Verdana"/>
                <w:b/>
                <w:sz w:val="16"/>
                <w:szCs w:val="16"/>
              </w:rPr>
              <w:t>CENA BEZ DPH V KČ</w:t>
            </w:r>
          </w:p>
        </w:tc>
        <w:tc>
          <w:tcPr>
            <w:tcW w:w="6237" w:type="dxa"/>
            <w:tcBorders>
              <w:bottom w:val="single" w:sz="4" w:space="0" w:color="auto"/>
            </w:tcBorders>
            <w:vAlign w:val="center"/>
          </w:tcPr>
          <w:p w:rsidR="005340ED" w:rsidRDefault="005340ED" w:rsidP="00C20E15">
            <w:pPr>
              <w:spacing w:line="360" w:lineRule="auto"/>
              <w:jc w:val="center"/>
              <w:rPr>
                <w:rFonts w:ascii="Verdana" w:hAnsi="Verdana"/>
                <w:b/>
                <w:sz w:val="16"/>
                <w:szCs w:val="16"/>
              </w:rPr>
            </w:pPr>
          </w:p>
        </w:tc>
      </w:tr>
    </w:tbl>
    <w:p w:rsidR="005340ED" w:rsidRPr="00AC50B7" w:rsidRDefault="005340ED" w:rsidP="005340ED">
      <w:pPr>
        <w:spacing w:line="360" w:lineRule="auto"/>
        <w:jc w:val="both"/>
        <w:rPr>
          <w:rFonts w:ascii="Verdana" w:hAnsi="Verdana"/>
          <w:b/>
          <w:sz w:val="16"/>
          <w:szCs w:val="16"/>
        </w:rPr>
      </w:pPr>
    </w:p>
    <w:p w:rsidR="00DC47B0" w:rsidRPr="00A122A2" w:rsidRDefault="005340ED" w:rsidP="005340ED">
      <w:pPr>
        <w:spacing w:line="360" w:lineRule="auto"/>
        <w:jc w:val="both"/>
        <w:rPr>
          <w:rFonts w:ascii="Verdana" w:hAnsi="Verdana"/>
          <w:b/>
          <w:sz w:val="16"/>
          <w:szCs w:val="16"/>
        </w:rPr>
      </w:pPr>
      <w:r>
        <w:rPr>
          <w:rFonts w:ascii="Verdana" w:hAnsi="Verdana"/>
          <w:b/>
          <w:sz w:val="16"/>
          <w:szCs w:val="16"/>
        </w:rPr>
        <w:t xml:space="preserve"> </w:t>
      </w:r>
    </w:p>
    <w:p w:rsidR="005340ED" w:rsidRPr="00AC50B7" w:rsidRDefault="005340ED" w:rsidP="005340ED">
      <w:pPr>
        <w:spacing w:line="360" w:lineRule="auto"/>
        <w:jc w:val="both"/>
        <w:rPr>
          <w:rFonts w:ascii="Verdana" w:hAnsi="Verdana"/>
          <w:sz w:val="16"/>
          <w:szCs w:val="16"/>
        </w:rPr>
      </w:pPr>
    </w:p>
    <w:p w:rsidR="005340ED" w:rsidRPr="00AC50B7" w:rsidRDefault="005340ED" w:rsidP="005340ED">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5340ED" w:rsidRPr="00AC50B7" w:rsidRDefault="005340ED" w:rsidP="005340ED">
      <w:pPr>
        <w:spacing w:line="360" w:lineRule="auto"/>
        <w:jc w:val="both"/>
        <w:rPr>
          <w:rFonts w:ascii="Verdana" w:hAnsi="Verdana"/>
          <w:sz w:val="16"/>
          <w:szCs w:val="16"/>
        </w:rPr>
      </w:pPr>
    </w:p>
    <w:p w:rsidR="005340ED" w:rsidRPr="00AC50B7" w:rsidRDefault="005340ED" w:rsidP="005340ED">
      <w:pPr>
        <w:spacing w:line="360" w:lineRule="auto"/>
        <w:jc w:val="both"/>
        <w:rPr>
          <w:rFonts w:ascii="Verdana" w:hAnsi="Verdana"/>
          <w:sz w:val="16"/>
          <w:szCs w:val="16"/>
        </w:rPr>
      </w:pPr>
    </w:p>
    <w:p w:rsidR="005340ED" w:rsidRPr="00B1767C" w:rsidRDefault="005340ED" w:rsidP="005340ED">
      <w:pPr>
        <w:spacing w:line="360" w:lineRule="auto"/>
        <w:ind w:left="5664" w:firstLine="708"/>
        <w:jc w:val="both"/>
        <w:rPr>
          <w:rFonts w:ascii="Verdana" w:hAnsi="Verdana"/>
          <w:sz w:val="16"/>
          <w:szCs w:val="16"/>
        </w:rPr>
      </w:pPr>
      <w:r>
        <w:rPr>
          <w:rFonts w:ascii="Verdana" w:hAnsi="Verdana"/>
          <w:sz w:val="16"/>
          <w:szCs w:val="16"/>
        </w:rPr>
        <w:t>…………………………………………………</w:t>
      </w:r>
    </w:p>
    <w:p w:rsidR="005340ED" w:rsidRDefault="005340ED" w:rsidP="005340ED">
      <w:pPr>
        <w:spacing w:line="360" w:lineRule="auto"/>
        <w:ind w:left="6372"/>
        <w:rPr>
          <w:rFonts w:ascii="Verdana" w:hAnsi="Verdana"/>
          <w:sz w:val="16"/>
          <w:szCs w:val="16"/>
        </w:rPr>
      </w:pPr>
      <w:r>
        <w:rPr>
          <w:rFonts w:ascii="Verdana" w:hAnsi="Verdana"/>
          <w:sz w:val="16"/>
          <w:szCs w:val="16"/>
        </w:rPr>
        <w:t>jméno a příjmení odpovědného</w:t>
      </w:r>
    </w:p>
    <w:p w:rsidR="005340ED" w:rsidRPr="00B442CD" w:rsidRDefault="005340ED" w:rsidP="005340ED">
      <w:pPr>
        <w:spacing w:line="360" w:lineRule="auto"/>
        <w:ind w:left="6372"/>
        <w:rPr>
          <w:rFonts w:ascii="Verdana" w:hAnsi="Verdana"/>
          <w:i/>
          <w:sz w:val="16"/>
          <w:szCs w:val="16"/>
        </w:rPr>
        <w:sectPr w:rsidR="005340ED" w:rsidRPr="00B442CD" w:rsidSect="00BD1FD6">
          <w:footerReference w:type="default" r:id="rId9"/>
          <w:headerReference w:type="first" r:id="rId10"/>
          <w:pgSz w:w="11906" w:h="16838"/>
          <w:pgMar w:top="709" w:right="1191" w:bottom="993" w:left="1191" w:header="426" w:footer="410" w:gutter="0"/>
          <w:pgNumType w:start="1"/>
          <w:cols w:space="708"/>
          <w:docGrid w:linePitch="360"/>
        </w:sectPr>
      </w:pPr>
      <w:r>
        <w:rPr>
          <w:rFonts w:ascii="Verdana" w:hAnsi="Verdana"/>
          <w:sz w:val="16"/>
          <w:szCs w:val="16"/>
        </w:rPr>
        <w:t xml:space="preserve">      </w:t>
      </w:r>
      <w:r w:rsidRPr="00B1767C">
        <w:rPr>
          <w:rFonts w:ascii="Verdana" w:hAnsi="Verdana"/>
          <w:sz w:val="16"/>
          <w:szCs w:val="16"/>
        </w:rPr>
        <w:t>zástupce</w:t>
      </w:r>
      <w:r>
        <w:rPr>
          <w:rFonts w:ascii="Verdana" w:hAnsi="Verdana"/>
          <w:i/>
          <w:sz w:val="16"/>
          <w:szCs w:val="16"/>
        </w:rPr>
        <w:t xml:space="preserve"> </w:t>
      </w:r>
      <w:r>
        <w:rPr>
          <w:rFonts w:ascii="Verdana" w:hAnsi="Verdana"/>
          <w:sz w:val="16"/>
          <w:szCs w:val="16"/>
        </w:rPr>
        <w:t>objednatele</w:t>
      </w:r>
    </w:p>
    <w:p w:rsidR="00043935" w:rsidRDefault="00043935" w:rsidP="00043935">
      <w:pPr>
        <w:shd w:val="clear" w:color="auto" w:fill="FFFFFF"/>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lastRenderedPageBreak/>
        <w:t xml:space="preserve">Příloha č. </w:t>
      </w:r>
      <w:r>
        <w:rPr>
          <w:rFonts w:ascii="Verdana" w:hAnsi="Verdana" w:cs="Times New Roman"/>
          <w:b/>
          <w:caps/>
          <w:color w:val="92D050"/>
          <w:sz w:val="16"/>
          <w:szCs w:val="16"/>
          <w:u w:val="single"/>
        </w:rPr>
        <w:t>I</w:t>
      </w:r>
      <w:r w:rsidRPr="001E12B9">
        <w:rPr>
          <w:rFonts w:ascii="Verdana" w:hAnsi="Verdana" w:cs="Times New Roman"/>
          <w:b/>
          <w:caps/>
          <w:color w:val="92D050"/>
          <w:sz w:val="16"/>
          <w:szCs w:val="16"/>
          <w:u w:val="single"/>
        </w:rPr>
        <w:t>V</w:t>
      </w:r>
    </w:p>
    <w:p w:rsidR="00043935" w:rsidRPr="001E12B9" w:rsidRDefault="00043935" w:rsidP="00043935">
      <w:pPr>
        <w:shd w:val="clear" w:color="auto" w:fill="FFFFFF"/>
        <w:spacing w:line="360" w:lineRule="auto"/>
        <w:jc w:val="both"/>
        <w:rPr>
          <w:rFonts w:ascii="Verdana" w:hAnsi="Verdana" w:cs="Times New Roman"/>
          <w:b/>
          <w:caps/>
          <w:color w:val="92D050"/>
          <w:sz w:val="16"/>
          <w:szCs w:val="16"/>
          <w:u w:val="single"/>
        </w:rPr>
      </w:pPr>
    </w:p>
    <w:p w:rsidR="00043935" w:rsidRPr="00986D9E" w:rsidRDefault="00043935" w:rsidP="00043935">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043935" w:rsidRPr="001D1B62" w:rsidTr="00043935">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043935" w:rsidRPr="00210FD0" w:rsidRDefault="00043935" w:rsidP="00043935">
            <w:pPr>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043935" w:rsidRPr="00072E5B" w:rsidRDefault="00043935" w:rsidP="00043935">
            <w:pPr>
              <w:rPr>
                <w:rFonts w:ascii="Verdana" w:hAnsi="Verdana" w:cs="Tahoma"/>
                <w:b/>
                <w:bCs/>
                <w:caps/>
                <w:color w:val="FFFFFF"/>
                <w:sz w:val="16"/>
                <w:szCs w:val="16"/>
              </w:rPr>
            </w:pPr>
            <w:r>
              <w:rPr>
                <w:rStyle w:val="Styl2"/>
                <w:szCs w:val="18"/>
              </w:rPr>
              <w:t>Posklizňová linka – „AGROTREND HRUŠKY“, spol. s.r.o.</w:t>
            </w:r>
          </w:p>
        </w:tc>
      </w:tr>
    </w:tbl>
    <w:p w:rsidR="00043935" w:rsidRPr="00E065C1" w:rsidRDefault="00043935" w:rsidP="00043935">
      <w:pPr>
        <w:pStyle w:val="Prosttext"/>
        <w:spacing w:line="360" w:lineRule="auto"/>
        <w:jc w:val="center"/>
        <w:rPr>
          <w:rFonts w:ascii="Verdana" w:hAnsi="Verdana"/>
          <w:b/>
          <w:sz w:val="18"/>
          <w:szCs w:val="18"/>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podle § 2586 a násl. zákona č. 89/2012 Sb., občanský zákoník</w:t>
      </w: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mezi těmito stranami:</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OBJEDNATEL: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p>
    <w:tbl>
      <w:tblPr>
        <w:tblW w:w="0" w:type="auto"/>
        <w:tblCellMar>
          <w:left w:w="70" w:type="dxa"/>
          <w:right w:w="70" w:type="dxa"/>
        </w:tblCellMar>
        <w:tblLook w:val="0000" w:firstRow="0" w:lastRow="0" w:firstColumn="0" w:lastColumn="0" w:noHBand="0" w:noVBand="0"/>
      </w:tblPr>
      <w:tblGrid>
        <w:gridCol w:w="2123"/>
        <w:gridCol w:w="7401"/>
      </w:tblGrid>
      <w:tr w:rsidR="00043935" w:rsidRPr="002B664F" w:rsidTr="00043935">
        <w:trPr>
          <w:cantSplit/>
        </w:trPr>
        <w:tc>
          <w:tcPr>
            <w:tcW w:w="2123" w:type="dxa"/>
          </w:tcPr>
          <w:p w:rsidR="00043935" w:rsidRPr="002B664F" w:rsidRDefault="00043935" w:rsidP="00043935">
            <w:pPr>
              <w:spacing w:line="360" w:lineRule="auto"/>
              <w:rPr>
                <w:rFonts w:ascii="Verdana" w:hAnsi="Verdana" w:cs="Arial"/>
                <w:sz w:val="16"/>
                <w:szCs w:val="16"/>
              </w:rPr>
            </w:pPr>
            <w:r w:rsidRPr="002B664F">
              <w:rPr>
                <w:rFonts w:ascii="Verdana" w:hAnsi="Verdana" w:cs="Arial"/>
                <w:sz w:val="16"/>
                <w:szCs w:val="16"/>
              </w:rPr>
              <w:t>Společnost:</w:t>
            </w:r>
          </w:p>
        </w:tc>
        <w:tc>
          <w:tcPr>
            <w:tcW w:w="7401" w:type="dxa"/>
          </w:tcPr>
          <w:p w:rsidR="00043935" w:rsidRPr="002B664F" w:rsidRDefault="00043935" w:rsidP="00043935">
            <w:pPr>
              <w:pStyle w:val="Nadpis7"/>
              <w:spacing w:line="360" w:lineRule="auto"/>
              <w:rPr>
                <w:rFonts w:ascii="Verdana" w:hAnsi="Verdana" w:cs="Arial"/>
                <w:bCs/>
                <w:color w:val="000000"/>
                <w:sz w:val="16"/>
                <w:szCs w:val="16"/>
              </w:rPr>
            </w:pPr>
            <w:r>
              <w:rPr>
                <w:rFonts w:ascii="Verdana" w:hAnsi="Verdana" w:cs="Tahoma"/>
                <w:sz w:val="16"/>
                <w:szCs w:val="16"/>
                <w:lang w:eastAsia="ar-SA"/>
              </w:rPr>
              <w:t>„AGROTREND HRUŠKY“, spol. s.r.o.</w:t>
            </w:r>
          </w:p>
        </w:tc>
      </w:tr>
      <w:tr w:rsidR="00043935" w:rsidRPr="002B664F" w:rsidTr="00043935">
        <w:trPr>
          <w:cantSplit/>
        </w:trPr>
        <w:tc>
          <w:tcPr>
            <w:tcW w:w="2123" w:type="dxa"/>
          </w:tcPr>
          <w:p w:rsidR="00043935" w:rsidRPr="002B664F" w:rsidRDefault="00043935" w:rsidP="00043935">
            <w:pPr>
              <w:spacing w:line="360" w:lineRule="auto"/>
              <w:rPr>
                <w:rFonts w:ascii="Verdana" w:hAnsi="Verdana" w:cs="Arial"/>
                <w:sz w:val="16"/>
                <w:szCs w:val="16"/>
              </w:rPr>
            </w:pPr>
            <w:r w:rsidRPr="002B664F">
              <w:rPr>
                <w:rFonts w:ascii="Verdana" w:hAnsi="Verdana" w:cs="Arial"/>
                <w:sz w:val="16"/>
                <w:szCs w:val="16"/>
              </w:rPr>
              <w:t>sídlo:</w:t>
            </w:r>
          </w:p>
        </w:tc>
        <w:tc>
          <w:tcPr>
            <w:tcW w:w="7401" w:type="dxa"/>
          </w:tcPr>
          <w:p w:rsidR="00043935" w:rsidRPr="002B664F" w:rsidRDefault="009356E9" w:rsidP="00043935">
            <w:pPr>
              <w:spacing w:line="360" w:lineRule="auto"/>
              <w:rPr>
                <w:rFonts w:ascii="Verdana" w:hAnsi="Verdana" w:cs="Arial"/>
                <w:color w:val="000000"/>
                <w:sz w:val="16"/>
                <w:szCs w:val="16"/>
              </w:rPr>
            </w:pPr>
            <w:hyperlink r:id="rId11" w:history="1">
              <w:r w:rsidR="00043935">
                <w:rPr>
                  <w:rStyle w:val="Hypertextovodkaz"/>
                  <w:rFonts w:ascii="Verdana" w:hAnsi="Verdana" w:cs="Arial"/>
                  <w:color w:val="auto"/>
                  <w:sz w:val="16"/>
                  <w:szCs w:val="16"/>
                  <w:u w:val="none"/>
                  <w:shd w:val="clear" w:color="auto" w:fill="FFFFFF"/>
                </w:rPr>
                <w:t>Za dvorem 569, 691 56 Hrušky</w:t>
              </w:r>
            </w:hyperlink>
          </w:p>
        </w:tc>
      </w:tr>
      <w:tr w:rsidR="00043935" w:rsidRPr="002B664F" w:rsidTr="00043935">
        <w:trPr>
          <w:cantSplit/>
          <w:trHeight w:val="299"/>
        </w:trPr>
        <w:tc>
          <w:tcPr>
            <w:tcW w:w="2123" w:type="dxa"/>
          </w:tcPr>
          <w:p w:rsidR="00043935" w:rsidRPr="002B664F" w:rsidRDefault="00043935" w:rsidP="00043935">
            <w:pPr>
              <w:spacing w:line="360" w:lineRule="auto"/>
              <w:rPr>
                <w:rFonts w:ascii="Verdana" w:hAnsi="Verdana" w:cs="Arial"/>
                <w:sz w:val="16"/>
                <w:szCs w:val="16"/>
              </w:rPr>
            </w:pPr>
            <w:r w:rsidRPr="002B664F">
              <w:rPr>
                <w:rFonts w:ascii="Verdana" w:hAnsi="Verdana" w:cs="Arial"/>
                <w:sz w:val="16"/>
                <w:szCs w:val="16"/>
              </w:rPr>
              <w:t>IČ:</w:t>
            </w:r>
          </w:p>
        </w:tc>
        <w:tc>
          <w:tcPr>
            <w:tcW w:w="7401" w:type="dxa"/>
          </w:tcPr>
          <w:p w:rsidR="00043935" w:rsidRPr="002B664F" w:rsidRDefault="00043935" w:rsidP="00043935">
            <w:pPr>
              <w:spacing w:line="360" w:lineRule="auto"/>
              <w:rPr>
                <w:rFonts w:ascii="Verdana" w:hAnsi="Verdana" w:cs="Arial"/>
                <w:color w:val="000000"/>
                <w:sz w:val="16"/>
                <w:szCs w:val="16"/>
              </w:rPr>
            </w:pPr>
            <w:r w:rsidRPr="00EF0A73">
              <w:rPr>
                <w:rStyle w:val="Hypertextovodkaz"/>
                <w:rFonts w:ascii="Verdana" w:hAnsi="Verdana" w:cs="Arial"/>
                <w:color w:val="auto"/>
                <w:sz w:val="16"/>
                <w:szCs w:val="16"/>
                <w:u w:val="none"/>
                <w:shd w:val="clear" w:color="auto" w:fill="FFFFFF"/>
              </w:rPr>
              <w:t>49977709</w:t>
            </w:r>
          </w:p>
        </w:tc>
      </w:tr>
      <w:tr w:rsidR="00043935" w:rsidRPr="002B664F" w:rsidTr="00043935">
        <w:trPr>
          <w:cantSplit/>
        </w:trPr>
        <w:tc>
          <w:tcPr>
            <w:tcW w:w="2123" w:type="dxa"/>
          </w:tcPr>
          <w:p w:rsidR="00043935" w:rsidRPr="002B664F" w:rsidRDefault="00043935" w:rsidP="00043935">
            <w:pPr>
              <w:spacing w:line="360" w:lineRule="auto"/>
              <w:rPr>
                <w:rFonts w:ascii="Verdana" w:hAnsi="Verdana" w:cs="Arial"/>
                <w:sz w:val="16"/>
                <w:szCs w:val="16"/>
              </w:rPr>
            </w:pPr>
            <w:r w:rsidRPr="002B664F">
              <w:rPr>
                <w:rFonts w:ascii="Verdana" w:hAnsi="Verdana" w:cs="Arial"/>
                <w:sz w:val="16"/>
                <w:szCs w:val="16"/>
              </w:rPr>
              <w:t>DIČ:</w:t>
            </w:r>
          </w:p>
        </w:tc>
        <w:tc>
          <w:tcPr>
            <w:tcW w:w="7401" w:type="dxa"/>
          </w:tcPr>
          <w:p w:rsidR="00043935" w:rsidRPr="002B664F" w:rsidRDefault="00043935" w:rsidP="00043935">
            <w:pPr>
              <w:spacing w:line="360" w:lineRule="auto"/>
              <w:rPr>
                <w:rFonts w:ascii="Verdana" w:hAnsi="Verdana" w:cs="Arial"/>
                <w:color w:val="000000"/>
                <w:sz w:val="16"/>
                <w:szCs w:val="16"/>
              </w:rPr>
            </w:pPr>
            <w:r w:rsidRPr="00EF0A73">
              <w:rPr>
                <w:rStyle w:val="Hypertextovodkaz"/>
                <w:rFonts w:ascii="Verdana" w:hAnsi="Verdana" w:cs="Arial"/>
                <w:color w:val="auto"/>
                <w:sz w:val="16"/>
                <w:szCs w:val="16"/>
                <w:u w:val="none"/>
                <w:shd w:val="clear" w:color="auto" w:fill="FFFFFF"/>
              </w:rPr>
              <w:t>CZ49977709</w:t>
            </w:r>
          </w:p>
        </w:tc>
      </w:tr>
      <w:tr w:rsidR="00043935" w:rsidRPr="00F01E67" w:rsidTr="00043935">
        <w:trPr>
          <w:cantSplit/>
        </w:trPr>
        <w:tc>
          <w:tcPr>
            <w:tcW w:w="2123" w:type="dxa"/>
          </w:tcPr>
          <w:p w:rsidR="00043935" w:rsidRPr="002B664F" w:rsidRDefault="00043935" w:rsidP="00043935">
            <w:pPr>
              <w:spacing w:line="360" w:lineRule="auto"/>
              <w:rPr>
                <w:rFonts w:ascii="Verdana" w:hAnsi="Verdana" w:cs="Arial"/>
                <w:sz w:val="16"/>
                <w:szCs w:val="16"/>
              </w:rPr>
            </w:pPr>
            <w:r>
              <w:rPr>
                <w:rFonts w:ascii="Verdana" w:hAnsi="Verdana" w:cs="Arial"/>
                <w:sz w:val="16"/>
                <w:szCs w:val="16"/>
              </w:rPr>
              <w:t>Bankovní spojení:</w:t>
            </w:r>
          </w:p>
        </w:tc>
        <w:tc>
          <w:tcPr>
            <w:tcW w:w="7401" w:type="dxa"/>
          </w:tcPr>
          <w:p w:rsidR="00043935" w:rsidRPr="000A7F6E" w:rsidRDefault="00043935" w:rsidP="00043935">
            <w:pPr>
              <w:spacing w:line="360" w:lineRule="auto"/>
              <w:rPr>
                <w:rStyle w:val="Hypertextovodkaz"/>
                <w:rFonts w:ascii="Verdana" w:hAnsi="Verdana"/>
                <w:color w:val="auto"/>
                <w:sz w:val="16"/>
                <w:szCs w:val="16"/>
                <w:u w:val="none"/>
                <w:shd w:val="clear" w:color="auto" w:fill="FFFFFF"/>
              </w:rPr>
            </w:pPr>
            <w:r w:rsidRPr="000A7F6E">
              <w:rPr>
                <w:rStyle w:val="Hypertextovodkaz"/>
                <w:rFonts w:ascii="Verdana" w:hAnsi="Verdana"/>
                <w:color w:val="auto"/>
                <w:sz w:val="16"/>
                <w:szCs w:val="16"/>
                <w:u w:val="none"/>
                <w:shd w:val="clear" w:color="auto" w:fill="FFFFFF"/>
              </w:rPr>
              <w:t>4200005832/6800</w:t>
            </w:r>
          </w:p>
          <w:p w:rsidR="00043935" w:rsidRPr="00F01E67" w:rsidRDefault="00043935" w:rsidP="00043935">
            <w:pPr>
              <w:spacing w:line="360" w:lineRule="auto"/>
              <w:rPr>
                <w:rStyle w:val="Hypertextovodkaz"/>
                <w:color w:val="auto"/>
                <w:u w:val="none"/>
                <w:shd w:val="clear" w:color="auto" w:fill="FFFFFF"/>
              </w:rPr>
            </w:pPr>
            <w:r>
              <w:rPr>
                <w:rStyle w:val="Hypertextovodkaz"/>
                <w:rFonts w:ascii="Verdana" w:hAnsi="Verdana"/>
                <w:color w:val="auto"/>
                <w:sz w:val="16"/>
                <w:szCs w:val="16"/>
                <w:u w:val="none"/>
                <w:shd w:val="clear" w:color="auto" w:fill="FFFFFF"/>
              </w:rPr>
              <w:t>48001651/0100</w:t>
            </w:r>
          </w:p>
        </w:tc>
      </w:tr>
      <w:tr w:rsidR="00043935" w:rsidRPr="002B664F" w:rsidTr="00043935">
        <w:trPr>
          <w:cantSplit/>
        </w:trPr>
        <w:tc>
          <w:tcPr>
            <w:tcW w:w="2123" w:type="dxa"/>
          </w:tcPr>
          <w:p w:rsidR="00043935" w:rsidRPr="002B664F" w:rsidRDefault="00043935" w:rsidP="00043935">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7401" w:type="dxa"/>
          </w:tcPr>
          <w:p w:rsidR="00043935" w:rsidRPr="002B664F" w:rsidRDefault="00043935" w:rsidP="00043935">
            <w:pPr>
              <w:spacing w:line="360" w:lineRule="auto"/>
              <w:rPr>
                <w:rFonts w:ascii="Verdana" w:hAnsi="Verdana" w:cs="Arial"/>
                <w:snapToGrid w:val="0"/>
                <w:color w:val="000000"/>
                <w:sz w:val="16"/>
                <w:szCs w:val="16"/>
              </w:rPr>
            </w:pPr>
            <w:r>
              <w:rPr>
                <w:rFonts w:ascii="Verdana" w:hAnsi="Verdana" w:cs="Arial"/>
                <w:bCs/>
                <w:color w:val="000000"/>
                <w:sz w:val="16"/>
                <w:szCs w:val="16"/>
              </w:rPr>
              <w:t xml:space="preserve">Blaženou </w:t>
            </w:r>
            <w:proofErr w:type="spellStart"/>
            <w:r>
              <w:rPr>
                <w:rFonts w:ascii="Verdana" w:hAnsi="Verdana" w:cs="Arial"/>
                <w:bCs/>
                <w:color w:val="000000"/>
                <w:sz w:val="16"/>
                <w:szCs w:val="16"/>
              </w:rPr>
              <w:t>Rosákovou</w:t>
            </w:r>
            <w:proofErr w:type="spellEnd"/>
          </w:p>
        </w:tc>
      </w:tr>
    </w:tbl>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043935">
        <w:rPr>
          <w:rFonts w:ascii="Verdana" w:hAnsi="Verdana"/>
          <w:sz w:val="16"/>
          <w:szCs w:val="16"/>
        </w:rPr>
        <w:t>+420 </w:t>
      </w:r>
      <w:r>
        <w:rPr>
          <w:rFonts w:ascii="Verdana" w:hAnsi="Verdana"/>
          <w:sz w:val="16"/>
          <w:szCs w:val="16"/>
        </w:rPr>
        <w:t>724 177 199</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Zástupce objednatele:</w:t>
      </w:r>
      <w:r w:rsidRPr="00894D5F">
        <w:t xml:space="preserve"> </w:t>
      </w:r>
      <w:r>
        <w:tab/>
      </w:r>
      <w:r>
        <w:rPr>
          <w:rFonts w:ascii="Verdana" w:hAnsi="Verdana"/>
          <w:sz w:val="16"/>
          <w:szCs w:val="16"/>
        </w:rPr>
        <w:t xml:space="preserve">Blažena </w:t>
      </w:r>
      <w:proofErr w:type="spellStart"/>
      <w:r>
        <w:rPr>
          <w:rFonts w:ascii="Verdana" w:hAnsi="Verdana"/>
          <w:sz w:val="16"/>
          <w:szCs w:val="16"/>
        </w:rPr>
        <w:t>Rosáková</w:t>
      </w:r>
      <w:proofErr w:type="spellEnd"/>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t xml:space="preserve">Blažena </w:t>
      </w:r>
      <w:proofErr w:type="spellStart"/>
      <w:r>
        <w:rPr>
          <w:rFonts w:ascii="Verdana" w:hAnsi="Verdana"/>
          <w:sz w:val="16"/>
          <w:szCs w:val="16"/>
        </w:rPr>
        <w:t>Rosáková</w:t>
      </w:r>
      <w:proofErr w:type="spellEnd"/>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Pr>
          <w:rFonts w:ascii="Verdana" w:hAnsi="Verdana"/>
          <w:sz w:val="16"/>
          <w:szCs w:val="16"/>
        </w:rPr>
        <w:t xml:space="preserve">Blažena </w:t>
      </w:r>
      <w:proofErr w:type="spellStart"/>
      <w:r>
        <w:rPr>
          <w:rFonts w:ascii="Verdana" w:hAnsi="Verdana"/>
          <w:sz w:val="16"/>
          <w:szCs w:val="16"/>
        </w:rPr>
        <w:t>Rosáková</w:t>
      </w:r>
      <w:proofErr w:type="spellEnd"/>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ZHOTOVITEL:</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Bankovní spojení: </w:t>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Číslo účtu: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Zástupce objednatele:</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Nzev"/>
        <w:spacing w:line="360" w:lineRule="auto"/>
        <w:jc w:val="left"/>
        <w:rPr>
          <w:rFonts w:ascii="Verdana" w:hAnsi="Verdana"/>
          <w:b w:val="0"/>
          <w:bCs w:val="0"/>
          <w:sz w:val="16"/>
          <w:szCs w:val="16"/>
        </w:rPr>
      </w:pPr>
    </w:p>
    <w:p w:rsidR="00043935" w:rsidRPr="00C173BB" w:rsidRDefault="00043935" w:rsidP="00043935">
      <w:pPr>
        <w:pStyle w:val="Nzev"/>
        <w:spacing w:line="360" w:lineRule="auto"/>
        <w:jc w:val="left"/>
        <w:rPr>
          <w:rFonts w:ascii="Verdana" w:hAnsi="Verdana"/>
          <w:b w:val="0"/>
          <w:bCs w:val="0"/>
          <w:sz w:val="16"/>
          <w:szCs w:val="16"/>
        </w:rPr>
      </w:pPr>
    </w:p>
    <w:p w:rsidR="00043935" w:rsidRPr="00C173BB" w:rsidRDefault="00043935" w:rsidP="00043935">
      <w:pPr>
        <w:pStyle w:val="Nzev"/>
        <w:spacing w:line="360" w:lineRule="auto"/>
        <w:rPr>
          <w:rFonts w:ascii="Verdana" w:hAnsi="Verdana"/>
          <w:sz w:val="16"/>
          <w:szCs w:val="16"/>
          <w:u w:val="single"/>
        </w:rPr>
      </w:pPr>
      <w:r w:rsidRPr="00C173BB">
        <w:rPr>
          <w:rFonts w:ascii="Verdana" w:hAnsi="Verdana"/>
          <w:sz w:val="16"/>
          <w:szCs w:val="16"/>
          <w:u w:val="single"/>
        </w:rPr>
        <w:br w:type="page"/>
      </w:r>
      <w:r w:rsidRPr="00C173BB">
        <w:rPr>
          <w:rFonts w:ascii="Verdana" w:hAnsi="Verdana"/>
          <w:sz w:val="16"/>
          <w:szCs w:val="16"/>
          <w:u w:val="single"/>
        </w:rPr>
        <w:lastRenderedPageBreak/>
        <w:t>VYMEZENÍ POJMŮ:</w:t>
      </w:r>
    </w:p>
    <w:p w:rsidR="00043935" w:rsidRPr="00C173BB" w:rsidRDefault="00043935" w:rsidP="00043935">
      <w:pPr>
        <w:spacing w:line="360" w:lineRule="auto"/>
        <w:ind w:left="426"/>
        <w:jc w:val="both"/>
        <w:rPr>
          <w:rFonts w:ascii="Verdana" w:hAnsi="Verdana" w:cs="Arial"/>
          <w:sz w:val="16"/>
          <w:szCs w:val="16"/>
          <w:lang w:eastAsia="en-US"/>
        </w:rPr>
      </w:pPr>
      <w:r w:rsidRPr="00C173BB">
        <w:rPr>
          <w:rFonts w:ascii="Verdana" w:hAnsi="Verdana" w:cs="Arial"/>
          <w:sz w:val="16"/>
          <w:szCs w:val="16"/>
          <w:lang w:eastAsia="en-US"/>
        </w:rPr>
        <w:t>Pokud z kontextu nevyplývá něco jiného, mají níže uvedené výrazy následující význam:</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„Den“</w:t>
      </w:r>
      <w:r w:rsidRPr="00C173BB">
        <w:rPr>
          <w:rFonts w:ascii="Verdana" w:hAnsi="Verdana" w:cs="Arial"/>
          <w:sz w:val="16"/>
          <w:szCs w:val="16"/>
          <w:lang w:eastAsia="en-US"/>
        </w:rPr>
        <w:t xml:space="preserve"> znamená kalendářní den.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"Dílo"</w:t>
      </w:r>
      <w:r w:rsidRPr="00C173BB">
        <w:rPr>
          <w:rFonts w:ascii="Verdana" w:hAnsi="Verdana" w:cs="Arial"/>
          <w:sz w:val="16"/>
          <w:szCs w:val="16"/>
          <w:lang w:eastAsia="en-US"/>
        </w:rPr>
        <w:t xml:space="preserve"> je definováno v článku I. této smlouvy a zahrnuje veškeré dodávky materiálu a zařízení, práce a služby dle zadávacích podmínek objednatele</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"DPH" </w:t>
      </w:r>
      <w:r w:rsidRPr="00C173BB">
        <w:rPr>
          <w:rFonts w:ascii="Verdana" w:hAnsi="Verdana" w:cs="Arial"/>
          <w:sz w:val="16"/>
          <w:szCs w:val="16"/>
          <w:lang w:eastAsia="en-US"/>
        </w:rPr>
        <w:t xml:space="preserve">znamená daň z přidané hodnoty.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"Materiály a zařízení" </w:t>
      </w:r>
      <w:r w:rsidRPr="00C173BB">
        <w:rPr>
          <w:rFonts w:ascii="Verdana" w:hAnsi="Verdana" w:cs="Arial"/>
          <w:sz w:val="16"/>
          <w:szCs w:val="16"/>
          <w:lang w:eastAsia="en-US"/>
        </w:rPr>
        <w:t>zahrnuje materiály, dodávky, přístroje, vybavení a strojní zařízení, nezbytné pro dílo, které se stanou trvalou součástí předmětu díla.</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"Dokončení" </w:t>
      </w:r>
      <w:r w:rsidRPr="00C173BB">
        <w:rPr>
          <w:rFonts w:ascii="Verdana" w:hAnsi="Verdana" w:cs="Arial"/>
          <w:sz w:val="16"/>
          <w:szCs w:val="16"/>
          <w:lang w:eastAsia="en-US"/>
        </w:rPr>
        <w:t xml:space="preserve">znamená, že dílo bylo úplně fyzicky postaveno a zkompletováno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„Měsíc“ </w:t>
      </w:r>
      <w:r w:rsidRPr="00C173BB">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„Místo provádění díla“ </w:t>
      </w:r>
      <w:r w:rsidRPr="00C173BB">
        <w:rPr>
          <w:rFonts w:ascii="Verdana" w:hAnsi="Verdana" w:cs="Arial"/>
          <w:sz w:val="16"/>
          <w:szCs w:val="16"/>
          <w:lang w:eastAsia="en-US"/>
        </w:rPr>
        <w:t xml:space="preserve">znamená pozemky, stavby nebo zařízení, na nichž nebo v nichž je dílo prováděno.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„Objednatelem“ </w:t>
      </w:r>
      <w:r w:rsidRPr="00C173BB">
        <w:rPr>
          <w:rFonts w:ascii="Verdana" w:hAnsi="Verdana" w:cs="Arial"/>
          <w:sz w:val="16"/>
          <w:szCs w:val="16"/>
          <w:lang w:eastAsia="en-US"/>
        </w:rPr>
        <w:t xml:space="preserve">je zadavatel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w:t>
      </w:r>
      <w:proofErr w:type="spellStart"/>
      <w:r w:rsidRPr="00C173BB">
        <w:rPr>
          <w:rFonts w:ascii="Verdana" w:hAnsi="Verdana" w:cs="Arial"/>
          <w:b/>
          <w:sz w:val="16"/>
          <w:szCs w:val="16"/>
          <w:lang w:eastAsia="en-US"/>
        </w:rPr>
        <w:t>Podzhotovitelem</w:t>
      </w:r>
      <w:proofErr w:type="spellEnd"/>
      <w:r w:rsidRPr="00C173BB">
        <w:rPr>
          <w:rFonts w:ascii="Verdana" w:hAnsi="Verdana" w:cs="Arial"/>
          <w:b/>
          <w:sz w:val="16"/>
          <w:szCs w:val="16"/>
          <w:lang w:eastAsia="en-US"/>
        </w:rPr>
        <w:t>“</w:t>
      </w:r>
      <w:r w:rsidRPr="00C173BB">
        <w:rPr>
          <w:rFonts w:ascii="Verdana" w:hAnsi="Verdana" w:cs="Arial"/>
          <w:sz w:val="16"/>
          <w:szCs w:val="16"/>
          <w:lang w:eastAsia="en-US"/>
        </w:rPr>
        <w:t xml:space="preserve"> je subdodavatel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„Položkovým rozpočtem“</w:t>
      </w:r>
      <w:r w:rsidRPr="00C173BB">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"Práce" </w:t>
      </w:r>
      <w:r w:rsidRPr="00C173BB">
        <w:rPr>
          <w:rFonts w:ascii="Verdana" w:hAnsi="Verdana" w:cs="Arial"/>
          <w:sz w:val="16"/>
          <w:szCs w:val="16"/>
          <w:lang w:eastAsia="en-US"/>
        </w:rPr>
        <w:t>znamená jakékoli práce či činnosti nutné pro řádné a včasné zhotovení a předání díla v souladu s podmínkami této smlouvy.</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"Předávací protokol" </w:t>
      </w:r>
      <w:r w:rsidRPr="00C173BB">
        <w:rPr>
          <w:rFonts w:ascii="Verdana" w:hAnsi="Verdana" w:cs="Arial"/>
          <w:sz w:val="16"/>
          <w:szCs w:val="16"/>
          <w:lang w:eastAsia="en-US"/>
        </w:rPr>
        <w:t xml:space="preserve">znamená potvrzení o převzetí díla, které podepíší objednatel a zhotovitel </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"Převzetí" </w:t>
      </w:r>
      <w:r w:rsidRPr="00C173BB">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„Příslušnou dokumentací“ </w:t>
      </w:r>
      <w:r w:rsidRPr="00C173BB">
        <w:rPr>
          <w:rFonts w:ascii="Verdana" w:hAnsi="Verdana" w:cs="Arial"/>
          <w:sz w:val="16"/>
          <w:szCs w:val="16"/>
          <w:lang w:eastAsia="en-US"/>
        </w:rPr>
        <w:t>je dokumentace zpracovaná v rozsahu stanoveném jiným právním předpisem (vyhláškou č. 230/2012 Sb.)</w:t>
      </w:r>
    </w:p>
    <w:p w:rsidR="00043935" w:rsidRPr="00C173BB" w:rsidRDefault="00043935" w:rsidP="00043935">
      <w:pPr>
        <w:widowControl w:val="0"/>
        <w:numPr>
          <w:ilvl w:val="0"/>
          <w:numId w:val="27"/>
        </w:numPr>
        <w:spacing w:line="360" w:lineRule="auto"/>
        <w:jc w:val="both"/>
        <w:rPr>
          <w:rFonts w:ascii="Verdana" w:hAnsi="Verdana" w:cs="Arial"/>
          <w:b/>
          <w:sz w:val="16"/>
          <w:szCs w:val="16"/>
        </w:rPr>
      </w:pPr>
      <w:r w:rsidRPr="00C173BB">
        <w:rPr>
          <w:rFonts w:ascii="Verdana" w:hAnsi="Verdana" w:cs="Arial"/>
          <w:b/>
          <w:sz w:val="16"/>
          <w:szCs w:val="16"/>
          <w:lang w:eastAsia="en-US"/>
        </w:rPr>
        <w:t xml:space="preserve">„PRV“ </w:t>
      </w:r>
      <w:r w:rsidRPr="00C173BB">
        <w:rPr>
          <w:rFonts w:ascii="Verdana" w:hAnsi="Verdana" w:cs="Arial"/>
          <w:sz w:val="16"/>
          <w:szCs w:val="16"/>
          <w:lang w:eastAsia="en-US"/>
        </w:rPr>
        <w:t>znamená Program rozvoje venkova na období 2014–2020.</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"Smlouva" </w:t>
      </w:r>
      <w:r w:rsidRPr="00C173BB">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"Staveniště" </w:t>
      </w:r>
      <w:r w:rsidRPr="00C173BB">
        <w:rPr>
          <w:rFonts w:ascii="Verdana" w:hAnsi="Verdana" w:cs="Arial"/>
          <w:sz w:val="16"/>
          <w:szCs w:val="16"/>
          <w:lang w:eastAsia="en-US"/>
        </w:rPr>
        <w:t>znamená pozemky nebo stavby, na nichž nebo v nichž je dílo prováděno.</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"Subdodavatel nebo Subdodavatelé" </w:t>
      </w:r>
      <w:r w:rsidRPr="00C173BB">
        <w:rPr>
          <w:rFonts w:ascii="Verdana" w:hAnsi="Verdana" w:cs="Arial"/>
          <w:sz w:val="16"/>
          <w:szCs w:val="16"/>
          <w:lang w:eastAsia="en-US"/>
        </w:rPr>
        <w:t xml:space="preserve">znamená všechny prodávající, dodavatele, poradce a subdodavatele, kteří mají uzavřenu smlouvu se zhotovitelem na dodávku jakékoliv části díla a kteří byli </w:t>
      </w:r>
      <w:proofErr w:type="spellStart"/>
      <w:r w:rsidRPr="00C173BB">
        <w:rPr>
          <w:rFonts w:ascii="Verdana" w:hAnsi="Verdana" w:cs="Arial"/>
          <w:sz w:val="16"/>
          <w:szCs w:val="16"/>
          <w:lang w:eastAsia="en-US"/>
        </w:rPr>
        <w:t>subkontrahováni</w:t>
      </w:r>
      <w:proofErr w:type="spellEnd"/>
      <w:r w:rsidRPr="00C173BB">
        <w:rPr>
          <w:rFonts w:ascii="Verdana" w:hAnsi="Verdana" w:cs="Arial"/>
          <w:sz w:val="16"/>
          <w:szCs w:val="16"/>
          <w:lang w:eastAsia="en-US"/>
        </w:rPr>
        <w:t xml:space="preserve"> v souladu s článkem VII. této smlouvy.</w:t>
      </w:r>
    </w:p>
    <w:p w:rsidR="00043935" w:rsidRPr="00C173BB" w:rsidRDefault="00043935" w:rsidP="00043935">
      <w:pPr>
        <w:widowControl w:val="0"/>
        <w:numPr>
          <w:ilvl w:val="0"/>
          <w:numId w:val="27"/>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„Zadávací podmínky/řízení“ </w:t>
      </w:r>
      <w:r w:rsidRPr="00C173BB">
        <w:rPr>
          <w:rFonts w:ascii="Verdana" w:hAnsi="Verdana" w:cs="Arial"/>
          <w:sz w:val="16"/>
          <w:szCs w:val="16"/>
          <w:lang w:eastAsia="en-US"/>
        </w:rPr>
        <w:t xml:space="preserve">značí podmínky dané objednatelem pro nabídku zhotovitele v souladu s Pravidly </w:t>
      </w:r>
      <w:r w:rsidRPr="00C173BB">
        <w:rPr>
          <w:rFonts w:ascii="Verdana" w:hAnsi="Verdana" w:cs="Arial"/>
          <w:sz w:val="16"/>
          <w:szCs w:val="16"/>
        </w:rPr>
        <w:t>pro poskytování dotace v rámci Programu rozvoje venkova pro období 2014–2020.</w:t>
      </w:r>
    </w:p>
    <w:p w:rsidR="00043935" w:rsidRPr="00C173BB" w:rsidRDefault="00043935" w:rsidP="00043935">
      <w:pPr>
        <w:widowControl w:val="0"/>
        <w:numPr>
          <w:ilvl w:val="0"/>
          <w:numId w:val="27"/>
        </w:numPr>
        <w:spacing w:line="360" w:lineRule="auto"/>
        <w:jc w:val="both"/>
        <w:rPr>
          <w:rFonts w:ascii="Verdana" w:hAnsi="Verdana" w:cs="Arial"/>
          <w:b/>
          <w:sz w:val="16"/>
          <w:szCs w:val="16"/>
          <w:u w:val="single"/>
        </w:rPr>
      </w:pPr>
      <w:r w:rsidRPr="00C173BB">
        <w:rPr>
          <w:rFonts w:ascii="Verdana" w:hAnsi="Verdana" w:cs="Arial"/>
          <w:b/>
          <w:sz w:val="16"/>
          <w:szCs w:val="16"/>
          <w:lang w:eastAsia="en-US"/>
        </w:rPr>
        <w:t xml:space="preserve">„Zhotovitelem“ </w:t>
      </w:r>
      <w:r w:rsidRPr="00C173BB">
        <w:rPr>
          <w:rFonts w:ascii="Verdana" w:hAnsi="Verdana" w:cs="Arial"/>
          <w:sz w:val="16"/>
          <w:szCs w:val="16"/>
          <w:lang w:eastAsia="en-US"/>
        </w:rPr>
        <w:t xml:space="preserve">je 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043935" w:rsidRPr="00C173BB" w:rsidRDefault="00043935" w:rsidP="00043935">
      <w:pPr>
        <w:pStyle w:val="Prosttext"/>
        <w:spacing w:line="360" w:lineRule="auto"/>
        <w:jc w:val="center"/>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br w:type="page"/>
      </w:r>
      <w:r w:rsidRPr="00C173BB">
        <w:rPr>
          <w:rFonts w:ascii="Verdana" w:hAnsi="Verdana"/>
          <w:b/>
          <w:sz w:val="16"/>
          <w:szCs w:val="16"/>
        </w:rPr>
        <w:lastRenderedPageBreak/>
        <w:t xml:space="preserve">Čl. 1. </w:t>
      </w:r>
      <w:r w:rsidRPr="00C173BB">
        <w:rPr>
          <w:rFonts w:ascii="Verdana" w:hAnsi="Verdana"/>
          <w:b/>
          <w:sz w:val="16"/>
          <w:szCs w:val="16"/>
          <w:u w:val="single"/>
        </w:rPr>
        <w:t>PŘEDMĚT SMLOUVY</w:t>
      </w:r>
    </w:p>
    <w:p w:rsidR="00043935" w:rsidRPr="00C173BB" w:rsidRDefault="00043935" w:rsidP="00043935">
      <w:pPr>
        <w:pStyle w:val="Prosttext"/>
        <w:numPr>
          <w:ilvl w:val="0"/>
          <w:numId w:val="20"/>
        </w:numPr>
        <w:spacing w:line="360" w:lineRule="auto"/>
        <w:ind w:left="284" w:hanging="284"/>
        <w:jc w:val="both"/>
        <w:rPr>
          <w:rFonts w:ascii="Verdana" w:hAnsi="Verdana"/>
          <w:bCs/>
          <w:sz w:val="16"/>
          <w:szCs w:val="16"/>
        </w:rPr>
      </w:pPr>
      <w:r w:rsidRPr="00C173BB">
        <w:rPr>
          <w:rFonts w:ascii="Verdana" w:hAnsi="Verdana"/>
          <w:sz w:val="16"/>
          <w:szCs w:val="16"/>
        </w:rPr>
        <w:t>Podpisem této smlouvy se zhotovitel zavazuje v dohodnutém termínu provést pro objednatele dílo a objednatel se zavazuje dílo převzít a zaplatit za jeho provedení sjednanou cenu.</w:t>
      </w:r>
    </w:p>
    <w:p w:rsidR="00043935" w:rsidRPr="00C173BB" w:rsidRDefault="00043935" w:rsidP="00043935">
      <w:pPr>
        <w:pStyle w:val="Prosttext"/>
        <w:numPr>
          <w:ilvl w:val="0"/>
          <w:numId w:val="20"/>
        </w:numPr>
        <w:spacing w:line="360" w:lineRule="auto"/>
        <w:jc w:val="both"/>
        <w:rPr>
          <w:rFonts w:ascii="Verdana" w:hAnsi="Verdana"/>
          <w:bCs/>
          <w:sz w:val="16"/>
          <w:szCs w:val="16"/>
        </w:rPr>
      </w:pPr>
      <w:r w:rsidRPr="00C173BB">
        <w:rPr>
          <w:rFonts w:ascii="Verdana" w:hAnsi="Verdana"/>
          <w:bCs/>
          <w:sz w:val="16"/>
          <w:szCs w:val="16"/>
        </w:rPr>
        <w:t xml:space="preserve">Dílem se pro účely této smlouvy rozumí </w:t>
      </w:r>
      <w:r w:rsidRPr="00043935">
        <w:rPr>
          <w:rFonts w:ascii="Verdana" w:hAnsi="Verdana"/>
          <w:bCs/>
          <w:sz w:val="16"/>
          <w:szCs w:val="16"/>
        </w:rPr>
        <w:t>Posklizňová linka – „AGROTREND HRUŠKY“, spol. s.r.o.</w:t>
      </w:r>
      <w:r w:rsidRPr="00C173BB">
        <w:rPr>
          <w:rFonts w:ascii="Verdana" w:hAnsi="Verdana"/>
          <w:bCs/>
          <w:sz w:val="16"/>
          <w:szCs w:val="16"/>
        </w:rPr>
        <w:t xml:space="preserve"> (dále v textu jen „dílo“). Specifikace díla je uvedena v příloze č. 1 této smlouvy.</w:t>
      </w:r>
    </w:p>
    <w:p w:rsidR="00043935" w:rsidRPr="00C173BB" w:rsidRDefault="00043935" w:rsidP="00043935">
      <w:pPr>
        <w:pStyle w:val="Prosttext"/>
        <w:spacing w:line="360" w:lineRule="auto"/>
        <w:ind w:left="284" w:hanging="284"/>
        <w:jc w:val="both"/>
        <w:rPr>
          <w:rFonts w:ascii="Verdana" w:hAnsi="Verdana"/>
          <w:bCs/>
          <w:sz w:val="16"/>
          <w:szCs w:val="16"/>
        </w:rPr>
      </w:pPr>
      <w:r w:rsidRPr="00C173BB">
        <w:rPr>
          <w:rFonts w:ascii="Verdana" w:hAnsi="Verdana"/>
          <w:bCs/>
          <w:sz w:val="16"/>
          <w:szCs w:val="16"/>
        </w:rPr>
        <w:tab/>
        <w:t xml:space="preserve">Dílo je složeno z následujících </w:t>
      </w:r>
      <w:r>
        <w:rPr>
          <w:rFonts w:ascii="Verdana" w:hAnsi="Verdana"/>
          <w:bCs/>
          <w:sz w:val="16"/>
          <w:szCs w:val="16"/>
        </w:rPr>
        <w:t xml:space="preserve">technologických </w:t>
      </w:r>
      <w:r w:rsidRPr="00C173BB">
        <w:rPr>
          <w:rFonts w:ascii="Verdana" w:hAnsi="Verdana"/>
          <w:bCs/>
          <w:sz w:val="16"/>
          <w:szCs w:val="16"/>
        </w:rPr>
        <w:t>objektů:</w:t>
      </w:r>
    </w:p>
    <w:p w:rsidR="00043935" w:rsidRPr="00043935" w:rsidRDefault="00043935" w:rsidP="00043935">
      <w:pPr>
        <w:pStyle w:val="Prosttext"/>
        <w:numPr>
          <w:ilvl w:val="0"/>
          <w:numId w:val="28"/>
        </w:numPr>
        <w:spacing w:line="360" w:lineRule="auto"/>
        <w:rPr>
          <w:rFonts w:ascii="Verdana" w:hAnsi="Verdana"/>
          <w:bCs/>
          <w:sz w:val="16"/>
          <w:szCs w:val="16"/>
        </w:rPr>
      </w:pPr>
      <w:r w:rsidRPr="00043935">
        <w:rPr>
          <w:rFonts w:ascii="Verdana" w:hAnsi="Verdana"/>
          <w:bCs/>
          <w:sz w:val="16"/>
          <w:szCs w:val="16"/>
        </w:rPr>
        <w:t>1)  Technologie čištění</w:t>
      </w:r>
    </w:p>
    <w:p w:rsidR="00043935" w:rsidRDefault="00043935" w:rsidP="00043935">
      <w:pPr>
        <w:pStyle w:val="Prosttext"/>
        <w:numPr>
          <w:ilvl w:val="0"/>
          <w:numId w:val="28"/>
        </w:numPr>
        <w:spacing w:line="360" w:lineRule="auto"/>
        <w:rPr>
          <w:rFonts w:ascii="Verdana" w:hAnsi="Verdana"/>
          <w:bCs/>
          <w:sz w:val="16"/>
          <w:szCs w:val="16"/>
        </w:rPr>
      </w:pPr>
      <w:r>
        <w:rPr>
          <w:rFonts w:ascii="Verdana" w:hAnsi="Verdana"/>
          <w:bCs/>
          <w:sz w:val="16"/>
          <w:szCs w:val="16"/>
        </w:rPr>
        <w:t>2)  Technologie sušení</w:t>
      </w:r>
    </w:p>
    <w:p w:rsidR="00043935" w:rsidRDefault="00043935" w:rsidP="00043935">
      <w:pPr>
        <w:pStyle w:val="Prosttext"/>
        <w:numPr>
          <w:ilvl w:val="0"/>
          <w:numId w:val="28"/>
        </w:numPr>
        <w:spacing w:line="360" w:lineRule="auto"/>
        <w:rPr>
          <w:rFonts w:ascii="Verdana" w:hAnsi="Verdana"/>
          <w:bCs/>
          <w:sz w:val="16"/>
          <w:szCs w:val="16"/>
        </w:rPr>
      </w:pPr>
      <w:r>
        <w:rPr>
          <w:rFonts w:ascii="Verdana" w:hAnsi="Verdana"/>
          <w:bCs/>
          <w:sz w:val="16"/>
          <w:szCs w:val="16"/>
        </w:rPr>
        <w:t>3)  Technologie dopravních cest do 10 m, včetně</w:t>
      </w:r>
    </w:p>
    <w:p w:rsidR="00043935" w:rsidRPr="00C173BB" w:rsidRDefault="00043935" w:rsidP="00043935">
      <w:pPr>
        <w:pStyle w:val="Prosttext"/>
        <w:numPr>
          <w:ilvl w:val="0"/>
          <w:numId w:val="28"/>
        </w:numPr>
        <w:spacing w:line="360" w:lineRule="auto"/>
        <w:rPr>
          <w:rFonts w:ascii="Verdana" w:hAnsi="Verdana"/>
          <w:bCs/>
          <w:sz w:val="16"/>
          <w:szCs w:val="16"/>
        </w:rPr>
      </w:pPr>
      <w:r>
        <w:rPr>
          <w:rFonts w:ascii="Verdana" w:hAnsi="Verdana"/>
          <w:bCs/>
          <w:sz w:val="16"/>
          <w:szCs w:val="16"/>
        </w:rPr>
        <w:t xml:space="preserve">4) Technologie dopravních cest nad 10 m </w:t>
      </w:r>
    </w:p>
    <w:p w:rsidR="00043935" w:rsidRPr="00C173BB" w:rsidRDefault="00043935" w:rsidP="00043935">
      <w:pPr>
        <w:pStyle w:val="Prosttext"/>
        <w:numPr>
          <w:ilvl w:val="0"/>
          <w:numId w:val="20"/>
        </w:numPr>
        <w:spacing w:line="360" w:lineRule="auto"/>
        <w:ind w:left="284" w:hanging="284"/>
        <w:jc w:val="both"/>
        <w:rPr>
          <w:rFonts w:ascii="Verdana" w:hAnsi="Verdana"/>
          <w:bCs/>
          <w:sz w:val="16"/>
          <w:szCs w:val="16"/>
        </w:rPr>
      </w:pPr>
      <w:r w:rsidRPr="00C173BB">
        <w:rPr>
          <w:rFonts w:ascii="Verdana" w:hAnsi="Verdana"/>
          <w:bCs/>
          <w:sz w:val="16"/>
          <w:szCs w:val="16"/>
        </w:rPr>
        <w:t xml:space="preserve">Místem provedení díla je obec </w:t>
      </w:r>
      <w:r w:rsidRPr="00043935">
        <w:rPr>
          <w:rFonts w:ascii="Verdana" w:hAnsi="Verdana"/>
          <w:b/>
          <w:bCs/>
          <w:sz w:val="16"/>
          <w:szCs w:val="16"/>
        </w:rPr>
        <w:t>Hrušky</w:t>
      </w:r>
      <w:r>
        <w:rPr>
          <w:rFonts w:ascii="Verdana" w:hAnsi="Verdana"/>
          <w:bCs/>
          <w:sz w:val="16"/>
          <w:szCs w:val="16"/>
        </w:rPr>
        <w:t>.</w:t>
      </w:r>
    </w:p>
    <w:p w:rsidR="00043935" w:rsidRPr="00C173BB" w:rsidRDefault="00043935" w:rsidP="00043935">
      <w:pPr>
        <w:pStyle w:val="Prosttext"/>
        <w:numPr>
          <w:ilvl w:val="0"/>
          <w:numId w:val="20"/>
        </w:numPr>
        <w:spacing w:line="360" w:lineRule="auto"/>
        <w:ind w:left="284" w:hanging="284"/>
        <w:jc w:val="both"/>
        <w:rPr>
          <w:rFonts w:ascii="Verdana" w:hAnsi="Verdana"/>
          <w:bCs/>
          <w:sz w:val="16"/>
          <w:szCs w:val="16"/>
        </w:rPr>
      </w:pPr>
      <w:r w:rsidRPr="00C173BB">
        <w:rPr>
          <w:rFonts w:ascii="Verdana" w:hAnsi="Verdana"/>
          <w:bCs/>
          <w:sz w:val="16"/>
          <w:szCs w:val="16"/>
        </w:rPr>
        <w:t>Zhotovitel je povinen umožnit výkon technického dozoru stavebníka a autorského dozoru projektanta, případně výkon činnosti koordinátora bezpečnosti a ochrany zdraví při práci na staveništi.</w:t>
      </w:r>
    </w:p>
    <w:p w:rsidR="00043935" w:rsidRPr="00C173BB" w:rsidRDefault="00043935" w:rsidP="00043935">
      <w:pPr>
        <w:pStyle w:val="Prosttext"/>
        <w:numPr>
          <w:ilvl w:val="0"/>
          <w:numId w:val="20"/>
        </w:numPr>
        <w:spacing w:line="360" w:lineRule="auto"/>
        <w:ind w:left="284" w:hanging="284"/>
        <w:jc w:val="both"/>
        <w:rPr>
          <w:rFonts w:ascii="Verdana" w:hAnsi="Verdana"/>
          <w:bCs/>
          <w:sz w:val="16"/>
          <w:szCs w:val="16"/>
        </w:rPr>
      </w:pPr>
      <w:r w:rsidRPr="00C173BB">
        <w:rPr>
          <w:rFonts w:ascii="Verdana" w:hAnsi="Verdana"/>
          <w:bCs/>
          <w:sz w:val="16"/>
          <w:szCs w:val="16"/>
        </w:rPr>
        <w:t>Objednatel je povinen, pokud to vyplývá ze zvláštních právních předpisů, jmenovat koordinátora bezpečnosti práce  na staveništi.</w:t>
      </w:r>
    </w:p>
    <w:p w:rsidR="00043935" w:rsidRPr="00C173BB" w:rsidRDefault="00043935" w:rsidP="00043935">
      <w:pPr>
        <w:pStyle w:val="Prosttext"/>
        <w:numPr>
          <w:ilvl w:val="0"/>
          <w:numId w:val="20"/>
        </w:numPr>
        <w:spacing w:line="360" w:lineRule="auto"/>
        <w:ind w:left="284" w:hanging="284"/>
        <w:jc w:val="both"/>
        <w:rPr>
          <w:rFonts w:ascii="Verdana" w:hAnsi="Verdana"/>
          <w:bCs/>
          <w:sz w:val="16"/>
          <w:szCs w:val="16"/>
        </w:rPr>
      </w:pPr>
      <w:r w:rsidRPr="00C173BB">
        <w:rPr>
          <w:rFonts w:ascii="Verdana" w:hAnsi="Verdana"/>
          <w:bCs/>
          <w:sz w:val="16"/>
          <w:szCs w:val="16"/>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043935" w:rsidRPr="00C173BB" w:rsidRDefault="00043935" w:rsidP="00043935">
      <w:pPr>
        <w:pStyle w:val="Prosttext"/>
        <w:spacing w:line="360" w:lineRule="auto"/>
        <w:rPr>
          <w:rFonts w:ascii="Verdana" w:hAnsi="Verdana"/>
          <w:b/>
          <w:sz w:val="16"/>
          <w:szCs w:val="16"/>
        </w:rPr>
      </w:pPr>
      <w:r w:rsidRPr="00C173BB">
        <w:rPr>
          <w:rFonts w:ascii="Verdana" w:hAnsi="Verdana"/>
          <w:b/>
          <w:bCs/>
          <w:sz w:val="16"/>
          <w:szCs w:val="16"/>
        </w:rPr>
        <w:tab/>
      </w: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2. </w:t>
      </w:r>
      <w:r w:rsidRPr="00C173BB">
        <w:rPr>
          <w:rFonts w:ascii="Verdana" w:hAnsi="Verdana"/>
          <w:b/>
          <w:sz w:val="16"/>
          <w:szCs w:val="16"/>
          <w:u w:val="single"/>
        </w:rPr>
        <w:t>LHŮTA VÝSTAVBY</w:t>
      </w:r>
    </w:p>
    <w:p w:rsidR="00043935" w:rsidRPr="00C173BB" w:rsidRDefault="00043935" w:rsidP="00043935">
      <w:pPr>
        <w:pStyle w:val="Prosttext"/>
        <w:numPr>
          <w:ilvl w:val="0"/>
          <w:numId w:val="19"/>
        </w:numPr>
        <w:spacing w:line="360" w:lineRule="auto"/>
        <w:ind w:left="284" w:hanging="284"/>
        <w:rPr>
          <w:rFonts w:ascii="Verdana" w:hAnsi="Verdana"/>
          <w:sz w:val="16"/>
          <w:szCs w:val="16"/>
        </w:rPr>
      </w:pPr>
      <w:r w:rsidRPr="00C173BB">
        <w:rPr>
          <w:rFonts w:ascii="Verdana" w:hAnsi="Verdana"/>
          <w:sz w:val="16"/>
          <w:szCs w:val="16"/>
        </w:rPr>
        <w:t>Předání staveniště:</w:t>
      </w:r>
      <w:r w:rsidRPr="00C173BB">
        <w:rPr>
          <w:rFonts w:ascii="Verdana" w:hAnsi="Verdana"/>
          <w:sz w:val="16"/>
          <w:szCs w:val="16"/>
        </w:rPr>
        <w:tab/>
      </w:r>
      <w:r w:rsidRPr="00C173BB">
        <w:rPr>
          <w:rFonts w:ascii="Verdana" w:hAnsi="Verdana"/>
          <w:sz w:val="16"/>
          <w:szCs w:val="16"/>
        </w:rPr>
        <w:tab/>
        <w:t xml:space="preserve">do 15 pracovních dnů od odpisu této smlouvy, nejpozději však 5 dnů před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037A71">
        <w:rPr>
          <w:rFonts w:ascii="Verdana" w:hAnsi="Verdana"/>
          <w:sz w:val="16"/>
          <w:szCs w:val="16"/>
        </w:rPr>
        <w:t xml:space="preserve">             </w:t>
      </w:r>
      <w:r w:rsidRPr="00C173BB">
        <w:rPr>
          <w:rFonts w:ascii="Verdana" w:hAnsi="Verdana"/>
          <w:sz w:val="16"/>
          <w:szCs w:val="16"/>
        </w:rPr>
        <w:t>zahájením prací</w:t>
      </w:r>
    </w:p>
    <w:p w:rsidR="00043935" w:rsidRPr="00C173BB" w:rsidRDefault="00043935" w:rsidP="00043935">
      <w:pPr>
        <w:pStyle w:val="Prosttext"/>
        <w:numPr>
          <w:ilvl w:val="0"/>
          <w:numId w:val="19"/>
        </w:numPr>
        <w:spacing w:line="360" w:lineRule="auto"/>
        <w:ind w:left="284" w:hanging="284"/>
        <w:rPr>
          <w:rFonts w:ascii="Verdana" w:hAnsi="Verdana"/>
          <w:sz w:val="16"/>
          <w:szCs w:val="16"/>
        </w:rPr>
      </w:pPr>
      <w:r w:rsidRPr="00C173BB">
        <w:rPr>
          <w:rFonts w:ascii="Verdana" w:hAnsi="Verdana"/>
          <w:sz w:val="16"/>
          <w:szCs w:val="16"/>
        </w:rPr>
        <w:t>Zahájení stavebních prací</w:t>
      </w:r>
      <w:r w:rsidRPr="00C173BB">
        <w:rPr>
          <w:rFonts w:ascii="Verdana" w:hAnsi="Verdana"/>
          <w:sz w:val="16"/>
          <w:szCs w:val="16"/>
        </w:rPr>
        <w:tab/>
      </w:r>
      <w:r w:rsidR="00037A71" w:rsidRPr="00C173BB">
        <w:rPr>
          <w:rFonts w:ascii="Verdana" w:hAnsi="Verdana"/>
          <w:sz w:val="16"/>
          <w:szCs w:val="16"/>
        </w:rPr>
        <w:t xml:space="preserve">do 15 pracovních dnů od odpisu této smlouvy, nejpozději však 5 dnů před </w:t>
      </w:r>
      <w:r w:rsidR="00037A71" w:rsidRPr="00C173BB">
        <w:rPr>
          <w:rFonts w:ascii="Verdana" w:hAnsi="Verdana"/>
          <w:sz w:val="16"/>
          <w:szCs w:val="16"/>
        </w:rPr>
        <w:tab/>
      </w:r>
      <w:r w:rsidR="00037A71" w:rsidRPr="00C173BB">
        <w:rPr>
          <w:rFonts w:ascii="Verdana" w:hAnsi="Verdana"/>
          <w:sz w:val="16"/>
          <w:szCs w:val="16"/>
        </w:rPr>
        <w:tab/>
      </w:r>
      <w:r w:rsidR="00037A71" w:rsidRPr="00C173BB">
        <w:rPr>
          <w:rFonts w:ascii="Verdana" w:hAnsi="Verdana"/>
          <w:sz w:val="16"/>
          <w:szCs w:val="16"/>
        </w:rPr>
        <w:tab/>
      </w:r>
      <w:r w:rsidR="00037A71" w:rsidRPr="00C173BB">
        <w:rPr>
          <w:rFonts w:ascii="Verdana" w:hAnsi="Verdana"/>
          <w:sz w:val="16"/>
          <w:szCs w:val="16"/>
        </w:rPr>
        <w:tab/>
      </w:r>
      <w:r w:rsidR="00037A71">
        <w:rPr>
          <w:rFonts w:ascii="Verdana" w:hAnsi="Verdana"/>
          <w:sz w:val="16"/>
          <w:szCs w:val="16"/>
        </w:rPr>
        <w:t xml:space="preserve">             </w:t>
      </w:r>
      <w:r w:rsidR="00037A71" w:rsidRPr="00C173BB">
        <w:rPr>
          <w:rFonts w:ascii="Verdana" w:hAnsi="Verdana"/>
          <w:sz w:val="16"/>
          <w:szCs w:val="16"/>
        </w:rPr>
        <w:t>zahájením prací</w:t>
      </w:r>
    </w:p>
    <w:p w:rsidR="00043935" w:rsidRPr="00037A71" w:rsidRDefault="00043935" w:rsidP="00043935">
      <w:pPr>
        <w:pStyle w:val="Prosttext"/>
        <w:numPr>
          <w:ilvl w:val="0"/>
          <w:numId w:val="19"/>
        </w:numPr>
        <w:spacing w:line="360" w:lineRule="auto"/>
        <w:ind w:left="284" w:hanging="284"/>
        <w:rPr>
          <w:rFonts w:ascii="Verdana" w:hAnsi="Verdana"/>
          <w:sz w:val="16"/>
          <w:szCs w:val="16"/>
        </w:rPr>
      </w:pPr>
      <w:r w:rsidRPr="00C173BB">
        <w:rPr>
          <w:rFonts w:ascii="Verdana" w:hAnsi="Verdana"/>
          <w:sz w:val="16"/>
          <w:szCs w:val="16"/>
        </w:rPr>
        <w:t>Dokončení stavebních prací</w:t>
      </w:r>
      <w:r w:rsidRPr="00C173BB">
        <w:rPr>
          <w:rFonts w:ascii="Verdana" w:hAnsi="Verdana"/>
          <w:sz w:val="16"/>
          <w:szCs w:val="16"/>
        </w:rPr>
        <w:tab/>
      </w:r>
      <w:r w:rsidR="00037A71" w:rsidRPr="00037A71">
        <w:rPr>
          <w:rFonts w:ascii="Verdana" w:hAnsi="Verdana"/>
          <w:sz w:val="16"/>
          <w:szCs w:val="16"/>
        </w:rPr>
        <w:t>30. 6</w:t>
      </w:r>
      <w:r w:rsidRPr="00037A71">
        <w:rPr>
          <w:rFonts w:ascii="Verdana" w:hAnsi="Verdana"/>
          <w:sz w:val="16"/>
          <w:szCs w:val="16"/>
        </w:rPr>
        <w:t>. 2016</w:t>
      </w:r>
    </w:p>
    <w:p w:rsidR="00043935" w:rsidRPr="00037A71" w:rsidRDefault="00043935" w:rsidP="00043935">
      <w:pPr>
        <w:pStyle w:val="Prosttext"/>
        <w:numPr>
          <w:ilvl w:val="0"/>
          <w:numId w:val="19"/>
        </w:numPr>
        <w:spacing w:line="360" w:lineRule="auto"/>
        <w:ind w:left="284" w:hanging="284"/>
        <w:rPr>
          <w:rFonts w:ascii="Verdana" w:hAnsi="Verdana"/>
          <w:sz w:val="16"/>
          <w:szCs w:val="16"/>
        </w:rPr>
      </w:pPr>
      <w:r w:rsidRPr="00037A71">
        <w:rPr>
          <w:rFonts w:ascii="Verdana" w:hAnsi="Verdana"/>
          <w:sz w:val="16"/>
          <w:szCs w:val="16"/>
        </w:rPr>
        <w:t>Předání a převzetí stavby</w:t>
      </w:r>
      <w:r w:rsidRPr="00037A71">
        <w:rPr>
          <w:rFonts w:ascii="Verdana" w:hAnsi="Verdana"/>
          <w:sz w:val="16"/>
          <w:szCs w:val="16"/>
        </w:rPr>
        <w:tab/>
        <w:t xml:space="preserve">do </w:t>
      </w:r>
      <w:r w:rsidR="00037A71" w:rsidRPr="00037A71">
        <w:rPr>
          <w:rFonts w:ascii="Verdana" w:hAnsi="Verdana"/>
          <w:sz w:val="16"/>
          <w:szCs w:val="16"/>
        </w:rPr>
        <w:t>30. 6. 2016</w:t>
      </w:r>
    </w:p>
    <w:p w:rsidR="00043935" w:rsidRPr="00C173BB" w:rsidRDefault="00043935" w:rsidP="00043935">
      <w:pPr>
        <w:pStyle w:val="Prosttext"/>
        <w:numPr>
          <w:ilvl w:val="0"/>
          <w:numId w:val="19"/>
        </w:numPr>
        <w:spacing w:line="360" w:lineRule="auto"/>
        <w:ind w:left="284" w:hanging="284"/>
        <w:rPr>
          <w:rFonts w:ascii="Verdana" w:hAnsi="Verdana"/>
          <w:sz w:val="16"/>
          <w:szCs w:val="16"/>
        </w:rPr>
      </w:pPr>
      <w:r>
        <w:rPr>
          <w:rFonts w:ascii="Verdana" w:hAnsi="Verdana"/>
          <w:sz w:val="16"/>
          <w:szCs w:val="16"/>
        </w:rPr>
        <w:t>Počátek</w:t>
      </w:r>
      <w:r w:rsidRPr="00C173BB">
        <w:rPr>
          <w:rFonts w:ascii="Verdana" w:hAnsi="Verdana"/>
          <w:sz w:val="16"/>
          <w:szCs w:val="16"/>
        </w:rPr>
        <w:t xml:space="preserve"> běhu záruční lhůty</w:t>
      </w:r>
      <w:r w:rsidRPr="00C173BB">
        <w:rPr>
          <w:rFonts w:ascii="Verdana" w:hAnsi="Verdana"/>
          <w:sz w:val="16"/>
          <w:szCs w:val="16"/>
        </w:rPr>
        <w:tab/>
        <w:t>od prvního dne následujícího po předání díla</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3. </w:t>
      </w:r>
      <w:r w:rsidRPr="00C173BB">
        <w:rPr>
          <w:rFonts w:ascii="Verdana" w:hAnsi="Verdana"/>
          <w:b/>
          <w:sz w:val="16"/>
          <w:szCs w:val="16"/>
          <w:u w:val="single"/>
        </w:rPr>
        <w:t>CENA PRACÍ</w:t>
      </w:r>
    </w:p>
    <w:p w:rsidR="00043935" w:rsidRPr="00C173BB" w:rsidRDefault="00043935" w:rsidP="00043935">
      <w:pPr>
        <w:pStyle w:val="Prosttext"/>
        <w:numPr>
          <w:ilvl w:val="0"/>
          <w:numId w:val="22"/>
        </w:numPr>
        <w:spacing w:line="360" w:lineRule="auto"/>
        <w:ind w:left="284" w:hanging="284"/>
        <w:jc w:val="both"/>
        <w:rPr>
          <w:rFonts w:ascii="Verdana" w:hAnsi="Verdana"/>
          <w:sz w:val="16"/>
          <w:szCs w:val="16"/>
        </w:rPr>
      </w:pPr>
      <w:r w:rsidRPr="00C173BB">
        <w:rPr>
          <w:rFonts w:ascii="Verdana" w:hAnsi="Verdana"/>
          <w:sz w:val="16"/>
          <w:szCs w:val="16"/>
        </w:rPr>
        <w:t xml:space="preserve">Cena </w:t>
      </w:r>
      <w:r w:rsidR="005C4564">
        <w:rPr>
          <w:rFonts w:ascii="Verdana" w:hAnsi="Verdana"/>
          <w:sz w:val="16"/>
          <w:szCs w:val="16"/>
        </w:rPr>
        <w:t>technologie</w:t>
      </w:r>
      <w:r w:rsidRPr="00C173BB">
        <w:rPr>
          <w:rFonts w:ascii="Verdana" w:hAnsi="Verdana"/>
          <w:sz w:val="16"/>
          <w:szCs w:val="16"/>
        </w:rPr>
        <w:t xml:space="preserve"> je stanovena </w:t>
      </w:r>
      <w:r w:rsidR="002C6E99">
        <w:rPr>
          <w:rFonts w:ascii="Verdana" w:hAnsi="Verdana"/>
          <w:sz w:val="16"/>
          <w:szCs w:val="16"/>
        </w:rPr>
        <w:t>specifikací díla</w:t>
      </w:r>
      <w:r w:rsidRPr="00C173BB">
        <w:rPr>
          <w:rFonts w:ascii="Verdana" w:hAnsi="Verdana"/>
          <w:sz w:val="16"/>
          <w:szCs w:val="16"/>
        </w:rPr>
        <w:t>, kter</w:t>
      </w:r>
      <w:r w:rsidR="002C6E99">
        <w:rPr>
          <w:rFonts w:ascii="Verdana" w:hAnsi="Verdana"/>
          <w:sz w:val="16"/>
          <w:szCs w:val="16"/>
        </w:rPr>
        <w:t>á</w:t>
      </w:r>
      <w:r w:rsidRPr="00C173BB">
        <w:rPr>
          <w:rFonts w:ascii="Verdana" w:hAnsi="Verdana"/>
          <w:sz w:val="16"/>
          <w:szCs w:val="16"/>
        </w:rPr>
        <w:t xml:space="preserve"> je přílohou této smlouvy a ke dni uzavření smlouvy její výše činí:</w:t>
      </w:r>
    </w:p>
    <w:p w:rsidR="00043935" w:rsidRPr="00C173BB" w:rsidRDefault="00043935" w:rsidP="00043935">
      <w:pPr>
        <w:spacing w:line="360" w:lineRule="auto"/>
        <w:ind w:left="284" w:hanging="284"/>
        <w:rPr>
          <w:rFonts w:ascii="Verdana" w:hAnsi="Verdana"/>
          <w:bCs/>
          <w:sz w:val="16"/>
          <w:szCs w:val="16"/>
        </w:rPr>
      </w:pPr>
      <w:r w:rsidRPr="00C173BB">
        <w:rPr>
          <w:rFonts w:ascii="Verdana" w:hAnsi="Verdana"/>
          <w:sz w:val="16"/>
          <w:szCs w:val="16"/>
        </w:rPr>
        <w:tab/>
        <w:t xml:space="preserve">Cena </w:t>
      </w:r>
      <w:r w:rsidRPr="00C173BB">
        <w:rPr>
          <w:rFonts w:ascii="Verdana" w:hAnsi="Verdana"/>
          <w:bCs/>
          <w:sz w:val="16"/>
          <w:szCs w:val="16"/>
        </w:rPr>
        <w:t>bez DPH</w:t>
      </w:r>
      <w:r w:rsidRPr="00C173BB">
        <w:rPr>
          <w:rFonts w:ascii="Verdana" w:hAnsi="Verdana"/>
          <w:bCs/>
          <w:sz w:val="16"/>
          <w:szCs w:val="16"/>
        </w:rPr>
        <w:tab/>
      </w:r>
      <w:r w:rsidRPr="00C173BB">
        <w:rPr>
          <w:rFonts w:ascii="Verdana" w:hAnsi="Verdana"/>
          <w:bCs/>
          <w:sz w:val="16"/>
          <w:szCs w:val="16"/>
        </w:rPr>
        <w:tab/>
      </w:r>
      <w:r w:rsidRPr="00C173BB">
        <w:rPr>
          <w:rFonts w:ascii="Verdana" w:hAnsi="Verdana"/>
          <w:bCs/>
          <w:sz w:val="16"/>
          <w:szCs w:val="16"/>
          <w:highlight w:val="lightGray"/>
        </w:rPr>
        <w:t>…………………………</w:t>
      </w:r>
      <w:r w:rsidRPr="00C173BB">
        <w:rPr>
          <w:rFonts w:ascii="Verdana" w:hAnsi="Verdana"/>
          <w:bCs/>
          <w:sz w:val="16"/>
          <w:szCs w:val="16"/>
        </w:rPr>
        <w:t xml:space="preserve"> Kč</w:t>
      </w:r>
    </w:p>
    <w:p w:rsidR="00043935" w:rsidRPr="00C173BB" w:rsidRDefault="00043935" w:rsidP="00043935">
      <w:pPr>
        <w:spacing w:line="360" w:lineRule="auto"/>
        <w:ind w:left="284" w:hanging="284"/>
        <w:rPr>
          <w:rFonts w:ascii="Verdana" w:hAnsi="Verdana"/>
          <w:bCs/>
          <w:sz w:val="16"/>
          <w:szCs w:val="16"/>
          <w:u w:val="single"/>
        </w:rPr>
      </w:pPr>
      <w:r w:rsidRPr="00C173BB">
        <w:rPr>
          <w:rFonts w:ascii="Verdana" w:hAnsi="Verdana"/>
          <w:bCs/>
          <w:sz w:val="16"/>
          <w:szCs w:val="16"/>
        </w:rPr>
        <w:tab/>
      </w:r>
      <w:r w:rsidRPr="00C173BB">
        <w:rPr>
          <w:rFonts w:ascii="Verdana" w:hAnsi="Verdana"/>
          <w:bCs/>
          <w:sz w:val="16"/>
          <w:szCs w:val="16"/>
          <w:u w:val="single"/>
        </w:rPr>
        <w:t>DPH 21%</w:t>
      </w:r>
      <w:r w:rsidRPr="00C173BB">
        <w:rPr>
          <w:rFonts w:ascii="Verdana" w:hAnsi="Verdana"/>
          <w:bCs/>
          <w:sz w:val="16"/>
          <w:szCs w:val="16"/>
          <w:u w:val="single"/>
        </w:rPr>
        <w:tab/>
      </w:r>
      <w:r w:rsidRPr="00C173BB">
        <w:rPr>
          <w:rFonts w:ascii="Verdana" w:hAnsi="Verdana"/>
          <w:bCs/>
          <w:sz w:val="16"/>
          <w:szCs w:val="16"/>
          <w:u w:val="single"/>
        </w:rPr>
        <w:tab/>
        <w:t xml:space="preserve">         </w:t>
      </w:r>
      <w:r>
        <w:rPr>
          <w:rFonts w:ascii="Verdana" w:hAnsi="Verdana"/>
          <w:bCs/>
          <w:sz w:val="16"/>
          <w:szCs w:val="16"/>
          <w:u w:val="single"/>
        </w:rPr>
        <w:t xml:space="preserve">  </w:t>
      </w:r>
      <w:r w:rsidRPr="00C173BB">
        <w:rPr>
          <w:rFonts w:ascii="Verdana" w:hAnsi="Verdana"/>
          <w:bCs/>
          <w:sz w:val="16"/>
          <w:szCs w:val="16"/>
          <w:u w:val="single"/>
        </w:rPr>
        <w:t xml:space="preserve">  </w:t>
      </w:r>
      <w:r w:rsidRPr="00C173BB">
        <w:rPr>
          <w:rFonts w:ascii="Verdana" w:hAnsi="Verdana"/>
          <w:bCs/>
          <w:sz w:val="16"/>
          <w:szCs w:val="16"/>
          <w:highlight w:val="lightGray"/>
          <w:u w:val="single"/>
        </w:rPr>
        <w:t>…………………………</w:t>
      </w:r>
      <w:r w:rsidRPr="00C173BB">
        <w:rPr>
          <w:rFonts w:ascii="Verdana" w:hAnsi="Verdana"/>
          <w:bCs/>
          <w:sz w:val="16"/>
          <w:szCs w:val="16"/>
          <w:u w:val="single"/>
        </w:rPr>
        <w:t xml:space="preserve"> Kč</w:t>
      </w:r>
    </w:p>
    <w:p w:rsidR="00043935" w:rsidRPr="00C173BB" w:rsidRDefault="00043935" w:rsidP="00043935">
      <w:pPr>
        <w:spacing w:line="360" w:lineRule="auto"/>
        <w:ind w:left="284" w:hanging="284"/>
        <w:rPr>
          <w:rFonts w:ascii="Verdana" w:hAnsi="Verdana"/>
          <w:bCs/>
          <w:sz w:val="16"/>
          <w:szCs w:val="16"/>
        </w:rPr>
      </w:pPr>
      <w:r w:rsidRPr="00C173BB">
        <w:rPr>
          <w:rFonts w:ascii="Verdana" w:hAnsi="Verdana"/>
          <w:bCs/>
          <w:sz w:val="16"/>
          <w:szCs w:val="16"/>
        </w:rPr>
        <w:tab/>
        <w:t>Cena včetně DPH</w:t>
      </w:r>
      <w:r w:rsidRPr="00C173BB">
        <w:rPr>
          <w:rFonts w:ascii="Verdana" w:hAnsi="Verdana"/>
          <w:sz w:val="16"/>
          <w:szCs w:val="16"/>
        </w:rPr>
        <w:tab/>
      </w:r>
      <w:r w:rsidRPr="00C173BB">
        <w:rPr>
          <w:rFonts w:ascii="Verdana" w:hAnsi="Verdana"/>
          <w:sz w:val="16"/>
          <w:szCs w:val="16"/>
        </w:rPr>
        <w:tab/>
      </w:r>
      <w:r w:rsidRPr="00C173BB">
        <w:rPr>
          <w:rFonts w:ascii="Verdana" w:hAnsi="Verdana"/>
          <w:bCs/>
          <w:sz w:val="16"/>
          <w:szCs w:val="16"/>
          <w:highlight w:val="lightGray"/>
        </w:rPr>
        <w:t>…………………………</w:t>
      </w:r>
      <w:r w:rsidRPr="00C173BB">
        <w:rPr>
          <w:rFonts w:ascii="Verdana" w:hAnsi="Verdana"/>
          <w:bCs/>
          <w:sz w:val="16"/>
          <w:szCs w:val="16"/>
        </w:rPr>
        <w:t xml:space="preserve"> Kč</w:t>
      </w:r>
    </w:p>
    <w:p w:rsidR="00043935" w:rsidRPr="00C173BB" w:rsidRDefault="00043935" w:rsidP="00043935">
      <w:pPr>
        <w:pStyle w:val="Zkladntextodsazen"/>
        <w:spacing w:line="360" w:lineRule="auto"/>
        <w:ind w:left="284"/>
        <w:rPr>
          <w:rFonts w:ascii="Verdana" w:hAnsi="Verdana"/>
          <w:sz w:val="16"/>
          <w:szCs w:val="16"/>
        </w:rPr>
      </w:pPr>
      <w:r w:rsidRPr="00C173BB">
        <w:rPr>
          <w:rFonts w:ascii="Verdana" w:hAnsi="Verdana"/>
          <w:sz w:val="16"/>
          <w:szCs w:val="16"/>
        </w:rPr>
        <w:t>Cena obsahuje všechny náklady související se zhotovením díla, vedlejší náklady související s umístěním stavby, zařízením staveniště a také ostatní náklady souvisejícími s plněním podmínek zadávací dokumentace.</w:t>
      </w:r>
    </w:p>
    <w:p w:rsidR="00043935" w:rsidRPr="00C173BB" w:rsidRDefault="00043935" w:rsidP="00043935">
      <w:pPr>
        <w:pStyle w:val="Zkladntextodsazen"/>
        <w:numPr>
          <w:ilvl w:val="0"/>
          <w:numId w:val="22"/>
        </w:numPr>
        <w:suppressAutoHyphens w:val="0"/>
        <w:spacing w:after="0" w:line="360" w:lineRule="auto"/>
        <w:ind w:left="284" w:hanging="284"/>
        <w:jc w:val="both"/>
        <w:rPr>
          <w:rFonts w:ascii="Verdana" w:hAnsi="Verdana"/>
          <w:sz w:val="16"/>
          <w:szCs w:val="16"/>
        </w:rPr>
      </w:pPr>
      <w:r w:rsidRPr="00C173BB">
        <w:rPr>
          <w:rFonts w:ascii="Verdana" w:hAnsi="Verdana"/>
          <w:sz w:val="16"/>
          <w:szCs w:val="16"/>
        </w:rPr>
        <w:t>V ceně díla není zahrnuta DPH. Má-li být dle platné legislativy DPH hrazena, bude fakturována společně s cenou díla ve výši dle platných právních předpisů.</w:t>
      </w:r>
    </w:p>
    <w:p w:rsidR="00043935" w:rsidRPr="00C173BB" w:rsidRDefault="00043935" w:rsidP="00043935">
      <w:pPr>
        <w:numPr>
          <w:ilvl w:val="0"/>
          <w:numId w:val="22"/>
        </w:numPr>
        <w:suppressAutoHyphens w:val="0"/>
        <w:spacing w:line="360" w:lineRule="auto"/>
        <w:ind w:left="284" w:hanging="284"/>
        <w:jc w:val="both"/>
        <w:rPr>
          <w:rFonts w:ascii="Verdana" w:hAnsi="Verdana"/>
          <w:sz w:val="16"/>
          <w:szCs w:val="16"/>
        </w:rPr>
      </w:pPr>
      <w:r w:rsidRPr="00C173BB">
        <w:rPr>
          <w:rFonts w:ascii="Verdana" w:hAnsi="Verdana"/>
          <w:sz w:val="16"/>
          <w:szCs w:val="16"/>
        </w:rPr>
        <w:t>Výše uvedená cena vychází z položkového rozpočtu, jenž tvoří přílohu č. 1. této smlouvy.</w:t>
      </w:r>
    </w:p>
    <w:p w:rsidR="00043935" w:rsidRPr="00C173BB" w:rsidRDefault="00043935" w:rsidP="00043935">
      <w:pPr>
        <w:numPr>
          <w:ilvl w:val="0"/>
          <w:numId w:val="22"/>
        </w:numPr>
        <w:suppressAutoHyphens w:val="0"/>
        <w:spacing w:line="360" w:lineRule="auto"/>
        <w:ind w:left="284" w:hanging="284"/>
        <w:jc w:val="both"/>
        <w:rPr>
          <w:rFonts w:ascii="Verdana" w:hAnsi="Verdana"/>
          <w:sz w:val="16"/>
          <w:szCs w:val="16"/>
        </w:rPr>
      </w:pPr>
      <w:r w:rsidRPr="00C173BB">
        <w:rPr>
          <w:rFonts w:ascii="Verdana" w:hAnsi="Verdana"/>
          <w:sz w:val="16"/>
          <w:szCs w:val="16"/>
        </w:rPr>
        <w:t>Změna ceny díla je možná, jestliže objednatel požaduje práce, které nejsou v předmětu díla, nebo objednatel požaduje vypustit některé práce předmětu díla, nebo při realizaci se zjistí skutečnosti, které nebyly v době podpisu smlouvy známy</w:t>
      </w:r>
      <w:r>
        <w:rPr>
          <w:rFonts w:ascii="Verdana" w:hAnsi="Verdana"/>
          <w:sz w:val="16"/>
          <w:szCs w:val="16"/>
        </w:rPr>
        <w:t>,</w:t>
      </w:r>
      <w:r w:rsidRPr="00C173BB">
        <w:rPr>
          <w:rFonts w:ascii="Verdana" w:hAnsi="Verdana"/>
          <w:sz w:val="16"/>
          <w:szCs w:val="16"/>
        </w:rPr>
        <w:t xml:space="preserve"> a zhotovitel je nezavinil ani nemohl předvídat a mají vliv na cenu díla, nebo při realizaci se zjistí skutečnosti odlišné od dokumentace předané objednatelem (neodpovídající geologické údaje, apod.). </w:t>
      </w:r>
    </w:p>
    <w:p w:rsidR="00043935" w:rsidRPr="00C173BB" w:rsidRDefault="00043935" w:rsidP="00043935">
      <w:pPr>
        <w:numPr>
          <w:ilvl w:val="0"/>
          <w:numId w:val="22"/>
        </w:numPr>
        <w:suppressAutoHyphens w:val="0"/>
        <w:spacing w:line="360" w:lineRule="auto"/>
        <w:ind w:left="284" w:hanging="284"/>
        <w:jc w:val="both"/>
        <w:rPr>
          <w:rFonts w:ascii="Verdana" w:hAnsi="Verdana"/>
          <w:sz w:val="16"/>
          <w:szCs w:val="16"/>
        </w:rPr>
      </w:pPr>
      <w:r w:rsidRPr="00C173BB">
        <w:rPr>
          <w:rFonts w:ascii="Verdana" w:hAnsi="Verdana"/>
          <w:sz w:val="16"/>
          <w:szCs w:val="16"/>
        </w:rPr>
        <w:t xml:space="preserve">V případě změn ceny u prací, které jsou obsaženy v položkovém rozpočtu, bude změna ceny stanovena na základě jednotkové ceny dané práce v položkovém rozpočtu. </w:t>
      </w:r>
    </w:p>
    <w:p w:rsidR="00043935" w:rsidRPr="00C173BB" w:rsidRDefault="00043935" w:rsidP="00043935">
      <w:pPr>
        <w:numPr>
          <w:ilvl w:val="0"/>
          <w:numId w:val="22"/>
        </w:numPr>
        <w:suppressAutoHyphens w:val="0"/>
        <w:spacing w:line="360" w:lineRule="auto"/>
        <w:ind w:left="284" w:hanging="284"/>
        <w:jc w:val="both"/>
        <w:rPr>
          <w:rFonts w:ascii="Verdana" w:hAnsi="Verdana"/>
          <w:sz w:val="16"/>
          <w:szCs w:val="16"/>
        </w:rPr>
      </w:pPr>
      <w:r w:rsidRPr="00C173BB">
        <w:rPr>
          <w:rFonts w:ascii="Verdana" w:hAnsi="Verdana"/>
          <w:sz w:val="16"/>
          <w:szCs w:val="16"/>
        </w:rPr>
        <w:t>Pokud se bude jednat o změny u prací, které nejsou v položkovém rozpočtu uvedeny, bude cena položek určena na základě ad hoc dohody stran podle ceny v místě a čase obvyklé.</w:t>
      </w:r>
    </w:p>
    <w:p w:rsidR="00043935" w:rsidRDefault="00043935" w:rsidP="00043935">
      <w:pPr>
        <w:spacing w:line="360" w:lineRule="auto"/>
        <w:ind w:left="284"/>
        <w:rPr>
          <w:rFonts w:ascii="Verdana" w:hAnsi="Verdana"/>
          <w:sz w:val="16"/>
          <w:szCs w:val="16"/>
          <w:highlight w:val="yellow"/>
        </w:rPr>
      </w:pPr>
    </w:p>
    <w:p w:rsidR="002C6E99" w:rsidRPr="00C173BB" w:rsidRDefault="002C6E99" w:rsidP="00043935">
      <w:pPr>
        <w:spacing w:line="360" w:lineRule="auto"/>
        <w:ind w:left="284"/>
        <w:rPr>
          <w:rFonts w:ascii="Verdana" w:hAnsi="Verdana"/>
          <w:sz w:val="16"/>
          <w:szCs w:val="16"/>
          <w:highlight w:val="yellow"/>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4. </w:t>
      </w:r>
      <w:r w:rsidRPr="00C173BB">
        <w:rPr>
          <w:rFonts w:ascii="Verdana" w:hAnsi="Verdana"/>
          <w:b/>
          <w:sz w:val="16"/>
          <w:szCs w:val="16"/>
          <w:u w:val="single"/>
        </w:rPr>
        <w:t>FINANCOVÁNÍ</w:t>
      </w:r>
    </w:p>
    <w:p w:rsidR="00043935" w:rsidRPr="00C173BB" w:rsidRDefault="00043935" w:rsidP="00043935">
      <w:pPr>
        <w:pStyle w:val="Prosttext"/>
        <w:numPr>
          <w:ilvl w:val="0"/>
          <w:numId w:val="24"/>
        </w:numPr>
        <w:spacing w:line="360" w:lineRule="auto"/>
        <w:ind w:left="284" w:hanging="284"/>
        <w:rPr>
          <w:rFonts w:ascii="Verdana" w:hAnsi="Verdana"/>
          <w:sz w:val="16"/>
          <w:szCs w:val="16"/>
        </w:rPr>
      </w:pPr>
      <w:r w:rsidRPr="00C173BB">
        <w:rPr>
          <w:rFonts w:ascii="Verdana" w:hAnsi="Verdana"/>
          <w:sz w:val="16"/>
          <w:szCs w:val="16"/>
        </w:rPr>
        <w:t>Objednatel prohlašuje, že má ke dni smluvního zahájení prací zajištěno financování stavby.</w:t>
      </w:r>
    </w:p>
    <w:p w:rsidR="00043935" w:rsidRPr="00C173BB" w:rsidRDefault="00043935" w:rsidP="00043935">
      <w:pPr>
        <w:pStyle w:val="Prosttext"/>
        <w:numPr>
          <w:ilvl w:val="0"/>
          <w:numId w:val="24"/>
        </w:numPr>
        <w:spacing w:line="360" w:lineRule="auto"/>
        <w:ind w:left="284" w:hanging="284"/>
        <w:jc w:val="both"/>
        <w:rPr>
          <w:rFonts w:ascii="Verdana" w:hAnsi="Verdana"/>
          <w:sz w:val="16"/>
          <w:szCs w:val="16"/>
        </w:rPr>
      </w:pPr>
      <w:r w:rsidRPr="00C173BB">
        <w:rPr>
          <w:rFonts w:ascii="Verdana" w:hAnsi="Verdana"/>
          <w:sz w:val="16"/>
          <w:szCs w:val="16"/>
        </w:rPr>
        <w:t xml:space="preserve">Platby za provedení předmětu díla dle čl. 1. smlouvy budou probíhat formou předkládání dílčích faktur se splatností 30 dní. </w:t>
      </w:r>
      <w:r w:rsidR="002C6E99">
        <w:rPr>
          <w:rFonts w:ascii="Verdana" w:hAnsi="Verdana" w:cs="Arial"/>
          <w:snapToGrid w:val="0"/>
          <w:sz w:val="16"/>
          <w:szCs w:val="16"/>
        </w:rPr>
        <w:t>Objednatel</w:t>
      </w:r>
      <w:r w:rsidR="002C6E99" w:rsidRPr="005E545D">
        <w:rPr>
          <w:rFonts w:ascii="Verdana" w:hAnsi="Verdana" w:cs="Arial"/>
          <w:snapToGrid w:val="0"/>
          <w:sz w:val="16"/>
          <w:szCs w:val="16"/>
        </w:rPr>
        <w:t xml:space="preserve"> je povinen uhradit</w:t>
      </w:r>
      <w:r w:rsidR="002C6E99">
        <w:rPr>
          <w:rFonts w:ascii="Verdana" w:hAnsi="Verdana" w:cs="Arial"/>
          <w:snapToGrid w:val="0"/>
          <w:sz w:val="16"/>
          <w:szCs w:val="16"/>
        </w:rPr>
        <w:t xml:space="preserve"> zálohu ve výši 30% ceny díla při objednání, 70% ceny díla uhradí</w:t>
      </w:r>
      <w:r w:rsidR="002C6E99" w:rsidRPr="005E545D">
        <w:rPr>
          <w:rFonts w:ascii="Verdana" w:hAnsi="Verdana" w:cs="Arial"/>
          <w:snapToGrid w:val="0"/>
          <w:sz w:val="16"/>
          <w:szCs w:val="16"/>
        </w:rPr>
        <w:t xml:space="preserve"> na základě</w:t>
      </w:r>
      <w:r w:rsidR="002C6E99">
        <w:rPr>
          <w:rFonts w:ascii="Verdana" w:hAnsi="Verdana"/>
          <w:sz w:val="16"/>
          <w:szCs w:val="16"/>
        </w:rPr>
        <w:t xml:space="preserve"> předání díla</w:t>
      </w:r>
      <w:r w:rsidRPr="00C173BB">
        <w:rPr>
          <w:rFonts w:ascii="Verdana" w:hAnsi="Verdana"/>
          <w:sz w:val="16"/>
          <w:szCs w:val="16"/>
        </w:rPr>
        <w:t xml:space="preserve">. Datem zdanitelného plnění bude poslední den příslušného měsíce. Nedílnou součástí faktury bude vždy objednatelem odsouhlasený soupis provedených prací.   </w:t>
      </w:r>
    </w:p>
    <w:p w:rsidR="00043935" w:rsidRPr="00C173BB" w:rsidRDefault="00043935" w:rsidP="00043935">
      <w:pPr>
        <w:pStyle w:val="Prosttext"/>
        <w:numPr>
          <w:ilvl w:val="0"/>
          <w:numId w:val="24"/>
        </w:numPr>
        <w:spacing w:line="360" w:lineRule="auto"/>
        <w:ind w:left="284" w:hanging="284"/>
        <w:jc w:val="both"/>
        <w:rPr>
          <w:rFonts w:ascii="Verdana" w:hAnsi="Verdana"/>
          <w:sz w:val="16"/>
          <w:szCs w:val="16"/>
        </w:rPr>
      </w:pPr>
      <w:r w:rsidRPr="00C173BB">
        <w:rPr>
          <w:rFonts w:ascii="Verdana" w:hAnsi="Verdana"/>
          <w:sz w:val="16"/>
          <w:szCs w:val="16"/>
        </w:rPr>
        <w:t>Celkové vyúčtování stavby bude provedeno do 30 dnů po dokončení díla konečnou fakturou, odsouhlasenou objednavatelem.</w:t>
      </w:r>
    </w:p>
    <w:p w:rsidR="00043935" w:rsidRPr="00C173BB" w:rsidRDefault="00043935" w:rsidP="00043935">
      <w:pPr>
        <w:pStyle w:val="Prosttext"/>
        <w:numPr>
          <w:ilvl w:val="0"/>
          <w:numId w:val="24"/>
        </w:numPr>
        <w:spacing w:line="360" w:lineRule="auto"/>
        <w:ind w:left="284" w:hanging="284"/>
        <w:jc w:val="both"/>
        <w:rPr>
          <w:rFonts w:ascii="Verdana" w:hAnsi="Verdana"/>
          <w:sz w:val="16"/>
          <w:szCs w:val="16"/>
        </w:rPr>
      </w:pPr>
      <w:r w:rsidRPr="00C173BB">
        <w:rPr>
          <w:rFonts w:ascii="Verdana" w:hAnsi="Verdana"/>
          <w:sz w:val="16"/>
          <w:szCs w:val="16"/>
        </w:rPr>
        <w:t>Obě smluvní strany se dohodly, že povinná strana splní svůj peněžitý závazek dnem předání příkazu k úhradě svému peněžnímu ústavu.</w:t>
      </w:r>
    </w:p>
    <w:p w:rsidR="00043935" w:rsidRPr="00C173BB" w:rsidRDefault="00043935" w:rsidP="00043935">
      <w:pPr>
        <w:pStyle w:val="Prosttext"/>
        <w:numPr>
          <w:ilvl w:val="0"/>
          <w:numId w:val="24"/>
        </w:numPr>
        <w:spacing w:line="360" w:lineRule="auto"/>
        <w:ind w:left="284" w:hanging="284"/>
        <w:jc w:val="both"/>
        <w:rPr>
          <w:rFonts w:ascii="Verdana" w:hAnsi="Verdana"/>
          <w:sz w:val="16"/>
          <w:szCs w:val="16"/>
        </w:rPr>
      </w:pPr>
      <w:r w:rsidRPr="00C173BB">
        <w:rPr>
          <w:rFonts w:ascii="Verdana" w:hAnsi="Verdana"/>
          <w:sz w:val="16"/>
          <w:szCs w:val="16"/>
        </w:rPr>
        <w:t>Smluvní  strany  se  dohodly, že  platebním  dokladem  bude dílčí a  konečná  faktura, které  budou  obsahovat  náležitosti obvyklé v obchodním styku (označení faktury, číslo, obchodní jména vč. IČ a  DIČ, adresy, předmět  díla, den  odevzdání  faktury, lhůtu splatnosti,  označení peněžního ústavu a číslo účtu,  na který má  být placeno, fakturovanou částku,  podpis objednatele na stavbě, náležitosti pro daň z přidané hodnoty a soupisem provedených prací).</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5. </w:t>
      </w:r>
      <w:r w:rsidRPr="00C173BB">
        <w:rPr>
          <w:rFonts w:ascii="Verdana" w:hAnsi="Verdana"/>
          <w:b/>
          <w:sz w:val="16"/>
          <w:szCs w:val="16"/>
          <w:u w:val="single"/>
        </w:rPr>
        <w:t>PROJEKTOVÉ PODKLADY</w:t>
      </w:r>
    </w:p>
    <w:p w:rsidR="00043935" w:rsidRPr="00C173BB" w:rsidRDefault="00043935" w:rsidP="00043935">
      <w:pPr>
        <w:pStyle w:val="Prosttext"/>
        <w:numPr>
          <w:ilvl w:val="0"/>
          <w:numId w:val="26"/>
        </w:numPr>
        <w:spacing w:line="360" w:lineRule="auto"/>
        <w:ind w:left="284" w:hanging="284"/>
        <w:jc w:val="both"/>
        <w:rPr>
          <w:rFonts w:ascii="Verdana" w:hAnsi="Verdana"/>
          <w:sz w:val="16"/>
          <w:szCs w:val="16"/>
        </w:rPr>
      </w:pPr>
      <w:r w:rsidRPr="00C173BB">
        <w:rPr>
          <w:rFonts w:ascii="Verdana" w:hAnsi="Verdana"/>
          <w:sz w:val="16"/>
          <w:szCs w:val="16"/>
        </w:rPr>
        <w:t>Objednatel předá zhotoviteli příslušnou dokumentaci ve dvou vyhotoveních v tištěné podobě. Objednatel je odpovědný za správnost a úplnost předané příslušné dokumentace.</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    </w:t>
      </w: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6. </w:t>
      </w:r>
      <w:r w:rsidRPr="00C173BB">
        <w:rPr>
          <w:rFonts w:ascii="Verdana" w:hAnsi="Verdana"/>
          <w:b/>
          <w:sz w:val="16"/>
          <w:szCs w:val="16"/>
          <w:u w:val="single"/>
        </w:rPr>
        <w:t>PŘEDÁNÍ STAVENIŠTĚ</w:t>
      </w:r>
    </w:p>
    <w:p w:rsidR="00043935" w:rsidRPr="00C173BB" w:rsidRDefault="00043935" w:rsidP="00043935">
      <w:pPr>
        <w:pStyle w:val="Prosttext"/>
        <w:numPr>
          <w:ilvl w:val="0"/>
          <w:numId w:val="23"/>
        </w:numPr>
        <w:spacing w:line="360" w:lineRule="auto"/>
        <w:ind w:left="284" w:hanging="284"/>
        <w:rPr>
          <w:rFonts w:ascii="Verdana" w:hAnsi="Verdana"/>
          <w:bCs/>
          <w:sz w:val="16"/>
          <w:szCs w:val="16"/>
        </w:rPr>
      </w:pPr>
      <w:r w:rsidRPr="00C173BB">
        <w:rPr>
          <w:rFonts w:ascii="Verdana" w:hAnsi="Verdana"/>
          <w:sz w:val="16"/>
          <w:szCs w:val="16"/>
        </w:rPr>
        <w:t>Objednatel předá staveniště prosté všech právních a fyzických vad v rozsahu projektové dokumentace do 15 pracovních dnů od odpisu této smlouvy, nejpozději však 5 dnů před zahájením prací; zhotovitel staveniště za uvedených podmínek převezme.</w:t>
      </w:r>
    </w:p>
    <w:p w:rsidR="00043935" w:rsidRPr="00C173BB" w:rsidRDefault="00043935" w:rsidP="00043935">
      <w:pPr>
        <w:pStyle w:val="Prosttext"/>
        <w:numPr>
          <w:ilvl w:val="0"/>
          <w:numId w:val="23"/>
        </w:numPr>
        <w:spacing w:line="360" w:lineRule="auto"/>
        <w:ind w:left="284" w:hanging="284"/>
        <w:rPr>
          <w:rFonts w:ascii="Verdana" w:hAnsi="Verdana"/>
          <w:bCs/>
          <w:sz w:val="16"/>
          <w:szCs w:val="16"/>
        </w:rPr>
      </w:pPr>
      <w:r w:rsidRPr="00C173BB">
        <w:rPr>
          <w:rFonts w:ascii="Verdana" w:hAnsi="Verdana"/>
          <w:sz w:val="16"/>
          <w:szCs w:val="16"/>
        </w:rPr>
        <w:t>Při předání staveniště předá objednatel zhotoviteli:</w:t>
      </w:r>
    </w:p>
    <w:p w:rsidR="00043935" w:rsidRPr="00C173BB" w:rsidRDefault="00043935" w:rsidP="00043935">
      <w:pPr>
        <w:pStyle w:val="Prosttext"/>
        <w:spacing w:line="360" w:lineRule="auto"/>
        <w:ind w:left="284" w:hanging="284"/>
        <w:jc w:val="both"/>
        <w:rPr>
          <w:rFonts w:ascii="Verdana" w:hAnsi="Verdana"/>
          <w:sz w:val="16"/>
          <w:szCs w:val="16"/>
        </w:rPr>
      </w:pPr>
      <w:r w:rsidRPr="00C173BB">
        <w:rPr>
          <w:rFonts w:ascii="Verdana" w:hAnsi="Verdana"/>
          <w:sz w:val="16"/>
          <w:szCs w:val="16"/>
        </w:rPr>
        <w:t xml:space="preserve">       - platné stavební povolení včetně všech vyjádření dotčených orgánů, pokud je vydané, či potvrzení    </w:t>
      </w:r>
      <w:r w:rsidRPr="00C173BB">
        <w:rPr>
          <w:rFonts w:ascii="Verdana" w:hAnsi="Verdana"/>
          <w:sz w:val="16"/>
          <w:szCs w:val="16"/>
        </w:rPr>
        <w:tab/>
        <w:t>že na dané stavební práce není potřeba stavební povolení či jiné opatření stavebního zákona</w:t>
      </w:r>
    </w:p>
    <w:p w:rsidR="00043935" w:rsidRPr="00C173BB" w:rsidRDefault="00043935" w:rsidP="00043935">
      <w:pPr>
        <w:pStyle w:val="Prosttext"/>
        <w:spacing w:line="360" w:lineRule="auto"/>
        <w:ind w:left="284" w:hanging="284"/>
        <w:rPr>
          <w:rFonts w:ascii="Verdana" w:hAnsi="Verdana"/>
          <w:sz w:val="16"/>
          <w:szCs w:val="16"/>
        </w:rPr>
      </w:pPr>
      <w:r w:rsidRPr="00C173BB">
        <w:rPr>
          <w:rFonts w:ascii="Verdana" w:hAnsi="Verdana"/>
          <w:sz w:val="16"/>
          <w:szCs w:val="16"/>
        </w:rPr>
        <w:t xml:space="preserve">       - vytyčovací a výškové body, pokud byly provedeny v rámci stavebního řízení</w:t>
      </w:r>
    </w:p>
    <w:p w:rsidR="00043935" w:rsidRPr="00C173BB" w:rsidRDefault="00043935" w:rsidP="00043935">
      <w:pPr>
        <w:pStyle w:val="Prosttext"/>
        <w:spacing w:line="360" w:lineRule="auto"/>
        <w:ind w:left="284" w:hanging="284"/>
        <w:rPr>
          <w:rFonts w:ascii="Verdana" w:hAnsi="Verdana"/>
          <w:sz w:val="16"/>
          <w:szCs w:val="16"/>
        </w:rPr>
      </w:pPr>
      <w:r w:rsidRPr="00C173BB">
        <w:rPr>
          <w:rFonts w:ascii="Verdana" w:hAnsi="Verdana"/>
          <w:sz w:val="16"/>
          <w:szCs w:val="16"/>
        </w:rPr>
        <w:t xml:space="preserve">       - napojení na vodu a elektrickou energii, pokud byly provedeny v rámci stavebního řízení</w:t>
      </w:r>
    </w:p>
    <w:p w:rsidR="00043935" w:rsidRPr="00C173BB" w:rsidRDefault="00043935" w:rsidP="00043935">
      <w:pPr>
        <w:pStyle w:val="Prosttext"/>
        <w:spacing w:line="360" w:lineRule="auto"/>
        <w:ind w:left="284" w:hanging="284"/>
        <w:rPr>
          <w:rFonts w:ascii="Verdana" w:hAnsi="Verdana"/>
          <w:sz w:val="16"/>
          <w:szCs w:val="16"/>
        </w:rPr>
      </w:pPr>
      <w:r w:rsidRPr="00C173BB">
        <w:rPr>
          <w:rFonts w:ascii="Verdana" w:hAnsi="Verdana"/>
          <w:sz w:val="16"/>
          <w:szCs w:val="16"/>
        </w:rPr>
        <w:t xml:space="preserve">       - vytyčení inženýrských sítí v místě stavby, pokud byly provedeny v rámci stavebního řízení</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 xml:space="preserve">Čl. 7. </w:t>
      </w:r>
      <w:r w:rsidRPr="00C173BB">
        <w:rPr>
          <w:rFonts w:ascii="Verdana" w:hAnsi="Verdana"/>
          <w:b/>
          <w:sz w:val="16"/>
          <w:szCs w:val="16"/>
          <w:u w:val="single"/>
        </w:rPr>
        <w:t>ZAŘÍZENÍ STAVENIŠTĚ</w:t>
      </w:r>
    </w:p>
    <w:p w:rsidR="00043935" w:rsidRPr="00C173BB" w:rsidRDefault="00043935" w:rsidP="00043935">
      <w:pPr>
        <w:pStyle w:val="Prosttext"/>
        <w:numPr>
          <w:ilvl w:val="0"/>
          <w:numId w:val="25"/>
        </w:numPr>
        <w:spacing w:line="360" w:lineRule="auto"/>
        <w:ind w:left="284" w:hanging="284"/>
        <w:jc w:val="both"/>
        <w:rPr>
          <w:rFonts w:ascii="Verdana" w:hAnsi="Verdana"/>
          <w:sz w:val="16"/>
          <w:szCs w:val="16"/>
        </w:rPr>
      </w:pPr>
      <w:r w:rsidRPr="00C173BB">
        <w:rPr>
          <w:rFonts w:ascii="Verdana" w:hAnsi="Verdana"/>
          <w:sz w:val="16"/>
          <w:szCs w:val="16"/>
        </w:rPr>
        <w:t>Objednatel poskytne zhotoviteli prostor pro zařízení staveniště v místě stavby.</w:t>
      </w:r>
    </w:p>
    <w:p w:rsidR="00043935" w:rsidRPr="00C173BB" w:rsidRDefault="00043935" w:rsidP="00043935">
      <w:pPr>
        <w:numPr>
          <w:ilvl w:val="0"/>
          <w:numId w:val="26"/>
        </w:numPr>
        <w:suppressAutoHyphens w:val="0"/>
        <w:spacing w:line="360" w:lineRule="auto"/>
        <w:ind w:left="284" w:hanging="284"/>
        <w:jc w:val="both"/>
        <w:rPr>
          <w:rFonts w:ascii="Verdana" w:hAnsi="Verdana"/>
          <w:sz w:val="16"/>
          <w:szCs w:val="16"/>
        </w:rPr>
      </w:pPr>
      <w:r w:rsidRPr="00C173BB">
        <w:rPr>
          <w:rFonts w:ascii="Verdana" w:hAnsi="Verdana"/>
          <w:sz w:val="16"/>
          <w:szCs w:val="16"/>
        </w:rPr>
        <w:t>Zařízení staveniště zabezpečuje zhotovitel v souladu se svými potřebami, dokumentací předanou objednatelem. Zhotovitel vyklidí staveniště do 15 dnů po předání a převzetí díla.</w:t>
      </w:r>
    </w:p>
    <w:p w:rsidR="00043935" w:rsidRPr="00C173BB" w:rsidRDefault="00043935" w:rsidP="00CC3805">
      <w:pPr>
        <w:pStyle w:val="Prosttext"/>
        <w:spacing w:line="360" w:lineRule="auto"/>
        <w:rPr>
          <w:rFonts w:ascii="Verdana" w:hAnsi="Verdana"/>
          <w:sz w:val="16"/>
          <w:szCs w:val="16"/>
        </w:rPr>
      </w:pPr>
    </w:p>
    <w:p w:rsidR="00043935" w:rsidRPr="00C173BB" w:rsidRDefault="00CC3805" w:rsidP="00043935">
      <w:pPr>
        <w:pStyle w:val="Prosttext"/>
        <w:spacing w:line="360" w:lineRule="auto"/>
        <w:jc w:val="center"/>
        <w:rPr>
          <w:rFonts w:ascii="Verdana" w:hAnsi="Verdana"/>
          <w:b/>
          <w:sz w:val="16"/>
          <w:szCs w:val="16"/>
        </w:rPr>
      </w:pPr>
      <w:r>
        <w:rPr>
          <w:rFonts w:ascii="Verdana" w:hAnsi="Verdana"/>
          <w:b/>
          <w:sz w:val="16"/>
          <w:szCs w:val="16"/>
        </w:rPr>
        <w:t>Čl. 8</w:t>
      </w:r>
      <w:r w:rsidR="00043935" w:rsidRPr="00C173BB">
        <w:rPr>
          <w:rFonts w:ascii="Verdana" w:hAnsi="Verdana"/>
          <w:b/>
          <w:sz w:val="16"/>
          <w:szCs w:val="16"/>
        </w:rPr>
        <w:t xml:space="preserve">. </w:t>
      </w:r>
      <w:r w:rsidR="00043935" w:rsidRPr="00C173BB">
        <w:rPr>
          <w:rFonts w:ascii="Verdana" w:hAnsi="Verdana"/>
          <w:b/>
          <w:sz w:val="16"/>
          <w:szCs w:val="16"/>
          <w:u w:val="single"/>
        </w:rPr>
        <w:t>NEBEZPEČÍ A ŠKODY NA PROVÁDĚNÉM DÍLE</w:t>
      </w:r>
    </w:p>
    <w:p w:rsidR="00043935" w:rsidRPr="00C173BB" w:rsidRDefault="00043935" w:rsidP="00043935">
      <w:pPr>
        <w:pStyle w:val="Prosttext"/>
        <w:numPr>
          <w:ilvl w:val="0"/>
          <w:numId w:val="21"/>
        </w:numPr>
        <w:spacing w:line="360" w:lineRule="auto"/>
        <w:ind w:left="284" w:hanging="284"/>
        <w:jc w:val="both"/>
        <w:rPr>
          <w:rFonts w:ascii="Verdana" w:hAnsi="Verdana"/>
          <w:sz w:val="16"/>
          <w:szCs w:val="16"/>
        </w:rPr>
      </w:pPr>
      <w:r w:rsidRPr="00C173BB">
        <w:rPr>
          <w:rFonts w:ascii="Verdana" w:hAnsi="Verdana"/>
          <w:sz w:val="16"/>
          <w:szCs w:val="16"/>
        </w:rPr>
        <w:t xml:space="preserve">Zhotovitel nese nebezpečí škody na díle po celou dobu provádění prací až do převzetí díla objednatelem. </w:t>
      </w:r>
    </w:p>
    <w:p w:rsidR="00043935" w:rsidRDefault="00043935" w:rsidP="00361908">
      <w:pPr>
        <w:pStyle w:val="Prosttext"/>
        <w:numPr>
          <w:ilvl w:val="0"/>
          <w:numId w:val="21"/>
        </w:numPr>
        <w:spacing w:line="360" w:lineRule="auto"/>
        <w:ind w:left="284" w:hanging="284"/>
        <w:jc w:val="both"/>
        <w:rPr>
          <w:rFonts w:ascii="Verdana" w:hAnsi="Verdana"/>
          <w:sz w:val="16"/>
          <w:szCs w:val="16"/>
        </w:rPr>
      </w:pPr>
      <w:r w:rsidRPr="00CC3805">
        <w:rPr>
          <w:rFonts w:ascii="Verdana" w:hAnsi="Verdana"/>
          <w:sz w:val="16"/>
          <w:szCs w:val="16"/>
        </w:rPr>
        <w:t>Zhotovitel je povinen být pojištěn proti škodám způsobeným jeho činností včetně možných škod způsobených pracovníky zhotovitele</w:t>
      </w:r>
      <w:r w:rsidR="00CC3805">
        <w:rPr>
          <w:rFonts w:ascii="Verdana" w:hAnsi="Verdana"/>
          <w:sz w:val="16"/>
          <w:szCs w:val="16"/>
        </w:rPr>
        <w:t>.</w:t>
      </w:r>
    </w:p>
    <w:p w:rsidR="00CC3805" w:rsidRPr="00CC3805" w:rsidRDefault="00CC3805" w:rsidP="00CC3805">
      <w:pPr>
        <w:pStyle w:val="Prosttext"/>
        <w:spacing w:line="360" w:lineRule="auto"/>
        <w:ind w:left="284"/>
        <w:jc w:val="both"/>
        <w:rPr>
          <w:rFonts w:ascii="Verdana" w:hAnsi="Verdana"/>
          <w:sz w:val="16"/>
          <w:szCs w:val="16"/>
        </w:rPr>
      </w:pPr>
    </w:p>
    <w:p w:rsidR="00043935" w:rsidRPr="00C173BB" w:rsidRDefault="00CC3805" w:rsidP="00043935">
      <w:pPr>
        <w:pStyle w:val="Prosttext"/>
        <w:spacing w:line="360" w:lineRule="auto"/>
        <w:jc w:val="center"/>
        <w:rPr>
          <w:rFonts w:ascii="Verdana" w:hAnsi="Verdana"/>
          <w:b/>
          <w:sz w:val="16"/>
          <w:szCs w:val="16"/>
        </w:rPr>
      </w:pPr>
      <w:r>
        <w:rPr>
          <w:rFonts w:ascii="Verdana" w:hAnsi="Verdana"/>
          <w:b/>
          <w:sz w:val="16"/>
          <w:szCs w:val="16"/>
        </w:rPr>
        <w:t>Čl. 9</w:t>
      </w:r>
      <w:r w:rsidR="00043935" w:rsidRPr="00C173BB">
        <w:rPr>
          <w:rFonts w:ascii="Verdana" w:hAnsi="Verdana"/>
          <w:b/>
          <w:sz w:val="16"/>
          <w:szCs w:val="16"/>
        </w:rPr>
        <w:t xml:space="preserve">. </w:t>
      </w:r>
      <w:r w:rsidR="00043935" w:rsidRPr="00C173BB">
        <w:rPr>
          <w:rFonts w:ascii="Verdana" w:hAnsi="Verdana"/>
          <w:b/>
          <w:sz w:val="16"/>
          <w:szCs w:val="16"/>
          <w:u w:val="single"/>
        </w:rPr>
        <w:t>TECHNICKÉ PODMÍNKY, PŘEDÁNÍ A PŘEVZETÍ DÍLA</w:t>
      </w:r>
    </w:p>
    <w:p w:rsidR="00043935" w:rsidRPr="00C173BB" w:rsidRDefault="00043935" w:rsidP="00043935">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t xml:space="preserve">Pověřený pracovník objednatele bude provádět pravidelnou kontrolu zhotovitelem prováděných prací, a to nejméně každé první pondělí v měsíci (dále též jako „kontrolní den“). </w:t>
      </w:r>
    </w:p>
    <w:p w:rsidR="00043935" w:rsidRPr="00C173BB" w:rsidRDefault="00043935" w:rsidP="00043935">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t>Na práce a konstrukce, které budou zakryty a nebude možno dodatečně zjistit jejich rozsah a kvalitu, zhotovitel dohodne s objednatelem kontrolu a jejich převzetí; výsledky kontroly a převzetí potvrdí objednatel zápisem do stavebního deníku.</w:t>
      </w:r>
    </w:p>
    <w:p w:rsidR="00043935" w:rsidRPr="00C173BB" w:rsidRDefault="00043935" w:rsidP="00043935">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t>Zhotovitel provede veškeré práce v souladu s platnými ČSN a zajistí správnou funkci hotového díla v souladu s projektovou dokumentací.</w:t>
      </w:r>
    </w:p>
    <w:p w:rsidR="00043935" w:rsidRPr="00C173BB" w:rsidRDefault="00043935" w:rsidP="00043935">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lastRenderedPageBreak/>
        <w:t xml:space="preserve">Dílo je splněno jeho řádným provedením a předáním stvrzeným písemnou formou. </w:t>
      </w:r>
    </w:p>
    <w:p w:rsidR="00043935" w:rsidRPr="00C173BB" w:rsidRDefault="00043935" w:rsidP="00043935">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rPr>
      </w:pPr>
      <w:r w:rsidRPr="00C173BB">
        <w:rPr>
          <w:rFonts w:ascii="Verdana" w:hAnsi="Verdana"/>
          <w:b/>
          <w:sz w:val="16"/>
          <w:szCs w:val="16"/>
        </w:rPr>
        <w:t>Čl. 1</w:t>
      </w:r>
      <w:r w:rsidR="00CC3805">
        <w:rPr>
          <w:rFonts w:ascii="Verdana" w:hAnsi="Verdana"/>
          <w:b/>
          <w:sz w:val="16"/>
          <w:szCs w:val="16"/>
        </w:rPr>
        <w:t>0</w:t>
      </w:r>
      <w:r w:rsidRPr="00C173BB">
        <w:rPr>
          <w:rFonts w:ascii="Verdana" w:hAnsi="Verdana"/>
          <w:b/>
          <w:sz w:val="16"/>
          <w:szCs w:val="16"/>
        </w:rPr>
        <w:t xml:space="preserve">. </w:t>
      </w:r>
      <w:r w:rsidRPr="00C173BB">
        <w:rPr>
          <w:rFonts w:ascii="Verdana" w:hAnsi="Verdana"/>
          <w:b/>
          <w:sz w:val="16"/>
          <w:szCs w:val="16"/>
          <w:u w:val="single"/>
        </w:rPr>
        <w:t>SMLUVNÍ POKUTY A VYŠŠÍ MOC</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V případě prodlení zhotovitele z viny zhotovitele, je zhotovitel povinen uhradit objednateli za každý den prodlení 0,05% z ceny díla.</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 xml:space="preserve">Obchodní podmínky stanoví smluvní pokuty za neplnění smluvních povinností zhotovitele. </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Vady uplatněné v záruční době a uznané zhotovitelem budou odstraněny ve sjednaném termínu.</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V případě opožděné úhrady zálohy nebo faktury uhradí objednatel zhotoviteli 0,05%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Pr>
          <w:rFonts w:ascii="Verdana" w:hAnsi="Verdana"/>
          <w:sz w:val="16"/>
          <w:szCs w:val="16"/>
        </w:rPr>
        <w:t xml:space="preserve"> zavazuje smluvní strany a má</w:t>
      </w:r>
      <w:r w:rsidRPr="00C173BB">
        <w:rPr>
          <w:rFonts w:ascii="Verdana" w:hAnsi="Verdana"/>
          <w:sz w:val="16"/>
          <w:szCs w:val="16"/>
        </w:rPr>
        <w:t xml:space="preserve"> následky pro smluvní vztah.</w:t>
      </w:r>
    </w:p>
    <w:p w:rsidR="00043935" w:rsidRPr="00C173BB" w:rsidRDefault="00043935" w:rsidP="00043935">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Pokud nastane vyšší moc, jsou strany povinny provádět neodkladně taková opatření, aby byly omezeny, popřípadě vyloučeny škody, způsobené neplněním závazku a provést vzájemné majetkové vypořádání.</w:t>
      </w:r>
    </w:p>
    <w:p w:rsidR="00043935" w:rsidRPr="00C173BB" w:rsidRDefault="00043935" w:rsidP="00043935">
      <w:pPr>
        <w:pStyle w:val="Prosttext"/>
        <w:spacing w:line="360" w:lineRule="auto"/>
        <w:jc w:val="center"/>
        <w:rPr>
          <w:rFonts w:ascii="Verdana" w:hAnsi="Verdana"/>
          <w:sz w:val="16"/>
          <w:szCs w:val="16"/>
        </w:rPr>
      </w:pPr>
    </w:p>
    <w:p w:rsidR="00043935" w:rsidRPr="00C173BB" w:rsidRDefault="00043935" w:rsidP="00043935">
      <w:pPr>
        <w:pStyle w:val="Prosttext"/>
        <w:spacing w:line="360" w:lineRule="auto"/>
        <w:jc w:val="center"/>
        <w:rPr>
          <w:rFonts w:ascii="Verdana" w:hAnsi="Verdana"/>
          <w:b/>
          <w:sz w:val="16"/>
          <w:szCs w:val="16"/>
          <w:u w:val="single"/>
        </w:rPr>
      </w:pPr>
      <w:r w:rsidRPr="00C173BB">
        <w:rPr>
          <w:rFonts w:ascii="Verdana" w:hAnsi="Verdana"/>
          <w:b/>
          <w:sz w:val="16"/>
          <w:szCs w:val="16"/>
        </w:rPr>
        <w:t>Čl. 1</w:t>
      </w:r>
      <w:r w:rsidR="00CC3805">
        <w:rPr>
          <w:rFonts w:ascii="Verdana" w:hAnsi="Verdana"/>
          <w:b/>
          <w:sz w:val="16"/>
          <w:szCs w:val="16"/>
        </w:rPr>
        <w:t>1</w:t>
      </w:r>
      <w:r w:rsidRPr="00C173BB">
        <w:rPr>
          <w:rFonts w:ascii="Verdana" w:hAnsi="Verdana"/>
          <w:b/>
          <w:sz w:val="16"/>
          <w:szCs w:val="16"/>
        </w:rPr>
        <w:t xml:space="preserve">. </w:t>
      </w:r>
      <w:r w:rsidRPr="00C173BB">
        <w:rPr>
          <w:rFonts w:ascii="Verdana" w:hAnsi="Verdana"/>
          <w:b/>
          <w:sz w:val="16"/>
          <w:szCs w:val="16"/>
          <w:u w:val="single"/>
        </w:rPr>
        <w:t>ZÁRUKY</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Dílo má vady, jestliže provedení neodpovídá požadavkům uvedeným ve smlouvě nebo jiné dokumentaci vztahující se k provedení Díla.</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Má-li Dílo při předání vadu, zakládá to povinnosti Zhotovitele z vadného plnění.</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Zhotovitel odpovídá za skryté vady Díla, které se vyskytly v záruční době, přičemž povinností Objednatele je zjištěnou vadu bez zbytečného odkladu oznámit Zhotoviteli.</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Za vady Díla, které se projevily po záruční době, odpovídá Zhotovitel jen tehdy, pokud jejich příčinou bylo porušení jeho povinností.</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 xml:space="preserve">Zhotovitel poskytuje na komponenty, dodávky a služby tvořící předmět Díla záruku v délce </w:t>
      </w:r>
      <w:r w:rsidR="00D612AA" w:rsidRPr="00D612AA">
        <w:rPr>
          <w:rFonts w:ascii="Verdana" w:hAnsi="Verdana"/>
          <w:b/>
          <w:sz w:val="16"/>
          <w:szCs w:val="16"/>
        </w:rPr>
        <w:t>24</w:t>
      </w:r>
      <w:r w:rsidR="00D612AA">
        <w:rPr>
          <w:rFonts w:ascii="Verdana" w:hAnsi="Verdana"/>
          <w:sz w:val="16"/>
          <w:szCs w:val="16"/>
        </w:rPr>
        <w:t xml:space="preserve"> </w:t>
      </w:r>
      <w:r w:rsidRPr="00C173BB">
        <w:rPr>
          <w:rFonts w:ascii="Verdana" w:hAnsi="Verdana"/>
          <w:sz w:val="16"/>
          <w:szCs w:val="16"/>
        </w:rPr>
        <w:t>měsíců.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Objednatel je povinen případné vady díla písemně reklamovat u zhotovitele bez zbytečného odkladu po jejich zjištění. V reklamaci musí být vady díla popsány a uvedeno, jak se projevují.</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Zhotovitel je povinen, pokud nebude dohodnuto jinak, co možná nejdříve po obdržení reklamace nastoupit na opravu reklamované vady.</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Zhotovitel je povinen nejpozději do 5 kalendářních dnů po obdržení reklamace písemně oznámit objednateli, zda reklamaci uznává, nebo z jakých důvodů reklamaci neuznává. Pokud tak neučiní, má se za to, že reklamaci objednatele uznává.</w:t>
      </w:r>
    </w:p>
    <w:p w:rsidR="00043935"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Zhotovitel odstraní oprávněně reklamovanou vadu co nejdříve, nejpozději však do 30 dní od obdržení reklamace, není-li v konkrétním případě sjednána delší lhůta.</w:t>
      </w:r>
    </w:p>
    <w:p w:rsidR="00043935" w:rsidRPr="00C173BB" w:rsidRDefault="00043935" w:rsidP="00043935">
      <w:pPr>
        <w:pStyle w:val="Prosttext"/>
        <w:numPr>
          <w:ilvl w:val="0"/>
          <w:numId w:val="32"/>
        </w:numPr>
        <w:spacing w:line="360" w:lineRule="auto"/>
        <w:ind w:left="284" w:hanging="284"/>
        <w:jc w:val="both"/>
        <w:rPr>
          <w:rFonts w:ascii="Verdana" w:hAnsi="Verdana"/>
          <w:sz w:val="16"/>
          <w:szCs w:val="16"/>
        </w:rPr>
      </w:pPr>
      <w:r w:rsidRPr="00C173BB">
        <w:rPr>
          <w:rFonts w:ascii="Verdana" w:hAnsi="Verdana"/>
          <w:sz w:val="16"/>
          <w:szCs w:val="16"/>
        </w:rPr>
        <w:t>Reklamaci lze uplatnit nejpozději poslední den záruční doby.</w:t>
      </w:r>
    </w:p>
    <w:p w:rsidR="00043935" w:rsidRPr="00C173BB" w:rsidRDefault="00043935" w:rsidP="00043935">
      <w:pPr>
        <w:pStyle w:val="Prosttext"/>
        <w:spacing w:line="360" w:lineRule="auto"/>
        <w:rPr>
          <w:rFonts w:ascii="Verdana" w:hAnsi="Verdana"/>
          <w:sz w:val="16"/>
          <w:szCs w:val="16"/>
        </w:rPr>
      </w:pPr>
    </w:p>
    <w:p w:rsidR="00043935" w:rsidRPr="00C173BB" w:rsidRDefault="00CC3805" w:rsidP="00043935">
      <w:pPr>
        <w:pStyle w:val="Prosttext"/>
        <w:spacing w:line="360" w:lineRule="auto"/>
        <w:jc w:val="center"/>
        <w:rPr>
          <w:rFonts w:ascii="Verdana" w:hAnsi="Verdana"/>
          <w:b/>
          <w:sz w:val="16"/>
          <w:szCs w:val="16"/>
        </w:rPr>
      </w:pPr>
      <w:r>
        <w:rPr>
          <w:rFonts w:ascii="Verdana" w:hAnsi="Verdana"/>
          <w:b/>
          <w:sz w:val="16"/>
          <w:szCs w:val="16"/>
        </w:rPr>
        <w:t>Čl. 12</w:t>
      </w:r>
      <w:r w:rsidR="00043935" w:rsidRPr="00C173BB">
        <w:rPr>
          <w:rFonts w:ascii="Verdana" w:hAnsi="Verdana"/>
          <w:b/>
          <w:sz w:val="16"/>
          <w:szCs w:val="16"/>
        </w:rPr>
        <w:t xml:space="preserve">. </w:t>
      </w:r>
      <w:r w:rsidR="00043935" w:rsidRPr="00C173BB">
        <w:rPr>
          <w:rFonts w:ascii="Verdana" w:hAnsi="Verdana"/>
          <w:b/>
          <w:sz w:val="16"/>
          <w:szCs w:val="16"/>
          <w:u w:val="single"/>
        </w:rPr>
        <w:t>OSTATNÍ UJEDNÁNÍ</w:t>
      </w:r>
    </w:p>
    <w:p w:rsidR="00043935" w:rsidRPr="00C173BB" w:rsidRDefault="00043935" w:rsidP="00043935">
      <w:pPr>
        <w:pStyle w:val="Prosttext"/>
        <w:spacing w:line="360" w:lineRule="auto"/>
        <w:ind w:left="284" w:hanging="284"/>
        <w:jc w:val="both"/>
        <w:rPr>
          <w:rFonts w:ascii="Verdana" w:hAnsi="Verdana"/>
          <w:sz w:val="16"/>
          <w:szCs w:val="16"/>
        </w:rPr>
      </w:pPr>
      <w:r w:rsidRPr="00C173BB">
        <w:rPr>
          <w:rFonts w:ascii="Verdana" w:hAnsi="Verdana"/>
          <w:sz w:val="16"/>
          <w:szCs w:val="16"/>
        </w:rPr>
        <w:t>1. Zhotovitel si vyhrazuje právo převést část díla či profese na své subdodavatele, s plnou vlastní zárukou.</w:t>
      </w:r>
    </w:p>
    <w:p w:rsidR="00043935" w:rsidRPr="00C173BB" w:rsidRDefault="00043935" w:rsidP="00043935">
      <w:pPr>
        <w:pStyle w:val="Prosttext"/>
        <w:spacing w:line="360" w:lineRule="auto"/>
        <w:ind w:left="284" w:hanging="284"/>
        <w:jc w:val="both"/>
        <w:rPr>
          <w:rFonts w:ascii="Verdana" w:hAnsi="Verdana"/>
          <w:sz w:val="16"/>
          <w:szCs w:val="16"/>
        </w:rPr>
      </w:pPr>
      <w:r w:rsidRPr="00C173BB">
        <w:rPr>
          <w:rFonts w:ascii="Verdana" w:hAnsi="Verdana"/>
          <w:sz w:val="16"/>
          <w:szCs w:val="16"/>
        </w:rPr>
        <w:lastRenderedPageBreak/>
        <w:t>2. Objednatel bude jím vyvolané změny nebo vícepráce nezahrnuté v projektu uplatňovat u zhotovitele dílčí objednávkou.</w:t>
      </w:r>
    </w:p>
    <w:p w:rsidR="00043935" w:rsidRPr="00C173BB" w:rsidRDefault="00043935" w:rsidP="00043935">
      <w:pPr>
        <w:pStyle w:val="Prosttext"/>
        <w:spacing w:line="360" w:lineRule="auto"/>
        <w:ind w:left="284" w:hanging="284"/>
        <w:jc w:val="both"/>
        <w:rPr>
          <w:rFonts w:ascii="Verdana" w:hAnsi="Verdana"/>
          <w:sz w:val="16"/>
          <w:szCs w:val="16"/>
        </w:rPr>
      </w:pPr>
      <w:r w:rsidRPr="00C173BB">
        <w:rPr>
          <w:rFonts w:ascii="Verdana" w:hAnsi="Verdana"/>
          <w:sz w:val="16"/>
          <w:szCs w:val="16"/>
        </w:rPr>
        <w:t>3. Veškeré   případné  změny   předmětu,  ceny   a  termínu,  plnění   vyplývající ze skutečností, které objednateli  a zhotoviteli  v době  uzavírání  smlouvy  o  dílo</w:t>
      </w:r>
      <w:r>
        <w:rPr>
          <w:rFonts w:ascii="Verdana" w:hAnsi="Verdana"/>
          <w:sz w:val="16"/>
          <w:szCs w:val="16"/>
        </w:rPr>
        <w:t xml:space="preserve">  nebyly známy, nebo je nemohl </w:t>
      </w:r>
      <w:r w:rsidRPr="00C173BB">
        <w:rPr>
          <w:rFonts w:ascii="Verdana" w:hAnsi="Verdana"/>
          <w:sz w:val="16"/>
          <w:szCs w:val="16"/>
        </w:rPr>
        <w:t>předpokládat, budou zapsány do stavebního deníku a řešeny na kontrolním dnu.</w:t>
      </w:r>
    </w:p>
    <w:p w:rsidR="00043935" w:rsidRPr="00C173BB" w:rsidRDefault="00043935" w:rsidP="00043935">
      <w:pPr>
        <w:pStyle w:val="Prosttext"/>
        <w:spacing w:line="360" w:lineRule="auto"/>
        <w:ind w:left="284" w:hanging="284"/>
        <w:jc w:val="both"/>
        <w:rPr>
          <w:rFonts w:ascii="Verdana" w:hAnsi="Verdana"/>
          <w:sz w:val="16"/>
          <w:szCs w:val="16"/>
        </w:rPr>
      </w:pPr>
      <w:r w:rsidRPr="00C173BB">
        <w:rPr>
          <w:rFonts w:ascii="Verdana" w:hAnsi="Verdana"/>
          <w:sz w:val="16"/>
          <w:szCs w:val="16"/>
        </w:rPr>
        <w:t>4. Tato smlouva může být měněna pouze oboustranně potvrzenými písemnými dodatky. Případné spory rozhodne soud na žádost podanou kteroukoliv stranou.</w:t>
      </w:r>
    </w:p>
    <w:p w:rsidR="00043935" w:rsidRDefault="00043935" w:rsidP="00043935">
      <w:pPr>
        <w:pStyle w:val="Zkladntextodsazen"/>
        <w:widowControl w:val="0"/>
        <w:spacing w:line="360" w:lineRule="auto"/>
        <w:ind w:left="284" w:hanging="284"/>
        <w:jc w:val="both"/>
        <w:rPr>
          <w:rFonts w:ascii="Verdana" w:hAnsi="Verdana"/>
          <w:sz w:val="16"/>
          <w:szCs w:val="16"/>
        </w:rPr>
      </w:pPr>
      <w:r w:rsidRPr="00C173BB">
        <w:rPr>
          <w:rFonts w:ascii="Verdana" w:hAnsi="Verdana"/>
          <w:sz w:val="16"/>
          <w:szCs w:val="16"/>
        </w:rPr>
        <w:t>5. Tato smlouva je vyhotovena ve čtyřech stejnopisech, z nichž každá strana obdrží dvě písemná vyhotovení. Ukáže-li se kterékoliv ujednání v této smlouvě v rozporu se 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414079" w:rsidRPr="00C173BB" w:rsidRDefault="00414079" w:rsidP="00414079">
      <w:pPr>
        <w:pStyle w:val="Zkladntextodsazen"/>
        <w:widowControl w:val="0"/>
        <w:spacing w:line="360" w:lineRule="auto"/>
        <w:ind w:left="284" w:hanging="284"/>
        <w:jc w:val="both"/>
        <w:rPr>
          <w:rFonts w:ascii="Verdana" w:hAnsi="Verdana"/>
          <w:sz w:val="16"/>
          <w:szCs w:val="16"/>
        </w:rPr>
      </w:pPr>
      <w:r>
        <w:rPr>
          <w:rFonts w:ascii="Verdana" w:hAnsi="Verdana"/>
          <w:sz w:val="16"/>
          <w:szCs w:val="16"/>
        </w:rPr>
        <w:t xml:space="preserve">6.  </w:t>
      </w:r>
      <w:r w:rsidRPr="00414079">
        <w:rPr>
          <w:rFonts w:ascii="Verdana" w:hAnsi="Verdana"/>
          <w:sz w:val="16"/>
          <w:szCs w:val="16"/>
        </w:rPr>
        <w:t xml:space="preserve">Objednatel je oprávněn odstoupit od smlouvy v případě, že se mu nepodaří zajistit finanční prostředky na úhradu ceny díla z důvodu nepřiznání nebo neposkytnutí dotace v rámci I. výzvy Programu rozvoje venkova 2014-2020 pro žádost: </w:t>
      </w:r>
      <w:r w:rsidRPr="00414079">
        <w:rPr>
          <w:rFonts w:ascii="Verdana" w:hAnsi="Verdana"/>
          <w:b/>
          <w:sz w:val="16"/>
          <w:szCs w:val="16"/>
        </w:rPr>
        <w:t>Investice do zemědělských podniků - "AGROTREND HRUŠKY", spol. s.r.o.</w:t>
      </w:r>
      <w:r w:rsidRPr="00414079">
        <w:rPr>
          <w:rFonts w:ascii="Verdana" w:hAnsi="Verdana"/>
          <w:sz w:val="16"/>
          <w:szCs w:val="16"/>
        </w:rPr>
        <w:t xml:space="preserve"> s registračním číslem: </w:t>
      </w:r>
      <w:r w:rsidRPr="00414079">
        <w:rPr>
          <w:rFonts w:ascii="Verdana" w:hAnsi="Verdana"/>
          <w:b/>
          <w:sz w:val="16"/>
          <w:szCs w:val="16"/>
        </w:rPr>
        <w:t>15/001/0411g/564/000585</w:t>
      </w:r>
      <w:r w:rsidRPr="00414079">
        <w:rPr>
          <w:rFonts w:ascii="Verdana" w:hAnsi="Verdana"/>
          <w:sz w:val="16"/>
          <w:szCs w:val="16"/>
        </w:rPr>
        <w:t>, ne</w:t>
      </w:r>
      <w:r>
        <w:rPr>
          <w:rFonts w:ascii="Verdana" w:hAnsi="Verdana"/>
          <w:sz w:val="16"/>
          <w:szCs w:val="16"/>
        </w:rPr>
        <w:t xml:space="preserve">bo z důvodu zásahu vyšší moci. </w:t>
      </w:r>
      <w:r w:rsidRPr="00414079">
        <w:rPr>
          <w:rFonts w:ascii="Verdana" w:hAnsi="Verdana"/>
          <w:sz w:val="16"/>
          <w:szCs w:val="16"/>
        </w:rPr>
        <w:t>Smluvní strany se dohodly, že v případě</w:t>
      </w:r>
      <w:r>
        <w:rPr>
          <w:rFonts w:ascii="Verdana" w:hAnsi="Verdana"/>
          <w:sz w:val="16"/>
          <w:szCs w:val="16"/>
        </w:rPr>
        <w:t xml:space="preserve"> odstoupení od smlouvy dle čl. 12 odst. 6</w:t>
      </w:r>
      <w:r w:rsidRPr="00414079">
        <w:rPr>
          <w:rFonts w:ascii="Verdana" w:hAnsi="Verdana"/>
          <w:sz w:val="16"/>
          <w:szCs w:val="16"/>
        </w:rPr>
        <w:t xml:space="preserve"> smlouvy, zhotovitel nemůže uplatnit žádný nárok na náhradu škody nebo ušlého zisku ani nelze uplatnit smluvní sankce nebo pokuty vůči objednateli.</w:t>
      </w:r>
    </w:p>
    <w:p w:rsidR="00043935" w:rsidRPr="00C173BB" w:rsidRDefault="00414079" w:rsidP="00043935">
      <w:pPr>
        <w:pStyle w:val="Zkladntextodsazen"/>
        <w:widowControl w:val="0"/>
        <w:spacing w:line="360" w:lineRule="auto"/>
        <w:ind w:left="284" w:hanging="284"/>
        <w:jc w:val="both"/>
        <w:rPr>
          <w:rFonts w:ascii="Verdana" w:hAnsi="Verdana"/>
          <w:sz w:val="16"/>
          <w:szCs w:val="16"/>
        </w:rPr>
      </w:pPr>
      <w:r>
        <w:rPr>
          <w:rFonts w:ascii="Verdana" w:hAnsi="Verdana"/>
          <w:sz w:val="16"/>
          <w:szCs w:val="16"/>
        </w:rPr>
        <w:t>7</w:t>
      </w:r>
      <w:r w:rsidR="00043935" w:rsidRPr="00C173BB">
        <w:rPr>
          <w:rFonts w:ascii="Verdana" w:hAnsi="Verdana"/>
          <w:sz w:val="16"/>
          <w:szCs w:val="16"/>
        </w:rPr>
        <w:t>. 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043935" w:rsidRPr="00C173BB" w:rsidRDefault="00414079" w:rsidP="00043935">
      <w:pPr>
        <w:pStyle w:val="Zkladntextodsazen"/>
        <w:widowControl w:val="0"/>
        <w:spacing w:line="360" w:lineRule="auto"/>
        <w:ind w:left="284" w:hanging="284"/>
        <w:jc w:val="both"/>
        <w:rPr>
          <w:rFonts w:ascii="Verdana" w:hAnsi="Verdana"/>
          <w:sz w:val="16"/>
          <w:szCs w:val="16"/>
        </w:rPr>
      </w:pPr>
      <w:r>
        <w:rPr>
          <w:rFonts w:ascii="Verdana" w:hAnsi="Verdana"/>
          <w:sz w:val="16"/>
          <w:szCs w:val="16"/>
        </w:rPr>
        <w:t>8</w:t>
      </w:r>
      <w:r w:rsidR="00043935" w:rsidRPr="00C173BB">
        <w:rPr>
          <w:rFonts w:ascii="Verdana" w:hAnsi="Verdana"/>
          <w:sz w:val="16"/>
          <w:szCs w:val="16"/>
        </w:rPr>
        <w:t>. Nedílnou součástí této smlouvy o dílo jsou tyto přílohy:</w:t>
      </w:r>
    </w:p>
    <w:p w:rsidR="00043935" w:rsidRPr="00C173BB" w:rsidRDefault="00043935" w:rsidP="00043935">
      <w:pPr>
        <w:pStyle w:val="Zkladntextodsazen"/>
        <w:numPr>
          <w:ilvl w:val="0"/>
          <w:numId w:val="29"/>
        </w:numPr>
        <w:suppressAutoHyphens w:val="0"/>
        <w:spacing w:after="0" w:line="360" w:lineRule="auto"/>
        <w:ind w:left="567" w:hanging="283"/>
        <w:jc w:val="both"/>
        <w:rPr>
          <w:rFonts w:ascii="Verdana" w:hAnsi="Verdana"/>
          <w:b/>
          <w:sz w:val="16"/>
          <w:szCs w:val="16"/>
        </w:rPr>
      </w:pPr>
      <w:r w:rsidRPr="00C173BB">
        <w:rPr>
          <w:rFonts w:ascii="Verdana" w:hAnsi="Verdana"/>
          <w:b/>
          <w:sz w:val="16"/>
          <w:szCs w:val="16"/>
        </w:rPr>
        <w:t xml:space="preserve">příloha č. 1 – </w:t>
      </w:r>
      <w:r w:rsidR="00CC3805">
        <w:rPr>
          <w:rFonts w:ascii="Verdana" w:hAnsi="Verdana"/>
          <w:b/>
          <w:sz w:val="16"/>
          <w:szCs w:val="16"/>
        </w:rPr>
        <w:t>Specifikace díla</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jc w:val="center"/>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    V …………………… dne: DD/MM/RRRR</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V </w:t>
      </w:r>
      <w:r w:rsidRPr="00C173BB">
        <w:rPr>
          <w:rFonts w:ascii="Verdana" w:hAnsi="Verdana"/>
          <w:sz w:val="16"/>
          <w:szCs w:val="16"/>
          <w:highlight w:val="lightGray"/>
        </w:rPr>
        <w:t>……………………</w:t>
      </w:r>
      <w:r w:rsidRPr="00C173BB">
        <w:rPr>
          <w:rFonts w:ascii="Verdana" w:hAnsi="Verdana"/>
          <w:sz w:val="16"/>
          <w:szCs w:val="16"/>
        </w:rPr>
        <w:t xml:space="preserve"> dne: </w:t>
      </w:r>
      <w:r w:rsidRPr="00C173BB">
        <w:rPr>
          <w:rFonts w:ascii="Verdana" w:hAnsi="Verdana"/>
          <w:sz w:val="16"/>
          <w:szCs w:val="16"/>
          <w:highlight w:val="lightGray"/>
        </w:rPr>
        <w:t>DD/MM/RRRR</w:t>
      </w: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sidRPr="00C173BB">
        <w:rPr>
          <w:rFonts w:ascii="Verdana" w:hAnsi="Verdana"/>
          <w:sz w:val="16"/>
          <w:szCs w:val="16"/>
          <w:highlight w:val="lightGray"/>
        </w:rPr>
        <w:t>………………………………</w:t>
      </w:r>
    </w:p>
    <w:p w:rsidR="00043935" w:rsidRPr="00C173BB" w:rsidRDefault="00043935" w:rsidP="00043935">
      <w:pPr>
        <w:pStyle w:val="Prosttext"/>
        <w:spacing w:line="360" w:lineRule="auto"/>
        <w:rPr>
          <w:rFonts w:ascii="Verdana" w:hAnsi="Verdana"/>
          <w:sz w:val="16"/>
          <w:szCs w:val="16"/>
        </w:rPr>
      </w:pPr>
      <w:r w:rsidRPr="00C173BB">
        <w:rPr>
          <w:rFonts w:ascii="Verdana" w:hAnsi="Verdana"/>
          <w:sz w:val="16"/>
          <w:szCs w:val="16"/>
        </w:rPr>
        <w:t xml:space="preserve">           za objednatele                                                                  za zhotovitele</w:t>
      </w: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043935" w:rsidRDefault="00043935" w:rsidP="001E12B9">
      <w:pPr>
        <w:shd w:val="clear" w:color="auto" w:fill="FFFFFF" w:themeFill="background1"/>
        <w:spacing w:line="360" w:lineRule="auto"/>
        <w:jc w:val="both"/>
        <w:rPr>
          <w:rFonts w:ascii="Verdana" w:hAnsi="Verdana" w:cs="Times New Roman"/>
          <w:b/>
          <w:caps/>
          <w:color w:val="92D050"/>
          <w:sz w:val="16"/>
          <w:szCs w:val="16"/>
          <w:u w:val="single"/>
        </w:rPr>
      </w:pPr>
    </w:p>
    <w:p w:rsidR="00414079" w:rsidRPr="00414079" w:rsidRDefault="00414079" w:rsidP="00414079">
      <w:pPr>
        <w:numPr>
          <w:ilvl w:val="0"/>
          <w:numId w:val="29"/>
        </w:numPr>
        <w:spacing w:line="276" w:lineRule="auto"/>
        <w:rPr>
          <w:rFonts w:ascii="Verdana" w:hAnsi="Verdana"/>
          <w:b/>
        </w:rPr>
      </w:pPr>
      <w:r w:rsidRPr="00414079">
        <w:rPr>
          <w:rFonts w:ascii="Verdana" w:hAnsi="Verdana"/>
          <w:b/>
        </w:rPr>
        <w:t>příloha č. 1 – Specifikace díla</w:t>
      </w:r>
    </w:p>
    <w:p w:rsidR="002E23BF" w:rsidRPr="002E23BF" w:rsidRDefault="002E23BF" w:rsidP="003F3229">
      <w:pPr>
        <w:spacing w:line="276" w:lineRule="auto"/>
        <w:rPr>
          <w:rFonts w:ascii="Verdana" w:hAnsi="Verdana"/>
          <w:b/>
        </w:rPr>
      </w:pPr>
    </w:p>
    <w:p w:rsidR="002E23BF" w:rsidRPr="002E23BF" w:rsidRDefault="002E23BF" w:rsidP="003F3229">
      <w:pPr>
        <w:spacing w:line="276" w:lineRule="auto"/>
        <w:rPr>
          <w:rFonts w:ascii="Verdana" w:hAnsi="Verdana"/>
          <w:b/>
        </w:rPr>
      </w:pPr>
      <w:r w:rsidRPr="002E23BF">
        <w:rPr>
          <w:rFonts w:ascii="Verdana" w:hAnsi="Verdana"/>
          <w:b/>
        </w:rPr>
        <w:t>Technické parametry:</w:t>
      </w: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tbl>
      <w:tblPr>
        <w:tblW w:w="8420" w:type="dxa"/>
        <w:tblCellMar>
          <w:left w:w="70" w:type="dxa"/>
          <w:right w:w="70" w:type="dxa"/>
        </w:tblCellMar>
        <w:tblLook w:val="04A0" w:firstRow="1" w:lastRow="0" w:firstColumn="1" w:lastColumn="0" w:noHBand="0" w:noVBand="1"/>
      </w:tblPr>
      <w:tblGrid>
        <w:gridCol w:w="2700"/>
        <w:gridCol w:w="3020"/>
        <w:gridCol w:w="2700"/>
      </w:tblGrid>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TECHNOLOGIE ČIŠTĚNÍ                                                                                                            POČET: 1 KS</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E23BF" w:rsidRPr="002E23BF" w:rsidRDefault="002E23BF" w:rsidP="002E23BF">
            <w:pPr>
              <w:suppressAutoHyphens w:val="0"/>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 xml:space="preserve">Výrobce, typ, označení </w:t>
            </w:r>
            <w:r>
              <w:rPr>
                <w:rFonts w:ascii="Verdana" w:hAnsi="Verdana" w:cs="Times New Roman"/>
                <w:b/>
                <w:bCs/>
                <w:color w:val="000000"/>
                <w:sz w:val="18"/>
                <w:szCs w:val="18"/>
                <w:lang w:eastAsia="cs-CZ"/>
              </w:rPr>
              <w:t>technologie</w:t>
            </w:r>
            <w:r w:rsidRPr="002E23BF">
              <w:rPr>
                <w:rFonts w:ascii="Verdana" w:hAnsi="Verdana" w:cs="Times New Roman"/>
                <w:b/>
                <w:bCs/>
                <w:color w:val="000000"/>
                <w:sz w:val="18"/>
                <w:szCs w:val="18"/>
                <w:lang w:eastAsia="cs-CZ"/>
              </w:rPr>
              <w:t xml:space="preserve">: </w:t>
            </w:r>
            <w:r w:rsidRPr="002E23BF">
              <w:rPr>
                <w:rFonts w:ascii="Verdana" w:hAnsi="Verdana" w:cs="Times New Roman"/>
                <w:b/>
                <w:bCs/>
                <w:color w:val="000000"/>
                <w:sz w:val="18"/>
                <w:szCs w:val="18"/>
                <w:highlight w:val="lightGray"/>
                <w:lang w:eastAsia="cs-CZ"/>
              </w:rPr>
              <w:t>……………….</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Sítová čistička</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Výpad 1 třídy, výpad 2. třídy a odpadu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Sada sít pro jednu plodinu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 ventilátoru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7,5 kW</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kW</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Cyklon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 prachového turniketu pod cyklon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0,55 kW</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kW</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 čištění (pšenice 18 % H2O)</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25 t/h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Plocha sít hrubá</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3 m</w:t>
            </w:r>
            <w:r w:rsidRPr="002E23BF">
              <w:rPr>
                <w:rFonts w:ascii="Verdana" w:hAnsi="Verdana" w:cs="Times New Roman"/>
                <w:color w:val="000000"/>
                <w:sz w:val="16"/>
                <w:szCs w:val="16"/>
                <w:vertAlign w:val="superscript"/>
                <w:lang w:eastAsia="cs-CZ"/>
              </w:rPr>
              <w:t>2</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w:t>
            </w:r>
            <w:r w:rsidRPr="002E23BF">
              <w:rPr>
                <w:rFonts w:ascii="Verdana" w:hAnsi="Verdana" w:cs="Times New Roman"/>
                <w:color w:val="000000"/>
                <w:sz w:val="16"/>
                <w:szCs w:val="16"/>
                <w:vertAlign w:val="superscript"/>
                <w:lang w:eastAsia="cs-CZ"/>
              </w:rPr>
              <w:t>2</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Hmotnost</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max. 750 kg</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kg</w:t>
            </w:r>
          </w:p>
        </w:tc>
      </w:tr>
      <w:tr w:rsidR="002E23BF" w:rsidRPr="002E23BF" w:rsidTr="002E23BF">
        <w:trPr>
          <w:trHeight w:val="499"/>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Technologie čištění</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2700" w:type="dxa"/>
            <w:tcBorders>
              <w:top w:val="nil"/>
              <w:left w:val="single" w:sz="8" w:space="0" w:color="auto"/>
              <w:bottom w:val="nil"/>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Montáž technologie čištění</w:t>
            </w:r>
          </w:p>
        </w:tc>
        <w:tc>
          <w:tcPr>
            <w:tcW w:w="3020" w:type="dxa"/>
            <w:tcBorders>
              <w:top w:val="nil"/>
              <w:left w:val="nil"/>
              <w:bottom w:val="nil"/>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nil"/>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572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r w:rsidRPr="002E23BF">
              <w:rPr>
                <w:rFonts w:ascii="Verdana" w:hAnsi="Verdana" w:cs="Times New Roman"/>
                <w:b/>
                <w:bCs/>
                <w:color w:val="000000"/>
                <w:sz w:val="20"/>
                <w:szCs w:val="20"/>
                <w:lang w:eastAsia="cs-CZ"/>
              </w:rPr>
              <w:t>Celkem dodávka technologie čištění</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r w:rsidRPr="002E23BF">
              <w:rPr>
                <w:rFonts w:ascii="Verdana" w:hAnsi="Verdana" w:cs="Times New Roman"/>
                <w:b/>
                <w:bCs/>
                <w:color w:val="000000"/>
                <w:sz w:val="20"/>
                <w:szCs w:val="20"/>
                <w:lang w:eastAsia="cs-CZ"/>
              </w:rPr>
              <w:t>…….……Kč bez DPH</w:t>
            </w:r>
          </w:p>
        </w:tc>
      </w:tr>
      <w:tr w:rsidR="002E23BF" w:rsidRPr="002E23BF" w:rsidTr="002E23BF">
        <w:trPr>
          <w:trHeight w:val="499"/>
        </w:trPr>
        <w:tc>
          <w:tcPr>
            <w:tcW w:w="2700" w:type="dxa"/>
            <w:tcBorders>
              <w:top w:val="nil"/>
              <w:left w:val="nil"/>
              <w:bottom w:val="nil"/>
              <w:right w:val="nil"/>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p>
        </w:tc>
        <w:tc>
          <w:tcPr>
            <w:tcW w:w="302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c>
          <w:tcPr>
            <w:tcW w:w="270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TECHNOLOGIE SUŠENÍ                                                                                                             POČET: 1 KS</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E23BF" w:rsidRPr="002E23BF" w:rsidRDefault="002E23BF" w:rsidP="002E23BF">
            <w:pPr>
              <w:suppressAutoHyphens w:val="0"/>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 xml:space="preserve">Výrobce, typ, označení </w:t>
            </w:r>
            <w:r>
              <w:rPr>
                <w:rFonts w:ascii="Verdana" w:hAnsi="Verdana" w:cs="Times New Roman"/>
                <w:b/>
                <w:bCs/>
                <w:color w:val="000000"/>
                <w:sz w:val="18"/>
                <w:szCs w:val="18"/>
                <w:lang w:eastAsia="cs-CZ"/>
              </w:rPr>
              <w:t>technologie</w:t>
            </w:r>
            <w:r w:rsidRPr="002E23BF">
              <w:rPr>
                <w:rFonts w:ascii="Verdana" w:hAnsi="Verdana" w:cs="Times New Roman"/>
                <w:b/>
                <w:bCs/>
                <w:color w:val="000000"/>
                <w:sz w:val="18"/>
                <w:szCs w:val="18"/>
                <w:lang w:eastAsia="cs-CZ"/>
              </w:rPr>
              <w:t xml:space="preserve">: </w:t>
            </w:r>
            <w:r w:rsidRPr="002E23BF">
              <w:rPr>
                <w:rFonts w:ascii="Verdana" w:hAnsi="Verdana" w:cs="Times New Roman"/>
                <w:b/>
                <w:bCs/>
                <w:color w:val="000000"/>
                <w:sz w:val="18"/>
                <w:szCs w:val="18"/>
                <w:highlight w:val="lightGray"/>
                <w:lang w:eastAsia="cs-CZ"/>
              </w:rPr>
              <w:t>……………….</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Propan butan palivo</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Tělo sušárny v </w:t>
            </w:r>
            <w:proofErr w:type="spellStart"/>
            <w:r w:rsidRPr="002E23BF">
              <w:rPr>
                <w:rFonts w:ascii="Verdana" w:hAnsi="Verdana" w:cs="Times New Roman"/>
                <w:color w:val="000000"/>
                <w:sz w:val="16"/>
                <w:szCs w:val="16"/>
                <w:lang w:eastAsia="cs-CZ"/>
              </w:rPr>
              <w:t>pozinku</w:t>
            </w:r>
            <w:proofErr w:type="spellEnd"/>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645"/>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Rekuperace tepla z chlazení pomocí rekuperačního ventilátoru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Izolace sušící komory</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lastRenderedPageBreak/>
              <w:t>Přímý ohřev</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2x odtahový axiální ventilátor</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Řídicí systém včetně dotykového displeje</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645"/>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 (kukuřice 30 – 14 %) při okolní teplotě 10 °C a vlhkosti 70 %</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7 t/h</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Spotřeba</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max. 115 kg/h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kg/h</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903FAC">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Výška </w:t>
            </w:r>
            <w:r w:rsidR="00903FAC">
              <w:rPr>
                <w:rFonts w:ascii="Verdana" w:hAnsi="Verdana" w:cs="Times New Roman"/>
                <w:color w:val="000000"/>
                <w:sz w:val="16"/>
                <w:szCs w:val="16"/>
                <w:lang w:eastAsia="cs-CZ"/>
              </w:rPr>
              <w:t>technologie</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11 – 12 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903FAC">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Celkový příkon </w:t>
            </w:r>
            <w:r w:rsidR="00903FAC">
              <w:rPr>
                <w:rFonts w:ascii="Verdana" w:hAnsi="Verdana" w:cs="Times New Roman"/>
                <w:color w:val="000000"/>
                <w:sz w:val="16"/>
                <w:szCs w:val="16"/>
                <w:lang w:eastAsia="cs-CZ"/>
              </w:rPr>
              <w:t>technologie</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max. 32 kW</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kW</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 hořáku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1 300 kW</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kW</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Celkový průtok vzduchu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44 000 m</w:t>
            </w:r>
            <w:r w:rsidRPr="002E23BF">
              <w:rPr>
                <w:rFonts w:ascii="Verdana" w:hAnsi="Verdana" w:cs="Times New Roman"/>
                <w:color w:val="000000"/>
                <w:sz w:val="16"/>
                <w:szCs w:val="16"/>
                <w:vertAlign w:val="superscript"/>
                <w:lang w:eastAsia="cs-CZ"/>
              </w:rPr>
              <w:t>3</w:t>
            </w:r>
            <w:r w:rsidRPr="002E23BF">
              <w:rPr>
                <w:rFonts w:ascii="Verdana" w:hAnsi="Verdana" w:cs="Times New Roman"/>
                <w:color w:val="000000"/>
                <w:sz w:val="16"/>
                <w:szCs w:val="16"/>
                <w:lang w:eastAsia="cs-CZ"/>
              </w:rPr>
              <w:t>/h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w:t>
            </w:r>
            <w:r w:rsidRPr="002E23BF">
              <w:rPr>
                <w:rFonts w:ascii="Verdana" w:hAnsi="Verdana" w:cs="Times New Roman"/>
                <w:color w:val="000000"/>
                <w:sz w:val="16"/>
                <w:szCs w:val="16"/>
                <w:vertAlign w:val="superscript"/>
                <w:lang w:eastAsia="cs-CZ"/>
              </w:rPr>
              <w:t>3</w:t>
            </w:r>
            <w:r w:rsidRPr="002E23BF">
              <w:rPr>
                <w:rFonts w:ascii="Verdana" w:hAnsi="Verdana" w:cs="Times New Roman"/>
                <w:color w:val="000000"/>
                <w:sz w:val="16"/>
                <w:szCs w:val="16"/>
                <w:lang w:eastAsia="cs-CZ"/>
              </w:rPr>
              <w:t>/h</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Kapacita sušárny</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max. 24 t</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Prašnost sušárny</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max. 20 mg/m</w:t>
            </w:r>
            <w:r w:rsidRPr="002E23BF">
              <w:rPr>
                <w:rFonts w:ascii="Verdana" w:hAnsi="Verdana" w:cs="Times New Roman"/>
                <w:color w:val="000000"/>
                <w:sz w:val="16"/>
                <w:szCs w:val="16"/>
                <w:vertAlign w:val="superscript"/>
                <w:lang w:eastAsia="cs-CZ"/>
              </w:rPr>
              <w:t>3</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mg/m</w:t>
            </w:r>
            <w:r w:rsidRPr="002E23BF">
              <w:rPr>
                <w:rFonts w:ascii="Verdana" w:hAnsi="Verdana" w:cs="Times New Roman"/>
                <w:color w:val="000000"/>
                <w:sz w:val="16"/>
                <w:szCs w:val="16"/>
                <w:vertAlign w:val="superscript"/>
                <w:lang w:eastAsia="cs-CZ"/>
              </w:rPr>
              <w:t>3</w:t>
            </w:r>
          </w:p>
        </w:tc>
      </w:tr>
      <w:tr w:rsidR="002E23BF" w:rsidRPr="002E23BF" w:rsidTr="002E23BF">
        <w:trPr>
          <w:trHeight w:val="499"/>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Technologie sušení                                                                                                            </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2700" w:type="dxa"/>
            <w:tcBorders>
              <w:top w:val="nil"/>
              <w:left w:val="single" w:sz="8" w:space="0" w:color="auto"/>
              <w:bottom w:val="nil"/>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Montáž technologie sušení</w:t>
            </w:r>
          </w:p>
        </w:tc>
        <w:tc>
          <w:tcPr>
            <w:tcW w:w="3020" w:type="dxa"/>
            <w:tcBorders>
              <w:top w:val="nil"/>
              <w:left w:val="nil"/>
              <w:bottom w:val="nil"/>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nil"/>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572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r w:rsidRPr="002E23BF">
              <w:rPr>
                <w:rFonts w:ascii="Verdana" w:hAnsi="Verdana" w:cs="Times New Roman"/>
                <w:b/>
                <w:bCs/>
                <w:color w:val="000000"/>
                <w:sz w:val="20"/>
                <w:szCs w:val="20"/>
                <w:lang w:eastAsia="cs-CZ"/>
              </w:rPr>
              <w:t>Celkem dodávka technologie sušení</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………………Kč bez DPH</w:t>
            </w:r>
          </w:p>
        </w:tc>
      </w:tr>
      <w:tr w:rsidR="002E23BF" w:rsidRPr="002E23BF" w:rsidTr="002E23BF">
        <w:trPr>
          <w:trHeight w:val="499"/>
        </w:trPr>
        <w:tc>
          <w:tcPr>
            <w:tcW w:w="2700" w:type="dxa"/>
            <w:tcBorders>
              <w:top w:val="nil"/>
              <w:left w:val="nil"/>
              <w:bottom w:val="nil"/>
              <w:right w:val="nil"/>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18"/>
                <w:szCs w:val="18"/>
                <w:lang w:eastAsia="cs-CZ"/>
              </w:rPr>
            </w:pPr>
          </w:p>
        </w:tc>
        <w:tc>
          <w:tcPr>
            <w:tcW w:w="302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c>
          <w:tcPr>
            <w:tcW w:w="270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DOPRAVNÍ CESTY DO 10 m, včetně                                                                                        </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E23BF" w:rsidRPr="002E23BF" w:rsidRDefault="002E23BF" w:rsidP="002E23BF">
            <w:pPr>
              <w:suppressAutoHyphens w:val="0"/>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 xml:space="preserve">Výrobce, typ, označení </w:t>
            </w:r>
            <w:r>
              <w:rPr>
                <w:rFonts w:ascii="Verdana" w:hAnsi="Verdana" w:cs="Times New Roman"/>
                <w:b/>
                <w:bCs/>
                <w:color w:val="000000"/>
                <w:sz w:val="18"/>
                <w:szCs w:val="18"/>
                <w:lang w:eastAsia="cs-CZ"/>
              </w:rPr>
              <w:t>technologie</w:t>
            </w:r>
            <w:r w:rsidRPr="002E23BF">
              <w:rPr>
                <w:rFonts w:ascii="Verdana" w:hAnsi="Verdana" w:cs="Times New Roman"/>
                <w:b/>
                <w:bCs/>
                <w:color w:val="000000"/>
                <w:sz w:val="18"/>
                <w:szCs w:val="18"/>
                <w:lang w:eastAsia="cs-CZ"/>
              </w:rPr>
              <w:t xml:space="preserve">: </w:t>
            </w:r>
            <w:r w:rsidRPr="002E23BF">
              <w:rPr>
                <w:rFonts w:ascii="Verdana" w:hAnsi="Verdana" w:cs="Times New Roman"/>
                <w:b/>
                <w:bCs/>
                <w:color w:val="000000"/>
                <w:sz w:val="18"/>
                <w:szCs w:val="18"/>
                <w:highlight w:val="lightGray"/>
                <w:lang w:eastAsia="cs-CZ"/>
              </w:rPr>
              <w:t>……………….</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proofErr w:type="spellStart"/>
            <w:r w:rsidRPr="002E23BF">
              <w:rPr>
                <w:rFonts w:ascii="Verdana" w:hAnsi="Verdana" w:cs="Times New Roman"/>
                <w:b/>
                <w:bCs/>
                <w:color w:val="FFFFFF"/>
                <w:sz w:val="18"/>
                <w:szCs w:val="18"/>
                <w:lang w:eastAsia="cs-CZ"/>
              </w:rPr>
              <w:t>Redlery</w:t>
            </w:r>
            <w:proofErr w:type="spellEnd"/>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Provedení </w:t>
            </w:r>
            <w:proofErr w:type="spellStart"/>
            <w:r w:rsidRPr="002E23BF">
              <w:rPr>
                <w:rFonts w:ascii="Verdana" w:hAnsi="Verdana" w:cs="Times New Roman"/>
                <w:color w:val="000000"/>
                <w:sz w:val="16"/>
                <w:szCs w:val="16"/>
                <w:lang w:eastAsia="cs-CZ"/>
              </w:rPr>
              <w:t>pozink</w:t>
            </w:r>
            <w:proofErr w:type="spellEnd"/>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Plastové dno</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Kontrolní dvířka na hlavě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Snímač zamletí – čelní dvířkové provedení</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bok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2,5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střecha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1,5 mm</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dno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2,5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plastu – dno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8,0 mm</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lastRenderedPageBreak/>
              <w:t>Tloušťka plechu – napínací a poháněcí část</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t/h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675"/>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délka 7 m, sklon 12°, 1x vpád, 1x výpad, příkon 2,2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63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délka 6,5 m, sklon 15°, 1x vpád, 1x výpad, příkon 2,2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705"/>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délka 6,8 m, sklon 10°, 1x vpád, 1x výpad, příkon 2,2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630"/>
        </w:trPr>
        <w:tc>
          <w:tcPr>
            <w:tcW w:w="2700" w:type="dxa"/>
            <w:tcBorders>
              <w:top w:val="nil"/>
              <w:left w:val="single" w:sz="8" w:space="0" w:color="auto"/>
              <w:bottom w:val="single" w:sz="8"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Montáž </w:t>
            </w:r>
            <w:proofErr w:type="spellStart"/>
            <w:r w:rsidRPr="002E23BF">
              <w:rPr>
                <w:rFonts w:ascii="Verdana" w:hAnsi="Verdana" w:cs="Times New Roman"/>
                <w:b/>
                <w:bCs/>
                <w:color w:val="000000"/>
                <w:sz w:val="16"/>
                <w:szCs w:val="16"/>
                <w:lang w:eastAsia="cs-CZ"/>
              </w:rPr>
              <w:t>redlerů</w:t>
            </w:r>
            <w:proofErr w:type="spellEnd"/>
          </w:p>
        </w:tc>
        <w:tc>
          <w:tcPr>
            <w:tcW w:w="3020" w:type="dxa"/>
            <w:tcBorders>
              <w:top w:val="nil"/>
              <w:left w:val="nil"/>
              <w:bottom w:val="single" w:sz="8" w:space="0" w:color="auto"/>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Šnekový dopravník</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Provedení </w:t>
            </w:r>
            <w:proofErr w:type="spellStart"/>
            <w:r w:rsidRPr="002E23BF">
              <w:rPr>
                <w:rFonts w:ascii="Verdana" w:hAnsi="Verdana" w:cs="Times New Roman"/>
                <w:color w:val="000000"/>
                <w:sz w:val="16"/>
                <w:szCs w:val="16"/>
                <w:lang w:eastAsia="cs-CZ"/>
              </w:rPr>
              <w:t>pozink</w:t>
            </w:r>
            <w:proofErr w:type="spellEnd"/>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10 t/h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840"/>
        </w:trPr>
        <w:tc>
          <w:tcPr>
            <w:tcW w:w="2700" w:type="dxa"/>
            <w:tcBorders>
              <w:top w:val="nil"/>
              <w:left w:val="single" w:sz="8" w:space="0" w:color="auto"/>
              <w:bottom w:val="nil"/>
              <w:right w:val="nil"/>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Žlabový šnekový dopravník, délka 9,2 m, sklon 30°, 1x vpád, 1x výpad, příkon 2,2 kW</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570"/>
        </w:trPr>
        <w:tc>
          <w:tcPr>
            <w:tcW w:w="2700" w:type="dxa"/>
            <w:tcBorders>
              <w:top w:val="single" w:sz="4" w:space="0" w:color="auto"/>
              <w:left w:val="single" w:sz="8" w:space="0" w:color="auto"/>
              <w:bottom w:val="nil"/>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Montáž šnekového dopravníku</w:t>
            </w:r>
          </w:p>
        </w:tc>
        <w:tc>
          <w:tcPr>
            <w:tcW w:w="3020" w:type="dxa"/>
            <w:tcBorders>
              <w:top w:val="nil"/>
              <w:left w:val="nil"/>
              <w:bottom w:val="nil"/>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nil"/>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572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r w:rsidRPr="002E23BF">
              <w:rPr>
                <w:rFonts w:ascii="Verdana" w:hAnsi="Verdana" w:cs="Times New Roman"/>
                <w:b/>
                <w:bCs/>
                <w:color w:val="000000"/>
                <w:sz w:val="20"/>
                <w:szCs w:val="20"/>
                <w:lang w:eastAsia="cs-CZ"/>
              </w:rPr>
              <w:t>Celkem dodávka dopravních cest do 10 m, včetně</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………………Kč bez DPH</w:t>
            </w:r>
          </w:p>
        </w:tc>
      </w:tr>
      <w:tr w:rsidR="002E23BF" w:rsidRPr="002E23BF" w:rsidTr="002E23BF">
        <w:trPr>
          <w:trHeight w:val="499"/>
        </w:trPr>
        <w:tc>
          <w:tcPr>
            <w:tcW w:w="2700" w:type="dxa"/>
            <w:tcBorders>
              <w:top w:val="nil"/>
              <w:left w:val="nil"/>
              <w:bottom w:val="nil"/>
              <w:right w:val="nil"/>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18"/>
                <w:szCs w:val="18"/>
                <w:lang w:eastAsia="cs-CZ"/>
              </w:rPr>
            </w:pPr>
          </w:p>
        </w:tc>
        <w:tc>
          <w:tcPr>
            <w:tcW w:w="302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c>
          <w:tcPr>
            <w:tcW w:w="2700" w:type="dxa"/>
            <w:tcBorders>
              <w:top w:val="nil"/>
              <w:left w:val="nil"/>
              <w:bottom w:val="nil"/>
              <w:right w:val="nil"/>
            </w:tcBorders>
            <w:shd w:val="clear" w:color="auto" w:fill="auto"/>
            <w:noWrap/>
            <w:vAlign w:val="bottom"/>
            <w:hideMark/>
          </w:tcPr>
          <w:p w:rsidR="002E23BF" w:rsidRPr="002E23BF" w:rsidRDefault="002E23BF" w:rsidP="002E23BF">
            <w:pPr>
              <w:suppressAutoHyphens w:val="0"/>
              <w:rPr>
                <w:rFonts w:cs="Times New Roman"/>
                <w:sz w:val="20"/>
                <w:szCs w:val="20"/>
                <w:lang w:eastAsia="cs-CZ"/>
              </w:rPr>
            </w:pP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000000" w:fill="70AD47"/>
            <w:vAlign w:val="center"/>
            <w:hideMark/>
          </w:tcPr>
          <w:p w:rsidR="002E23BF" w:rsidRPr="002E23BF" w:rsidRDefault="002E23BF" w:rsidP="002E23BF">
            <w:pPr>
              <w:suppressAutoHyphens w:val="0"/>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DOPRAVNÍ CESTY NAD 10 m                                                                                        </w:t>
            </w:r>
          </w:p>
        </w:tc>
      </w:tr>
      <w:tr w:rsidR="002E23BF" w:rsidRPr="002E23BF" w:rsidTr="002E23BF">
        <w:trPr>
          <w:trHeight w:val="499"/>
        </w:trPr>
        <w:tc>
          <w:tcPr>
            <w:tcW w:w="8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E23BF" w:rsidRPr="002E23BF" w:rsidRDefault="002E23BF" w:rsidP="002E23BF">
            <w:pPr>
              <w:suppressAutoHyphens w:val="0"/>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 xml:space="preserve">Výrobce, typ, označení </w:t>
            </w:r>
            <w:r>
              <w:rPr>
                <w:rFonts w:ascii="Verdana" w:hAnsi="Verdana" w:cs="Times New Roman"/>
                <w:b/>
                <w:bCs/>
                <w:color w:val="000000"/>
                <w:sz w:val="18"/>
                <w:szCs w:val="18"/>
                <w:lang w:eastAsia="cs-CZ"/>
              </w:rPr>
              <w:t>technologie</w:t>
            </w:r>
            <w:r w:rsidRPr="002E23BF">
              <w:rPr>
                <w:rFonts w:ascii="Verdana" w:hAnsi="Verdana" w:cs="Times New Roman"/>
                <w:b/>
                <w:bCs/>
                <w:color w:val="000000"/>
                <w:sz w:val="18"/>
                <w:szCs w:val="18"/>
                <w:lang w:eastAsia="cs-CZ"/>
              </w:rPr>
              <w:t xml:space="preserve">: </w:t>
            </w:r>
            <w:r w:rsidRPr="002E23BF">
              <w:rPr>
                <w:rFonts w:ascii="Verdana" w:hAnsi="Verdana" w:cs="Times New Roman"/>
                <w:b/>
                <w:bCs/>
                <w:color w:val="000000"/>
                <w:sz w:val="18"/>
                <w:szCs w:val="18"/>
                <w:highlight w:val="lightGray"/>
                <w:lang w:eastAsia="cs-CZ"/>
              </w:rPr>
              <w:t>……………….</w:t>
            </w:r>
          </w:p>
        </w:tc>
      </w:tr>
      <w:tr w:rsidR="002E23BF" w:rsidRPr="002E23BF" w:rsidTr="002E23BF">
        <w:trPr>
          <w:trHeight w:val="499"/>
        </w:trPr>
        <w:tc>
          <w:tcPr>
            <w:tcW w:w="2700" w:type="dxa"/>
            <w:tcBorders>
              <w:top w:val="nil"/>
              <w:left w:val="single" w:sz="8" w:space="0" w:color="auto"/>
              <w:bottom w:val="single" w:sz="8" w:space="0" w:color="auto"/>
              <w:right w:val="nil"/>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proofErr w:type="spellStart"/>
            <w:r w:rsidRPr="002E23BF">
              <w:rPr>
                <w:rFonts w:ascii="Verdana" w:hAnsi="Verdana" w:cs="Times New Roman"/>
                <w:b/>
                <w:bCs/>
                <w:color w:val="FFFFFF"/>
                <w:sz w:val="18"/>
                <w:szCs w:val="18"/>
                <w:lang w:eastAsia="cs-CZ"/>
              </w:rPr>
              <w:t>Redlery</w:t>
            </w:r>
            <w:proofErr w:type="spellEnd"/>
          </w:p>
        </w:tc>
        <w:tc>
          <w:tcPr>
            <w:tcW w:w="3020" w:type="dxa"/>
            <w:tcBorders>
              <w:top w:val="nil"/>
              <w:left w:val="nil"/>
              <w:bottom w:val="single" w:sz="8" w:space="0" w:color="auto"/>
              <w:right w:val="nil"/>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 </w:t>
            </w:r>
          </w:p>
        </w:tc>
        <w:tc>
          <w:tcPr>
            <w:tcW w:w="2700" w:type="dxa"/>
            <w:tcBorders>
              <w:top w:val="nil"/>
              <w:left w:val="nil"/>
              <w:bottom w:val="single" w:sz="8" w:space="0" w:color="auto"/>
              <w:right w:val="single" w:sz="8" w:space="0" w:color="auto"/>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 </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xml:space="preserve">Provedení </w:t>
            </w:r>
            <w:proofErr w:type="spellStart"/>
            <w:r w:rsidRPr="002E23BF">
              <w:rPr>
                <w:rFonts w:ascii="Verdana" w:hAnsi="Verdana" w:cs="Times New Roman"/>
                <w:color w:val="000000"/>
                <w:sz w:val="16"/>
                <w:szCs w:val="16"/>
                <w:lang w:eastAsia="cs-CZ"/>
              </w:rPr>
              <w:t>pozink</w:t>
            </w:r>
            <w:proofErr w:type="spellEnd"/>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Plastové dno</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Kontrolní dvířka na hlavě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Snímač zamletí – čelní dvířkové provedení</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Stírací klapky nad výpady</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855"/>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Hradítka dopravníku vybaveny profily pro dělení toku zrna mimo zpětnou větev řetězu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bok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2,5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lastRenderedPageBreak/>
              <w:t>Tloušťka plechu – střecha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1,5 mm</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dno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2,5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plastu – dno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8,0 mm</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napínací a poháněcí část</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t/h</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8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Příjmový </w:t>
            </w: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délka 14 m, sklon 0°, příjmová část 10,5 m, 1x výpad, příkon 5,5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105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xml:space="preserve">, délka 20 m, sklon 0°, 1x vpád, 2x výpad, 2x hradítko včetně </w:t>
            </w:r>
            <w:proofErr w:type="spellStart"/>
            <w:r w:rsidRPr="002E23BF">
              <w:rPr>
                <w:rFonts w:ascii="Verdana" w:hAnsi="Verdana" w:cs="Times New Roman"/>
                <w:b/>
                <w:bCs/>
                <w:color w:val="000000"/>
                <w:sz w:val="16"/>
                <w:szCs w:val="16"/>
                <w:lang w:eastAsia="cs-CZ"/>
              </w:rPr>
              <w:t>servopohonu</w:t>
            </w:r>
            <w:proofErr w:type="spellEnd"/>
            <w:r w:rsidRPr="002E23BF">
              <w:rPr>
                <w:rFonts w:ascii="Verdana" w:hAnsi="Verdana" w:cs="Times New Roman"/>
                <w:b/>
                <w:bCs/>
                <w:color w:val="000000"/>
                <w:sz w:val="16"/>
                <w:szCs w:val="16"/>
                <w:lang w:eastAsia="cs-CZ"/>
              </w:rPr>
              <w:t>, příkon 3,0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63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proofErr w:type="spellStart"/>
            <w:r w:rsidRPr="002E23BF">
              <w:rPr>
                <w:rFonts w:ascii="Verdana" w:hAnsi="Verdana" w:cs="Times New Roman"/>
                <w:b/>
                <w:bCs/>
                <w:color w:val="000000"/>
                <w:sz w:val="16"/>
                <w:szCs w:val="16"/>
                <w:lang w:eastAsia="cs-CZ"/>
              </w:rPr>
              <w:t>Redler</w:t>
            </w:r>
            <w:proofErr w:type="spellEnd"/>
            <w:r w:rsidRPr="002E23BF">
              <w:rPr>
                <w:rFonts w:ascii="Verdana" w:hAnsi="Verdana" w:cs="Times New Roman"/>
                <w:b/>
                <w:bCs/>
                <w:color w:val="000000"/>
                <w:sz w:val="16"/>
                <w:szCs w:val="16"/>
                <w:lang w:eastAsia="cs-CZ"/>
              </w:rPr>
              <w:t>, délka 11,4 m, sklon 10°, 1x vpád, 1x výpad, příkon 3,0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2700" w:type="dxa"/>
            <w:tcBorders>
              <w:top w:val="nil"/>
              <w:left w:val="single" w:sz="8" w:space="0" w:color="auto"/>
              <w:bottom w:val="single" w:sz="8"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 xml:space="preserve">Montáž </w:t>
            </w:r>
            <w:proofErr w:type="spellStart"/>
            <w:r w:rsidRPr="002E23BF">
              <w:rPr>
                <w:rFonts w:ascii="Verdana" w:hAnsi="Verdana" w:cs="Times New Roman"/>
                <w:b/>
                <w:bCs/>
                <w:color w:val="000000"/>
                <w:sz w:val="16"/>
                <w:szCs w:val="16"/>
                <w:lang w:eastAsia="cs-CZ"/>
              </w:rPr>
              <w:t>redlerů</w:t>
            </w:r>
            <w:proofErr w:type="spellEnd"/>
          </w:p>
        </w:tc>
        <w:tc>
          <w:tcPr>
            <w:tcW w:w="3020" w:type="dxa"/>
            <w:tcBorders>
              <w:top w:val="nil"/>
              <w:left w:val="nil"/>
              <w:bottom w:val="single" w:sz="8" w:space="0" w:color="auto"/>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2700" w:type="dxa"/>
            <w:tcBorders>
              <w:top w:val="nil"/>
              <w:left w:val="single" w:sz="8" w:space="0" w:color="auto"/>
              <w:bottom w:val="single" w:sz="8" w:space="0" w:color="auto"/>
              <w:right w:val="nil"/>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Elevátory</w:t>
            </w:r>
          </w:p>
        </w:tc>
        <w:tc>
          <w:tcPr>
            <w:tcW w:w="3020" w:type="dxa"/>
            <w:tcBorders>
              <w:top w:val="nil"/>
              <w:left w:val="nil"/>
              <w:bottom w:val="single" w:sz="8" w:space="0" w:color="auto"/>
              <w:right w:val="nil"/>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 </w:t>
            </w:r>
          </w:p>
        </w:tc>
        <w:tc>
          <w:tcPr>
            <w:tcW w:w="2700" w:type="dxa"/>
            <w:tcBorders>
              <w:top w:val="nil"/>
              <w:left w:val="nil"/>
              <w:bottom w:val="single" w:sz="8" w:space="0" w:color="auto"/>
              <w:right w:val="single" w:sz="8" w:space="0" w:color="auto"/>
            </w:tcBorders>
            <w:shd w:val="clear" w:color="000000" w:fill="70AD47"/>
            <w:vAlign w:val="center"/>
            <w:hideMark/>
          </w:tcPr>
          <w:p w:rsidR="002E23BF" w:rsidRPr="002E23BF" w:rsidRDefault="002E23BF" w:rsidP="002E23BF">
            <w:pPr>
              <w:suppressAutoHyphens w:val="0"/>
              <w:rPr>
                <w:rFonts w:ascii="Verdana" w:hAnsi="Verdana" w:cs="Times New Roman"/>
                <w:b/>
                <w:bCs/>
                <w:color w:val="FFFFFF"/>
                <w:sz w:val="18"/>
                <w:szCs w:val="18"/>
                <w:lang w:eastAsia="cs-CZ"/>
              </w:rPr>
            </w:pPr>
            <w:r w:rsidRPr="002E23BF">
              <w:rPr>
                <w:rFonts w:ascii="Verdana" w:hAnsi="Verdana" w:cs="Times New Roman"/>
                <w:b/>
                <w:bCs/>
                <w:color w:val="FFFFFF"/>
                <w:sz w:val="18"/>
                <w:szCs w:val="18"/>
                <w:lang w:eastAsia="cs-CZ"/>
              </w:rPr>
              <w:t> </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70AD47"/>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Technické parametry a výbava</w:t>
            </w:r>
          </w:p>
        </w:tc>
        <w:tc>
          <w:tcPr>
            <w:tcW w:w="302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Požadavek zadavatele</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Nabízené parametry</w:t>
            </w:r>
          </w:p>
        </w:tc>
      </w:tr>
      <w:tr w:rsidR="002E23BF" w:rsidRPr="002E23BF" w:rsidTr="002E23BF">
        <w:trPr>
          <w:trHeight w:val="645"/>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proofErr w:type="spellStart"/>
            <w:r w:rsidRPr="002E23BF">
              <w:rPr>
                <w:rFonts w:ascii="Verdana" w:hAnsi="Verdana" w:cs="Times New Roman"/>
                <w:color w:val="000000"/>
                <w:sz w:val="16"/>
                <w:szCs w:val="16"/>
                <w:lang w:eastAsia="cs-CZ"/>
              </w:rPr>
              <w:t>Vyvložkování</w:t>
            </w:r>
            <w:proofErr w:type="spellEnd"/>
            <w:r w:rsidRPr="002E23BF">
              <w:rPr>
                <w:rFonts w:ascii="Verdana" w:hAnsi="Verdana" w:cs="Times New Roman"/>
                <w:color w:val="000000"/>
                <w:sz w:val="16"/>
                <w:szCs w:val="16"/>
                <w:lang w:eastAsia="cs-CZ"/>
              </w:rPr>
              <w:t xml:space="preserve"> plechem dopadové plochy v hlavě elevátoru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Žebřík je součást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Podesty elevátorů šroubované</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Kontrolní dvířka v tubusu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bok dopravníku</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1,5 mm</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Tloušťka plechu – napínací a poháněcí část</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mm</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mm</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Výkon</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min. 40 t/h</w:t>
            </w:r>
          </w:p>
        </w:tc>
        <w:tc>
          <w:tcPr>
            <w:tcW w:w="2700" w:type="dxa"/>
            <w:tcBorders>
              <w:top w:val="nil"/>
              <w:left w:val="nil"/>
              <w:bottom w:val="single" w:sz="8" w:space="0" w:color="auto"/>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 t/h</w:t>
            </w:r>
          </w:p>
        </w:tc>
      </w:tr>
      <w:tr w:rsidR="002E23BF" w:rsidRPr="002E23BF" w:rsidTr="002E23BF">
        <w:trPr>
          <w:trHeight w:val="499"/>
        </w:trPr>
        <w:tc>
          <w:tcPr>
            <w:tcW w:w="2700" w:type="dxa"/>
            <w:tcBorders>
              <w:top w:val="nil"/>
              <w:left w:val="single" w:sz="8" w:space="0" w:color="auto"/>
              <w:bottom w:val="single" w:sz="8" w:space="0" w:color="auto"/>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Snímač otáček</w:t>
            </w:r>
          </w:p>
        </w:tc>
        <w:tc>
          <w:tcPr>
            <w:tcW w:w="3020" w:type="dxa"/>
            <w:tcBorders>
              <w:top w:val="nil"/>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single" w:sz="8" w:space="0" w:color="auto"/>
              <w:right w:val="single" w:sz="8" w:space="0" w:color="auto"/>
            </w:tcBorders>
            <w:shd w:val="clear" w:color="000000" w:fill="C5E0B3"/>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499"/>
        </w:trPr>
        <w:tc>
          <w:tcPr>
            <w:tcW w:w="2700" w:type="dxa"/>
            <w:tcBorders>
              <w:top w:val="nil"/>
              <w:left w:val="single" w:sz="8" w:space="0" w:color="auto"/>
              <w:bottom w:val="nil"/>
              <w:right w:val="single" w:sz="8" w:space="0" w:color="auto"/>
            </w:tcBorders>
            <w:shd w:val="clear" w:color="000000" w:fill="F2F2F2"/>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Volnoběžka</w:t>
            </w:r>
          </w:p>
        </w:tc>
        <w:tc>
          <w:tcPr>
            <w:tcW w:w="3020" w:type="dxa"/>
            <w:tcBorders>
              <w:top w:val="nil"/>
              <w:left w:val="nil"/>
              <w:bottom w:val="nil"/>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w:t>
            </w:r>
          </w:p>
        </w:tc>
        <w:tc>
          <w:tcPr>
            <w:tcW w:w="2700" w:type="dxa"/>
            <w:tcBorders>
              <w:top w:val="nil"/>
              <w:left w:val="nil"/>
              <w:bottom w:val="nil"/>
              <w:right w:val="single" w:sz="8" w:space="0" w:color="auto"/>
            </w:tcBorders>
            <w:shd w:val="clear" w:color="000000" w:fill="E2EFD9"/>
            <w:vAlign w:val="center"/>
            <w:hideMark/>
          </w:tcPr>
          <w:p w:rsidR="002E23BF" w:rsidRPr="002E23BF" w:rsidRDefault="002E23BF" w:rsidP="002E23BF">
            <w:pPr>
              <w:suppressAutoHyphens w:val="0"/>
              <w:jc w:val="center"/>
              <w:rPr>
                <w:rFonts w:ascii="Verdana" w:hAnsi="Verdana" w:cs="Times New Roman"/>
                <w:color w:val="000000"/>
                <w:sz w:val="16"/>
                <w:szCs w:val="16"/>
                <w:lang w:eastAsia="cs-CZ"/>
              </w:rPr>
            </w:pPr>
            <w:r w:rsidRPr="002E23BF">
              <w:rPr>
                <w:rFonts w:ascii="Verdana" w:hAnsi="Verdana" w:cs="Times New Roman"/>
                <w:color w:val="000000"/>
                <w:sz w:val="16"/>
                <w:szCs w:val="16"/>
                <w:lang w:eastAsia="cs-CZ"/>
              </w:rPr>
              <w:t>ANO / NE</w:t>
            </w:r>
          </w:p>
        </w:tc>
      </w:tr>
      <w:tr w:rsidR="002E23BF" w:rsidRPr="002E23BF" w:rsidTr="002E23BF">
        <w:trPr>
          <w:trHeight w:val="105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Elevátor, výška 10,1 m, 1x vpád, 1x výpad, 1x žebřík s ochranným košem a podestou, příkon 3,0 kW</w:t>
            </w:r>
          </w:p>
        </w:tc>
        <w:tc>
          <w:tcPr>
            <w:tcW w:w="3020" w:type="dxa"/>
            <w:tcBorders>
              <w:top w:val="single" w:sz="8" w:space="0" w:color="auto"/>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single" w:sz="8" w:space="0" w:color="auto"/>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105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Elevátor, výška 14,5 m, 1x vpád, 1x výpad, 1x žebřík s ochranným košem a podestou, příkon 4,0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105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lastRenderedPageBreak/>
              <w:t>Elevátor, výška 16,5 m, 1x vpád, 1x výpad, 1x žebřík s ochranným košem a podestou, příkon 4,0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105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Elevátor, výška 16,8 m, 2x vpád, 1x výpad, 1x žebřík s ochranným košem a podestou, příkon 4,0 kW</w:t>
            </w:r>
          </w:p>
        </w:tc>
        <w:tc>
          <w:tcPr>
            <w:tcW w:w="3020" w:type="dxa"/>
            <w:tcBorders>
              <w:top w:val="nil"/>
              <w:left w:val="nil"/>
              <w:bottom w:val="single" w:sz="4" w:space="0" w:color="auto"/>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1ks</w:t>
            </w:r>
          </w:p>
        </w:tc>
        <w:tc>
          <w:tcPr>
            <w:tcW w:w="2700" w:type="dxa"/>
            <w:tcBorders>
              <w:top w:val="nil"/>
              <w:left w:val="nil"/>
              <w:bottom w:val="single" w:sz="4"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2700" w:type="dxa"/>
            <w:tcBorders>
              <w:top w:val="nil"/>
              <w:left w:val="single" w:sz="8" w:space="0" w:color="auto"/>
              <w:bottom w:val="nil"/>
              <w:right w:val="single" w:sz="4"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Montáž elevátorů</w:t>
            </w:r>
          </w:p>
        </w:tc>
        <w:tc>
          <w:tcPr>
            <w:tcW w:w="3020" w:type="dxa"/>
            <w:tcBorders>
              <w:top w:val="nil"/>
              <w:left w:val="nil"/>
              <w:bottom w:val="nil"/>
              <w:right w:val="single" w:sz="4" w:space="0" w:color="auto"/>
            </w:tcBorders>
            <w:shd w:val="clear" w:color="auto" w:fill="auto"/>
            <w:vAlign w:val="center"/>
            <w:hideMark/>
          </w:tcPr>
          <w:p w:rsidR="002E23BF" w:rsidRPr="002E23BF" w:rsidRDefault="00784D30" w:rsidP="002E23BF">
            <w:pPr>
              <w:suppressAutoHyphens w:val="0"/>
              <w:jc w:val="center"/>
              <w:rPr>
                <w:rFonts w:ascii="Verdana" w:hAnsi="Verdana" w:cs="Times New Roman"/>
                <w:b/>
                <w:bCs/>
                <w:color w:val="000000"/>
                <w:sz w:val="16"/>
                <w:szCs w:val="16"/>
                <w:lang w:eastAsia="cs-CZ"/>
              </w:rPr>
            </w:pPr>
            <w:r>
              <w:rPr>
                <w:rFonts w:ascii="Verdana" w:hAnsi="Verdana" w:cs="Times New Roman"/>
                <w:b/>
                <w:bCs/>
                <w:color w:val="000000"/>
                <w:sz w:val="16"/>
                <w:szCs w:val="16"/>
                <w:lang w:eastAsia="cs-CZ"/>
              </w:rPr>
              <w:t>1ks</w:t>
            </w:r>
          </w:p>
        </w:tc>
        <w:tc>
          <w:tcPr>
            <w:tcW w:w="2700" w:type="dxa"/>
            <w:tcBorders>
              <w:top w:val="nil"/>
              <w:left w:val="nil"/>
              <w:bottom w:val="nil"/>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6"/>
                <w:szCs w:val="16"/>
                <w:lang w:eastAsia="cs-CZ"/>
              </w:rPr>
            </w:pPr>
            <w:r w:rsidRPr="002E23BF">
              <w:rPr>
                <w:rFonts w:ascii="Verdana" w:hAnsi="Verdana" w:cs="Times New Roman"/>
                <w:b/>
                <w:bCs/>
                <w:color w:val="000000"/>
                <w:sz w:val="16"/>
                <w:szCs w:val="16"/>
                <w:lang w:eastAsia="cs-CZ"/>
              </w:rPr>
              <w:t>………………Kč bez DPH</w:t>
            </w:r>
          </w:p>
        </w:tc>
      </w:tr>
      <w:tr w:rsidR="002E23BF" w:rsidRPr="002E23BF" w:rsidTr="002E23BF">
        <w:trPr>
          <w:trHeight w:val="499"/>
        </w:trPr>
        <w:tc>
          <w:tcPr>
            <w:tcW w:w="57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23BF" w:rsidRPr="002E23BF" w:rsidRDefault="002E23BF" w:rsidP="002E23BF">
            <w:pPr>
              <w:suppressAutoHyphens w:val="0"/>
              <w:jc w:val="center"/>
              <w:rPr>
                <w:rFonts w:ascii="Verdana" w:hAnsi="Verdana" w:cs="Times New Roman"/>
                <w:b/>
                <w:bCs/>
                <w:color w:val="000000"/>
                <w:sz w:val="20"/>
                <w:szCs w:val="20"/>
                <w:lang w:eastAsia="cs-CZ"/>
              </w:rPr>
            </w:pPr>
            <w:r w:rsidRPr="002E23BF">
              <w:rPr>
                <w:rFonts w:ascii="Verdana" w:hAnsi="Verdana" w:cs="Times New Roman"/>
                <w:b/>
                <w:bCs/>
                <w:color w:val="000000"/>
                <w:sz w:val="20"/>
                <w:szCs w:val="20"/>
                <w:lang w:eastAsia="cs-CZ"/>
              </w:rPr>
              <w:t>Celkem dodávka dopravních cest nad 10 m</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2E23BF" w:rsidRPr="002E23BF" w:rsidRDefault="002E23BF" w:rsidP="002E23BF">
            <w:pPr>
              <w:suppressAutoHyphens w:val="0"/>
              <w:jc w:val="center"/>
              <w:rPr>
                <w:rFonts w:ascii="Verdana" w:hAnsi="Verdana" w:cs="Times New Roman"/>
                <w:b/>
                <w:bCs/>
                <w:color w:val="000000"/>
                <w:sz w:val="18"/>
                <w:szCs w:val="18"/>
                <w:lang w:eastAsia="cs-CZ"/>
              </w:rPr>
            </w:pPr>
            <w:r w:rsidRPr="002E23BF">
              <w:rPr>
                <w:rFonts w:ascii="Verdana" w:hAnsi="Verdana" w:cs="Times New Roman"/>
                <w:b/>
                <w:bCs/>
                <w:color w:val="000000"/>
                <w:sz w:val="18"/>
                <w:szCs w:val="18"/>
                <w:lang w:eastAsia="cs-CZ"/>
              </w:rPr>
              <w:t>………………Kč bez DPH</w:t>
            </w:r>
          </w:p>
        </w:tc>
      </w:tr>
    </w:tbl>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bookmarkStart w:id="16" w:name="_GoBack"/>
      <w:bookmarkEnd w:id="16"/>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E23BF" w:rsidRDefault="002E23BF" w:rsidP="003F3229">
      <w:pPr>
        <w:spacing w:line="276" w:lineRule="auto"/>
        <w:rPr>
          <w:rFonts w:ascii="Verdana" w:hAnsi="Verdana"/>
          <w:b/>
          <w:sz w:val="16"/>
          <w:szCs w:val="16"/>
        </w:rPr>
      </w:pPr>
    </w:p>
    <w:p w:rsidR="00245285" w:rsidRPr="00320CD9" w:rsidRDefault="00245285" w:rsidP="00320CD9">
      <w:pPr>
        <w:tabs>
          <w:tab w:val="left" w:pos="2233"/>
        </w:tabs>
        <w:rPr>
          <w:rFonts w:ascii="Verdana" w:hAnsi="Verdana"/>
          <w:sz w:val="16"/>
          <w:szCs w:val="16"/>
        </w:rPr>
        <w:sectPr w:rsidR="00245285" w:rsidRPr="00320CD9" w:rsidSect="009E4F32">
          <w:footerReference w:type="default" r:id="rId12"/>
          <w:footerReference w:type="first" r:id="rId13"/>
          <w:pgSz w:w="11906" w:h="16838"/>
          <w:pgMar w:top="1135" w:right="1191" w:bottom="1135" w:left="1191" w:header="426" w:footer="410" w:gutter="0"/>
          <w:pgNumType w:start="1"/>
          <w:cols w:space="708"/>
          <w:titlePg/>
          <w:docGrid w:linePitch="360"/>
        </w:sectPr>
      </w:pP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4E5AF1" w:rsidP="004E5AF1">
            <w:pPr>
              <w:jc w:val="center"/>
              <w:rPr>
                <w:rFonts w:ascii="Verdana" w:hAnsi="Verdana" w:cs="Tahoma"/>
                <w:b/>
                <w:bCs/>
                <w:color w:val="FFFFFF"/>
                <w:sz w:val="28"/>
                <w:szCs w:val="32"/>
              </w:rPr>
            </w:pPr>
            <w:r w:rsidRPr="004E5AF1">
              <w:rPr>
                <w:rFonts w:ascii="Verdana" w:hAnsi="Verdana" w:cs="Tahoma"/>
                <w:b/>
                <w:bCs/>
                <w:color w:val="FFFFFF"/>
                <w:sz w:val="28"/>
                <w:szCs w:val="32"/>
              </w:rPr>
              <w:t>Posklizňová linka – „AGROTREND HRUŠKY“, spol. s.r.o.</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rsidR="000C6A10" w:rsidRPr="007455F4" w:rsidRDefault="00245285" w:rsidP="000C6A10">
      <w:pPr>
        <w:spacing w:line="276" w:lineRule="auto"/>
        <w:ind w:firstLine="8789"/>
        <w:rPr>
          <w:rFonts w:ascii="Verdana" w:hAnsi="Verdana"/>
          <w:sz w:val="28"/>
        </w:rPr>
      </w:pPr>
      <w:r>
        <w:rPr>
          <w:rFonts w:ascii="Verdana" w:hAnsi="Verdana"/>
          <w:sz w:val="28"/>
        </w:rPr>
        <w:t>Staňkova 18a</w:t>
      </w:r>
    </w:p>
    <w:p w:rsidR="000C6A10" w:rsidRPr="007455F4" w:rsidRDefault="00245285" w:rsidP="000C6A10">
      <w:pPr>
        <w:spacing w:line="276" w:lineRule="auto"/>
        <w:ind w:firstLine="8789"/>
        <w:rPr>
          <w:rFonts w:ascii="Verdana" w:hAnsi="Verdana"/>
          <w:sz w:val="28"/>
        </w:rPr>
      </w:pPr>
      <w:r>
        <w:rPr>
          <w:rFonts w:ascii="Verdana" w:hAnsi="Verdana"/>
          <w:sz w:val="28"/>
        </w:rPr>
        <w:t>602 00 Brno</w:t>
      </w:r>
    </w:p>
    <w:p w:rsidR="00006DD9" w:rsidRPr="000C6A10" w:rsidRDefault="009356E9" w:rsidP="000C6A10">
      <w:pPr>
        <w:tabs>
          <w:tab w:val="left" w:pos="8070"/>
          <w:tab w:val="right" w:pos="12900"/>
        </w:tabs>
        <w:ind w:right="1386"/>
        <w:rPr>
          <w:rFonts w:ascii="Verdana" w:hAnsi="Verdana"/>
        </w:rPr>
      </w:pPr>
      <w:hyperlink r:id="rId14"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5"/>
      <w:footerReference w:type="defaul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E9" w:rsidRDefault="009356E9" w:rsidP="0003055D">
      <w:r>
        <w:separator/>
      </w:r>
    </w:p>
  </w:endnote>
  <w:endnote w:type="continuationSeparator" w:id="0">
    <w:p w:rsidR="009356E9" w:rsidRDefault="009356E9"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xiMono">
    <w:panose1 w:val="00000000000000000000"/>
    <w:charset w:val="EE"/>
    <w:family w:val="auto"/>
    <w:notTrueType/>
    <w:pitch w:val="default"/>
    <w:sig w:usb0="00000005" w:usb1="00000000" w:usb2="00000000" w:usb3="00000000" w:csb0="00000002"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35" w:rsidRPr="009E4F32" w:rsidRDefault="0004393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784D30" w:rsidRPr="00784D30">
      <w:rPr>
        <w:rFonts w:ascii="Verdana" w:hAnsi="Verdana"/>
        <w:noProof/>
        <w:sz w:val="20"/>
        <w:lang w:val="cs-CZ"/>
      </w:rPr>
      <w:t>4</w:t>
    </w:r>
    <w:r w:rsidRPr="009E4F32">
      <w:rPr>
        <w:rFonts w:ascii="Verdana" w:hAnsi="Verdana"/>
        <w:sz w:val="20"/>
      </w:rPr>
      <w:fldChar w:fldCharType="end"/>
    </w:r>
  </w:p>
  <w:p w:rsidR="00043935" w:rsidRDefault="0004393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4572"/>
      <w:docPartObj>
        <w:docPartGallery w:val="Page Numbers (Bottom of Page)"/>
        <w:docPartUnique/>
      </w:docPartObj>
    </w:sdtPr>
    <w:sdtEndPr/>
    <w:sdtContent>
      <w:p w:rsidR="00043935" w:rsidRDefault="00043935">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784D30" w:rsidRPr="00784D30">
          <w:rPr>
            <w:rFonts w:ascii="Verdana" w:hAnsi="Verdana"/>
            <w:noProof/>
            <w:sz w:val="20"/>
            <w:lang w:val="cs-CZ"/>
          </w:rPr>
          <w:t>11</w:t>
        </w:r>
        <w:r w:rsidRPr="0032351B">
          <w:rPr>
            <w:rFonts w:ascii="Verdana" w:hAnsi="Verdana"/>
            <w:sz w:val="20"/>
          </w:rPr>
          <w:fldChar w:fldCharType="end"/>
        </w:r>
      </w:p>
    </w:sdtContent>
  </w:sdt>
  <w:p w:rsidR="00043935" w:rsidRDefault="0004393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35" w:rsidRPr="009E4F32" w:rsidRDefault="0004393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784D30" w:rsidRPr="00784D30">
      <w:rPr>
        <w:rFonts w:ascii="Verdana" w:hAnsi="Verdana"/>
        <w:noProof/>
        <w:sz w:val="20"/>
        <w:lang w:val="cs-CZ"/>
      </w:rPr>
      <w:t>1</w:t>
    </w:r>
    <w:r w:rsidRPr="009E4F32">
      <w:rPr>
        <w:rFonts w:ascii="Verdana" w:hAnsi="Verdana"/>
        <w:sz w:val="20"/>
      </w:rPr>
      <w:fldChar w:fldCharType="end"/>
    </w:r>
  </w:p>
  <w:p w:rsidR="00043935" w:rsidRDefault="0004393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35" w:rsidRDefault="00043935">
    <w:pPr>
      <w:pStyle w:val="Zpat"/>
      <w:jc w:val="center"/>
    </w:pPr>
  </w:p>
  <w:p w:rsidR="00043935" w:rsidRDefault="000439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E9" w:rsidRDefault="009356E9" w:rsidP="0003055D">
      <w:r>
        <w:separator/>
      </w:r>
    </w:p>
  </w:footnote>
  <w:footnote w:type="continuationSeparator" w:id="0">
    <w:p w:rsidR="009356E9" w:rsidRDefault="009356E9" w:rsidP="0003055D">
      <w:r>
        <w:continuationSeparator/>
      </w:r>
    </w:p>
  </w:footnote>
  <w:footnote w:id="1">
    <w:p w:rsidR="00043935" w:rsidRPr="00DD4D76" w:rsidRDefault="00043935" w:rsidP="005E545D">
      <w:pPr>
        <w:pStyle w:val="Zpat"/>
        <w:rPr>
          <w:rFonts w:ascii="Verdana" w:hAnsi="Verdan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35" w:rsidRPr="00221A5F" w:rsidRDefault="00043935"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35" w:rsidRDefault="000439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9" w15:restartNumberingAfterBreak="0">
    <w:nsid w:val="283A63E6"/>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1"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2E470ABD"/>
    <w:multiLevelType w:val="hybridMultilevel"/>
    <w:tmpl w:val="3C8897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4"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2"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3"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696443"/>
    <w:multiLevelType w:val="hybridMultilevel"/>
    <w:tmpl w:val="078CFBF6"/>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6"/>
  </w:num>
  <w:num w:numId="5">
    <w:abstractNumId w:val="8"/>
  </w:num>
  <w:num w:numId="6">
    <w:abstractNumId w:val="2"/>
  </w:num>
  <w:num w:numId="7">
    <w:abstractNumId w:val="14"/>
  </w:num>
  <w:num w:numId="8">
    <w:abstractNumId w:val="5"/>
  </w:num>
  <w:num w:numId="9">
    <w:abstractNumId w:val="19"/>
  </w:num>
  <w:num w:numId="10">
    <w:abstractNumId w:val="11"/>
  </w:num>
  <w:num w:numId="11">
    <w:abstractNumId w:val="18"/>
  </w:num>
  <w:num w:numId="12">
    <w:abstractNumId w:val="25"/>
  </w:num>
  <w:num w:numId="13">
    <w:abstractNumId w:val="24"/>
  </w:num>
  <w:num w:numId="14">
    <w:abstractNumId w:val="23"/>
  </w:num>
  <w:num w:numId="15">
    <w:abstractNumId w:val="4"/>
  </w:num>
  <w:num w:numId="16">
    <w:abstractNumId w:val="17"/>
  </w:num>
  <w:num w:numId="17">
    <w:abstractNumId w:val="2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5"/>
  </w:num>
  <w:num w:numId="22">
    <w:abstractNumId w:val="29"/>
  </w:num>
  <w:num w:numId="23">
    <w:abstractNumId w:val="21"/>
  </w:num>
  <w:num w:numId="24">
    <w:abstractNumId w:val="13"/>
  </w:num>
  <w:num w:numId="25">
    <w:abstractNumId w:val="20"/>
  </w:num>
  <w:num w:numId="26">
    <w:abstractNumId w:val="9"/>
  </w:num>
  <w:num w:numId="27">
    <w:abstractNumId w:val="12"/>
  </w:num>
  <w:num w:numId="28">
    <w:abstractNumId w:val="22"/>
  </w:num>
  <w:num w:numId="29">
    <w:abstractNumId w:val="10"/>
  </w:num>
  <w:num w:numId="30">
    <w:abstractNumId w:val="1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37A71"/>
    <w:rsid w:val="00041AD4"/>
    <w:rsid w:val="00043935"/>
    <w:rsid w:val="00053B73"/>
    <w:rsid w:val="00053C47"/>
    <w:rsid w:val="00056572"/>
    <w:rsid w:val="0006051C"/>
    <w:rsid w:val="00072E5B"/>
    <w:rsid w:val="00086073"/>
    <w:rsid w:val="000A7F6E"/>
    <w:rsid w:val="000C0B0D"/>
    <w:rsid w:val="000C6A10"/>
    <w:rsid w:val="000C6BFD"/>
    <w:rsid w:val="000C726B"/>
    <w:rsid w:val="000E1C2D"/>
    <w:rsid w:val="000E2B68"/>
    <w:rsid w:val="001052F8"/>
    <w:rsid w:val="001151F1"/>
    <w:rsid w:val="001230F2"/>
    <w:rsid w:val="00130BA4"/>
    <w:rsid w:val="00132866"/>
    <w:rsid w:val="00155A1B"/>
    <w:rsid w:val="001608EF"/>
    <w:rsid w:val="00161466"/>
    <w:rsid w:val="001645E6"/>
    <w:rsid w:val="00184716"/>
    <w:rsid w:val="00186320"/>
    <w:rsid w:val="001C2900"/>
    <w:rsid w:val="001C292F"/>
    <w:rsid w:val="001D1585"/>
    <w:rsid w:val="001D1B62"/>
    <w:rsid w:val="001E12B9"/>
    <w:rsid w:val="001E6031"/>
    <w:rsid w:val="001E77F6"/>
    <w:rsid w:val="001F41E9"/>
    <w:rsid w:val="00200F0C"/>
    <w:rsid w:val="00210FD0"/>
    <w:rsid w:val="002130D9"/>
    <w:rsid w:val="00216070"/>
    <w:rsid w:val="00220A0F"/>
    <w:rsid w:val="00222B35"/>
    <w:rsid w:val="00224CEE"/>
    <w:rsid w:val="00245285"/>
    <w:rsid w:val="00251674"/>
    <w:rsid w:val="002558A8"/>
    <w:rsid w:val="0026172B"/>
    <w:rsid w:val="00264278"/>
    <w:rsid w:val="00266626"/>
    <w:rsid w:val="0027030C"/>
    <w:rsid w:val="002749C3"/>
    <w:rsid w:val="00291D50"/>
    <w:rsid w:val="00294F46"/>
    <w:rsid w:val="00297D6A"/>
    <w:rsid w:val="002A2EA4"/>
    <w:rsid w:val="002B664F"/>
    <w:rsid w:val="002C6E99"/>
    <w:rsid w:val="002D7CDF"/>
    <w:rsid w:val="002E23BF"/>
    <w:rsid w:val="002E319E"/>
    <w:rsid w:val="002F120C"/>
    <w:rsid w:val="003011F3"/>
    <w:rsid w:val="0031685C"/>
    <w:rsid w:val="00320CD9"/>
    <w:rsid w:val="0032351B"/>
    <w:rsid w:val="00324D31"/>
    <w:rsid w:val="00333288"/>
    <w:rsid w:val="0033346A"/>
    <w:rsid w:val="00362260"/>
    <w:rsid w:val="0036246F"/>
    <w:rsid w:val="00373327"/>
    <w:rsid w:val="003A733D"/>
    <w:rsid w:val="003B2105"/>
    <w:rsid w:val="003F1BDD"/>
    <w:rsid w:val="003F21D8"/>
    <w:rsid w:val="003F3229"/>
    <w:rsid w:val="00402267"/>
    <w:rsid w:val="00407584"/>
    <w:rsid w:val="00414079"/>
    <w:rsid w:val="004273D7"/>
    <w:rsid w:val="00435120"/>
    <w:rsid w:val="004373B5"/>
    <w:rsid w:val="00441476"/>
    <w:rsid w:val="0045778C"/>
    <w:rsid w:val="00461FF9"/>
    <w:rsid w:val="00464C61"/>
    <w:rsid w:val="00466633"/>
    <w:rsid w:val="00470F17"/>
    <w:rsid w:val="00480AF3"/>
    <w:rsid w:val="00496749"/>
    <w:rsid w:val="004D69DA"/>
    <w:rsid w:val="004E5AF1"/>
    <w:rsid w:val="004F44E0"/>
    <w:rsid w:val="004F78B9"/>
    <w:rsid w:val="00501694"/>
    <w:rsid w:val="00522316"/>
    <w:rsid w:val="00532248"/>
    <w:rsid w:val="005340ED"/>
    <w:rsid w:val="0053439D"/>
    <w:rsid w:val="00545194"/>
    <w:rsid w:val="0055586B"/>
    <w:rsid w:val="00563DAA"/>
    <w:rsid w:val="00572058"/>
    <w:rsid w:val="005919E9"/>
    <w:rsid w:val="005B5933"/>
    <w:rsid w:val="005B7C33"/>
    <w:rsid w:val="005C4564"/>
    <w:rsid w:val="005C7B78"/>
    <w:rsid w:val="005D5E49"/>
    <w:rsid w:val="005E1476"/>
    <w:rsid w:val="005E4C02"/>
    <w:rsid w:val="005E545D"/>
    <w:rsid w:val="005E676D"/>
    <w:rsid w:val="005F5084"/>
    <w:rsid w:val="0062734C"/>
    <w:rsid w:val="00631AD4"/>
    <w:rsid w:val="00647F6E"/>
    <w:rsid w:val="00654ABF"/>
    <w:rsid w:val="006638DF"/>
    <w:rsid w:val="006718E8"/>
    <w:rsid w:val="00672905"/>
    <w:rsid w:val="0068700D"/>
    <w:rsid w:val="00687824"/>
    <w:rsid w:val="00692867"/>
    <w:rsid w:val="00694B26"/>
    <w:rsid w:val="006A18C6"/>
    <w:rsid w:val="006A7349"/>
    <w:rsid w:val="006C3C57"/>
    <w:rsid w:val="006D56AC"/>
    <w:rsid w:val="006D614D"/>
    <w:rsid w:val="006F120B"/>
    <w:rsid w:val="006F25D4"/>
    <w:rsid w:val="006F4BE5"/>
    <w:rsid w:val="0070116D"/>
    <w:rsid w:val="0070224A"/>
    <w:rsid w:val="007159C0"/>
    <w:rsid w:val="007314D2"/>
    <w:rsid w:val="00735041"/>
    <w:rsid w:val="00750B1B"/>
    <w:rsid w:val="00755727"/>
    <w:rsid w:val="007633C7"/>
    <w:rsid w:val="007665EB"/>
    <w:rsid w:val="0076757E"/>
    <w:rsid w:val="00782BA6"/>
    <w:rsid w:val="00784D30"/>
    <w:rsid w:val="00797A42"/>
    <w:rsid w:val="007A4A0F"/>
    <w:rsid w:val="007B2DC2"/>
    <w:rsid w:val="007B759D"/>
    <w:rsid w:val="007D2DFA"/>
    <w:rsid w:val="007E1F8F"/>
    <w:rsid w:val="007E3AE1"/>
    <w:rsid w:val="007F1279"/>
    <w:rsid w:val="007F5A45"/>
    <w:rsid w:val="007F6C15"/>
    <w:rsid w:val="008013C2"/>
    <w:rsid w:val="00841711"/>
    <w:rsid w:val="0085296C"/>
    <w:rsid w:val="00857819"/>
    <w:rsid w:val="00861740"/>
    <w:rsid w:val="008852D9"/>
    <w:rsid w:val="008A2317"/>
    <w:rsid w:val="008A5F0E"/>
    <w:rsid w:val="008B185E"/>
    <w:rsid w:val="008C27C2"/>
    <w:rsid w:val="008C7F25"/>
    <w:rsid w:val="008F5B39"/>
    <w:rsid w:val="00903FAC"/>
    <w:rsid w:val="00913FB5"/>
    <w:rsid w:val="009356E9"/>
    <w:rsid w:val="009422FC"/>
    <w:rsid w:val="009572CB"/>
    <w:rsid w:val="00973842"/>
    <w:rsid w:val="00986B77"/>
    <w:rsid w:val="00990391"/>
    <w:rsid w:val="0099197C"/>
    <w:rsid w:val="00995A97"/>
    <w:rsid w:val="009D3CCE"/>
    <w:rsid w:val="009D6CEB"/>
    <w:rsid w:val="009E0F3D"/>
    <w:rsid w:val="009E4F32"/>
    <w:rsid w:val="00A0073F"/>
    <w:rsid w:val="00A01044"/>
    <w:rsid w:val="00A17F45"/>
    <w:rsid w:val="00A20995"/>
    <w:rsid w:val="00A6195D"/>
    <w:rsid w:val="00A62A4E"/>
    <w:rsid w:val="00A73BF4"/>
    <w:rsid w:val="00A76DE0"/>
    <w:rsid w:val="00A8116B"/>
    <w:rsid w:val="00A83698"/>
    <w:rsid w:val="00A879AD"/>
    <w:rsid w:val="00A90C47"/>
    <w:rsid w:val="00AC02D0"/>
    <w:rsid w:val="00AC7459"/>
    <w:rsid w:val="00AD6A60"/>
    <w:rsid w:val="00AF3070"/>
    <w:rsid w:val="00AF3297"/>
    <w:rsid w:val="00B05F13"/>
    <w:rsid w:val="00B201CD"/>
    <w:rsid w:val="00B5432B"/>
    <w:rsid w:val="00B627A6"/>
    <w:rsid w:val="00B73638"/>
    <w:rsid w:val="00B76EC6"/>
    <w:rsid w:val="00B92979"/>
    <w:rsid w:val="00BA41FE"/>
    <w:rsid w:val="00BD1FD6"/>
    <w:rsid w:val="00BF35AC"/>
    <w:rsid w:val="00C20E15"/>
    <w:rsid w:val="00C23746"/>
    <w:rsid w:val="00C37AF3"/>
    <w:rsid w:val="00C43C62"/>
    <w:rsid w:val="00C45C3C"/>
    <w:rsid w:val="00C52A7C"/>
    <w:rsid w:val="00C62FC1"/>
    <w:rsid w:val="00C66627"/>
    <w:rsid w:val="00C70D8B"/>
    <w:rsid w:val="00C73E57"/>
    <w:rsid w:val="00C9487E"/>
    <w:rsid w:val="00C96BCB"/>
    <w:rsid w:val="00CB4CD7"/>
    <w:rsid w:val="00CC3805"/>
    <w:rsid w:val="00CC5E06"/>
    <w:rsid w:val="00CD4F8C"/>
    <w:rsid w:val="00CE1A2A"/>
    <w:rsid w:val="00CE2E59"/>
    <w:rsid w:val="00CE472E"/>
    <w:rsid w:val="00CF1696"/>
    <w:rsid w:val="00CF356F"/>
    <w:rsid w:val="00D06D5F"/>
    <w:rsid w:val="00D10680"/>
    <w:rsid w:val="00D20967"/>
    <w:rsid w:val="00D32543"/>
    <w:rsid w:val="00D3763F"/>
    <w:rsid w:val="00D400B2"/>
    <w:rsid w:val="00D612AA"/>
    <w:rsid w:val="00D66E84"/>
    <w:rsid w:val="00D86047"/>
    <w:rsid w:val="00D86346"/>
    <w:rsid w:val="00DA5A9E"/>
    <w:rsid w:val="00DA6A30"/>
    <w:rsid w:val="00DB2DB4"/>
    <w:rsid w:val="00DB5108"/>
    <w:rsid w:val="00DC2DC3"/>
    <w:rsid w:val="00DC47B0"/>
    <w:rsid w:val="00DD4D76"/>
    <w:rsid w:val="00DF0753"/>
    <w:rsid w:val="00DF22C8"/>
    <w:rsid w:val="00E131CF"/>
    <w:rsid w:val="00E144B6"/>
    <w:rsid w:val="00E2765D"/>
    <w:rsid w:val="00E429B6"/>
    <w:rsid w:val="00E461E2"/>
    <w:rsid w:val="00E54F45"/>
    <w:rsid w:val="00E55921"/>
    <w:rsid w:val="00E61B83"/>
    <w:rsid w:val="00E61D13"/>
    <w:rsid w:val="00E622E8"/>
    <w:rsid w:val="00E84A71"/>
    <w:rsid w:val="00E966F7"/>
    <w:rsid w:val="00ED57C5"/>
    <w:rsid w:val="00ED5F48"/>
    <w:rsid w:val="00EE5634"/>
    <w:rsid w:val="00EF1FB2"/>
    <w:rsid w:val="00EF5321"/>
    <w:rsid w:val="00F01E67"/>
    <w:rsid w:val="00F0223A"/>
    <w:rsid w:val="00F037F8"/>
    <w:rsid w:val="00F03848"/>
    <w:rsid w:val="00F1101E"/>
    <w:rsid w:val="00F15DF5"/>
    <w:rsid w:val="00F3157C"/>
    <w:rsid w:val="00F326D3"/>
    <w:rsid w:val="00F36EB5"/>
    <w:rsid w:val="00F446E0"/>
    <w:rsid w:val="00F470A9"/>
    <w:rsid w:val="00F517E6"/>
    <w:rsid w:val="00F743D1"/>
    <w:rsid w:val="00FB3A61"/>
    <w:rsid w:val="00FD64E4"/>
    <w:rsid w:val="00FD7901"/>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101C"/>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4079"/>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5340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Standardnpsmoodstavce"/>
    <w:uiPriority w:val="1"/>
    <w:rsid w:val="00DC47B0"/>
    <w:rPr>
      <w:rFonts w:ascii="Verdana" w:hAnsi="Verdana"/>
      <w:b/>
      <w:color w:val="FFFFFF" w:themeColor="background1"/>
      <w:sz w:val="18"/>
    </w:rPr>
  </w:style>
  <w:style w:type="paragraph" w:styleId="Zkladntextodsazen">
    <w:name w:val="Body Text Indent"/>
    <w:basedOn w:val="Normln"/>
    <w:link w:val="ZkladntextodsazenChar"/>
    <w:unhideWhenUsed/>
    <w:rsid w:val="00043935"/>
    <w:pPr>
      <w:spacing w:after="120"/>
      <w:ind w:left="283"/>
    </w:pPr>
  </w:style>
  <w:style w:type="character" w:customStyle="1" w:styleId="ZkladntextodsazenChar">
    <w:name w:val="Základní text odsazený Char"/>
    <w:basedOn w:val="Standardnpsmoodstavce"/>
    <w:link w:val="Zkladntextodsazen"/>
    <w:rsid w:val="00043935"/>
    <w:rPr>
      <w:rFonts w:ascii="Times New Roman" w:eastAsia="Times New Roman" w:hAnsi="Times New Roman" w:cs="Calibri"/>
      <w:sz w:val="24"/>
      <w:szCs w:val="24"/>
      <w:lang w:eastAsia="ar-SA"/>
    </w:rPr>
  </w:style>
  <w:style w:type="paragraph" w:styleId="Prosttext">
    <w:name w:val="Plain Text"/>
    <w:basedOn w:val="Normln"/>
    <w:link w:val="ProsttextChar"/>
    <w:rsid w:val="00043935"/>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043935"/>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7871">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lova@dotin.cz"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jstrik.penize.cz/adresa-firmy/brno-provaznikova-148090-psc-614-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pload.wikimedia.org/wikipedia/commons/e/e0/Znak_obce_V%C4%9B%C5%BEn%C3%A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2BF2-DC1E-424C-B428-33EBD564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4415</Words>
  <Characters>26053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30408</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Roman Janeček</cp:lastModifiedBy>
  <cp:revision>27</cp:revision>
  <cp:lastPrinted>2015-07-10T11:09:00Z</cp:lastPrinted>
  <dcterms:created xsi:type="dcterms:W3CDTF">2015-12-18T12:15:00Z</dcterms:created>
  <dcterms:modified xsi:type="dcterms:W3CDTF">2016-01-31T19:50:00Z</dcterms:modified>
</cp:coreProperties>
</file>