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73" w:rsidRPr="0042503B" w:rsidRDefault="003B7473" w:rsidP="003B7473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F976A6">
        <w:rPr>
          <w:b/>
          <w:sz w:val="28"/>
          <w:szCs w:val="28"/>
        </w:rPr>
        <w:t>– Výzva I</w:t>
      </w:r>
      <w:r w:rsidR="009E02F5">
        <w:rPr>
          <w:b/>
          <w:sz w:val="28"/>
          <w:szCs w:val="28"/>
        </w:rPr>
        <w:t>V</w:t>
      </w:r>
      <w:r w:rsidR="00F976A6">
        <w:rPr>
          <w:b/>
          <w:sz w:val="28"/>
          <w:szCs w:val="28"/>
        </w:rPr>
        <w:t xml:space="preserve">. </w:t>
      </w:r>
    </w:p>
    <w:p w:rsidR="005D3504" w:rsidRPr="005F46E2" w:rsidRDefault="00546B2E" w:rsidP="00FB1BB5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p w:rsidR="00945753" w:rsidRPr="00EE2FCB" w:rsidRDefault="00945753" w:rsidP="003B7473">
      <w:pPr>
        <w:spacing w:after="120" w:line="240" w:lineRule="auto"/>
        <w:jc w:val="both"/>
        <w:rPr>
          <w:color w:val="FF0000"/>
          <w:sz w:val="20"/>
          <w:szCs w:val="20"/>
          <w:lang w:val="cs-CZ"/>
        </w:rPr>
      </w:pPr>
    </w:p>
    <w:tbl>
      <w:tblPr>
        <w:tblW w:w="91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3"/>
      </w:tblGrid>
      <w:tr w:rsidR="00DB1131" w:rsidRPr="00692431" w:rsidTr="00466567">
        <w:trPr>
          <w:trHeight w:val="489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DB1131" w:rsidRPr="00EE2FCB" w:rsidRDefault="00DB1131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9659FF" w:rsidRDefault="009659FF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ABX, spol. s r.o.</w:t>
            </w:r>
          </w:p>
        </w:tc>
      </w:tr>
      <w:tr w:rsidR="00221F2F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F2F" w:rsidRPr="009659FF" w:rsidRDefault="009659FF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44568703</w:t>
            </w:r>
          </w:p>
        </w:tc>
      </w:tr>
      <w:tr w:rsidR="00894D0A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:rsidR="00894D0A" w:rsidRPr="00692431" w:rsidRDefault="00894D0A" w:rsidP="002E2436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Sídlo/místo realizace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9FF" w:rsidRPr="009659FF" w:rsidRDefault="009659FF" w:rsidP="009659FF">
            <w:pPr>
              <w:spacing w:after="0"/>
              <w:rPr>
                <w:sz w:val="20"/>
                <w:szCs w:val="20"/>
                <w:lang w:val="cs-CZ"/>
              </w:rPr>
            </w:pPr>
            <w:r w:rsidRPr="009659FF">
              <w:rPr>
                <w:sz w:val="20"/>
                <w:szCs w:val="20"/>
                <w:lang w:val="cs-CZ"/>
              </w:rPr>
              <w:t>Žitná 1091/3, Rumburk 1, 408 01 Rumburk</w:t>
            </w:r>
          </w:p>
          <w:p w:rsidR="002E2436" w:rsidRPr="009659FF" w:rsidRDefault="002E2436" w:rsidP="00221F2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94D0A" w:rsidRPr="001D1D4B" w:rsidTr="00466567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9659FF" w:rsidRDefault="00EA2E49" w:rsidP="00221F2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Jaroslav Vomela</w:t>
            </w:r>
          </w:p>
        </w:tc>
      </w:tr>
      <w:tr w:rsidR="00682CAC" w:rsidRPr="001D1D4B" w:rsidTr="00466567">
        <w:trPr>
          <w:trHeight w:val="250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2CAC" w:rsidRPr="00FB1BB5" w:rsidRDefault="00682CAC" w:rsidP="00682CAC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5D3504" w:rsidRPr="001D1D4B" w:rsidTr="00466567">
        <w:trPr>
          <w:trHeight w:val="374"/>
          <w:jc w:val="center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D3504" w:rsidRPr="00EE2FCB" w:rsidRDefault="00BB4CBE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  <w:r w:rsidR="00F36907" w:rsidRPr="00EE2FCB">
              <w:rPr>
                <w:b/>
                <w:sz w:val="24"/>
                <w:szCs w:val="24"/>
              </w:rPr>
              <w:t>/Instituce</w:t>
            </w:r>
          </w:p>
        </w:tc>
      </w:tr>
      <w:tr w:rsidR="005D3504" w:rsidRPr="001D1D4B" w:rsidTr="00466567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5D3504" w:rsidRPr="00692431" w:rsidRDefault="005D3504" w:rsidP="00682CAC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vAlign w:val="center"/>
          </w:tcPr>
          <w:p w:rsidR="005D3504" w:rsidRPr="00861BB7" w:rsidRDefault="005D3504" w:rsidP="00682CA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806127" w:rsidRPr="001D1D4B" w:rsidTr="00466567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3" w:type="dxa"/>
            <w:tcBorders>
              <w:righ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5D3504" w:rsidRPr="001D1D4B" w:rsidTr="00466567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:rsidR="005D3504" w:rsidRPr="00692431" w:rsidRDefault="005D3504" w:rsidP="00806127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3" w:type="dxa"/>
            <w:tcBorders>
              <w:right w:val="single" w:sz="4" w:space="0" w:color="auto"/>
            </w:tcBorders>
          </w:tcPr>
          <w:p w:rsidR="005D3504" w:rsidRPr="00861BB7" w:rsidRDefault="005D3504" w:rsidP="00ED0EEB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466567" w:rsidTr="00466567">
        <w:tblPrEx>
          <w:tblLook w:val="04A0" w:firstRow="1" w:lastRow="0" w:firstColumn="1" w:lastColumn="0" w:noHBand="0" w:noVBand="1"/>
        </w:tblPrEx>
        <w:trPr>
          <w:trHeight w:val="256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 w:line="240" w:lineRule="auto"/>
              <w:ind w:right="41"/>
              <w:rPr>
                <w:color w:val="000000"/>
              </w:rPr>
            </w:pPr>
          </w:p>
        </w:tc>
      </w:tr>
      <w:tr w:rsidR="00466567" w:rsidTr="00466567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VaV</w:t>
            </w:r>
            <w:proofErr w:type="spellEnd"/>
            <w:r>
              <w:rPr>
                <w:b/>
                <w:sz w:val="20"/>
                <w:szCs w:val="20"/>
                <w:lang w:val="cs-CZ"/>
              </w:rPr>
              <w:t xml:space="preserve"> řešitelé 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</w:p>
        </w:tc>
      </w:tr>
      <w:tr w:rsidR="00466567" w:rsidTr="00466567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0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Nabídku vypracoval </w:t>
            </w:r>
          </w:p>
          <w:p w:rsidR="00466567" w:rsidRDefault="00466567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6567" w:rsidRDefault="00466567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</w:p>
        </w:tc>
      </w:tr>
      <w:tr w:rsidR="00284FBC" w:rsidRPr="00D8092A" w:rsidTr="009E02F5">
        <w:trPr>
          <w:trHeight w:val="409"/>
          <w:jc w:val="center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E2FCB" w:rsidRDefault="00284FBC" w:rsidP="00EE2FCB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  <w:p w:rsidR="00284FBC" w:rsidRPr="00EE2FCB" w:rsidRDefault="00EE2FCB" w:rsidP="00EE2FC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EE2FCB"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284FBC" w:rsidRPr="00D8092A" w:rsidTr="009E02F5">
        <w:trPr>
          <w:trHeight w:val="2083"/>
          <w:jc w:val="center"/>
        </w:trPr>
        <w:tc>
          <w:tcPr>
            <w:tcW w:w="915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92431" w:rsidRPr="000D047C" w:rsidRDefault="00692431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353090" w:rsidRPr="000D047C" w:rsidRDefault="00861BB7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Nabízíme Vám </w:t>
            </w:r>
            <w:r w:rsidR="00B43088" w:rsidRPr="000D047C">
              <w:rPr>
                <w:sz w:val="20"/>
                <w:szCs w:val="20"/>
                <w:lang w:val="cs-CZ"/>
              </w:rPr>
              <w:t xml:space="preserve">testování a </w:t>
            </w:r>
            <w:r w:rsidRPr="000D047C">
              <w:rPr>
                <w:sz w:val="20"/>
                <w:szCs w:val="20"/>
                <w:lang w:val="cs-CZ"/>
              </w:rPr>
              <w:t>posouzení shody výrobku a to konkrétně 13 typů Vašich krbových kamen na dřevo, dřevní brikety a hnědouhelné brikety (dle typu výrobku)</w:t>
            </w:r>
            <w:r w:rsidR="00353090" w:rsidRPr="000D047C">
              <w:rPr>
                <w:sz w:val="20"/>
                <w:szCs w:val="20"/>
                <w:lang w:val="cs-CZ"/>
              </w:rPr>
              <w:t xml:space="preserve">, </w:t>
            </w:r>
            <w:r w:rsidR="00B43088" w:rsidRPr="000D047C">
              <w:rPr>
                <w:sz w:val="20"/>
                <w:szCs w:val="20"/>
                <w:lang w:val="cs-CZ"/>
              </w:rPr>
              <w:t xml:space="preserve">testování, </w:t>
            </w:r>
            <w:r w:rsidR="00353090" w:rsidRPr="000D047C">
              <w:rPr>
                <w:sz w:val="20"/>
                <w:szCs w:val="20"/>
                <w:lang w:val="cs-CZ"/>
              </w:rPr>
              <w:t>posouzení a ověření stálosti vlastností stavebních výrobků ve vztahu k jejich základním charakteristikám</w:t>
            </w:r>
            <w:r w:rsidR="008F77CF" w:rsidRPr="000D047C">
              <w:rPr>
                <w:sz w:val="20"/>
                <w:szCs w:val="20"/>
                <w:lang w:val="cs-CZ"/>
              </w:rPr>
              <w:t xml:space="preserve"> </w:t>
            </w:r>
            <w:r w:rsidR="00353090" w:rsidRPr="000D047C">
              <w:rPr>
                <w:sz w:val="20"/>
                <w:szCs w:val="20"/>
                <w:lang w:val="cs-CZ"/>
              </w:rPr>
              <w:t xml:space="preserve">a vyhodnocení souladu s následujícími </w:t>
            </w:r>
            <w:r w:rsidR="007F6AE9">
              <w:rPr>
                <w:sz w:val="20"/>
                <w:szCs w:val="20"/>
                <w:lang w:val="cs-CZ"/>
              </w:rPr>
              <w:t xml:space="preserve">předpisy a </w:t>
            </w:r>
            <w:r w:rsidR="00353090" w:rsidRPr="000D047C">
              <w:rPr>
                <w:sz w:val="20"/>
                <w:szCs w:val="20"/>
                <w:lang w:val="cs-CZ"/>
              </w:rPr>
              <w:t>norm</w:t>
            </w:r>
            <w:r w:rsidR="007F6AE9">
              <w:rPr>
                <w:sz w:val="20"/>
                <w:szCs w:val="20"/>
                <w:lang w:val="cs-CZ"/>
              </w:rPr>
              <w:t>ou</w:t>
            </w:r>
            <w:r w:rsidR="00353090" w:rsidRPr="000D047C">
              <w:rPr>
                <w:sz w:val="20"/>
                <w:szCs w:val="20"/>
                <w:lang w:val="cs-CZ"/>
              </w:rPr>
              <w:t>:</w:t>
            </w:r>
          </w:p>
          <w:p w:rsidR="00353090" w:rsidRPr="000D047C" w:rsidRDefault="00353090" w:rsidP="00353090">
            <w:pPr>
              <w:pStyle w:val="Odstavecseseznamem"/>
              <w:numPr>
                <w:ilvl w:val="0"/>
                <w:numId w:val="16"/>
              </w:numPr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0D047C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0D047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D047C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0D047C">
              <w:rPr>
                <w:sz w:val="20"/>
                <w:szCs w:val="20"/>
                <w:lang w:val="cs-CZ"/>
              </w:rPr>
              <w:t xml:space="preserve"> 2., </w:t>
            </w:r>
          </w:p>
          <w:p w:rsidR="007F6AE9" w:rsidRDefault="00353090" w:rsidP="007F6AE9">
            <w:pPr>
              <w:pStyle w:val="Odstavecseseznamem"/>
              <w:numPr>
                <w:ilvl w:val="0"/>
                <w:numId w:val="16"/>
              </w:numPr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>§ 15a</w:t>
            </w:r>
            <w:r w:rsidR="007F6AE9">
              <w:rPr>
                <w:sz w:val="20"/>
                <w:szCs w:val="20"/>
                <w:lang w:val="cs-CZ"/>
              </w:rPr>
              <w:t>B-VG</w:t>
            </w:r>
          </w:p>
          <w:p w:rsidR="007F6AE9" w:rsidRPr="000D047C" w:rsidRDefault="007F6AE9" w:rsidP="007F6AE9">
            <w:pPr>
              <w:pStyle w:val="Odstavecseseznamem"/>
              <w:numPr>
                <w:ilvl w:val="0"/>
                <w:numId w:val="16"/>
              </w:numPr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ČSN EN 13 240 </w:t>
            </w:r>
          </w:p>
          <w:p w:rsidR="00353090" w:rsidRPr="000D047C" w:rsidRDefault="00353090" w:rsidP="007F6AE9">
            <w:pPr>
              <w:pStyle w:val="Odstavecseseznamem"/>
              <w:ind w:right="41"/>
              <w:rPr>
                <w:sz w:val="20"/>
                <w:szCs w:val="20"/>
                <w:lang w:val="cs-CZ"/>
              </w:rPr>
            </w:pPr>
          </w:p>
          <w:p w:rsidR="00F868C3" w:rsidRPr="000D047C" w:rsidRDefault="00353090" w:rsidP="00353090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na základě </w:t>
            </w:r>
            <w:r w:rsidR="00FC4C8B" w:rsidRPr="000D047C">
              <w:rPr>
                <w:sz w:val="20"/>
                <w:szCs w:val="20"/>
                <w:lang w:val="cs-CZ"/>
              </w:rPr>
              <w:t xml:space="preserve">provedení </w:t>
            </w:r>
            <w:r w:rsidRPr="000D047C">
              <w:rPr>
                <w:sz w:val="20"/>
                <w:szCs w:val="20"/>
                <w:lang w:val="cs-CZ"/>
              </w:rPr>
              <w:t>zkoušky Vámi dodaných vzorků jednotlivých typů krbových kamen</w:t>
            </w:r>
            <w:r w:rsidR="00191D44">
              <w:rPr>
                <w:sz w:val="20"/>
                <w:szCs w:val="20"/>
                <w:lang w:val="cs-CZ"/>
              </w:rPr>
              <w:t>, krbových kamen s</w:t>
            </w:r>
            <w:r w:rsidR="0027118A">
              <w:rPr>
                <w:sz w:val="20"/>
                <w:szCs w:val="20"/>
                <w:lang w:val="cs-CZ"/>
              </w:rPr>
              <w:t> </w:t>
            </w:r>
            <w:r w:rsidR="00191D44">
              <w:rPr>
                <w:sz w:val="20"/>
                <w:szCs w:val="20"/>
                <w:lang w:val="cs-CZ"/>
              </w:rPr>
              <w:t>TV</w:t>
            </w:r>
            <w:r w:rsidR="0027118A">
              <w:rPr>
                <w:sz w:val="20"/>
                <w:szCs w:val="20"/>
                <w:lang w:val="cs-CZ"/>
              </w:rPr>
              <w:t xml:space="preserve"> </w:t>
            </w:r>
            <w:r w:rsidR="004956E8">
              <w:rPr>
                <w:sz w:val="20"/>
                <w:szCs w:val="20"/>
                <w:lang w:val="cs-CZ"/>
              </w:rPr>
              <w:t>a</w:t>
            </w:r>
            <w:r w:rsidR="00191D44">
              <w:rPr>
                <w:sz w:val="20"/>
                <w:szCs w:val="20"/>
                <w:lang w:val="cs-CZ"/>
              </w:rPr>
              <w:t xml:space="preserve"> vložek</w:t>
            </w:r>
            <w:r w:rsidRPr="000D047C">
              <w:rPr>
                <w:sz w:val="20"/>
                <w:szCs w:val="20"/>
                <w:lang w:val="cs-CZ"/>
              </w:rPr>
              <w:t>.</w:t>
            </w:r>
          </w:p>
          <w:p w:rsidR="00F868C3" w:rsidRPr="000D047C" w:rsidRDefault="00F868C3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0D047C" w:rsidRPr="000D047C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b/>
                <w:sz w:val="20"/>
                <w:szCs w:val="20"/>
                <w:lang w:val="cs-CZ"/>
              </w:rPr>
              <w:t>Obsah měření</w:t>
            </w:r>
            <w:r w:rsidR="00B0413A">
              <w:rPr>
                <w:sz w:val="20"/>
                <w:szCs w:val="20"/>
                <w:lang w:val="cs-CZ"/>
              </w:rPr>
              <w:t>: M</w:t>
            </w:r>
            <w:r w:rsidRPr="000D047C">
              <w:rPr>
                <w:sz w:val="20"/>
                <w:szCs w:val="20"/>
                <w:lang w:val="cs-CZ"/>
              </w:rPr>
              <w:t>ěření tepelně technických, emisních a bezpečnostních parametrů krbových kamen</w:t>
            </w:r>
            <w:r w:rsidR="00191D44">
              <w:rPr>
                <w:sz w:val="20"/>
                <w:szCs w:val="20"/>
                <w:lang w:val="cs-CZ"/>
              </w:rPr>
              <w:t>, krbových kamen s TV, vložek, vložek s TV a sporáků</w:t>
            </w:r>
            <w:r w:rsidRPr="000D047C">
              <w:rPr>
                <w:sz w:val="20"/>
                <w:szCs w:val="20"/>
                <w:lang w:val="cs-CZ"/>
              </w:rPr>
              <w:t xml:space="preserve"> dle požadavků evropské technické normy (ČSN) EN 13240, dále dle legislativních požadavků na emise a účinnost vyplývající z Nařízení EU 2015/1185 a v souladu s nařízením Evropského parlamentu a Rady č. 305/2011</w:t>
            </w:r>
            <w:r w:rsidR="00B0413A">
              <w:rPr>
                <w:sz w:val="20"/>
                <w:szCs w:val="20"/>
                <w:lang w:val="cs-CZ"/>
              </w:rPr>
              <w:t>.</w:t>
            </w:r>
          </w:p>
          <w:p w:rsidR="000D047C" w:rsidRPr="000D047C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>Jsou to</w:t>
            </w:r>
            <w:r w:rsidR="00B0413A">
              <w:rPr>
                <w:sz w:val="20"/>
                <w:szCs w:val="20"/>
                <w:lang w:val="cs-CZ"/>
              </w:rPr>
              <w:t xml:space="preserve"> například následující měření: S</w:t>
            </w:r>
            <w:r w:rsidRPr="000D047C">
              <w:rPr>
                <w:sz w:val="20"/>
                <w:szCs w:val="20"/>
                <w:lang w:val="cs-CZ"/>
              </w:rPr>
              <w:t>tanovení složení a teploty spalin, zkoušky přetížení a stanovení bezpečných vzdáleností od hořlavých hmot, stanovení tepelného výkonu, stanovení účinnosti.</w:t>
            </w:r>
          </w:p>
          <w:p w:rsidR="000D047C" w:rsidRPr="000D047C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Poskytovatel má akreditovaná veškerá potřebná měření pro zajišťování komplexních zkoušek a stanovení sledovaných vlastností výrobků. </w:t>
            </w:r>
            <w:r w:rsidR="00B0413A" w:rsidRPr="000D047C">
              <w:rPr>
                <w:sz w:val="20"/>
                <w:szCs w:val="20"/>
              </w:rPr>
              <w:t>Všechny přístroje</w:t>
            </w:r>
            <w:r w:rsidR="00B0413A">
              <w:rPr>
                <w:sz w:val="20"/>
                <w:szCs w:val="20"/>
              </w:rPr>
              <w:t>, které budou použity,</w:t>
            </w:r>
            <w:r w:rsidR="00B0413A" w:rsidRPr="000D047C">
              <w:rPr>
                <w:sz w:val="20"/>
                <w:szCs w:val="20"/>
              </w:rPr>
              <w:t xml:space="preserve"> mají potřebné kalibrace</w:t>
            </w:r>
            <w:r w:rsidR="00B0413A">
              <w:rPr>
                <w:sz w:val="20"/>
                <w:szCs w:val="20"/>
                <w:lang w:val="cs-CZ"/>
              </w:rPr>
              <w:t>. Poskytovatel služby má</w:t>
            </w:r>
            <w:r w:rsidRPr="000D047C">
              <w:rPr>
                <w:sz w:val="20"/>
                <w:szCs w:val="20"/>
                <w:lang w:val="cs-CZ"/>
              </w:rPr>
              <w:t xml:space="preserve"> také potřebnou autorizaci.</w:t>
            </w:r>
          </w:p>
          <w:p w:rsidR="000D047C" w:rsidRPr="000D047C" w:rsidRDefault="000D047C" w:rsidP="000D047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2E2436" w:rsidRDefault="00F868C3" w:rsidP="00C03CD4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0D047C">
              <w:rPr>
                <w:sz w:val="20"/>
                <w:szCs w:val="20"/>
                <w:lang w:val="cs-CZ"/>
              </w:rPr>
              <w:t xml:space="preserve">Předpokládaný </w:t>
            </w:r>
            <w:r w:rsidR="001F2FF3" w:rsidRPr="000D047C">
              <w:rPr>
                <w:sz w:val="20"/>
                <w:szCs w:val="20"/>
                <w:lang w:val="cs-CZ"/>
              </w:rPr>
              <w:t xml:space="preserve">časový </w:t>
            </w:r>
            <w:r w:rsidR="00EA2E49">
              <w:rPr>
                <w:sz w:val="20"/>
                <w:szCs w:val="20"/>
                <w:lang w:val="cs-CZ"/>
              </w:rPr>
              <w:t xml:space="preserve">harmonogram je </w:t>
            </w:r>
            <w:r w:rsidR="0027118A">
              <w:rPr>
                <w:sz w:val="20"/>
                <w:szCs w:val="20"/>
                <w:lang w:val="cs-CZ"/>
              </w:rPr>
              <w:t>15</w:t>
            </w:r>
            <w:r w:rsidR="00D2083B">
              <w:rPr>
                <w:sz w:val="20"/>
                <w:szCs w:val="20"/>
                <w:lang w:val="cs-CZ"/>
              </w:rPr>
              <w:t xml:space="preserve">. </w:t>
            </w:r>
            <w:r w:rsidR="0027118A">
              <w:rPr>
                <w:sz w:val="20"/>
                <w:szCs w:val="20"/>
                <w:lang w:val="cs-CZ"/>
              </w:rPr>
              <w:t>11</w:t>
            </w:r>
            <w:r w:rsidR="00D2083B">
              <w:rPr>
                <w:sz w:val="20"/>
                <w:szCs w:val="20"/>
                <w:lang w:val="cs-CZ"/>
              </w:rPr>
              <w:t xml:space="preserve">. </w:t>
            </w:r>
            <w:r w:rsidR="0027118A">
              <w:rPr>
                <w:sz w:val="20"/>
                <w:szCs w:val="20"/>
                <w:lang w:val="cs-CZ"/>
              </w:rPr>
              <w:t xml:space="preserve">2019 </w:t>
            </w:r>
            <w:r w:rsidR="00D2083B">
              <w:rPr>
                <w:sz w:val="20"/>
                <w:szCs w:val="20"/>
                <w:lang w:val="cs-CZ"/>
              </w:rPr>
              <w:t>–</w:t>
            </w:r>
            <w:r w:rsidR="0027118A">
              <w:rPr>
                <w:sz w:val="20"/>
                <w:szCs w:val="20"/>
                <w:lang w:val="cs-CZ"/>
              </w:rPr>
              <w:t xml:space="preserve"> 31</w:t>
            </w:r>
            <w:r w:rsidR="00FC4C8B" w:rsidRPr="000D047C">
              <w:rPr>
                <w:sz w:val="20"/>
                <w:szCs w:val="20"/>
                <w:lang w:val="cs-CZ"/>
              </w:rPr>
              <w:t>.</w:t>
            </w:r>
            <w:r w:rsidR="0027118A">
              <w:rPr>
                <w:sz w:val="20"/>
                <w:szCs w:val="20"/>
                <w:lang w:val="cs-CZ"/>
              </w:rPr>
              <w:t xml:space="preserve"> 10</w:t>
            </w:r>
            <w:r w:rsidR="00FC4C8B" w:rsidRPr="000D047C">
              <w:rPr>
                <w:sz w:val="20"/>
                <w:szCs w:val="20"/>
                <w:lang w:val="cs-CZ"/>
              </w:rPr>
              <w:t>. 20</w:t>
            </w:r>
            <w:r w:rsidR="0027118A">
              <w:rPr>
                <w:sz w:val="20"/>
                <w:szCs w:val="20"/>
                <w:lang w:val="cs-CZ"/>
              </w:rPr>
              <w:t>20</w:t>
            </w:r>
            <w:r w:rsidR="004956E8">
              <w:rPr>
                <w:sz w:val="20"/>
                <w:szCs w:val="20"/>
                <w:lang w:val="cs-CZ"/>
              </w:rPr>
              <w:t>.</w:t>
            </w:r>
          </w:p>
          <w:p w:rsidR="00B0413A" w:rsidRPr="000D047C" w:rsidRDefault="00B0413A" w:rsidP="00C03CD4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</w:tc>
      </w:tr>
    </w:tbl>
    <w:p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0E4702" w:rsidRPr="00D8092A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0E4702" w:rsidRPr="00EE2FCB" w:rsidRDefault="00525BFC" w:rsidP="00EE2FCB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lastRenderedPageBreak/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</w:t>
            </w:r>
            <w:r>
              <w:rPr>
                <w:i/>
                <w:sz w:val="20"/>
                <w:szCs w:val="20"/>
              </w:rPr>
              <w:t xml:space="preserve"> žadatele</w:t>
            </w:r>
            <w:r w:rsidRPr="00E16A2E">
              <w:rPr>
                <w:i/>
                <w:sz w:val="20"/>
                <w:szCs w:val="20"/>
              </w:rPr>
              <w:t>)</w:t>
            </w:r>
          </w:p>
        </w:tc>
      </w:tr>
      <w:tr w:rsidR="00F879FC" w:rsidRPr="00525BFC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F879FC" w:rsidRPr="00E43CE4" w:rsidRDefault="00F879FC" w:rsidP="000D047C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27118A">
              <w:rPr>
                <w:spacing w:val="6"/>
                <w:sz w:val="20"/>
                <w:szCs w:val="20"/>
                <w:lang w:val="cs-CZ"/>
              </w:rPr>
              <w:t>vložky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typu </w:t>
            </w:r>
            <w:r w:rsidR="00EA2E49">
              <w:rPr>
                <w:spacing w:val="6"/>
                <w:sz w:val="20"/>
                <w:szCs w:val="20"/>
                <w:lang w:val="cs-CZ"/>
              </w:rPr>
              <w:t>3</w:t>
            </w:r>
            <w:r w:rsidR="0027118A">
              <w:rPr>
                <w:spacing w:val="6"/>
                <w:sz w:val="20"/>
                <w:szCs w:val="20"/>
                <w:lang w:val="cs-CZ"/>
              </w:rPr>
              <w:t>71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 w:rsidR="000D047C"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 w:rsidR="000D047C"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 w:rsidR="000D047C">
              <w:rPr>
                <w:sz w:val="20"/>
                <w:szCs w:val="20"/>
                <w:lang w:val="cs-CZ"/>
              </w:rPr>
              <w:t xml:space="preserve">, předpisem </w:t>
            </w:r>
            <w:r w:rsidR="000D047C"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="000D047C"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="000D047C"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D047C"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="000D047C" w:rsidRPr="00E43CE4">
              <w:rPr>
                <w:sz w:val="20"/>
                <w:szCs w:val="20"/>
                <w:lang w:val="cs-CZ"/>
              </w:rPr>
              <w:t xml:space="preserve"> 2</w:t>
            </w:r>
            <w:r w:rsidR="000D047C"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 w:rsidR="007F6AE9"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 w:rsidR="000D047C"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912DE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</w:t>
            </w:r>
            <w:r w:rsidR="00E01ABC">
              <w:rPr>
                <w:spacing w:val="6"/>
                <w:sz w:val="20"/>
                <w:szCs w:val="20"/>
                <w:lang w:val="cs-CZ"/>
              </w:rPr>
              <w:t>Protokol o zkoušce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912DE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</w:t>
            </w:r>
            <w:r w:rsidR="00FC4C8B">
              <w:rPr>
                <w:spacing w:val="6"/>
                <w:sz w:val="20"/>
                <w:szCs w:val="20"/>
                <w:lang w:val="cs-CZ"/>
              </w:rPr>
              <w:t>Protokol</w:t>
            </w:r>
            <w:r w:rsidR="007F6AE9">
              <w:rPr>
                <w:spacing w:val="6"/>
                <w:sz w:val="20"/>
                <w:szCs w:val="20"/>
                <w:lang w:val="cs-CZ"/>
              </w:rPr>
              <w:t xml:space="preserve"> o posouzení vlastností stavebního výrobku</w:t>
            </w:r>
            <w:r w:rsidR="00E01ABC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F879FC" w:rsidRPr="00E43CE4" w:rsidRDefault="00912DE6" w:rsidP="00E01ABC">
            <w:pPr>
              <w:spacing w:after="0"/>
            </w:pPr>
            <w:r>
              <w:rPr>
                <w:spacing w:val="6"/>
                <w:sz w:val="20"/>
                <w:szCs w:val="20"/>
                <w:lang w:val="cs-CZ"/>
              </w:rPr>
              <w:t xml:space="preserve">3. </w:t>
            </w:r>
            <w:r w:rsidR="00E01ABC">
              <w:rPr>
                <w:spacing w:val="6"/>
                <w:sz w:val="20"/>
                <w:szCs w:val="20"/>
                <w:lang w:val="cs-CZ"/>
              </w:rPr>
              <w:t>C</w:t>
            </w:r>
            <w:r w:rsidR="00E01ABC"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 w:rsidR="00E01ABC"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="00E01ABC" w:rsidRPr="00E43CE4">
              <w:rPr>
                <w:sz w:val="20"/>
                <w:szCs w:val="20"/>
                <w:lang w:val="cs-CZ"/>
              </w:rPr>
              <w:t>ČSN EN 13</w:t>
            </w:r>
            <w:r w:rsidR="00E01ABC">
              <w:rPr>
                <w:sz w:val="20"/>
                <w:szCs w:val="20"/>
                <w:lang w:val="cs-CZ"/>
              </w:rPr>
              <w:t> </w:t>
            </w:r>
            <w:r w:rsidR="00E01ABC" w:rsidRPr="00E43CE4">
              <w:rPr>
                <w:sz w:val="20"/>
                <w:szCs w:val="20"/>
                <w:lang w:val="cs-CZ"/>
              </w:rPr>
              <w:t>240</w:t>
            </w:r>
            <w:r w:rsidR="00E01ABC">
              <w:rPr>
                <w:sz w:val="20"/>
                <w:szCs w:val="20"/>
                <w:lang w:val="cs-CZ"/>
              </w:rPr>
              <w:t xml:space="preserve"> </w:t>
            </w:r>
            <w:r w:rsidR="00E01ABC"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 w:rsidR="00E01ABC"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525BFC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8F77CF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vložky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typu </w:t>
            </w:r>
            <w:r w:rsidR="00EA2E49">
              <w:rPr>
                <w:spacing w:val="6"/>
                <w:sz w:val="20"/>
                <w:szCs w:val="20"/>
                <w:lang w:val="cs-CZ"/>
              </w:rPr>
              <w:t>3</w:t>
            </w:r>
            <w:r w:rsidR="0027118A">
              <w:rPr>
                <w:spacing w:val="6"/>
                <w:sz w:val="20"/>
                <w:szCs w:val="20"/>
                <w:lang w:val="cs-CZ"/>
              </w:rPr>
              <w:t>82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8F77CF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</w:t>
            </w:r>
            <w:r w:rsidR="00EA2E49">
              <w:rPr>
                <w:spacing w:val="6"/>
                <w:sz w:val="20"/>
                <w:szCs w:val="20"/>
                <w:lang w:val="cs-CZ"/>
              </w:rPr>
              <w:t>souladu krbových kamen typu 3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83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8F77CF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Testování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souladu krbových kamen typu 3</w:t>
            </w:r>
            <w:r w:rsidR="0027118A">
              <w:rPr>
                <w:spacing w:val="6"/>
                <w:sz w:val="20"/>
                <w:szCs w:val="20"/>
                <w:lang w:val="cs-CZ"/>
              </w:rPr>
              <w:t>84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8F77CF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27118A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3</w:t>
            </w:r>
            <w:r w:rsidR="0027118A">
              <w:rPr>
                <w:spacing w:val="6"/>
                <w:sz w:val="20"/>
                <w:szCs w:val="20"/>
                <w:lang w:val="cs-CZ"/>
              </w:rPr>
              <w:t>85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2056FB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í souladu </w:t>
            </w:r>
            <w:r w:rsidR="0027118A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3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90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</w:tbl>
    <w:p w:rsidR="00912DE6" w:rsidRDefault="00912DE6"/>
    <w:p w:rsidR="00912DE6" w:rsidRDefault="00912DE6">
      <w:pPr>
        <w:spacing w:after="0" w:line="240" w:lineRule="auto"/>
      </w:pPr>
      <w:r>
        <w:br w:type="page"/>
      </w:r>
    </w:p>
    <w:p w:rsidR="00912DE6" w:rsidRDefault="00912DE6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2056FB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27118A" w:rsidRPr="0027118A">
              <w:rPr>
                <w:spacing w:val="6"/>
                <w:sz w:val="20"/>
                <w:szCs w:val="20"/>
                <w:lang w:val="cs-CZ"/>
              </w:rPr>
              <w:t>krbových kamen TV 10,5 kW</w:t>
            </w:r>
            <w:r w:rsidR="0027118A"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typu </w:t>
            </w:r>
            <w:r w:rsidR="00EA2E49">
              <w:rPr>
                <w:spacing w:val="6"/>
                <w:sz w:val="20"/>
                <w:szCs w:val="20"/>
                <w:lang w:val="cs-CZ"/>
              </w:rPr>
              <w:t>3</w:t>
            </w:r>
            <w:r w:rsidR="0027118A">
              <w:rPr>
                <w:spacing w:val="6"/>
                <w:sz w:val="20"/>
                <w:szCs w:val="20"/>
                <w:lang w:val="cs-CZ"/>
              </w:rPr>
              <w:t>88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8F77CF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27118A">
              <w:rPr>
                <w:sz w:val="20"/>
                <w:szCs w:val="20"/>
                <w:lang w:val="cs-CZ"/>
              </w:rPr>
              <w:t xml:space="preserve">Testování souladu </w:t>
            </w:r>
            <w:r w:rsidR="0027118A" w:rsidRPr="0027118A">
              <w:rPr>
                <w:sz w:val="20"/>
                <w:szCs w:val="20"/>
                <w:lang w:val="cs-CZ"/>
              </w:rPr>
              <w:t>krbových kamen TV 7 kW</w:t>
            </w:r>
            <w:r w:rsidR="00EA2E49" w:rsidRPr="0027118A">
              <w:rPr>
                <w:sz w:val="20"/>
                <w:szCs w:val="20"/>
                <w:lang w:val="cs-CZ"/>
              </w:rPr>
              <w:t xml:space="preserve"> </w:t>
            </w:r>
            <w:r w:rsidRPr="0027118A">
              <w:rPr>
                <w:sz w:val="20"/>
                <w:szCs w:val="20"/>
                <w:lang w:val="cs-CZ"/>
              </w:rPr>
              <w:t xml:space="preserve">typu </w:t>
            </w:r>
            <w:r w:rsidR="00EA2E49" w:rsidRPr="0027118A">
              <w:rPr>
                <w:sz w:val="20"/>
                <w:szCs w:val="20"/>
                <w:lang w:val="cs-CZ"/>
              </w:rPr>
              <w:t>3</w:t>
            </w:r>
            <w:r w:rsidR="0027118A" w:rsidRPr="0027118A">
              <w:rPr>
                <w:sz w:val="20"/>
                <w:szCs w:val="20"/>
                <w:lang w:val="cs-CZ"/>
              </w:rPr>
              <w:t>79</w:t>
            </w:r>
            <w:r w:rsidRPr="0027118A">
              <w:rPr>
                <w:sz w:val="20"/>
                <w:szCs w:val="20"/>
                <w:lang w:val="cs-CZ"/>
              </w:rPr>
              <w:t xml:space="preserve"> s normou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2056FB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27118A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typu 3</w:t>
            </w:r>
            <w:r w:rsidR="00EA2E49">
              <w:rPr>
                <w:spacing w:val="6"/>
                <w:sz w:val="20"/>
                <w:szCs w:val="20"/>
                <w:lang w:val="cs-CZ"/>
              </w:rPr>
              <w:t>5</w:t>
            </w:r>
            <w:r w:rsidR="0027118A">
              <w:rPr>
                <w:spacing w:val="6"/>
                <w:sz w:val="20"/>
                <w:szCs w:val="20"/>
                <w:lang w:val="cs-CZ"/>
              </w:rPr>
              <w:t>8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F879FC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Testování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souladu krbových kamen typu 3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86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F879FC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>Testován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í souladu </w:t>
            </w:r>
            <w:r w:rsidR="0027118A">
              <w:rPr>
                <w:spacing w:val="6"/>
                <w:sz w:val="20"/>
                <w:szCs w:val="20"/>
                <w:lang w:val="cs-CZ"/>
              </w:rPr>
              <w:t>krbových kamen</w:t>
            </w:r>
            <w:r w:rsidR="00EA2E49">
              <w:rPr>
                <w:spacing w:val="6"/>
                <w:sz w:val="20"/>
                <w:szCs w:val="20"/>
                <w:lang w:val="cs-CZ"/>
              </w:rPr>
              <w:t xml:space="preserve"> typu 3</w:t>
            </w:r>
            <w:r w:rsidR="0027118A">
              <w:rPr>
                <w:spacing w:val="6"/>
                <w:sz w:val="20"/>
                <w:szCs w:val="20"/>
                <w:lang w:val="cs-CZ"/>
              </w:rPr>
              <w:t>87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F879FC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E43CE4">
              <w:rPr>
                <w:spacing w:val="6"/>
                <w:sz w:val="20"/>
                <w:szCs w:val="20"/>
                <w:lang w:val="cs-CZ"/>
              </w:rPr>
              <w:t xml:space="preserve">Testování souladu 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krbových kamen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typu 3</w:t>
            </w:r>
            <w:r w:rsidR="0027118A">
              <w:rPr>
                <w:spacing w:val="6"/>
                <w:sz w:val="20"/>
                <w:szCs w:val="20"/>
                <w:lang w:val="cs-CZ"/>
              </w:rPr>
              <w:t xml:space="preserve">89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s norm</w:t>
            </w:r>
            <w:r>
              <w:rPr>
                <w:spacing w:val="6"/>
                <w:sz w:val="20"/>
                <w:szCs w:val="20"/>
                <w:lang w:val="cs-CZ"/>
              </w:rPr>
              <w:t>ou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  <w:tr w:rsidR="00912DE6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Pr="00E43CE4" w:rsidRDefault="00912DE6" w:rsidP="002056FB">
            <w:pPr>
              <w:ind w:right="41"/>
              <w:rPr>
                <w:spacing w:val="6"/>
                <w:sz w:val="20"/>
                <w:szCs w:val="20"/>
                <w:lang w:val="cs-CZ"/>
              </w:rPr>
            </w:pPr>
            <w:r w:rsidRPr="0027118A">
              <w:rPr>
                <w:sz w:val="20"/>
                <w:szCs w:val="20"/>
                <w:lang w:val="cs-CZ"/>
              </w:rPr>
              <w:t>Testován</w:t>
            </w:r>
            <w:r w:rsidR="00EA2E49" w:rsidRPr="0027118A">
              <w:rPr>
                <w:sz w:val="20"/>
                <w:szCs w:val="20"/>
                <w:lang w:val="cs-CZ"/>
              </w:rPr>
              <w:t xml:space="preserve">í souladu </w:t>
            </w:r>
            <w:r w:rsidR="0027118A" w:rsidRPr="0027118A">
              <w:rPr>
                <w:sz w:val="20"/>
                <w:szCs w:val="20"/>
                <w:lang w:val="cs-CZ"/>
              </w:rPr>
              <w:t>krbov</w:t>
            </w:r>
            <w:r w:rsidR="0027118A">
              <w:rPr>
                <w:sz w:val="20"/>
                <w:szCs w:val="20"/>
                <w:lang w:val="cs-CZ"/>
              </w:rPr>
              <w:t>ých</w:t>
            </w:r>
            <w:r w:rsidR="0027118A" w:rsidRPr="0027118A">
              <w:rPr>
                <w:sz w:val="20"/>
                <w:szCs w:val="20"/>
                <w:lang w:val="cs-CZ"/>
              </w:rPr>
              <w:t xml:space="preserve"> kam</w:t>
            </w:r>
            <w:r w:rsidR="0027118A">
              <w:rPr>
                <w:sz w:val="20"/>
                <w:szCs w:val="20"/>
                <w:lang w:val="cs-CZ"/>
              </w:rPr>
              <w:t>e</w:t>
            </w:r>
            <w:r w:rsidR="0027118A" w:rsidRPr="0027118A">
              <w:rPr>
                <w:sz w:val="20"/>
                <w:szCs w:val="20"/>
                <w:lang w:val="cs-CZ"/>
              </w:rPr>
              <w:t>n + krbov</w:t>
            </w:r>
            <w:r w:rsidR="0027118A">
              <w:rPr>
                <w:sz w:val="20"/>
                <w:szCs w:val="20"/>
                <w:lang w:val="cs-CZ"/>
              </w:rPr>
              <w:t>ých</w:t>
            </w:r>
            <w:r w:rsidR="0027118A" w:rsidRPr="0027118A">
              <w:rPr>
                <w:sz w:val="20"/>
                <w:szCs w:val="20"/>
                <w:lang w:val="cs-CZ"/>
              </w:rPr>
              <w:t xml:space="preserve"> kam</w:t>
            </w:r>
            <w:r w:rsidR="0027118A">
              <w:rPr>
                <w:sz w:val="20"/>
                <w:szCs w:val="20"/>
                <w:lang w:val="cs-CZ"/>
              </w:rPr>
              <w:t>en</w:t>
            </w:r>
            <w:r w:rsidR="0027118A" w:rsidRPr="0027118A">
              <w:rPr>
                <w:sz w:val="20"/>
                <w:szCs w:val="20"/>
                <w:lang w:val="cs-CZ"/>
              </w:rPr>
              <w:t xml:space="preserve"> s TV 7 kW </w:t>
            </w:r>
            <w:r w:rsidR="00EA2E49" w:rsidRPr="0027118A">
              <w:rPr>
                <w:sz w:val="20"/>
                <w:szCs w:val="20"/>
                <w:lang w:val="cs-CZ"/>
              </w:rPr>
              <w:t xml:space="preserve">typu </w:t>
            </w:r>
            <w:r w:rsidR="0027118A" w:rsidRPr="0027118A">
              <w:rPr>
                <w:sz w:val="20"/>
                <w:szCs w:val="20"/>
                <w:lang w:val="cs-CZ"/>
              </w:rPr>
              <w:t>08</w:t>
            </w:r>
            <w:r w:rsidR="004956E8">
              <w:rPr>
                <w:sz w:val="20"/>
                <w:szCs w:val="20"/>
                <w:lang w:val="cs-CZ"/>
              </w:rPr>
              <w:t>5</w:t>
            </w:r>
            <w:r w:rsidRPr="0027118A">
              <w:rPr>
                <w:sz w:val="20"/>
                <w:szCs w:val="20"/>
                <w:lang w:val="cs-CZ"/>
              </w:rPr>
              <w:t xml:space="preserve">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, předpisem </w:t>
            </w:r>
            <w:r w:rsidRPr="00E43CE4">
              <w:rPr>
                <w:sz w:val="20"/>
                <w:szCs w:val="20"/>
                <w:lang w:val="cs-CZ"/>
              </w:rPr>
              <w:t xml:space="preserve">I.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BlmSchV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43CE4">
              <w:rPr>
                <w:sz w:val="20"/>
                <w:szCs w:val="20"/>
                <w:lang w:val="cs-CZ"/>
              </w:rPr>
              <w:t>Stufe</w:t>
            </w:r>
            <w:proofErr w:type="spellEnd"/>
            <w:r w:rsidRPr="00E43CE4">
              <w:rPr>
                <w:sz w:val="20"/>
                <w:szCs w:val="20"/>
                <w:lang w:val="cs-CZ"/>
              </w:rPr>
              <w:t xml:space="preserve"> 2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 w:rsidRPr="00E43CE4">
              <w:rPr>
                <w:sz w:val="20"/>
                <w:szCs w:val="20"/>
                <w:lang w:val="cs-CZ"/>
              </w:rPr>
              <w:t>§ 15a</w:t>
            </w:r>
            <w:r>
              <w:rPr>
                <w:sz w:val="20"/>
                <w:szCs w:val="20"/>
                <w:lang w:val="cs-CZ"/>
              </w:rPr>
              <w:t>B-VG</w:t>
            </w:r>
            <w:r w:rsidRPr="00E43CE4">
              <w:rPr>
                <w:sz w:val="20"/>
                <w:szCs w:val="20"/>
                <w:lang w:val="cs-CZ"/>
              </w:rPr>
              <w:t xml:space="preserve"> rakouské</w:t>
            </w:r>
            <w:r>
              <w:rPr>
                <w:sz w:val="20"/>
                <w:szCs w:val="20"/>
                <w:lang w:val="cs-CZ"/>
              </w:rPr>
              <w:t>ho předpisu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1. Protokol o zkoušce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 w:rsidP="00365D86">
            <w:pPr>
              <w:spacing w:after="0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 xml:space="preserve">2. Protokol o posouzení vlastností stavebního výrobku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českém a německém jazyce</w:t>
            </w:r>
          </w:p>
          <w:p w:rsidR="00912DE6" w:rsidRDefault="00912DE6">
            <w:r>
              <w:rPr>
                <w:spacing w:val="6"/>
                <w:sz w:val="20"/>
                <w:szCs w:val="20"/>
                <w:lang w:val="cs-CZ"/>
              </w:rPr>
              <w:t>3. C</w:t>
            </w:r>
            <w:r w:rsidRPr="00E43CE4">
              <w:rPr>
                <w:spacing w:val="6"/>
                <w:sz w:val="20"/>
                <w:szCs w:val="20"/>
                <w:lang w:val="cs-CZ"/>
              </w:rPr>
              <w:t xml:space="preserve">ertifikát </w:t>
            </w:r>
            <w:r>
              <w:rPr>
                <w:spacing w:val="6"/>
                <w:sz w:val="20"/>
                <w:szCs w:val="20"/>
                <w:lang w:val="cs-CZ"/>
              </w:rPr>
              <w:t xml:space="preserve">shody s normou </w:t>
            </w:r>
            <w:r w:rsidRPr="00E43CE4">
              <w:rPr>
                <w:sz w:val="20"/>
                <w:szCs w:val="20"/>
                <w:lang w:val="cs-CZ"/>
              </w:rPr>
              <w:t>ČSN EN 13</w:t>
            </w:r>
            <w:r>
              <w:rPr>
                <w:sz w:val="20"/>
                <w:szCs w:val="20"/>
                <w:lang w:val="cs-CZ"/>
              </w:rPr>
              <w:t> </w:t>
            </w:r>
            <w:r w:rsidRPr="00E43CE4">
              <w:rPr>
                <w:sz w:val="20"/>
                <w:szCs w:val="20"/>
                <w:lang w:val="cs-CZ"/>
              </w:rPr>
              <w:t>240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E43CE4">
              <w:rPr>
                <w:spacing w:val="6"/>
                <w:sz w:val="20"/>
                <w:szCs w:val="20"/>
                <w:lang w:val="cs-CZ"/>
              </w:rPr>
              <w:t>v česk</w:t>
            </w:r>
            <w:r>
              <w:rPr>
                <w:spacing w:val="6"/>
                <w:sz w:val="20"/>
                <w:szCs w:val="20"/>
                <w:lang w:val="cs-CZ"/>
              </w:rPr>
              <w:t>ém a německém jazyce</w:t>
            </w:r>
          </w:p>
        </w:tc>
      </w:tr>
    </w:tbl>
    <w:p w:rsidR="00284FBC" w:rsidRPr="00753CDB" w:rsidRDefault="00284FBC" w:rsidP="007D2C44">
      <w:pPr>
        <w:spacing w:after="0"/>
        <w:rPr>
          <w:sz w:val="10"/>
          <w:szCs w:val="10"/>
        </w:rPr>
      </w:pPr>
    </w:p>
    <w:p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EE2FCB" w:rsidRPr="00D8092A" w:rsidTr="00DE1232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EE2FCB" w:rsidRPr="00D8092A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2FCB" w:rsidRPr="002E67C8" w:rsidRDefault="00EE2FCB" w:rsidP="00DB1BE4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EE2FCB" w:rsidRPr="00692431" w:rsidRDefault="00EE2FCB" w:rsidP="00DB1BE4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2FCB" w:rsidRPr="00D8092A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C03CD4" w:rsidRPr="00D8092A" w:rsidTr="008324E7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03CD4" w:rsidRDefault="00C03CD4" w:rsidP="00C11FED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 w:eastAsia="en-US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 w:eastAsia="en-US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 w:eastAsia="en-US"/>
                    </w:rPr>
                    <w:t>vložky typu 371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F27A1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vložky typu 382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F27A1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krbových kamen typu 383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krbových kamen typu 384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krbových kamen typu 385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krbových kamen typu 390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krbových kamen TV 10,5 kW typu 388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krbových kamen TV 7 kW typu 379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krbových kamen typu 358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krbových kamen typu 386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krbových kamen typu 387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03CD4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B1175C" w:rsidRDefault="00C03CD4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krbových kamen typu 389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03CD4" w:rsidRPr="00C03CD4" w:rsidRDefault="00C03CD4" w:rsidP="00C03CD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E331AA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C11FED" w:rsidRPr="00D8092A" w:rsidTr="00303C4E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11FED" w:rsidRPr="00B1175C" w:rsidRDefault="00C11FED" w:rsidP="00C11FED">
                  <w:pP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Testování </w:t>
                  </w:r>
                  <w:r w:rsidR="004956E8" w:rsidRP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krbových kamen + krbových kamen s TV 7 kW typu 08</w:t>
                  </w:r>
                  <w:r w:rsidR="004956E8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5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11FED" w:rsidRPr="00F92FF9" w:rsidRDefault="00C11FED" w:rsidP="00C11FED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1D5308">
                    <w:rPr>
                      <w:sz w:val="20"/>
                      <w:szCs w:val="20"/>
                      <w:lang w:val="cs-CZ"/>
                    </w:rPr>
                    <w:t>Kč bez DPH</w:t>
                  </w:r>
                </w:p>
              </w:tc>
            </w:tr>
            <w:tr w:rsidR="009C685D" w:rsidRPr="00D8092A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Pr="00B85564" w:rsidRDefault="009C685D" w:rsidP="00B0413A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 w:rsidR="00B0413A">
                    <w:rPr>
                      <w:b/>
                      <w:spacing w:val="6"/>
                      <w:szCs w:val="22"/>
                      <w:lang w:val="cs-CZ"/>
                    </w:rPr>
                    <w:t xml:space="preserve">Nabídková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cena bez DPH</w:t>
                  </w:r>
                  <w:r w:rsidR="002A77A3">
                    <w:rPr>
                      <w:b/>
                      <w:spacing w:val="6"/>
                      <w:szCs w:val="22"/>
                      <w:lang w:val="cs-CZ"/>
                    </w:rPr>
                    <w:t>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Default="00ED0EEB" w:rsidP="009C685D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     </w:t>
                  </w:r>
                  <w:r w:rsidR="009C685D" w:rsidRPr="00A957E3">
                    <w:rPr>
                      <w:b/>
                      <w:lang w:val="cs-CZ"/>
                    </w:rPr>
                    <w:t>Kč</w:t>
                  </w:r>
                  <w:r w:rsidR="00F92FF9">
                    <w:rPr>
                      <w:b/>
                      <w:lang w:val="cs-CZ"/>
                    </w:rPr>
                    <w:t xml:space="preserve"> bez DPH</w:t>
                  </w:r>
                </w:p>
                <w:p w:rsidR="009C685D" w:rsidRPr="00B85564" w:rsidRDefault="009C685D" w:rsidP="009C685D">
                  <w:pPr>
                    <w:spacing w:before="120" w:after="0"/>
                    <w:ind w:right="394"/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EE2FCB" w:rsidRPr="00A957E3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</w:t>
                  </w:r>
                  <w:proofErr w:type="gramStart"/>
                  <w:r w:rsidR="009E0923">
                    <w:rPr>
                      <w:b/>
                      <w:sz w:val="20"/>
                      <w:szCs w:val="20"/>
                      <w:lang w:val="cs-CZ"/>
                    </w:rPr>
                    <w:t>0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</w:t>
                  </w:r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proofErr w:type="gramEnd"/>
                  <w:r>
                    <w:rPr>
                      <w:b/>
                      <w:lang w:val="cs-CZ"/>
                    </w:rPr>
                    <w:t xml:space="preserve"> bez</w:t>
                  </w:r>
                  <w:r w:rsidR="00F92FF9">
                    <w:rPr>
                      <w:b/>
                      <w:lang w:val="cs-CZ"/>
                    </w:rPr>
                    <w:t xml:space="preserve"> DPH</w:t>
                  </w:r>
                </w:p>
                <w:p w:rsidR="00EE2FCB" w:rsidRPr="00A957E3" w:rsidRDefault="00EE2FCB" w:rsidP="00DB1BE4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EE2FCB" w:rsidRPr="007469B6" w:rsidRDefault="00EE2FCB" w:rsidP="009C685D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753CDB" w:rsidRDefault="00753CD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446CE6" w:rsidRDefault="00446CE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446CE6" w:rsidRPr="00753CDB" w:rsidRDefault="00446CE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01055" w:rsidRPr="00692431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:rsidR="00C01055" w:rsidRPr="00692431" w:rsidRDefault="00E145B4" w:rsidP="007D2C44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lastRenderedPageBreak/>
              <w:t xml:space="preserve">Poskytovatel </w:t>
            </w:r>
            <w:r w:rsidR="00C01055" w:rsidRPr="00692431">
              <w:rPr>
                <w:b/>
              </w:rPr>
              <w:t>služby</w:t>
            </w:r>
            <w:r w:rsidRPr="00692431">
              <w:rPr>
                <w:b/>
              </w:rPr>
              <w:t>/Instituce</w:t>
            </w:r>
          </w:p>
        </w:tc>
      </w:tr>
      <w:tr w:rsidR="00EA625E" w:rsidRPr="00692431" w:rsidTr="00753CDB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:rsidR="00C01055" w:rsidRPr="00692431" w:rsidRDefault="00C01055" w:rsidP="002E2436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Jméno </w:t>
            </w:r>
            <w:r w:rsidR="00A957E3">
              <w:rPr>
                <w:sz w:val="20"/>
                <w:szCs w:val="20"/>
              </w:rPr>
              <w:t>statutárního</w:t>
            </w:r>
            <w:r w:rsidR="002E2436">
              <w:rPr>
                <w:sz w:val="20"/>
                <w:szCs w:val="20"/>
              </w:rPr>
              <w:t xml:space="preserve"> </w:t>
            </w:r>
            <w:r w:rsidRPr="00692431">
              <w:rPr>
                <w:sz w:val="20"/>
                <w:szCs w:val="20"/>
              </w:rPr>
              <w:t>zástupce</w:t>
            </w:r>
            <w:r w:rsidR="00A12B80">
              <w:rPr>
                <w:sz w:val="20"/>
                <w:szCs w:val="20"/>
              </w:rPr>
              <w:t xml:space="preserve"> instituce</w:t>
            </w:r>
            <w:r w:rsidR="00D13A43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</w:tcPr>
          <w:p w:rsidR="00C01055" w:rsidRPr="009404F6" w:rsidRDefault="00C01055" w:rsidP="007D2C44">
            <w:pPr>
              <w:spacing w:after="0"/>
              <w:rPr>
                <w:sz w:val="20"/>
                <w:szCs w:val="20"/>
              </w:rPr>
            </w:pP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C01055" w:rsidRPr="00D13A43" w:rsidRDefault="00935F7B" w:rsidP="00682CAC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D13A43">
              <w:rPr>
                <w:rFonts w:cs="Calibri"/>
                <w:sz w:val="20"/>
                <w:szCs w:val="20"/>
              </w:rPr>
              <w:t>Čestně prohlašuji, že I</w:t>
            </w:r>
            <w:r w:rsidR="00C01055" w:rsidRPr="00D13A43">
              <w:rPr>
                <w:rFonts w:cs="Calibri"/>
                <w:sz w:val="20"/>
                <w:szCs w:val="20"/>
              </w:rPr>
              <w:t>nstituce je odborně způsobilá k realizaci nabídky.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Čestně prohlašuji, že předložené údaje jsou pravdivé a odpovídají skutečnosti.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753CDB" w:rsidRDefault="00753CDB" w:rsidP="00753CDB">
            <w:pPr>
              <w:spacing w:before="120" w:after="0"/>
              <w:rPr>
                <w:sz w:val="20"/>
                <w:szCs w:val="20"/>
              </w:rPr>
            </w:pPr>
          </w:p>
          <w:p w:rsidR="009A33DD" w:rsidRDefault="00C01055" w:rsidP="00753CDB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V   </w:t>
            </w:r>
            <w:r w:rsidR="00ED0EEB">
              <w:rPr>
                <w:sz w:val="20"/>
                <w:szCs w:val="20"/>
              </w:rPr>
              <w:t xml:space="preserve">                                            </w:t>
            </w:r>
            <w:r w:rsidRPr="00692431">
              <w:rPr>
                <w:sz w:val="20"/>
                <w:szCs w:val="20"/>
              </w:rPr>
              <w:t xml:space="preserve">  dne </w:t>
            </w: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C01055" w:rsidRPr="00692431" w:rsidRDefault="00C01055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......................................................</w:t>
            </w:r>
          </w:p>
          <w:p w:rsidR="00F92FF9" w:rsidRDefault="00F92FF9" w:rsidP="00F92FF9">
            <w:pPr>
              <w:spacing w:after="0"/>
              <w:ind w:right="459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                                                       </w:t>
            </w:r>
            <w:r w:rsidR="00E01ABC">
              <w:rPr>
                <w:sz w:val="20"/>
                <w:szCs w:val="20"/>
                <w:lang w:val="cs-CZ"/>
              </w:rPr>
              <w:t xml:space="preserve">                </w:t>
            </w:r>
            <w:r>
              <w:rPr>
                <w:sz w:val="20"/>
                <w:szCs w:val="20"/>
                <w:lang w:val="cs-CZ"/>
              </w:rPr>
              <w:t xml:space="preserve">                                     </w:t>
            </w:r>
          </w:p>
          <w:p w:rsidR="00C01055" w:rsidRDefault="00A957E3" w:rsidP="00A957E3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055" w:rsidRPr="0069243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statutárního </w:t>
            </w:r>
            <w:r w:rsidR="00C01055" w:rsidRPr="00692431">
              <w:rPr>
                <w:sz w:val="20"/>
                <w:szCs w:val="20"/>
              </w:rPr>
              <w:t>zástupce instituce</w:t>
            </w:r>
          </w:p>
          <w:p w:rsidR="00D13A43" w:rsidRDefault="00D13A43" w:rsidP="00D13A43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:rsidR="005D3504" w:rsidRPr="00D8092A" w:rsidRDefault="005D3504" w:rsidP="008974F1"/>
    <w:sectPr w:rsidR="005D3504" w:rsidRPr="00D8092A" w:rsidSect="00692431">
      <w:headerReference w:type="default" r:id="rId8"/>
      <w:footerReference w:type="default" r:id="rId9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E8" w:rsidRDefault="00137EE8" w:rsidP="00546B2E">
      <w:pPr>
        <w:spacing w:after="0" w:line="240" w:lineRule="auto"/>
      </w:pPr>
      <w:r>
        <w:separator/>
      </w:r>
    </w:p>
  </w:endnote>
  <w:endnote w:type="continuationSeparator" w:id="0">
    <w:p w:rsidR="00137EE8" w:rsidRDefault="00137EE8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44" w:rsidRDefault="007D2C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2083B" w:rsidRPr="00D2083B">
      <w:rPr>
        <w:noProof/>
        <w:lang w:val="cs-CZ"/>
      </w:rPr>
      <w:t>1</w:t>
    </w:r>
    <w:r>
      <w:fldChar w:fldCharType="end"/>
    </w:r>
  </w:p>
  <w:p w:rsidR="007D2C44" w:rsidRDefault="007D2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E8" w:rsidRDefault="00137EE8" w:rsidP="00546B2E">
      <w:pPr>
        <w:spacing w:after="0" w:line="240" w:lineRule="auto"/>
      </w:pPr>
      <w:r>
        <w:separator/>
      </w:r>
    </w:p>
  </w:footnote>
  <w:footnote w:type="continuationSeparator" w:id="0">
    <w:p w:rsidR="00137EE8" w:rsidRDefault="00137EE8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406B1B31" wp14:editId="67FF0D3A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3EAB4F86" wp14:editId="4D169F45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4F47"/>
    <w:multiLevelType w:val="hybridMultilevel"/>
    <w:tmpl w:val="36FEFB92"/>
    <w:lvl w:ilvl="0" w:tplc="F3E649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04"/>
    <w:rsid w:val="000028E5"/>
    <w:rsid w:val="000606AF"/>
    <w:rsid w:val="000D047C"/>
    <w:rsid w:val="000E4702"/>
    <w:rsid w:val="00107AB4"/>
    <w:rsid w:val="001226A2"/>
    <w:rsid w:val="00137EE8"/>
    <w:rsid w:val="0014699B"/>
    <w:rsid w:val="00191D44"/>
    <w:rsid w:val="001D0C9B"/>
    <w:rsid w:val="001D1D4B"/>
    <w:rsid w:val="001E37DA"/>
    <w:rsid w:val="001E386E"/>
    <w:rsid w:val="001F2FF3"/>
    <w:rsid w:val="00211BA8"/>
    <w:rsid w:val="00221F2F"/>
    <w:rsid w:val="0027118A"/>
    <w:rsid w:val="00281103"/>
    <w:rsid w:val="00284FBC"/>
    <w:rsid w:val="002A77A3"/>
    <w:rsid w:val="002B7449"/>
    <w:rsid w:val="002E2436"/>
    <w:rsid w:val="002F28F6"/>
    <w:rsid w:val="0030607F"/>
    <w:rsid w:val="003129BC"/>
    <w:rsid w:val="00353090"/>
    <w:rsid w:val="00376DEB"/>
    <w:rsid w:val="003B7473"/>
    <w:rsid w:val="003F3AAC"/>
    <w:rsid w:val="003F533F"/>
    <w:rsid w:val="004021FB"/>
    <w:rsid w:val="004124EE"/>
    <w:rsid w:val="00446CE6"/>
    <w:rsid w:val="00450B61"/>
    <w:rsid w:val="004655B9"/>
    <w:rsid w:val="00466567"/>
    <w:rsid w:val="0046753D"/>
    <w:rsid w:val="0048395B"/>
    <w:rsid w:val="00485B1B"/>
    <w:rsid w:val="004876DB"/>
    <w:rsid w:val="004956E8"/>
    <w:rsid w:val="004D0656"/>
    <w:rsid w:val="004E2EB0"/>
    <w:rsid w:val="004E49D8"/>
    <w:rsid w:val="004F5149"/>
    <w:rsid w:val="004F7E69"/>
    <w:rsid w:val="005005F0"/>
    <w:rsid w:val="00525BFC"/>
    <w:rsid w:val="00546B2E"/>
    <w:rsid w:val="005B6BAB"/>
    <w:rsid w:val="005D3504"/>
    <w:rsid w:val="005E7B7B"/>
    <w:rsid w:val="005F46E2"/>
    <w:rsid w:val="005F71F1"/>
    <w:rsid w:val="00603F91"/>
    <w:rsid w:val="00627EB7"/>
    <w:rsid w:val="006412B7"/>
    <w:rsid w:val="00672B95"/>
    <w:rsid w:val="00672BBD"/>
    <w:rsid w:val="00680DF3"/>
    <w:rsid w:val="00682CAC"/>
    <w:rsid w:val="00692431"/>
    <w:rsid w:val="006B7789"/>
    <w:rsid w:val="006F17A7"/>
    <w:rsid w:val="00705F0B"/>
    <w:rsid w:val="0072499B"/>
    <w:rsid w:val="00737103"/>
    <w:rsid w:val="00753CDB"/>
    <w:rsid w:val="00766F09"/>
    <w:rsid w:val="00775E10"/>
    <w:rsid w:val="007A0FCE"/>
    <w:rsid w:val="007B0A0F"/>
    <w:rsid w:val="007C58DE"/>
    <w:rsid w:val="007D2C44"/>
    <w:rsid w:val="007F6AE9"/>
    <w:rsid w:val="007F78B2"/>
    <w:rsid w:val="0080498B"/>
    <w:rsid w:val="00806127"/>
    <w:rsid w:val="0080712D"/>
    <w:rsid w:val="008132DC"/>
    <w:rsid w:val="00835A7F"/>
    <w:rsid w:val="0084656B"/>
    <w:rsid w:val="00856B6A"/>
    <w:rsid w:val="00861BB7"/>
    <w:rsid w:val="00894D0A"/>
    <w:rsid w:val="008974F1"/>
    <w:rsid w:val="008F77CF"/>
    <w:rsid w:val="00901CA7"/>
    <w:rsid w:val="00912DE6"/>
    <w:rsid w:val="00935F7B"/>
    <w:rsid w:val="009404F6"/>
    <w:rsid w:val="00945753"/>
    <w:rsid w:val="009659FF"/>
    <w:rsid w:val="0097385E"/>
    <w:rsid w:val="00981FD6"/>
    <w:rsid w:val="009A227B"/>
    <w:rsid w:val="009A33DD"/>
    <w:rsid w:val="009A4C62"/>
    <w:rsid w:val="009A4F2B"/>
    <w:rsid w:val="009B343B"/>
    <w:rsid w:val="009B55B3"/>
    <w:rsid w:val="009C685D"/>
    <w:rsid w:val="009E02F5"/>
    <w:rsid w:val="009E0923"/>
    <w:rsid w:val="009F1EDB"/>
    <w:rsid w:val="00A12B80"/>
    <w:rsid w:val="00A12C66"/>
    <w:rsid w:val="00A178F6"/>
    <w:rsid w:val="00A254E2"/>
    <w:rsid w:val="00A273BF"/>
    <w:rsid w:val="00A3124C"/>
    <w:rsid w:val="00A957E3"/>
    <w:rsid w:val="00AA52AB"/>
    <w:rsid w:val="00AD089A"/>
    <w:rsid w:val="00AE0492"/>
    <w:rsid w:val="00B0413A"/>
    <w:rsid w:val="00B169C2"/>
    <w:rsid w:val="00B2594A"/>
    <w:rsid w:val="00B317F7"/>
    <w:rsid w:val="00B34E26"/>
    <w:rsid w:val="00B369E7"/>
    <w:rsid w:val="00B43088"/>
    <w:rsid w:val="00B46C6D"/>
    <w:rsid w:val="00B536F9"/>
    <w:rsid w:val="00B90A1E"/>
    <w:rsid w:val="00BA039C"/>
    <w:rsid w:val="00BA0671"/>
    <w:rsid w:val="00BA775C"/>
    <w:rsid w:val="00BB4CBE"/>
    <w:rsid w:val="00BC20D2"/>
    <w:rsid w:val="00BD036E"/>
    <w:rsid w:val="00BD3AF5"/>
    <w:rsid w:val="00BE3658"/>
    <w:rsid w:val="00BE6C90"/>
    <w:rsid w:val="00C01055"/>
    <w:rsid w:val="00C03CD4"/>
    <w:rsid w:val="00C11FED"/>
    <w:rsid w:val="00C23226"/>
    <w:rsid w:val="00C26603"/>
    <w:rsid w:val="00CA623F"/>
    <w:rsid w:val="00CE2E4E"/>
    <w:rsid w:val="00D0476F"/>
    <w:rsid w:val="00D04C31"/>
    <w:rsid w:val="00D13A43"/>
    <w:rsid w:val="00D14132"/>
    <w:rsid w:val="00D2083B"/>
    <w:rsid w:val="00D507F1"/>
    <w:rsid w:val="00D77F4D"/>
    <w:rsid w:val="00D8092A"/>
    <w:rsid w:val="00DB1131"/>
    <w:rsid w:val="00DE0B71"/>
    <w:rsid w:val="00DE1232"/>
    <w:rsid w:val="00DF05D1"/>
    <w:rsid w:val="00E01ABC"/>
    <w:rsid w:val="00E145B4"/>
    <w:rsid w:val="00E22FBF"/>
    <w:rsid w:val="00E43CE4"/>
    <w:rsid w:val="00E451C1"/>
    <w:rsid w:val="00E66CA5"/>
    <w:rsid w:val="00E7481D"/>
    <w:rsid w:val="00E8493B"/>
    <w:rsid w:val="00E929BB"/>
    <w:rsid w:val="00EA2E49"/>
    <w:rsid w:val="00EA625E"/>
    <w:rsid w:val="00EB4F84"/>
    <w:rsid w:val="00ED0EEB"/>
    <w:rsid w:val="00EE2FCB"/>
    <w:rsid w:val="00F36907"/>
    <w:rsid w:val="00F511DE"/>
    <w:rsid w:val="00F70EF8"/>
    <w:rsid w:val="00F868C3"/>
    <w:rsid w:val="00F879FC"/>
    <w:rsid w:val="00F92FF9"/>
    <w:rsid w:val="00F976A6"/>
    <w:rsid w:val="00FB1BB5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9E71E"/>
  <w15:docId w15:val="{2360C9E2-B3A4-8E46-8C13-1D9C3552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5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CE4"/>
    <w:rPr>
      <w:rFonts w:ascii="Tahoma" w:hAnsi="Tahoma" w:cs="Tahoma"/>
      <w:sz w:val="16"/>
      <w:szCs w:val="16"/>
      <w:lang w:val="hu-HU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80D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0D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0DF3"/>
    <w:rPr>
      <w:lang w:val="hu-HU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D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DF3"/>
    <w:rPr>
      <w:b/>
      <w:bCs/>
      <w:lang w:val="hu-HU" w:eastAsia="en-US"/>
    </w:rPr>
  </w:style>
  <w:style w:type="character" w:styleId="Hypertextovodkaz">
    <w:name w:val="Hyperlink"/>
    <w:basedOn w:val="Standardnpsmoodstavce"/>
    <w:uiPriority w:val="99"/>
    <w:unhideWhenUsed/>
    <w:rsid w:val="005F71F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66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CA4A-6F53-C241-93A9-2C680DF4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Miroslava Richter</cp:lastModifiedBy>
  <cp:revision>3</cp:revision>
  <cp:lastPrinted>2018-01-08T19:23:00Z</cp:lastPrinted>
  <dcterms:created xsi:type="dcterms:W3CDTF">2019-10-21T18:07:00Z</dcterms:created>
  <dcterms:modified xsi:type="dcterms:W3CDTF">2019-10-21T18:08:00Z</dcterms:modified>
</cp:coreProperties>
</file>