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KRYCÍ LIST NABÍDKY</w:t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70.0" w:type="dxa"/>
        <w:jc w:val="left"/>
        <w:tblInd w:w="113.3858267716535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65"/>
        <w:gridCol w:w="4905"/>
        <w:tblGridChange w:id="0">
          <w:tblGrid>
            <w:gridCol w:w="4065"/>
            <w:gridCol w:w="4905"/>
          </w:tblGrid>
        </w:tblGridChange>
      </w:tblGrid>
      <w:tr>
        <w:trPr>
          <w:trHeight w:val="333.38582677165357" w:hRule="atLeast"/>
        </w:trPr>
        <w:tc>
          <w:tcPr>
            <w:gridSpan w:val="2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ZAKÁZKA</w:t>
            </w:r>
          </w:p>
        </w:tc>
      </w:tr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Název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Dodávka technologií pro společnost A &amp; G Co, s.r.o.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ZÁKLADNÍ IDENTIFIKAČNÍ ÚDAJE O ÚČASTNÍKOVI</w:t>
            </w:r>
          </w:p>
        </w:tc>
      </w:tr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Obchodní firma / Jméno a příjmení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Sídlo / Místo podnikání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Telefon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URL adresa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IČ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DIČ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Kontaktní osoba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gridSpan w:val="2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KRITÉRIA HODNOCENÍ</w:t>
            </w:r>
          </w:p>
        </w:tc>
      </w:tr>
      <w:tr>
        <w:trPr>
          <w:trHeight w:val="333.38582677165357" w:hRule="atLeast"/>
        </w:trPr>
        <w:tc>
          <w:tcPr>
            <w:vMerge w:val="restart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Dílčí plnění č. 1 (tiskařská technologie): Nabídková cena v Kč / EUR 100%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Cena celkem bez DPH:</w:t>
            </w:r>
          </w:p>
        </w:tc>
      </w:tr>
      <w:tr>
        <w:trPr>
          <w:trHeight w:val="333.38582677165357" w:hRule="atLeast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DPH:</w:t>
            </w:r>
          </w:p>
        </w:tc>
      </w:tr>
      <w:tr>
        <w:trPr>
          <w:trHeight w:val="333.38582677165357" w:hRule="atLeast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Cena celkem s DPH:</w:t>
            </w:r>
          </w:p>
        </w:tc>
      </w:tr>
      <w:tr>
        <w:trPr>
          <w:trHeight w:val="333.38582677165357" w:hRule="atLeast"/>
        </w:trPr>
        <w:tc>
          <w:tcPr>
            <w:vMerge w:val="restart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Dílčí plnění č. 2 (řezací technologie 4 ks): Nabídková cena v Kč / EUR 100%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Cena celkem bez DPH:</w:t>
            </w:r>
          </w:p>
        </w:tc>
      </w:tr>
      <w:tr>
        <w:trPr>
          <w:trHeight w:val="333.38582677165357" w:hRule="atLeast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DPH:</w:t>
            </w:r>
          </w:p>
        </w:tc>
      </w:tr>
      <w:tr>
        <w:trPr>
          <w:trHeight w:val="333.38582677165357" w:hRule="atLeast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Cena celkem s DPH:</w:t>
            </w:r>
          </w:p>
        </w:tc>
      </w:tr>
      <w:tr>
        <w:trPr>
          <w:trHeight w:val="333.38582677165357" w:hRule="atLeast"/>
        </w:trPr>
        <w:tc>
          <w:tcPr>
            <w:gridSpan w:val="2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OSOBA OPRÁVNĚNÁ JEDNAT ZA ÚČASTNÍKA</w:t>
            </w:r>
          </w:p>
        </w:tc>
      </w:tr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Titul, jméno, příjmení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Funkce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Podpis osoby oprávněné jednat za účastníka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Pozn: V případě podpisu osoby, která nejedná za účastníka jako statutární orgán či jeho člen, ve smyslu způsobu jednání dle OR, je nutné doložit plnou moc.</w:t>
      </w:r>
    </w:p>
    <w:p w:rsidR="00000000" w:rsidDel="00000000" w:rsidP="00000000" w:rsidRDefault="00000000" w:rsidRPr="00000000" w14:paraId="00000032">
      <w:pPr>
        <w:spacing w:after="0" w:before="0" w:lin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0" w:lin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jc w:val="right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jc w:val="right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/>
    </w:pPr>
    <w:r w:rsidDel="00000000" w:rsidR="00000000" w:rsidRPr="00000000">
      <w:rPr/>
      <w:drawing>
        <wp:inline distB="114300" distT="114300" distL="114300" distR="114300">
          <wp:extent cx="1571030" cy="433388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71030" cy="4333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                                                                      </w:t>
    </w:r>
    <w:r w:rsidDel="00000000" w:rsidR="00000000" w:rsidRPr="00000000">
      <w:rPr/>
      <w:drawing>
        <wp:inline distB="114300" distT="114300" distL="114300" distR="114300">
          <wp:extent cx="737443" cy="397085"/>
          <wp:effectExtent b="0" l="0" r="0" t="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7443" cy="3970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rPr/>
    </w:pPr>
    <w:r w:rsidDel="00000000" w:rsidR="00000000" w:rsidRPr="00000000">
      <w:rPr/>
      <w:drawing>
        <wp:inline distB="114300" distT="114300" distL="114300" distR="114300">
          <wp:extent cx="1571030" cy="433388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71030" cy="4333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                                                                     </w:t>
    </w:r>
    <w:r w:rsidDel="00000000" w:rsidR="00000000" w:rsidRPr="00000000">
      <w:rPr/>
      <w:drawing>
        <wp:inline distB="114300" distT="114300" distL="114300" distR="114300">
          <wp:extent cx="737443" cy="39708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7443" cy="3970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